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</w:pPr>
      <w:bookmarkStart w:id="0" w:name="_Toc531250293"/>
      <w:bookmarkStart w:id="1" w:name="_Toc531250300"/>
      <w:r>
        <w:t>对现有系统的分析</w:t>
      </w:r>
      <w:bookmarkEnd w:id="0"/>
    </w:p>
    <w:p>
      <w:pPr>
        <w:pStyle w:val="3"/>
      </w:pPr>
      <w:bookmarkStart w:id="2" w:name="_Toc531250294"/>
      <w:r>
        <w:rPr>
          <w:rFonts w:hint="eastAsia"/>
        </w:rPr>
        <w:t>3</w:t>
      </w:r>
      <w:r>
        <w:t>.1</w:t>
      </w:r>
      <w:r>
        <w:rPr>
          <w:rFonts w:hint="eastAsia"/>
        </w:rPr>
        <w:t>以M</w:t>
      </w:r>
      <w:r>
        <w:t>OOC</w:t>
      </w:r>
      <w:r>
        <w:rPr>
          <w:rFonts w:hint="eastAsia"/>
        </w:rPr>
        <w:t>为例的网上学习平台与P</w:t>
      </w:r>
      <w:r>
        <w:t>BCLS</w:t>
      </w:r>
      <w:r>
        <w:rPr>
          <w:rFonts w:hint="eastAsia"/>
        </w:rPr>
        <w:t>的对比（基于）</w:t>
      </w:r>
      <w:bookmarkEnd w:id="2"/>
    </w:p>
    <w:p>
      <w:pPr>
        <w:pStyle w:val="4"/>
        <w:rPr>
          <w:rFonts w:ascii="Times New Roman" w:hAnsi="Times New Roman"/>
          <w:sz w:val="21"/>
        </w:rPr>
      </w:pPr>
      <w:bookmarkStart w:id="3" w:name="_Toc531250295"/>
      <w:r>
        <w:rPr>
          <w:rFonts w:hint="eastAsia"/>
        </w:rPr>
        <w:t>3</w:t>
      </w:r>
      <w:r>
        <w:t>.1.1</w:t>
      </w:r>
      <w:r>
        <w:rPr>
          <w:rFonts w:hint="eastAsia" w:ascii="Times New Roman" w:hAnsi="Times New Roman"/>
          <w:sz w:val="21"/>
        </w:rPr>
        <w:t>优点：</w:t>
      </w:r>
      <w:bookmarkEnd w:id="3"/>
    </w:p>
    <w:p>
      <w:pPr>
        <w:numPr>
          <w:ilvl w:val="0"/>
          <w:numId w:val="2"/>
        </w:numPr>
        <w:spacing w:line="415" w:lineRule="auto"/>
        <w:rPr>
          <w:szCs w:val="21"/>
        </w:rPr>
      </w:pPr>
      <w:r>
        <w:rPr>
          <w:rFonts w:hint="eastAsia"/>
          <w:szCs w:val="21"/>
        </w:rPr>
        <w:t>同一课程开设的老师多</w:t>
      </w:r>
      <w:r>
        <w:rPr>
          <w:rFonts w:hint="eastAsia"/>
          <w:szCs w:val="21"/>
          <w:lang w:val="en-US" w:eastAsia="zh-CN"/>
        </w:rPr>
        <w:t>且老师都来自哥各个名校</w:t>
      </w:r>
    </w:p>
    <w:p>
      <w:pPr>
        <w:rPr>
          <w:rFonts w:ascii="微软雅黑" w:hAnsi="微软雅黑" w:eastAsia="微软雅黑"/>
          <w:color w:val="666666"/>
          <w:sz w:val="20"/>
          <w:szCs w:val="20"/>
        </w:rPr>
      </w:pPr>
      <w:r>
        <w:rPr>
          <w:rFonts w:ascii="微软雅黑" w:hAnsi="微软雅黑" w:eastAsia="微软雅黑"/>
          <w:color w:val="666666"/>
          <w:sz w:val="20"/>
          <w:szCs w:val="20"/>
        </w:rPr>
        <w:drawing>
          <wp:inline distT="0" distB="0" distL="114300" distR="114300">
            <wp:extent cx="5276850" cy="4038600"/>
            <wp:effectExtent l="0" t="0" r="11430" b="0"/>
            <wp:docPr id="5" name="图片 1" descr="154272082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1542720827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415" w:lineRule="auto"/>
        <w:rPr>
          <w:szCs w:val="21"/>
        </w:rPr>
      </w:pPr>
      <w:r>
        <w:rPr>
          <w:rFonts w:hint="eastAsia"/>
          <w:szCs w:val="21"/>
        </w:rPr>
        <w:t>开设的课程普及范围广，对大部分学科都具有有效性。</w:t>
      </w:r>
    </w:p>
    <w:p>
      <w:pPr>
        <w:rPr>
          <w:rFonts w:ascii="微软雅黑" w:hAnsi="微软雅黑" w:eastAsia="微软雅黑"/>
          <w:color w:val="666666"/>
          <w:sz w:val="20"/>
          <w:szCs w:val="20"/>
        </w:rPr>
      </w:pPr>
      <w:r>
        <w:rPr>
          <w:rFonts w:hint="eastAsia" w:ascii="微软雅黑" w:hAnsi="微软雅黑" w:eastAsia="微软雅黑"/>
          <w:color w:val="666666"/>
          <w:sz w:val="20"/>
          <w:szCs w:val="20"/>
        </w:rPr>
        <w:t xml:space="preserve"> </w:t>
      </w:r>
      <w:r>
        <w:drawing>
          <wp:inline distT="0" distB="0" distL="114300" distR="114300">
            <wp:extent cx="2057400" cy="3695700"/>
            <wp:effectExtent l="0" t="0" r="0" b="7620"/>
            <wp:docPr id="1" name="图片 2" descr="154272114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1542721141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color w:val="666666"/>
          <w:sz w:val="20"/>
          <w:szCs w:val="20"/>
        </w:rPr>
      </w:pPr>
    </w:p>
    <w:p>
      <w:pPr>
        <w:numPr>
          <w:ilvl w:val="0"/>
          <w:numId w:val="2"/>
        </w:numPr>
        <w:spacing w:line="415" w:lineRule="auto"/>
        <w:rPr>
          <w:szCs w:val="21"/>
        </w:rPr>
      </w:pPr>
      <w:r>
        <w:rPr>
          <w:rFonts w:hint="eastAsia"/>
          <w:szCs w:val="21"/>
        </w:rPr>
        <w:t>联合名校，拓宽教育资源的共享性。公共课可以使高等教育更加普及。</w:t>
      </w:r>
    </w:p>
    <w:p>
      <w:r>
        <w:drawing>
          <wp:inline distT="0" distB="0" distL="114300" distR="114300">
            <wp:extent cx="5267325" cy="3486150"/>
            <wp:effectExtent l="0" t="0" r="571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4.依靠大公司(网易)的背景和技术实力</w:t>
      </w:r>
    </w:p>
    <w:p>
      <w:pPr>
        <w:pStyle w:val="4"/>
        <w:rPr>
          <w:rFonts w:ascii="Times New Roman" w:hAnsi="Times New Roman"/>
          <w:sz w:val="21"/>
          <w:szCs w:val="21"/>
        </w:rPr>
      </w:pPr>
      <w:r>
        <w:br w:type="page"/>
      </w:r>
      <w:bookmarkStart w:id="4" w:name="_Toc531250296"/>
      <w:r>
        <w:t>3.1.2</w:t>
      </w:r>
      <w:r>
        <w:rPr>
          <w:rFonts w:hint="eastAsia" w:ascii="Times New Roman" w:hAnsi="Times New Roman"/>
          <w:sz w:val="21"/>
          <w:szCs w:val="21"/>
        </w:rPr>
        <w:t>缺点：</w:t>
      </w:r>
      <w:bookmarkEnd w:id="4"/>
    </w:p>
    <w:p>
      <w:pPr>
        <w:spacing w:line="415" w:lineRule="auto"/>
        <w:rPr>
          <w:szCs w:val="21"/>
        </w:rPr>
      </w:pPr>
      <w:r>
        <w:rPr>
          <w:rFonts w:hint="eastAsia"/>
          <w:szCs w:val="21"/>
        </w:rPr>
        <w:t xml:space="preserve">课程内容理论内容较多，缺少对学习者的实践能力的锻炼。 </w:t>
      </w:r>
    </w:p>
    <w:p>
      <w:pPr>
        <w:spacing w:line="415" w:lineRule="auto"/>
        <w:rPr>
          <w:szCs w:val="21"/>
        </w:rPr>
      </w:pPr>
      <w:r>
        <w:rPr>
          <w:rFonts w:hint="eastAsia"/>
          <w:szCs w:val="21"/>
        </w:rPr>
        <w:t>摘录：mooc中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软件工程课程的有关评价如下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drawing>
          <wp:inline distT="0" distB="0" distL="114300" distR="114300">
            <wp:extent cx="5276850" cy="857250"/>
            <wp:effectExtent l="0" t="0" r="11430" b="11430"/>
            <wp:docPr id="2" name="图片 6" descr=")B{SPO%E~%9]3DW7]ML@N(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 descr=")B{SPO%E~%9]3DW7]ML@N(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drawing>
          <wp:inline distT="0" distB="0" distL="114300" distR="114300">
            <wp:extent cx="5276850" cy="923925"/>
            <wp:effectExtent l="0" t="0" r="11430" b="5715"/>
            <wp:docPr id="7" name="图片 7" descr="I111[ESXT~O[)N`}90OZ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111[ESXT~O[)N`}90OZEC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415" w:lineRule="auto"/>
        <w:rPr>
          <w:rFonts w:hint="eastAsia"/>
          <w:szCs w:val="21"/>
        </w:rPr>
      </w:pPr>
      <w:r>
        <w:rPr>
          <w:rFonts w:hint="eastAsia"/>
          <w:szCs w:val="21"/>
        </w:rPr>
        <w:t>课程评价方式以选择题等做题的方式进行，对个人的实践能力无法做到较为客观的评价。</w:t>
      </w:r>
    </w:p>
    <w:p>
      <w:pPr>
        <w:numPr>
          <w:ilvl w:val="0"/>
          <w:numId w:val="3"/>
        </w:numPr>
        <w:spacing w:line="415" w:lineRule="auto"/>
        <w:rPr>
          <w:rFonts w:hint="eastAsia"/>
          <w:szCs w:val="21"/>
        </w:rPr>
      </w:pPr>
      <w:r>
        <w:rPr>
          <w:rFonts w:hint="eastAsia"/>
          <w:szCs w:val="21"/>
        </w:rPr>
        <w:t>没有办法选择身份，没有参与感。</w:t>
      </w:r>
    </w:p>
    <w:p>
      <w:pPr>
        <w:numPr>
          <w:ilvl w:val="0"/>
          <w:numId w:val="3"/>
        </w:numPr>
        <w:ind w:left="84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不能和任课老师进行更详细的面对面的交流</w:t>
      </w:r>
      <w:bookmarkStart w:id="10" w:name="_GoBack"/>
      <w:bookmarkEnd w:id="10"/>
    </w:p>
    <w:p>
      <w:pPr>
        <w:pStyle w:val="2"/>
      </w:pPr>
      <w:r>
        <w:t>4. 所建议的系统</w:t>
      </w:r>
      <w:bookmarkEnd w:id="1"/>
    </w:p>
    <w:p>
      <w:pPr>
        <w:pStyle w:val="3"/>
      </w:pPr>
      <w:bookmarkStart w:id="5" w:name="_Toc531250301"/>
      <w:r>
        <w:t>4.1 对所建议系统的说明</w:t>
      </w:r>
      <w:bookmarkEnd w:id="5"/>
    </w:p>
    <w:p>
      <w:pPr>
        <w:pStyle w:val="4"/>
        <w:rPr>
          <w:rFonts w:hint="eastAsia"/>
        </w:rPr>
      </w:pPr>
      <w:bookmarkStart w:id="6" w:name="_Toc531250302"/>
      <w:r>
        <w:rPr>
          <w:rFonts w:hint="eastAsia"/>
        </w:rPr>
        <w:t>4</w:t>
      </w:r>
      <w:r>
        <w:t>.1.1</w:t>
      </w:r>
      <w:r>
        <w:rPr>
          <w:rFonts w:hint="eastAsia"/>
        </w:rPr>
        <w:t>优势（strength）</w:t>
      </w:r>
      <w:bookmarkEnd w:id="6"/>
    </w:p>
    <w:p>
      <w:pPr>
        <w:pStyle w:val="5"/>
        <w:numPr>
          <w:ilvl w:val="0"/>
          <w:numId w:val="4"/>
        </w:numPr>
        <w:spacing w:line="415" w:lineRule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采用“Learning-by-doing”学习方式，以项目的形式组织工程类案例，将</w:t>
      </w:r>
      <w:r>
        <w:rPr>
          <w:rFonts w:hint="eastAsia"/>
          <w:sz w:val="21"/>
          <w:szCs w:val="21"/>
          <w:lang w:val="en-US" w:eastAsia="zh-CN"/>
        </w:rPr>
        <w:t>软件工程系列教学</w:t>
      </w:r>
      <w:r>
        <w:rPr>
          <w:rFonts w:hint="eastAsia"/>
          <w:sz w:val="21"/>
          <w:szCs w:val="21"/>
        </w:rPr>
        <w:t>供学生实践与学习，能够增强学生的动手能力</w:t>
      </w:r>
      <w:r>
        <w:rPr>
          <w:rFonts w:hint="eastAsia"/>
          <w:sz w:val="21"/>
          <w:szCs w:val="21"/>
          <w:lang w:eastAsia="zh-CN"/>
        </w:rPr>
        <w:t>、</w:t>
      </w:r>
      <w:r>
        <w:rPr>
          <w:rFonts w:hint="eastAsia"/>
          <w:sz w:val="21"/>
          <w:szCs w:val="21"/>
          <w:lang w:val="en-US" w:eastAsia="zh-CN"/>
        </w:rPr>
        <w:t>沟通能力等</w:t>
      </w:r>
      <w:r>
        <w:rPr>
          <w:rFonts w:hint="eastAsia"/>
          <w:sz w:val="21"/>
          <w:szCs w:val="21"/>
        </w:rPr>
        <w:t>。</w:t>
      </w:r>
    </w:p>
    <w:p>
      <w:pPr>
        <w:pStyle w:val="5"/>
        <w:numPr>
          <w:ilvl w:val="0"/>
          <w:numId w:val="4"/>
        </w:numPr>
        <w:spacing w:line="415" w:lineRule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项目为实践的结构背景。</w:t>
      </w:r>
      <w:r>
        <w:rPr>
          <w:rFonts w:hint="eastAsia"/>
          <w:sz w:val="21"/>
          <w:szCs w:val="21"/>
          <w:lang w:val="en-US" w:eastAsia="zh-CN"/>
        </w:rPr>
        <w:t>同时可以随时寻求教师的帮助包括但不限于面对面交流，随时温习过去的教学视频，这就和传统的网站有所不同，</w:t>
      </w:r>
      <w:r>
        <w:rPr>
          <w:rFonts w:hint="eastAsia"/>
          <w:sz w:val="21"/>
          <w:szCs w:val="21"/>
        </w:rPr>
        <w:t>使学生的学习不再像过去仅仅只是读与记，而是真正动手做，有利于增强学生的动手能力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  <w:lang w:val="en-US" w:eastAsia="zh-CN"/>
        </w:rPr>
        <w:t>而且任务分为多个阶段，每个阶段在实践中遇到的问题和疑惑，都可以寻求任课老师的帮助与解答。</w:t>
      </w:r>
    </w:p>
    <w:p>
      <w:pPr>
        <w:pStyle w:val="5"/>
        <w:numPr>
          <w:ilvl w:val="0"/>
          <w:numId w:val="4"/>
        </w:numPr>
        <w:spacing w:line="415" w:lineRule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项目发起人是一名资深项目经理，对于项目开发过程非常熟悉，且了解众多项目开发案例，可以为开发做指导。</w:t>
      </w:r>
    </w:p>
    <w:p>
      <w:pPr>
        <w:pStyle w:val="5"/>
        <w:numPr>
          <w:ilvl w:val="0"/>
          <w:numId w:val="4"/>
        </w:numPr>
        <w:spacing w:line="415" w:lineRule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已有学长</w:t>
      </w:r>
      <w:r>
        <w:rPr>
          <w:rFonts w:hint="eastAsia"/>
          <w:sz w:val="21"/>
          <w:szCs w:val="21"/>
          <w:lang w:val="en-US" w:eastAsia="zh-CN"/>
        </w:rPr>
        <w:t>和学姐的努力，可以作为参考资料。</w:t>
      </w:r>
    </w:p>
    <w:p>
      <w:pPr>
        <w:pStyle w:val="5"/>
        <w:numPr>
          <w:numId w:val="0"/>
        </w:numPr>
        <w:spacing w:line="415" w:lineRule="auto"/>
        <w:ind w:left="420" w:leftChars="0"/>
        <w:rPr>
          <w:rFonts w:hint="eastAsia"/>
          <w:sz w:val="21"/>
          <w:szCs w:val="21"/>
        </w:rPr>
      </w:pPr>
      <w:bookmarkStart w:id="7" w:name="_Toc531250303"/>
      <w:r>
        <w:rPr>
          <w:rFonts w:hint="eastAsia"/>
        </w:rPr>
        <w:t>4</w:t>
      </w:r>
      <w:r>
        <w:t>.1.2</w:t>
      </w:r>
      <w:r>
        <w:rPr>
          <w:rFonts w:hint="eastAsia"/>
        </w:rPr>
        <w:t>劣势（weekness）</w:t>
      </w:r>
      <w:bookmarkEnd w:id="7"/>
    </w:p>
    <w:p>
      <w:pPr>
        <w:pStyle w:val="5"/>
        <w:numPr>
          <w:ilvl w:val="0"/>
          <w:numId w:val="5"/>
        </w:numPr>
        <w:spacing w:line="415" w:lineRule="auto"/>
        <w:rPr>
          <w:rFonts w:hint="eastAsia"/>
        </w:rPr>
      </w:pPr>
      <w:r>
        <w:rPr>
          <w:rFonts w:hint="eastAsia"/>
          <w:sz w:val="21"/>
          <w:szCs w:val="21"/>
          <w:lang w:val="en-US" w:eastAsia="zh-CN"/>
        </w:rPr>
        <w:t>小组成员可能会出现时间不够充足，时间不够统一的问题</w:t>
      </w:r>
    </w:p>
    <w:p>
      <w:pPr>
        <w:pStyle w:val="5"/>
        <w:numPr>
          <w:ilvl w:val="0"/>
          <w:numId w:val="5"/>
        </w:numPr>
        <w:spacing w:line="415" w:lineRule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小组成员没有经历过，对于项目开发过程较为陌生。</w:t>
      </w:r>
    </w:p>
    <w:p>
      <w:pPr>
        <w:pStyle w:val="5"/>
        <w:numPr>
          <w:ilvl w:val="0"/>
          <w:numId w:val="5"/>
        </w:numPr>
        <w:spacing w:line="415" w:lineRule="auto"/>
        <w:rPr>
          <w:rFonts w:hint="eastAsia" w:eastAsia="宋体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由于有现成的系统作为参考，小组成员的设计思路容易被当前系统所束缚。</w:t>
      </w:r>
    </w:p>
    <w:p>
      <w:pPr>
        <w:pStyle w:val="4"/>
        <w:rPr>
          <w:rFonts w:hint="eastAsia"/>
        </w:rPr>
      </w:pPr>
      <w:bookmarkStart w:id="8" w:name="_Toc531250304"/>
      <w:r>
        <w:rPr>
          <w:rFonts w:hint="eastAsia"/>
        </w:rPr>
        <w:t>4</w:t>
      </w:r>
      <w:r>
        <w:t>.1.3</w:t>
      </w:r>
      <w:r>
        <w:rPr>
          <w:rFonts w:hint="eastAsia"/>
        </w:rPr>
        <w:t>机会（opportunity）</w:t>
      </w:r>
      <w:bookmarkEnd w:id="8"/>
    </w:p>
    <w:p>
      <w:pPr>
        <w:numPr>
          <w:ilvl w:val="0"/>
          <w:numId w:val="6"/>
        </w:num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本系统关注于软件工程系列教学的课程，在国内没有类似竞争品</w:t>
      </w:r>
    </w:p>
    <w:p>
      <w:pPr>
        <w:numPr>
          <w:numId w:val="0"/>
        </w:numPr>
        <w:rPr>
          <w:rFonts w:hint="eastAsia" w:eastAsia="宋体"/>
          <w:lang w:val="en-US" w:eastAsia="zh-CN"/>
        </w:rPr>
      </w:pPr>
    </w:p>
    <w:p>
      <w:pPr>
        <w:numPr>
          <w:numId w:val="0"/>
        </w:numPr>
        <w:rPr>
          <w:rFonts w:hint="eastAsia" w:eastAsia="宋体"/>
          <w:lang w:val="en-US" w:eastAsia="zh-CN"/>
        </w:rPr>
      </w:pPr>
    </w:p>
    <w:p>
      <w:pPr>
        <w:pStyle w:val="4"/>
        <w:rPr>
          <w:rFonts w:hint="eastAsia"/>
        </w:rPr>
      </w:pPr>
      <w:bookmarkStart w:id="9" w:name="_Toc531250305"/>
      <w:r>
        <w:rPr>
          <w:rFonts w:hint="eastAsia"/>
        </w:rPr>
        <w:t>4</w:t>
      </w:r>
      <w:r>
        <w:t>.1.4</w:t>
      </w:r>
      <w:r>
        <w:rPr>
          <w:rFonts w:hint="eastAsia"/>
        </w:rPr>
        <w:t>威胁（threat）</w:t>
      </w:r>
      <w:bookmarkEnd w:id="9"/>
    </w:p>
    <w:p>
      <w:pPr>
        <w:pStyle w:val="5"/>
        <w:numPr>
          <w:ilvl w:val="0"/>
          <w:numId w:val="7"/>
        </w:numPr>
        <w:spacing w:line="415" w:lineRule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国内存在大量网络学习网站，且部分和知名高校有合作</w:t>
      </w:r>
    </w:p>
    <w:p>
      <w:pPr>
        <w:pStyle w:val="5"/>
        <w:numPr>
          <w:ilvl w:val="0"/>
          <w:numId w:val="7"/>
        </w:numPr>
        <w:spacing w:line="415" w:lineRule="auto"/>
        <w:ind w:left="840" w:leftChars="0" w:hanging="420" w:firstLineChars="0"/>
        <w:rPr>
          <w:rFonts w:hint="eastAsia" w:eastAsia="宋体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学校会对论坛的不合法的发帖内容产生忧虑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45E8CB1"/>
    <w:multiLevelType w:val="singleLevel"/>
    <w:tmpl w:val="945E8CB1"/>
    <w:lvl w:ilvl="0" w:tentative="0">
      <w:start w:val="1"/>
      <w:numFmt w:val="decimal"/>
      <w:lvlText w:val="%1."/>
      <w:lvlJc w:val="left"/>
    </w:lvl>
  </w:abstractNum>
  <w:abstractNum w:abstractNumId="1">
    <w:nsid w:val="222E7A15"/>
    <w:multiLevelType w:val="multilevel"/>
    <w:tmpl w:val="222E7A15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3A6C75CD"/>
    <w:multiLevelType w:val="multilevel"/>
    <w:tmpl w:val="3A6C75CD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4"/>
      <w:numFmt w:val="decimal"/>
      <w:isLgl/>
      <w:lvlText w:val="%1.%2."/>
      <w:lvlJc w:val="left"/>
      <w:pPr>
        <w:ind w:left="1275" w:hanging="855"/>
      </w:pPr>
      <w:rPr>
        <w:rFonts w:hint="default"/>
      </w:rPr>
    </w:lvl>
    <w:lvl w:ilvl="2" w:tentative="0">
      <w:start w:val="3"/>
      <w:numFmt w:val="decimal"/>
      <w:isLgl/>
      <w:lvlText w:val="%1.%2.%3."/>
      <w:lvlJc w:val="left"/>
      <w:pPr>
        <w:ind w:left="1500" w:hanging="1080"/>
      </w:pPr>
      <w:rPr>
        <w:rFonts w:hint="default"/>
      </w:rPr>
    </w:lvl>
    <w:lvl w:ilvl="3" w:tentative="0">
      <w:start w:val="1"/>
      <w:numFmt w:val="decimal"/>
      <w:isLgl/>
      <w:lvlText w:val="%1.%2.%3.%4."/>
      <w:lvlJc w:val="left"/>
      <w:pPr>
        <w:ind w:left="1860" w:hanging="1440"/>
      </w:pPr>
      <w:rPr>
        <w:rFonts w:hint="default"/>
      </w:rPr>
    </w:lvl>
    <w:lvl w:ilvl="4" w:tentative="0">
      <w:start w:val="1"/>
      <w:numFmt w:val="decimal"/>
      <w:isLgl/>
      <w:lvlText w:val="%1.%2.%3.%4.%5."/>
      <w:lvlJc w:val="left"/>
      <w:pPr>
        <w:ind w:left="1860" w:hanging="1440"/>
      </w:pPr>
      <w:rPr>
        <w:rFonts w:hint="default"/>
      </w:rPr>
    </w:lvl>
    <w:lvl w:ilvl="5" w:tentative="0">
      <w:start w:val="1"/>
      <w:numFmt w:val="decimal"/>
      <w:isLgl/>
      <w:lvlText w:val="%1.%2.%3.%4.%5.%6."/>
      <w:lvlJc w:val="left"/>
      <w:pPr>
        <w:ind w:left="2220" w:hanging="1800"/>
      </w:pPr>
      <w:rPr>
        <w:rFonts w:hint="default"/>
      </w:rPr>
    </w:lvl>
    <w:lvl w:ilvl="6" w:tentative="0">
      <w:start w:val="1"/>
      <w:numFmt w:val="decimal"/>
      <w:isLgl/>
      <w:lvlText w:val="%1.%2.%3.%4.%5.%6.%7."/>
      <w:lvlJc w:val="left"/>
      <w:pPr>
        <w:ind w:left="2580" w:hanging="2160"/>
      </w:pPr>
      <w:rPr>
        <w:rFonts w:hint="default"/>
      </w:rPr>
    </w:lvl>
    <w:lvl w:ilvl="7" w:tentative="0">
      <w:start w:val="1"/>
      <w:numFmt w:val="decimal"/>
      <w:isLgl/>
      <w:lvlText w:val="%1.%2.%3.%4.%5.%6.%7.%8."/>
      <w:lvlJc w:val="left"/>
      <w:pPr>
        <w:ind w:left="2940" w:hanging="2520"/>
      </w:pPr>
      <w:rPr>
        <w:rFonts w:hint="default"/>
      </w:rPr>
    </w:lvl>
    <w:lvl w:ilvl="8" w:tentative="0">
      <w:start w:val="1"/>
      <w:numFmt w:val="decimal"/>
      <w:isLgl/>
      <w:lvlText w:val="%1.%2.%3.%4.%5.%6.%7.%8.%9."/>
      <w:lvlJc w:val="left"/>
      <w:pPr>
        <w:ind w:left="2940" w:hanging="2520"/>
      </w:pPr>
      <w:rPr>
        <w:rFonts w:hint="default"/>
      </w:rPr>
    </w:lvl>
  </w:abstractNum>
  <w:abstractNum w:abstractNumId="3">
    <w:nsid w:val="4F8C6166"/>
    <w:multiLevelType w:val="multilevel"/>
    <w:tmpl w:val="4F8C6166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5B034343"/>
    <w:multiLevelType w:val="multilevel"/>
    <w:tmpl w:val="5B034343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4"/>
      <w:numFmt w:val="decimal"/>
      <w:isLgl/>
      <w:lvlText w:val="%1.%2."/>
      <w:lvlJc w:val="left"/>
      <w:pPr>
        <w:ind w:left="1275" w:hanging="855"/>
      </w:pPr>
      <w:rPr>
        <w:rFonts w:hint="default"/>
      </w:rPr>
    </w:lvl>
    <w:lvl w:ilvl="2" w:tentative="0">
      <w:start w:val="2"/>
      <w:numFmt w:val="decimal"/>
      <w:isLgl/>
      <w:lvlText w:val="%1.%2.%3."/>
      <w:lvlJc w:val="left"/>
      <w:pPr>
        <w:ind w:left="1500" w:hanging="1080"/>
      </w:pPr>
      <w:rPr>
        <w:rFonts w:hint="default"/>
      </w:rPr>
    </w:lvl>
    <w:lvl w:ilvl="3" w:tentative="0">
      <w:start w:val="1"/>
      <w:numFmt w:val="decimal"/>
      <w:isLgl/>
      <w:lvlText w:val="%1.%2.%3.%4."/>
      <w:lvlJc w:val="left"/>
      <w:pPr>
        <w:ind w:left="1860" w:hanging="1440"/>
      </w:pPr>
      <w:rPr>
        <w:rFonts w:hint="default"/>
      </w:rPr>
    </w:lvl>
    <w:lvl w:ilvl="4" w:tentative="0">
      <w:start w:val="1"/>
      <w:numFmt w:val="decimal"/>
      <w:isLgl/>
      <w:lvlText w:val="%1.%2.%3.%4.%5."/>
      <w:lvlJc w:val="left"/>
      <w:pPr>
        <w:ind w:left="1860" w:hanging="1440"/>
      </w:pPr>
      <w:rPr>
        <w:rFonts w:hint="default"/>
      </w:rPr>
    </w:lvl>
    <w:lvl w:ilvl="5" w:tentative="0">
      <w:start w:val="1"/>
      <w:numFmt w:val="decimal"/>
      <w:isLgl/>
      <w:lvlText w:val="%1.%2.%3.%4.%5.%6."/>
      <w:lvlJc w:val="left"/>
      <w:pPr>
        <w:ind w:left="2220" w:hanging="1800"/>
      </w:pPr>
      <w:rPr>
        <w:rFonts w:hint="default"/>
      </w:rPr>
    </w:lvl>
    <w:lvl w:ilvl="6" w:tentative="0">
      <w:start w:val="1"/>
      <w:numFmt w:val="decimal"/>
      <w:isLgl/>
      <w:lvlText w:val="%1.%2.%3.%4.%5.%6.%7."/>
      <w:lvlJc w:val="left"/>
      <w:pPr>
        <w:ind w:left="2580" w:hanging="2160"/>
      </w:pPr>
      <w:rPr>
        <w:rFonts w:hint="default"/>
      </w:rPr>
    </w:lvl>
    <w:lvl w:ilvl="7" w:tentative="0">
      <w:start w:val="1"/>
      <w:numFmt w:val="decimal"/>
      <w:isLgl/>
      <w:lvlText w:val="%1.%2.%3.%4.%5.%6.%7.%8."/>
      <w:lvlJc w:val="left"/>
      <w:pPr>
        <w:ind w:left="2940" w:hanging="2520"/>
      </w:pPr>
      <w:rPr>
        <w:rFonts w:hint="default"/>
      </w:rPr>
    </w:lvl>
    <w:lvl w:ilvl="8" w:tentative="0">
      <w:start w:val="1"/>
      <w:numFmt w:val="decimal"/>
      <w:isLgl/>
      <w:lvlText w:val="%1.%2.%3.%4.%5.%6.%7.%8.%9."/>
      <w:lvlJc w:val="left"/>
      <w:pPr>
        <w:ind w:left="2940" w:hanging="2520"/>
      </w:pPr>
      <w:rPr>
        <w:rFonts w:hint="default"/>
      </w:rPr>
    </w:lvl>
  </w:abstractNum>
  <w:abstractNum w:abstractNumId="5">
    <w:nsid w:val="60B82F92"/>
    <w:multiLevelType w:val="multilevel"/>
    <w:tmpl w:val="60B82F92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7017CDCD"/>
    <w:multiLevelType w:val="singleLevel"/>
    <w:tmpl w:val="7017CDCD"/>
    <w:lvl w:ilvl="0" w:tentative="0">
      <w:start w:val="3"/>
      <w:numFmt w:val="decimal"/>
      <w:suff w:val="space"/>
      <w:lvlText w:val="%1."/>
      <w:lvlJc w:val="left"/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2"/>
  </w:num>
  <w:num w:numId="5">
    <w:abstractNumId w:val="4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1CB07EB"/>
    <w:rsid w:val="1F5837EB"/>
    <w:rsid w:val="61CB0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4">
    <w:name w:val="heading 3"/>
    <w:basedOn w:val="1"/>
    <w:next w:val="1"/>
    <w:qFormat/>
    <w:uiPriority w:val="0"/>
    <w:pPr>
      <w:widowControl/>
      <w:spacing w:before="100" w:beforeAutospacing="1" w:after="100" w:afterAutospacing="1"/>
      <w:jc w:val="left"/>
      <w:outlineLvl w:val="2"/>
    </w:pPr>
    <w:rPr>
      <w:rFonts w:ascii="宋体" w:hAnsi="宋体"/>
      <w:b/>
      <w:bCs/>
      <w:kern w:val="0"/>
      <w:sz w:val="27"/>
      <w:szCs w:val="27"/>
    </w:rPr>
  </w:style>
  <w:style w:type="character" w:default="1" w:styleId="6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semiHidden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Office_10.1.0.7697_F1E327BC-269C-435d-A152-05C5408002CA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2018-12-07T02:01:00Z</dcterms:created>
  <dc:creator>HOLO</dc:creator>
  <cp:lastModifiedBy>HOLO</cp:lastModifiedBy>
  <dcterms:modified xsi:type="dcterms:W3CDTF">2018-12-07T02:42:55Z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2052-10.1.0.7697</vt:lpwstr>
  </property>
</Properties>
</file>