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BB9" w:rsidRDefault="0032318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687BB9" w:rsidRDefault="001C16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管理员</w:t>
      </w:r>
      <w:r w:rsidR="0032318A">
        <w:rPr>
          <w:sz w:val="44"/>
          <w:szCs w:val="44"/>
        </w:rPr>
        <w:t>代表访谈</w:t>
      </w:r>
    </w:p>
    <w:p w:rsidR="00687BB9" w:rsidRDefault="00687BB9">
      <w:pPr>
        <w:pStyle w:val="1"/>
      </w:pPr>
    </w:p>
    <w:p w:rsidR="00687BB9" w:rsidRDefault="00AB090C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272F293E" wp14:editId="574DF9DA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687BB9" w:rsidRDefault="0032318A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687BB9" w:rsidRDefault="0032318A">
      <w:pPr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 w:rsidR="00AB090C"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 w:rsidR="00AB090C"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687BB9" w:rsidRDefault="0032318A">
      <w:pPr>
        <w:pStyle w:val="TOC1"/>
        <w:tabs>
          <w:tab w:val="right" w:leader="dot" w:pos="8296"/>
        </w:tabs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项目组长：</w:t>
      </w:r>
      <w:r w:rsidR="00AB090C">
        <w:rPr>
          <w:rFonts w:asciiTheme="minorEastAsia" w:hAnsiTheme="minorEastAsia" w:hint="eastAsia"/>
          <w:szCs w:val="21"/>
        </w:rPr>
        <w:t>彭慧铭</w:t>
      </w:r>
    </w:p>
    <w:p w:rsidR="00687BB9" w:rsidRDefault="0032318A">
      <w:pPr>
        <w:ind w:firstLineChars="800" w:firstLine="1928"/>
      </w:pPr>
      <w:r>
        <w:rPr>
          <w:rFonts w:hint="eastAsia"/>
          <w:b/>
          <w:bCs/>
          <w:sz w:val="24"/>
        </w:rPr>
        <w:t>小组成员：</w:t>
      </w:r>
      <w:r w:rsidR="00AB090C" w:rsidRPr="00AB090C">
        <w:rPr>
          <w:rFonts w:hint="eastAsia"/>
          <w:b/>
          <w:bCs/>
          <w:sz w:val="24"/>
        </w:rPr>
        <w:t>林鑫、李梦雷、李逸欢、胡锦波</w:t>
      </w: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tbl>
      <w:tblPr>
        <w:tblpPr w:leftFromText="180" w:rightFromText="180" w:vertAnchor="text" w:horzAnchor="page" w:tblpX="2604" w:tblpY="294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87BB9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687BB9" w:rsidRDefault="0032318A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687BB9" w:rsidRDefault="0032318A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687BB9" w:rsidRDefault="0032318A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687BB9" w:rsidRDefault="0032318A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 w:rsidR="00AB090C"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 w:rsidR="00AB090C"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 w:rsidR="001C16A3">
              <w:rPr>
                <w:rFonts w:ascii="Calibri" w:hAnsi="Calibri" w:hint="eastAsia"/>
                <w:sz w:val="24"/>
                <w:szCs w:val="32"/>
              </w:rPr>
              <w:t>管理员</w:t>
            </w:r>
            <w:r>
              <w:rPr>
                <w:rFonts w:ascii="Calibri" w:hAnsi="Calibri"/>
                <w:sz w:val="24"/>
                <w:szCs w:val="32"/>
              </w:rPr>
              <w:t>代表访谈</w:t>
            </w:r>
          </w:p>
        </w:tc>
      </w:tr>
      <w:tr w:rsidR="00687BB9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0.1.0</w:t>
            </w:r>
          </w:p>
        </w:tc>
      </w:tr>
      <w:tr w:rsidR="00687BB9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687BB9" w:rsidRDefault="00AB090C">
            <w:pPr>
              <w:rPr>
                <w:rFonts w:ascii="Calibri" w:hAnsi="Calibri"/>
                <w:sz w:val="24"/>
                <w:szCs w:val="32"/>
              </w:rPr>
            </w:pPr>
            <w:r w:rsidRPr="00AB090C">
              <w:rPr>
                <w:rFonts w:ascii="Calibri" w:hAnsi="Calibri"/>
                <w:sz w:val="24"/>
                <w:szCs w:val="32"/>
              </w:rPr>
              <w:t>PRD2018-G19</w:t>
            </w:r>
          </w:p>
        </w:tc>
      </w:tr>
      <w:tr w:rsidR="00687BB9">
        <w:trPr>
          <w:cantSplit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201</w:t>
            </w:r>
            <w:r w:rsidR="00AB090C"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.</w:t>
            </w:r>
            <w:r w:rsidR="00AB090C">
              <w:rPr>
                <w:rFonts w:ascii="Calibri" w:hAnsi="Calibri"/>
                <w:sz w:val="24"/>
                <w:szCs w:val="32"/>
              </w:rPr>
              <w:t>12.</w:t>
            </w:r>
            <w:r w:rsidR="001C16A3">
              <w:rPr>
                <w:rFonts w:ascii="Calibri" w:hAnsi="Calibri"/>
                <w:sz w:val="24"/>
                <w:szCs w:val="32"/>
              </w:rPr>
              <w:t>22</w:t>
            </w:r>
          </w:p>
        </w:tc>
      </w:tr>
    </w:tbl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spacing w:line="360" w:lineRule="auto"/>
        <w:rPr>
          <w:sz w:val="24"/>
        </w:rPr>
      </w:pPr>
    </w:p>
    <w:p w:rsidR="00687BB9" w:rsidRDefault="0032318A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lastRenderedPageBreak/>
        <w:t>版本历史</w:t>
      </w:r>
    </w:p>
    <w:p w:rsidR="001C16A3" w:rsidRDefault="0032318A" w:rsidP="001C16A3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br w:type="page"/>
      </w:r>
      <w:r w:rsidR="001C16A3">
        <w:rPr>
          <w:rFonts w:ascii="黑体" w:eastAsia="黑体" w:hint="eastAsia"/>
          <w:sz w:val="44"/>
          <w:szCs w:val="44"/>
        </w:rPr>
        <w:lastRenderedPageBreak/>
        <w:t>访 谈 记 录</w:t>
      </w:r>
    </w:p>
    <w:p w:rsidR="001C16A3" w:rsidRDefault="001C16A3" w:rsidP="001C16A3">
      <w:pPr>
        <w:spacing w:line="440" w:lineRule="exact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440"/>
        <w:gridCol w:w="3240"/>
      </w:tblGrid>
      <w:tr w:rsidR="001C16A3" w:rsidTr="003206CB">
        <w:trPr>
          <w:trHeight w:val="510"/>
        </w:trPr>
        <w:tc>
          <w:tcPr>
            <w:tcW w:w="1548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访谈主题</w:t>
            </w:r>
          </w:p>
        </w:tc>
        <w:tc>
          <w:tcPr>
            <w:tcW w:w="360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管理员访谈</w:t>
            </w:r>
          </w:p>
        </w:tc>
        <w:tc>
          <w:tcPr>
            <w:tcW w:w="14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___201</w:t>
            </w:r>
            <w:r>
              <w:rPr>
                <w:rFonts w:ascii="宋体"/>
                <w:sz w:val="24"/>
                <w:u w:val="single"/>
              </w:rPr>
              <w:t>8</w:t>
            </w:r>
            <w:r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  <w:u w:val="single"/>
              </w:rPr>
              <w:t>_1</w:t>
            </w:r>
            <w:r>
              <w:rPr>
                <w:rFonts w:ascii="宋体"/>
                <w:sz w:val="24"/>
                <w:u w:val="single"/>
              </w:rPr>
              <w:t>2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>
              <w:rPr>
                <w:rFonts w:ascii="宋体"/>
                <w:sz w:val="24"/>
                <w:u w:val="single"/>
              </w:rPr>
              <w:t>22</w:t>
            </w:r>
            <w:r>
              <w:rPr>
                <w:rFonts w:asci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1C16A3" w:rsidTr="003206CB">
        <w:tc>
          <w:tcPr>
            <w:tcW w:w="1548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访谈地点</w:t>
            </w:r>
          </w:p>
        </w:tc>
        <w:tc>
          <w:tcPr>
            <w:tcW w:w="360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</w:t>
            </w:r>
            <w:r>
              <w:rPr>
                <w:rFonts w:ascii="宋体"/>
                <w:sz w:val="24"/>
              </w:rPr>
              <w:t>四</w:t>
            </w:r>
            <w:proofErr w:type="gramStart"/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30</w:t>
            </w:r>
            <w:proofErr w:type="gramEnd"/>
          </w:p>
        </w:tc>
        <w:tc>
          <w:tcPr>
            <w:tcW w:w="14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彭慧铭</w:t>
            </w:r>
          </w:p>
        </w:tc>
      </w:tr>
      <w:tr w:rsidR="001C16A3" w:rsidTr="003206CB">
        <w:tc>
          <w:tcPr>
            <w:tcW w:w="1548" w:type="dxa"/>
            <w:vAlign w:val="center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</w:t>
            </w:r>
            <w:r>
              <w:rPr>
                <w:rFonts w:ascii="宋体"/>
                <w:sz w:val="24"/>
              </w:rPr>
              <w:t>代表</w:t>
            </w:r>
            <w:r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</w:rPr>
              <w:t>潘琳学姐</w:t>
            </w:r>
            <w:r>
              <w:rPr>
                <w:rFonts w:ascii="宋体" w:hint="eastAsia"/>
                <w:sz w:val="24"/>
              </w:rPr>
              <w:t>、G</w:t>
            </w:r>
            <w:r>
              <w:rPr>
                <w:rFonts w:ascii="宋体"/>
                <w:sz w:val="24"/>
              </w:rPr>
              <w:t>19</w:t>
            </w:r>
            <w:r>
              <w:rPr>
                <w:rFonts w:ascii="宋体" w:hint="eastAsia"/>
                <w:sz w:val="24"/>
              </w:rPr>
              <w:t>小组</w:t>
            </w:r>
          </w:p>
        </w:tc>
      </w:tr>
      <w:tr w:rsidR="001C16A3" w:rsidTr="003206CB">
        <w:tc>
          <w:tcPr>
            <w:tcW w:w="1548" w:type="dxa"/>
            <w:vAlign w:val="center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访谈时长</w:t>
            </w:r>
          </w:p>
        </w:tc>
        <w:tc>
          <w:tcPr>
            <w:tcW w:w="8280" w:type="dxa"/>
            <w:gridSpan w:val="3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90</w:t>
            </w:r>
            <w:bookmarkStart w:id="0" w:name="_GoBack"/>
            <w:bookmarkEnd w:id="0"/>
          </w:p>
        </w:tc>
      </w:tr>
      <w:tr w:rsidR="001C16A3" w:rsidTr="003206CB">
        <w:tc>
          <w:tcPr>
            <w:tcW w:w="1548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</w:tcPr>
          <w:p w:rsidR="001C16A3" w:rsidRDefault="001C16A3" w:rsidP="003206C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1C16A3" w:rsidTr="003206CB">
        <w:trPr>
          <w:trHeight w:val="6708"/>
        </w:trPr>
        <w:tc>
          <w:tcPr>
            <w:tcW w:w="9828" w:type="dxa"/>
            <w:gridSpan w:val="4"/>
          </w:tcPr>
          <w:p w:rsidR="001C16A3" w:rsidRDefault="001C16A3" w:rsidP="003206C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发言记录：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Q：对界面的整体感觉如何？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A：界面整体感觉挺好看</w:t>
            </w:r>
            <w:r>
              <w:rPr>
                <w:rFonts w:ascii="宋体" w:hAnsi="宋体" w:cs="宋体"/>
                <w:sz w:val="24"/>
              </w:rPr>
              <w:t>的，但是我在不追求多么好看的界面，我希望越简洁越好有利于我</w:t>
            </w:r>
            <w:r>
              <w:rPr>
                <w:rFonts w:ascii="宋体" w:hAnsi="宋体" w:cs="宋体" w:hint="eastAsia"/>
                <w:sz w:val="24"/>
              </w:rPr>
              <w:t>管理。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Q：对网站的操作有什么看法？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A：在</w:t>
            </w:r>
            <w:r>
              <w:rPr>
                <w:rFonts w:ascii="宋体" w:hAnsi="宋体" w:cs="宋体"/>
                <w:sz w:val="24"/>
              </w:rPr>
              <w:t>管理员的</w:t>
            </w:r>
            <w:r>
              <w:rPr>
                <w:rFonts w:ascii="宋体" w:hAnsi="宋体" w:cs="宋体" w:hint="eastAsia"/>
                <w:sz w:val="24"/>
              </w:rPr>
              <w:t>主业</w:t>
            </w:r>
            <w:r>
              <w:rPr>
                <w:rFonts w:ascii="宋体" w:hAnsi="宋体" w:cs="宋体"/>
                <w:sz w:val="24"/>
              </w:rPr>
              <w:t>进行审核的人员</w:t>
            </w:r>
            <w:proofErr w:type="gramStart"/>
            <w:r>
              <w:rPr>
                <w:rFonts w:ascii="宋体" w:hAnsi="宋体" w:cs="宋体"/>
                <w:sz w:val="24"/>
              </w:rPr>
              <w:t>排列让</w:t>
            </w:r>
            <w:proofErr w:type="gramEnd"/>
            <w:r>
              <w:rPr>
                <w:rFonts w:ascii="宋体" w:hAnsi="宋体" w:cs="宋体"/>
                <w:sz w:val="24"/>
              </w:rPr>
              <w:t>我用起来比较繁琐，</w:t>
            </w:r>
            <w:r>
              <w:rPr>
                <w:rFonts w:ascii="宋体" w:hAnsi="宋体" w:cs="宋体" w:hint="eastAsia"/>
                <w:sz w:val="24"/>
              </w:rPr>
              <w:t>增加了</w:t>
            </w:r>
            <w:r>
              <w:rPr>
                <w:rFonts w:ascii="宋体" w:hAnsi="宋体" w:cs="宋体"/>
                <w:sz w:val="24"/>
              </w:rPr>
              <w:t>很多额外的操作，希望可以做出多页的那种样子不要做出下拉框。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Q：你觉得还需要</w:t>
            </w:r>
            <w:r>
              <w:rPr>
                <w:rFonts w:ascii="宋体" w:hAnsi="宋体" w:cs="宋体"/>
                <w:sz w:val="24"/>
              </w:rPr>
              <w:t>有什么功能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A：课程</w:t>
            </w:r>
            <w:r>
              <w:rPr>
                <w:rFonts w:ascii="宋体" w:hAnsi="宋体" w:cs="宋体"/>
                <w:sz w:val="24"/>
              </w:rPr>
              <w:t>管理我不想进行审核老师添加</w:t>
            </w:r>
            <w:r>
              <w:rPr>
                <w:rFonts w:ascii="宋体" w:hAnsi="宋体" w:cs="宋体" w:hint="eastAsia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课程毕竟老师</w:t>
            </w:r>
            <w:r>
              <w:rPr>
                <w:rFonts w:ascii="宋体" w:hAnsi="宋体" w:cs="宋体" w:hint="eastAsia"/>
                <w:sz w:val="24"/>
              </w:rPr>
              <w:t>教授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学科</w:t>
            </w:r>
            <w:r>
              <w:rPr>
                <w:rFonts w:ascii="宋体" w:hAnsi="宋体" w:cs="宋体"/>
                <w:sz w:val="24"/>
              </w:rPr>
              <w:t>都不一样，我不可以精通所有的学科去审核他们的对错，我只希望有添加和删除功能即可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>还有课程如果我点击</w:t>
            </w:r>
            <w:proofErr w:type="gramStart"/>
            <w:r>
              <w:rPr>
                <w:rFonts w:ascii="宋体" w:hAnsi="宋体" w:cs="宋体"/>
                <w:sz w:val="24"/>
              </w:rPr>
              <w:t>去希望</w:t>
            </w:r>
            <w:proofErr w:type="gramEnd"/>
            <w:r>
              <w:rPr>
                <w:rFonts w:ascii="宋体" w:hAnsi="宋体" w:cs="宋体"/>
                <w:sz w:val="24"/>
              </w:rPr>
              <w:t>进入的界面是和老师一样的可以进行相同的</w:t>
            </w:r>
            <w:r>
              <w:rPr>
                <w:rFonts w:ascii="宋体" w:hAnsi="宋体" w:cs="宋体" w:hint="eastAsia"/>
                <w:sz w:val="24"/>
              </w:rPr>
              <w:t>操作。再看</w:t>
            </w:r>
            <w:r>
              <w:rPr>
                <w:rFonts w:ascii="宋体" w:hAnsi="宋体" w:cs="宋体"/>
                <w:sz w:val="24"/>
              </w:rPr>
              <w:t>课程答疑区，要增加延长答疑时间和提前结束答疑的功能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1C16A3" w:rsidRDefault="001C16A3" w:rsidP="003206CB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687BB9" w:rsidRPr="001C16A3" w:rsidRDefault="00687BB9" w:rsidP="001C16A3">
      <w:pPr>
        <w:spacing w:line="440" w:lineRule="exact"/>
        <w:jc w:val="center"/>
      </w:pPr>
    </w:p>
    <w:sectPr w:rsidR="00687BB9" w:rsidRPr="001C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D6F" w:rsidRDefault="007F2D6F" w:rsidP="00AB090C">
      <w:r>
        <w:separator/>
      </w:r>
    </w:p>
  </w:endnote>
  <w:endnote w:type="continuationSeparator" w:id="0">
    <w:p w:rsidR="007F2D6F" w:rsidRDefault="007F2D6F" w:rsidP="00AB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D6F" w:rsidRDefault="007F2D6F" w:rsidP="00AB090C">
      <w:r>
        <w:separator/>
      </w:r>
    </w:p>
  </w:footnote>
  <w:footnote w:type="continuationSeparator" w:id="0">
    <w:p w:rsidR="007F2D6F" w:rsidRDefault="007F2D6F" w:rsidP="00AB0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9"/>
    <w:rsid w:val="001C16A3"/>
    <w:rsid w:val="0032318A"/>
    <w:rsid w:val="00687BB9"/>
    <w:rsid w:val="007F2D6F"/>
    <w:rsid w:val="00AB090C"/>
    <w:rsid w:val="1F893A49"/>
    <w:rsid w:val="2AF10513"/>
    <w:rsid w:val="2B012AF8"/>
    <w:rsid w:val="586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5D6FB"/>
  <w15:docId w15:val="{FE68F983-A5AD-416C-B3E4-A843CC2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</w:rPr>
  </w:style>
  <w:style w:type="paragraph" w:styleId="a3">
    <w:name w:val="header"/>
    <w:basedOn w:val="a"/>
    <w:link w:val="a4"/>
    <w:rsid w:val="00AB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090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B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090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假面骑士</dc:creator>
  <cp:lastModifiedBy>Administrator</cp:lastModifiedBy>
  <cp:revision>2</cp:revision>
  <dcterms:created xsi:type="dcterms:W3CDTF">2019-01-15T10:39:00Z</dcterms:created>
  <dcterms:modified xsi:type="dcterms:W3CDTF">2019-01-15T10:39:00Z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