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bookmarkStart w:id="0" w:name="_Toc499772353"/>
      <w:r>
        <w:rPr>
          <w:rFonts w:hint="eastAsia"/>
        </w:rPr>
        <w:t>实施</w:t>
      </w:r>
      <w:r>
        <w:t>计划</w:t>
      </w:r>
      <w:bookmarkEnd w:id="0"/>
    </w:p>
    <w:p>
      <w:pPr>
        <w:pStyle w:val="5"/>
      </w:pPr>
      <w:bookmarkStart w:id="1" w:name="_Toc499772354"/>
      <w:bookmarkStart w:id="2" w:name="_Toc496746350"/>
      <w:bookmarkStart w:id="3" w:name="_Toc521309544"/>
      <w:bookmarkStart w:id="4" w:name="_Toc495757981"/>
      <w:bookmarkStart w:id="5" w:name="_Toc495758668"/>
      <w:r>
        <w:rPr>
          <w:rFonts w:hint="eastAsia"/>
        </w:rPr>
        <w:t>工作任务的分解与人员分工</w:t>
      </w:r>
      <w:bookmarkEnd w:id="1"/>
      <w:bookmarkEnd w:id="2"/>
      <w:bookmarkEnd w:id="3"/>
      <w:bookmarkEnd w:id="4"/>
      <w:bookmarkEnd w:id="5"/>
    </w:p>
    <w:p>
      <w:pPr>
        <w:ind w:firstLine="210" w:firstLineChars="100"/>
        <w:rPr>
          <w:rFonts w:ascii="Times New Roman" w:hAnsi="Times New Roman" w:cs="Times New Roman"/>
          <w:i/>
          <w:szCs w:val="24"/>
          <w:u w:val="single"/>
        </w:rPr>
      </w:pPr>
    </w:p>
    <w:p>
      <w:pPr>
        <w:ind w:firstLine="210" w:firstLineChars="10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暂无</w:t>
      </w:r>
    </w:p>
    <w:p>
      <w:pPr>
        <w:pStyle w:val="5"/>
      </w:pPr>
      <w:bookmarkStart w:id="6" w:name="_Toc521309545"/>
      <w:bookmarkStart w:id="7" w:name="_Toc495757982"/>
      <w:bookmarkStart w:id="8" w:name="_Toc495758669"/>
      <w:bookmarkStart w:id="9" w:name="_Toc496746351"/>
      <w:bookmarkStart w:id="10" w:name="_Toc499772355"/>
      <w:r>
        <w:rPr>
          <w:rFonts w:hint="eastAsia"/>
        </w:rPr>
        <w:t>接口人员</w:t>
      </w:r>
      <w:bookmarkEnd w:id="6"/>
      <w:bookmarkEnd w:id="7"/>
      <w:bookmarkEnd w:id="8"/>
      <w:bookmarkEnd w:id="9"/>
      <w:bookmarkEnd w:id="10"/>
    </w:p>
    <w:p/>
    <w:tbl>
      <w:tblPr>
        <w:tblStyle w:val="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001"/>
        <w:gridCol w:w="1308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555" w:type="dxa"/>
            <w:vMerge w:val="restart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bookmarkStart w:id="11" w:name="_Toc495758670"/>
            <w:bookmarkStart w:id="12" w:name="_Toc495757983"/>
            <w:bookmarkStart w:id="13" w:name="_Toc521309546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color="auto" w:sz="4" w:space="0"/>
            </w:tcBorders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555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color="auto" w:sz="4" w:space="0"/>
            </w:tcBorders>
            <w:shd w:val="clear" w:color="auto" w:fill="BDD6EE"/>
          </w:tcPr>
          <w:p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>
            <w:r>
              <w:t>13357102333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徐双铅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>
            <w:r>
              <w:t>13071858629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徐双铅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14" w:name="_Toc496746352"/>
      <w:bookmarkStart w:id="15" w:name="_Toc499772356"/>
      <w:r>
        <w:rPr>
          <w:rFonts w:hint="eastAsia"/>
        </w:rPr>
        <w:t>进度</w:t>
      </w:r>
      <w:bookmarkEnd w:id="11"/>
      <w:bookmarkEnd w:id="12"/>
      <w:bookmarkEnd w:id="13"/>
      <w:bookmarkEnd w:id="14"/>
      <w:bookmarkEnd w:id="15"/>
    </w:p>
    <w:p>
      <w:pPr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cs="Times New Roman"/>
          <w:szCs w:val="24"/>
          <w:lang w:eastAsia="zh-CN"/>
        </w:rPr>
        <w:t>暂无</w:t>
      </w:r>
    </w:p>
    <w:p>
      <w:pPr>
        <w:rPr>
          <w:rFonts w:ascii="Times New Roman" w:hAnsi="Times New Roman" w:cs="Times New Roman"/>
          <w:szCs w:val="24"/>
        </w:rPr>
      </w:pPr>
    </w:p>
    <w:p>
      <w:pPr>
        <w:pStyle w:val="5"/>
      </w:pPr>
      <w:bookmarkStart w:id="16" w:name="_Toc521309547"/>
      <w:bookmarkStart w:id="17" w:name="_Toc496746353"/>
      <w:bookmarkStart w:id="18" w:name="_Toc495758671"/>
      <w:bookmarkStart w:id="19" w:name="_Toc499772357"/>
      <w:bookmarkStart w:id="20" w:name="_Toc495757984"/>
      <w:r>
        <w:rPr>
          <w:rFonts w:hint="eastAsia"/>
        </w:rPr>
        <w:t>预算</w:t>
      </w:r>
      <w:bookmarkEnd w:id="16"/>
      <w:bookmarkEnd w:id="17"/>
      <w:bookmarkEnd w:id="18"/>
      <w:bookmarkEnd w:id="19"/>
      <w:bookmarkEnd w:id="20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 </w:t>
      </w:r>
    </w:p>
    <w:tbl>
      <w:tblPr>
        <w:tblStyle w:val="3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由项目经理无偿提供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由学校分配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约5000元由学校提供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-96.84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-968.4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-3251.85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-32518.5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根据201</w:t>
            </w:r>
            <w:r>
              <w:rPr>
                <w:rFonts w:hint="eastAsia"/>
                <w:kern w:val="2"/>
                <w:lang w:val="en-US" w:eastAsia="zh-CN"/>
              </w:rPr>
              <w:t>8</w:t>
            </w:r>
            <w:r>
              <w:rPr>
                <w:rFonts w:hint="eastAsia"/>
                <w:kern w:val="2"/>
              </w:rPr>
              <w:t>最新劳动人员平均工资为30.97元/小时，每月的平均工作日共计约21天。因为是课程项目故人力支出不计入总支出。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黄叶轩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5"/>
      </w:pPr>
      <w:bookmarkStart w:id="21" w:name="_Toc521309548"/>
      <w:bookmarkStart w:id="22" w:name="_Toc495758672"/>
      <w:bookmarkStart w:id="23" w:name="_Toc495757985"/>
      <w:bookmarkStart w:id="24" w:name="_Toc496746354"/>
      <w:bookmarkStart w:id="25" w:name="_Toc499772358"/>
      <w:r>
        <w:rPr>
          <w:rFonts w:hint="eastAsia"/>
        </w:rPr>
        <w:t>关键问题</w:t>
      </w:r>
      <w:bookmarkEnd w:id="21"/>
      <w:bookmarkEnd w:id="22"/>
      <w:bookmarkEnd w:id="23"/>
      <w:bookmarkEnd w:id="24"/>
      <w:bookmarkEnd w:id="25"/>
    </w:p>
    <w:p>
      <w:pPr>
        <w:rPr>
          <w:rFonts w:ascii="Times New Roman" w:hAnsi="Times New Roman" w:cs="Times New Roman"/>
          <w:szCs w:val="24"/>
        </w:rPr>
      </w:pPr>
    </w:p>
    <w:tbl>
      <w:tblPr>
        <w:tblStyle w:val="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每个人熟悉一种工具（①胡：</w:t>
            </w:r>
          </w:p>
          <w:p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；②徐：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；③吴：</w:t>
            </w:r>
            <w:r>
              <w:t xml:space="preserve"> 熟悉Axure rp </w:t>
            </w:r>
            <w:r>
              <w:rPr>
                <w:rFonts w:hint="eastAsia"/>
              </w:rPr>
              <w:t>；④何：</w:t>
            </w:r>
            <w:r>
              <w:t xml:space="preserve"> 熟悉UML建模工具与教学</w:t>
            </w:r>
          </w:p>
          <w:p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>
      <w:pPr>
        <w:pStyle w:val="6"/>
      </w:pPr>
      <w:bookmarkStart w:id="26" w:name="_Toc499772363"/>
      <w:r>
        <w:rPr>
          <w:rFonts w:hint="eastAsia"/>
        </w:rPr>
        <w:t>人力资源</w:t>
      </w:r>
      <w:r>
        <w:t>管理计划</w:t>
      </w:r>
      <w:bookmarkEnd w:id="26"/>
    </w:p>
    <w:p>
      <w:pPr>
        <w:pStyle w:val="5"/>
      </w:pPr>
      <w:bookmarkStart w:id="27" w:name="_Toc497223478"/>
      <w:bookmarkStart w:id="28" w:name="_Toc497072225"/>
      <w:bookmarkStart w:id="29" w:name="_Toc499772364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27"/>
      <w:bookmarkEnd w:id="28"/>
      <w:bookmarkEnd w:id="29"/>
    </w:p>
    <w:p>
      <w:pPr>
        <w:pStyle w:val="7"/>
      </w:pPr>
      <w:bookmarkStart w:id="30" w:name="_Toc497223479"/>
      <w:bookmarkStart w:id="31" w:name="_Toc497072226"/>
      <w:bookmarkStart w:id="32" w:name="_Toc499772365"/>
      <w:r>
        <w:t>项目经理</w:t>
      </w:r>
      <w:bookmarkEnd w:id="30"/>
      <w:bookmarkEnd w:id="31"/>
      <w:bookmarkEnd w:id="32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3"/>
        <w:gridCol w:w="1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7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37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黄叶轩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160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1601246</w:t>
            </w:r>
          </w:p>
        </w:tc>
        <w:tc>
          <w:tcPr>
            <w:tcW w:w="1373" w:type="dxa"/>
            <w:vAlign w:val="center"/>
          </w:tcPr>
          <w:p>
            <w:pPr>
              <w:rPr>
                <w:szCs w:val="21"/>
              </w:rPr>
            </w:pPr>
            <w:r>
              <w:t>13588899102</w:t>
            </w:r>
          </w:p>
        </w:tc>
        <w:tc>
          <w:tcPr>
            <w:tcW w:w="137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kern w:val="0"/>
                <w:szCs w:val="26"/>
              </w:rPr>
              <w:t>弘毅2-210</w:t>
            </w:r>
          </w:p>
        </w:tc>
      </w:tr>
    </w:tbl>
    <w:p/>
    <w:p>
      <w:pPr>
        <w:pStyle w:val="7"/>
      </w:pPr>
      <w:bookmarkStart w:id="33" w:name="_Toc497223480"/>
      <w:bookmarkStart w:id="34" w:name="_Toc499772366"/>
      <w:r>
        <w:rPr>
          <w:rFonts w:hint="eastAsia"/>
        </w:rPr>
        <w:t>任务审核员</w:t>
      </w:r>
      <w:bookmarkEnd w:id="33"/>
      <w:bookmarkEnd w:id="3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int="eastAsia" w:eastAsia="宋体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黄叶轩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160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1601246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t>13588899102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kern w:val="0"/>
                <w:szCs w:val="26"/>
              </w:rPr>
              <w:t>弘毅2-210</w:t>
            </w:r>
          </w:p>
        </w:tc>
      </w:tr>
    </w:tbl>
    <w:p/>
    <w:p>
      <w:pPr>
        <w:pStyle w:val="7"/>
      </w:pPr>
      <w:bookmarkStart w:id="35" w:name="_Toc499772367"/>
      <w:bookmarkStart w:id="36" w:name="_Toc497223481"/>
      <w:r>
        <w:rPr>
          <w:rFonts w:hint="eastAsia"/>
        </w:rPr>
        <w:t>计划调整员</w:t>
      </w:r>
      <w:bookmarkEnd w:id="35"/>
      <w:bookmarkEnd w:id="3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黄叶轩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 w:val="21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160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 w:eastAsia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1601246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t>13588899102</w:t>
            </w:r>
          </w:p>
        </w:tc>
        <w:tc>
          <w:tcPr>
            <w:tcW w:w="1112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kern w:val="0"/>
                <w:szCs w:val="26"/>
              </w:rPr>
              <w:t>弘毅2-210</w:t>
            </w:r>
            <w:bookmarkStart w:id="102" w:name="_GoBack"/>
            <w:bookmarkEnd w:id="102"/>
          </w:p>
        </w:tc>
      </w:tr>
    </w:tbl>
    <w:p/>
    <w:p/>
    <w:p>
      <w:pPr>
        <w:pStyle w:val="7"/>
      </w:pPr>
      <w:bookmarkStart w:id="37" w:name="_Toc499772368"/>
      <w:bookmarkStart w:id="38" w:name="_Toc497223482"/>
      <w:r>
        <w:rPr>
          <w:rFonts w:hint="eastAsia"/>
        </w:rPr>
        <w:t>文档模板员</w:t>
      </w:r>
      <w:bookmarkEnd w:id="37"/>
      <w:bookmarkEnd w:id="3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陈苏民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 w:val="21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31602227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</w:rPr>
              <w:t>13071869207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</w:rPr>
              <w:t>弘毅1-124</w:t>
            </w:r>
          </w:p>
        </w:tc>
      </w:tr>
    </w:tbl>
    <w:p/>
    <w:p>
      <w:pPr>
        <w:pStyle w:val="7"/>
      </w:pPr>
      <w:bookmarkStart w:id="39" w:name="_Toc499772369"/>
      <w:bookmarkStart w:id="40" w:name="_Toc497223483"/>
      <w:r>
        <w:rPr>
          <w:rFonts w:hint="eastAsia"/>
        </w:rPr>
        <w:t>文档编写员</w:t>
      </w:r>
      <w:bookmarkEnd w:id="39"/>
      <w:bookmarkEnd w:id="4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负责文档编写</w:t>
      </w:r>
    </w:p>
    <w:p>
      <w:pPr>
        <w:ind w:left="420" w:leftChars="200" w:firstLine="420"/>
        <w:rPr>
          <w:rFonts w:hint="eastAsia"/>
        </w:rPr>
      </w:pPr>
    </w:p>
    <w:p>
      <w:pPr>
        <w:ind w:left="420" w:leftChars="200" w:firstLine="420"/>
        <w:rPr>
          <w:rFonts w:hint="eastAsia"/>
        </w:rPr>
      </w:pPr>
    </w:p>
    <w:p>
      <w:pPr>
        <w:ind w:left="420" w:leftChars="200" w:firstLine="420"/>
        <w:rPr>
          <w:rFonts w:hint="eastAsia"/>
        </w:rPr>
      </w:pP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黄叶轩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1602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31601246</w:t>
            </w:r>
            <w:r>
              <w:rPr>
                <w:rFonts w:hint="eastAsia"/>
                <w:color w:val="000000"/>
                <w:sz w:val="21"/>
                <w:szCs w:val="21"/>
              </w:rPr>
              <w:t>　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13588899102</w:t>
            </w:r>
            <w:r>
              <w:rPr>
                <w:rFonts w:hint="eastAsia"/>
                <w:color w:val="000000"/>
                <w:sz w:val="21"/>
                <w:szCs w:val="21"/>
              </w:rPr>
              <w:t>　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kern w:val="0"/>
                <w:szCs w:val="26"/>
              </w:rPr>
              <w:t>弘毅2-210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陈苏民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31602227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</w:rPr>
              <w:t>13071869207</w:t>
            </w:r>
          </w:p>
        </w:tc>
        <w:tc>
          <w:tcPr>
            <w:tcW w:w="1150" w:type="dxa"/>
            <w:vAlign w:val="center"/>
          </w:tcPr>
          <w:p>
            <w:r>
              <w:rPr>
                <w:rFonts w:hint="eastAsia"/>
              </w:rPr>
              <w:t>弘毅1-124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徐双铅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1601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31601221</w:t>
            </w:r>
          </w:p>
        </w:tc>
        <w:tc>
          <w:tcPr>
            <w:tcW w:w="1371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18094711647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  <w:lang w:val="en-US" w:eastAsia="zh-CN"/>
              </w:rPr>
              <w:t>2-207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吕迪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31504251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17306413358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求真1-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rFonts w:hint="eastAsia" w:eastAsia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陈俊仁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宋体"/>
                <w:color w:val="0000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</w:t>
            </w: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1601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hint="eastAsia" w:eastAsia="宋体"/>
                <w:color w:val="0000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  <w:lang w:val="en-US" w:eastAsia="zh-CN"/>
              </w:rPr>
              <w:t>31601241</w:t>
            </w:r>
          </w:p>
        </w:tc>
        <w:tc>
          <w:tcPr>
            <w:tcW w:w="1371" w:type="dxa"/>
            <w:vAlign w:val="center"/>
          </w:tcPr>
          <w:p>
            <w:r>
              <w:t>17376503405</w:t>
            </w:r>
          </w:p>
        </w:tc>
        <w:tc>
          <w:tcPr>
            <w:tcW w:w="1150" w:type="dxa"/>
            <w:vAlign w:val="center"/>
          </w:tcPr>
          <w:p>
            <w:r>
              <w:t>弘毅2-209</w:t>
            </w:r>
          </w:p>
        </w:tc>
      </w:tr>
    </w:tbl>
    <w:p/>
    <w:p>
      <w:pPr>
        <w:pStyle w:val="7"/>
      </w:pPr>
      <w:bookmarkStart w:id="41" w:name="_Toc497223484"/>
      <w:bookmarkStart w:id="42" w:name="_Toc499772370"/>
      <w:r>
        <w:rPr>
          <w:rFonts w:hint="eastAsia"/>
        </w:rPr>
        <w:t>文档整合员</w:t>
      </w:r>
      <w:bookmarkEnd w:id="41"/>
      <w:bookmarkEnd w:id="4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文档整合员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黄叶轩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软工1602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31601246　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2"/>
                <w:szCs w:val="26"/>
              </w:rPr>
              <w:t>13588899102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0"/>
                <w:szCs w:val="26"/>
              </w:rPr>
              <w:t>弘毅2-210</w:t>
            </w:r>
          </w:p>
        </w:tc>
      </w:tr>
    </w:tbl>
    <w:p/>
    <w:p/>
    <w:p>
      <w:pPr>
        <w:pStyle w:val="7"/>
      </w:pPr>
      <w:bookmarkStart w:id="43" w:name="_Toc497223485"/>
      <w:bookmarkStart w:id="44" w:name="_Toc499772371"/>
      <w:r>
        <w:rPr>
          <w:rFonts w:hint="eastAsia"/>
        </w:rPr>
        <w:t>PPT模板员</w:t>
      </w:r>
      <w:bookmarkEnd w:id="43"/>
      <w:bookmarkEnd w:id="4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陈苏民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 w:val="21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31602227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13071869207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0"/>
              </w:rPr>
              <w:t>弘毅1-124</w:t>
            </w:r>
          </w:p>
        </w:tc>
      </w:tr>
    </w:tbl>
    <w:p/>
    <w:p>
      <w:pPr>
        <w:pStyle w:val="7"/>
      </w:pPr>
      <w:bookmarkStart w:id="45" w:name="_Toc497223486"/>
      <w:bookmarkStart w:id="46" w:name="_Toc499772372"/>
      <w:r>
        <w:rPr>
          <w:rFonts w:hint="eastAsia"/>
        </w:rPr>
        <w:t>PPT编写员</w:t>
      </w:r>
      <w:bookmarkEnd w:id="45"/>
      <w:bookmarkEnd w:id="4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负责PPT编写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黄叶轩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软工1602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31601246　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2"/>
                <w:szCs w:val="26"/>
              </w:rPr>
              <w:t>13588899102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0"/>
                <w:szCs w:val="26"/>
              </w:rPr>
              <w:t>弘毅2-210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徐双铅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31601221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18094711647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陈俊仁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31601240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陈苏民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31602227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13071869207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0"/>
              </w:rPr>
              <w:t>弘毅1-124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PPT编写员</w:t>
            </w:r>
          </w:p>
        </w:tc>
        <w:tc>
          <w:tcPr>
            <w:tcW w:w="1144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吕迪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31504251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17306413358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求真1-125</w:t>
            </w:r>
          </w:p>
        </w:tc>
      </w:tr>
    </w:tbl>
    <w:p/>
    <w:p>
      <w:pPr>
        <w:pStyle w:val="7"/>
      </w:pPr>
      <w:bookmarkStart w:id="47" w:name="_Toc497223487"/>
      <w:bookmarkStart w:id="48" w:name="_Toc499772373"/>
      <w:r>
        <w:rPr>
          <w:rFonts w:hint="eastAsia"/>
        </w:rPr>
        <w:t>PPT整合员</w:t>
      </w:r>
      <w:bookmarkEnd w:id="47"/>
      <w:bookmarkEnd w:id="4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吕迪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31504251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17306413358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求真1-125</w:t>
            </w:r>
          </w:p>
        </w:tc>
      </w:tr>
    </w:tbl>
    <w:p/>
    <w:p>
      <w:pPr>
        <w:pStyle w:val="7"/>
      </w:pPr>
      <w:bookmarkStart w:id="49" w:name="_Toc497223488"/>
      <w:bookmarkStart w:id="50" w:name="_Toc499772374"/>
      <w:r>
        <w:rPr>
          <w:rFonts w:hint="eastAsia"/>
        </w:rPr>
        <w:t>会议记录员</w:t>
      </w:r>
      <w:bookmarkEnd w:id="49"/>
      <w:bookmarkEnd w:id="5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会议记录员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吕迪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31504251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17306413358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求真1-125</w:t>
            </w:r>
          </w:p>
        </w:tc>
      </w:tr>
    </w:tbl>
    <w:p/>
    <w:p>
      <w:pPr>
        <w:pStyle w:val="7"/>
      </w:pPr>
      <w:bookmarkStart w:id="51" w:name="_Toc497223489"/>
      <w:bookmarkStart w:id="52" w:name="_Toc499772375"/>
      <w:r>
        <w:rPr>
          <w:rFonts w:hint="eastAsia"/>
        </w:rPr>
        <w:t>录音记录员</w:t>
      </w:r>
      <w:bookmarkEnd w:id="51"/>
      <w:bookmarkEnd w:id="5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徐双铅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31601221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18094711647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弘毅2-206</w:t>
            </w:r>
          </w:p>
        </w:tc>
      </w:tr>
    </w:tbl>
    <w:p>
      <w:pPr>
        <w:rPr>
          <w:b/>
        </w:rPr>
      </w:pPr>
    </w:p>
    <w:p>
      <w:pPr>
        <w:pStyle w:val="7"/>
      </w:pPr>
      <w:bookmarkStart w:id="53" w:name="_Toc497072232"/>
      <w:bookmarkStart w:id="54" w:name="_Toc497223490"/>
      <w:bookmarkStart w:id="55" w:name="_Toc499772376"/>
      <w:r>
        <w:rPr>
          <w:rFonts w:hint="eastAsia"/>
        </w:rPr>
        <w:t>配置</w:t>
      </w:r>
      <w:bookmarkEnd w:id="53"/>
      <w:r>
        <w:rPr>
          <w:rFonts w:hint="eastAsia"/>
        </w:rPr>
        <w:t>管理员</w:t>
      </w:r>
      <w:bookmarkEnd w:id="54"/>
      <w:bookmarkEnd w:id="5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陈俊仁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31601240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弘毅2-209</w:t>
            </w:r>
          </w:p>
        </w:tc>
      </w:tr>
    </w:tbl>
    <w:p>
      <w:bookmarkStart w:id="56" w:name="_Toc497072233"/>
    </w:p>
    <w:p>
      <w:pPr>
        <w:pStyle w:val="7"/>
      </w:pPr>
      <w:bookmarkStart w:id="57" w:name="_Toc499772377"/>
      <w:bookmarkStart w:id="58" w:name="_Toc497223491"/>
      <w:r>
        <w:rPr>
          <w:rFonts w:hint="eastAsia"/>
        </w:rPr>
        <w:t>网络管理员</w:t>
      </w:r>
      <w:bookmarkEnd w:id="57"/>
      <w:bookmarkEnd w:id="5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陈俊仁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31601240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弘毅2-209</w:t>
            </w:r>
          </w:p>
        </w:tc>
      </w:tr>
    </w:tbl>
    <w:p/>
    <w:p>
      <w:pPr>
        <w:pStyle w:val="7"/>
      </w:pPr>
      <w:bookmarkStart w:id="59" w:name="_Toc499772378"/>
      <w:bookmarkStart w:id="60" w:name="_Toc497223492"/>
      <w:r>
        <w:rPr>
          <w:rFonts w:hint="eastAsia"/>
        </w:rPr>
        <w:t>设备管理员</w:t>
      </w:r>
      <w:bookmarkEnd w:id="59"/>
      <w:bookmarkEnd w:id="6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p/>
    <w:p/>
    <w:p/>
    <w:p/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陈苏民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31602227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13071869207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0"/>
              </w:rPr>
              <w:t>弘毅1-124</w:t>
            </w:r>
          </w:p>
        </w:tc>
      </w:tr>
    </w:tbl>
    <w:p/>
    <w:p>
      <w:pPr>
        <w:pStyle w:val="7"/>
      </w:pPr>
      <w:bookmarkStart w:id="61" w:name="_Toc499772379"/>
      <w:bookmarkStart w:id="62" w:name="_Toc497223493"/>
      <w:r>
        <w:rPr>
          <w:rFonts w:hint="eastAsia"/>
        </w:rPr>
        <w:t>原型设计员</w:t>
      </w:r>
      <w:bookmarkEnd w:id="61"/>
      <w:bookmarkEnd w:id="6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陈苏民</w:t>
            </w:r>
          </w:p>
        </w:tc>
        <w:tc>
          <w:tcPr>
            <w:tcW w:w="112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31602227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13071869207</w:t>
            </w:r>
          </w:p>
        </w:tc>
        <w:tc>
          <w:tcPr>
            <w:tcW w:w="11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0"/>
              </w:rPr>
              <w:t>弘毅1-124</w:t>
            </w:r>
          </w:p>
        </w:tc>
      </w:tr>
    </w:tbl>
    <w:p/>
    <w:p>
      <w:pPr>
        <w:pStyle w:val="7"/>
      </w:pPr>
      <w:bookmarkStart w:id="63" w:name="_Toc497223494"/>
      <w:bookmarkStart w:id="64" w:name="_Toc499772380"/>
      <w:r>
        <w:rPr>
          <w:rFonts w:hint="eastAsia"/>
        </w:rPr>
        <w:t>用户访谈员</w:t>
      </w:r>
      <w:bookmarkEnd w:id="63"/>
      <w:bookmarkEnd w:id="6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用户访谈员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黄叶轩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软工1602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31601246　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2"/>
                <w:szCs w:val="26"/>
              </w:rPr>
              <w:t>13588899102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ajorEastAsia" w:hAnsiTheme="majorEastAsia" w:eastAsiaTheme="majorEastAsia"/>
                <w:color w:val="000000"/>
                <w:sz w:val="20"/>
                <w:szCs w:val="26"/>
              </w:rPr>
              <w:t>弘毅2-210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用户访谈员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徐双铅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31601221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18094711647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用户访谈员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陈俊仁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31601240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弘毅2-209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用户访谈员</w:t>
            </w:r>
          </w:p>
        </w:tc>
        <w:tc>
          <w:tcPr>
            <w:tcW w:w="11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陈苏民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31602227</w:t>
            </w:r>
          </w:p>
        </w:tc>
        <w:tc>
          <w:tcPr>
            <w:tcW w:w="13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13071869207</w:t>
            </w:r>
          </w:p>
        </w:tc>
        <w:tc>
          <w:tcPr>
            <w:tcW w:w="1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0"/>
              </w:rPr>
              <w:t>弘毅1-124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用户访谈员</w:t>
            </w:r>
          </w:p>
        </w:tc>
        <w:tc>
          <w:tcPr>
            <w:tcW w:w="1144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吕迪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31504251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17306413358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cs="Helvetica Neue" w:asciiTheme="minorEastAsia" w:hAnsiTheme="minorEastAsia"/>
                <w:color w:val="000000"/>
                <w:sz w:val="22"/>
                <w:szCs w:val="26"/>
              </w:rPr>
              <w:t>求真1-125</w:t>
            </w:r>
          </w:p>
        </w:tc>
      </w:tr>
    </w:tbl>
    <w:p/>
    <w:p>
      <w:pPr>
        <w:pStyle w:val="5"/>
      </w:pPr>
      <w:bookmarkStart w:id="65" w:name="_Toc497223495"/>
      <w:bookmarkStart w:id="66" w:name="_Toc499772381"/>
      <w:r>
        <w:t>项目组织结构</w:t>
      </w:r>
      <w:r>
        <w:rPr>
          <w:rFonts w:hint="eastAsia"/>
        </w:rPr>
        <w:t>（OBS）</w:t>
      </w:r>
      <w:bookmarkEnd w:id="56"/>
      <w:bookmarkEnd w:id="65"/>
      <w:bookmarkEnd w:id="66"/>
    </w:p>
    <w:p/>
    <w:p>
      <w:r>
        <w:drawing>
          <wp:inline distT="0" distB="0" distL="0" distR="0">
            <wp:extent cx="5274310" cy="3695700"/>
            <wp:effectExtent l="0" t="0" r="2540" b="0"/>
            <wp:docPr id="1" name="图片 1" descr="C:\Users\asus\AppData\Local\Temp\1538207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Local\Temp\153820708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67" w:name="_Toc497072234"/>
      <w:bookmarkStart w:id="68" w:name="_Toc497223496"/>
      <w:bookmarkStart w:id="69" w:name="_Toc499772382"/>
      <w:r>
        <w:t>人员配备管理计划</w:t>
      </w:r>
      <w:bookmarkEnd w:id="67"/>
      <w:bookmarkEnd w:id="68"/>
      <w:bookmarkEnd w:id="69"/>
    </w:p>
    <w:p>
      <w:pPr>
        <w:pStyle w:val="7"/>
      </w:pPr>
      <w:bookmarkStart w:id="70" w:name="_Toc496816783"/>
      <w:bookmarkStart w:id="71" w:name="_Toc497072235"/>
      <w:bookmarkStart w:id="72" w:name="_Toc497223497"/>
      <w:bookmarkStart w:id="73" w:name="_Toc499772383"/>
      <w:r>
        <w:t>人员招募</w:t>
      </w:r>
      <w:bookmarkEnd w:id="70"/>
      <w:bookmarkEnd w:id="71"/>
      <w:bookmarkEnd w:id="72"/>
      <w:bookmarkEnd w:id="73"/>
    </w:p>
    <w:p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7"/>
      </w:pPr>
      <w:bookmarkStart w:id="74" w:name="_Toc496816784"/>
      <w:bookmarkStart w:id="75" w:name="_Toc497072236"/>
      <w:bookmarkStart w:id="76" w:name="_Toc497223498"/>
      <w:bookmarkStart w:id="77" w:name="_Toc499772384"/>
      <w:r>
        <w:t>资源日历</w:t>
      </w:r>
      <w:bookmarkEnd w:id="74"/>
      <w:bookmarkEnd w:id="75"/>
      <w:bookmarkEnd w:id="76"/>
      <w:bookmarkEnd w:id="77"/>
    </w:p>
    <w:tbl>
      <w:tblPr>
        <w:tblStyle w:val="3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吕、黄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吕、黄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徐、陈1</w:t>
            </w: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吕、徐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</w:t>
            </w: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</w:t>
            </w: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吕、徐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黄、陈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黄 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986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吕、陈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徐、陈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</w:tr>
    </w:tbl>
    <w:p>
      <w:pPr>
        <w:ind w:left="420"/>
      </w:pPr>
    </w:p>
    <w:p>
      <w:pPr>
        <w:pStyle w:val="7"/>
        <w:numPr>
          <w:numId w:val="0"/>
        </w:numPr>
        <w:ind w:leftChars="0"/>
        <w:rPr>
          <w:rFonts w:hint="eastAsia" w:eastAsia="宋体"/>
          <w:lang w:val="en-US" w:eastAsia="zh-CN"/>
        </w:rPr>
      </w:pPr>
      <w:bookmarkStart w:id="78" w:name="_Toc496816785"/>
      <w:bookmarkStart w:id="79" w:name="_Toc497072237"/>
      <w:bookmarkStart w:id="80" w:name="_Toc497223499"/>
      <w:bookmarkStart w:id="81" w:name="_Toc499772385"/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/>
          <w:sz w:val="21"/>
          <w:szCs w:val="18"/>
          <w:lang w:eastAsia="zh-CN"/>
        </w:rPr>
        <w:t>吕：吕迪</w:t>
      </w:r>
      <w:r>
        <w:rPr>
          <w:rFonts w:hint="eastAsia"/>
          <w:b w:val="0"/>
          <w:bCs/>
          <w:sz w:val="21"/>
          <w:szCs w:val="18"/>
          <w:lang w:val="en-US" w:eastAsia="zh-CN"/>
        </w:rPr>
        <w:t xml:space="preserve">        徐：徐双铅      陈1：陈俊仁      陈2：陈苏民</w:t>
      </w:r>
    </w:p>
    <w:p>
      <w:pPr>
        <w:pStyle w:val="7"/>
      </w:pPr>
      <w:r>
        <w:t>人员遣散计划</w:t>
      </w:r>
      <w:bookmarkEnd w:id="78"/>
      <w:bookmarkEnd w:id="79"/>
      <w:bookmarkEnd w:id="80"/>
      <w:bookmarkEnd w:id="81"/>
    </w:p>
    <w:p>
      <w:pPr>
        <w:ind w:firstLine="420"/>
      </w:pPr>
      <w:r>
        <w:rPr>
          <w:rFonts w:hint="eastAsia"/>
        </w:rPr>
        <w:t>TBD</w:t>
      </w:r>
    </w:p>
    <w:p>
      <w:pPr>
        <w:pStyle w:val="7"/>
      </w:pPr>
      <w:bookmarkStart w:id="82" w:name="_Toc496816786"/>
      <w:bookmarkStart w:id="83" w:name="_Toc497072238"/>
      <w:bookmarkStart w:id="84" w:name="_Toc497223500"/>
      <w:bookmarkStart w:id="85" w:name="_Toc499772386"/>
      <w:r>
        <w:t>人员技能</w:t>
      </w:r>
      <w:bookmarkEnd w:id="82"/>
      <w:bookmarkEnd w:id="83"/>
      <w:bookmarkEnd w:id="84"/>
      <w:bookmarkEnd w:id="85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暂无</w:t>
      </w:r>
    </w:p>
    <w:p>
      <w:pPr>
        <w:pStyle w:val="7"/>
      </w:pPr>
      <w:bookmarkStart w:id="86" w:name="_Toc496816787"/>
      <w:bookmarkStart w:id="87" w:name="_Toc497072239"/>
      <w:bookmarkStart w:id="88" w:name="_Toc497223501"/>
      <w:bookmarkStart w:id="89" w:name="_Toc499772387"/>
      <w:r>
        <w:t>培训需要</w:t>
      </w:r>
      <w:bookmarkEnd w:id="86"/>
      <w:bookmarkEnd w:id="87"/>
      <w:bookmarkEnd w:id="88"/>
      <w:bookmarkEnd w:id="89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暂无，有问题大家先自己学</w:t>
      </w:r>
    </w:p>
    <w:p>
      <w:pPr>
        <w:pStyle w:val="7"/>
      </w:pPr>
      <w:bookmarkStart w:id="90" w:name="_Toc496816788"/>
      <w:bookmarkStart w:id="91" w:name="_Toc497072240"/>
      <w:bookmarkStart w:id="92" w:name="_Toc497223502"/>
      <w:bookmarkStart w:id="93" w:name="_Toc499772388"/>
      <w:r>
        <w:t>认可与奖励</w:t>
      </w:r>
      <w:bookmarkEnd w:id="90"/>
      <w:bookmarkEnd w:id="91"/>
      <w:bookmarkEnd w:id="92"/>
      <w:bookmarkEnd w:id="93"/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暂无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暂无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暂无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暂无</w:t>
            </w:r>
          </w:p>
        </w:tc>
      </w:tr>
    </w:tbl>
    <w:p/>
    <w:p>
      <w:pPr>
        <w:pStyle w:val="7"/>
      </w:pPr>
      <w:bookmarkStart w:id="94" w:name="_Toc497072241"/>
      <w:bookmarkStart w:id="95" w:name="_Toc499772389"/>
      <w:bookmarkStart w:id="96" w:name="_Toc497223503"/>
      <w:bookmarkStart w:id="97" w:name="_Toc496816789"/>
      <w:r>
        <w:t>合规性</w:t>
      </w:r>
      <w:bookmarkEnd w:id="94"/>
      <w:bookmarkEnd w:id="95"/>
      <w:bookmarkEnd w:id="96"/>
      <w:bookmarkEnd w:id="97"/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使用正当途径获得的资源和软件，不得使用和散播损坏他人利益等违法软件和资源。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不得做出损害小组利益之事。</w:t>
      </w:r>
    </w:p>
    <w:p>
      <w:pPr>
        <w:pStyle w:val="7"/>
      </w:pPr>
      <w:bookmarkStart w:id="98" w:name="_Toc496816790"/>
      <w:bookmarkStart w:id="99" w:name="_Toc497072242"/>
      <w:bookmarkStart w:id="100" w:name="_Toc497223504"/>
      <w:bookmarkStart w:id="101" w:name="_Toc499772390"/>
      <w:r>
        <w:rPr>
          <w:rFonts w:hint="eastAsia"/>
        </w:rPr>
        <w:t>安全</w:t>
      </w:r>
      <w:bookmarkEnd w:id="98"/>
      <w:bookmarkEnd w:id="99"/>
      <w:bookmarkEnd w:id="100"/>
      <w:bookmarkEnd w:id="101"/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qtquickcontrols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8195F"/>
    <w:rsid w:val="1E98195F"/>
    <w:rsid w:val="6D535020"/>
    <w:rsid w:val="6E06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5">
    <w:name w:val="二级标题"/>
    <w:basedOn w:val="6"/>
    <w:next w:val="1"/>
    <w:qFormat/>
    <w:uiPriority w:val="0"/>
    <w:pPr>
      <w:numPr>
        <w:ilvl w:val="1"/>
        <w:numId w:val="1"/>
      </w:numPr>
      <w:outlineLvl w:val="1"/>
    </w:pPr>
    <w:rPr>
      <w:sz w:val="30"/>
    </w:rPr>
  </w:style>
  <w:style w:type="paragraph" w:customStyle="1" w:styleId="6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">
    <w:name w:val="三级标题"/>
    <w:basedOn w:val="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styleId="8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q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2018-09-29T09:11:00Z</dcterms:created>
  <dc:creator>xsq</dc:creator>
  <cp:lastModifiedBy>xsq</cp:lastModifiedBy>
  <dcterms:modified xsi:type="dcterms:W3CDTF">2018-09-29T11:16:30Z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