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A94" w:rsidRDefault="00C54345" w:rsidP="00226F7E">
      <w:pPr>
        <w:jc w:val="center"/>
        <w:rPr>
          <w:b/>
          <w:bCs/>
          <w:sz w:val="36"/>
          <w:szCs w:val="36"/>
        </w:rPr>
      </w:pPr>
      <w:proofErr w:type="gramStart"/>
      <w:r w:rsidRPr="00226F7E">
        <w:rPr>
          <w:rFonts w:hint="eastAsia"/>
          <w:b/>
          <w:bCs/>
          <w:sz w:val="36"/>
          <w:szCs w:val="36"/>
        </w:rPr>
        <w:t>含弘博士后</w:t>
      </w:r>
      <w:proofErr w:type="gramEnd"/>
      <w:r w:rsidRPr="00226F7E">
        <w:rPr>
          <w:rFonts w:hint="eastAsia"/>
          <w:b/>
          <w:bCs/>
          <w:sz w:val="36"/>
          <w:szCs w:val="36"/>
        </w:rPr>
        <w:t>青年教师岗</w:t>
      </w:r>
    </w:p>
    <w:p w:rsidR="00967495" w:rsidRPr="00226F7E" w:rsidRDefault="00967495" w:rsidP="00226F7E">
      <w:pPr>
        <w:jc w:val="center"/>
        <w:rPr>
          <w:rFonts w:hint="eastAsia"/>
          <w:b/>
          <w:bCs/>
          <w:sz w:val="36"/>
          <w:szCs w:val="36"/>
        </w:rPr>
      </w:pPr>
      <w:bookmarkStart w:id="0" w:name="_GoBack"/>
      <w:bookmarkEnd w:id="0"/>
    </w:p>
    <w:p w:rsidR="00226F7E" w:rsidRPr="00226F7E" w:rsidRDefault="00226F7E">
      <w:pPr>
        <w:rPr>
          <w:rFonts w:asciiTheme="minorEastAsia" w:hAnsiTheme="minorEastAsia"/>
          <w:b/>
          <w:sz w:val="28"/>
          <w:szCs w:val="28"/>
        </w:rPr>
      </w:pPr>
      <w:r w:rsidRPr="00226F7E">
        <w:rPr>
          <w:rFonts w:asciiTheme="minorEastAsia" w:hAnsiTheme="minorEastAsia" w:hint="eastAsia"/>
          <w:b/>
          <w:sz w:val="28"/>
          <w:szCs w:val="28"/>
        </w:rPr>
        <w:t>一、遴选条件</w:t>
      </w:r>
    </w:p>
    <w:p w:rsidR="009F7A94" w:rsidRPr="00226F7E" w:rsidRDefault="00C54345">
      <w:pPr>
        <w:rPr>
          <w:rFonts w:asciiTheme="minorEastAsia" w:hAnsiTheme="minorEastAsia"/>
          <w:sz w:val="24"/>
        </w:rPr>
      </w:pPr>
      <w:r w:rsidRPr="00226F7E">
        <w:rPr>
          <w:rFonts w:asciiTheme="minorEastAsia" w:hAnsiTheme="minorEastAsia" w:hint="eastAsia"/>
          <w:sz w:val="24"/>
        </w:rPr>
        <w:t>（一）基本条件</w:t>
      </w:r>
    </w:p>
    <w:p w:rsidR="009F7A94" w:rsidRPr="00226F7E" w:rsidRDefault="00C54345">
      <w:pPr>
        <w:rPr>
          <w:rFonts w:asciiTheme="minorEastAsia" w:hAnsiTheme="minorEastAsia"/>
          <w:sz w:val="24"/>
        </w:rPr>
      </w:pPr>
      <w:r w:rsidRPr="00226F7E">
        <w:rPr>
          <w:rFonts w:asciiTheme="minorEastAsia" w:hAnsiTheme="minorEastAsia" w:hint="eastAsia"/>
          <w:sz w:val="24"/>
        </w:rPr>
        <w:t>1.</w:t>
      </w:r>
      <w:r w:rsidRPr="00226F7E">
        <w:rPr>
          <w:rFonts w:asciiTheme="minorEastAsia" w:hAnsiTheme="minorEastAsia" w:hint="eastAsia"/>
          <w:sz w:val="24"/>
        </w:rPr>
        <w:t>遵守中华人民共和国法律法规，身心健康，热爱教育事业；</w:t>
      </w:r>
    </w:p>
    <w:p w:rsidR="009F7A94" w:rsidRPr="00226F7E" w:rsidRDefault="00C54345">
      <w:pPr>
        <w:rPr>
          <w:rFonts w:asciiTheme="minorEastAsia" w:hAnsiTheme="minorEastAsia"/>
          <w:sz w:val="24"/>
        </w:rPr>
      </w:pPr>
      <w:r w:rsidRPr="00226F7E">
        <w:rPr>
          <w:rFonts w:asciiTheme="minorEastAsia" w:hAnsiTheme="minorEastAsia" w:hint="eastAsia"/>
          <w:sz w:val="24"/>
        </w:rPr>
        <w:t>2.</w:t>
      </w:r>
      <w:r w:rsidRPr="00226F7E">
        <w:rPr>
          <w:rFonts w:asciiTheme="minorEastAsia" w:hAnsiTheme="minorEastAsia" w:hint="eastAsia"/>
          <w:sz w:val="24"/>
        </w:rPr>
        <w:t>有良好的思想政治素质和道德品质，年龄一般不超过</w:t>
      </w:r>
      <w:r w:rsidRPr="00226F7E">
        <w:rPr>
          <w:rFonts w:asciiTheme="minorEastAsia" w:hAnsiTheme="minorEastAsia" w:hint="eastAsia"/>
          <w:sz w:val="24"/>
        </w:rPr>
        <w:t>35</w:t>
      </w:r>
      <w:r w:rsidRPr="00226F7E">
        <w:rPr>
          <w:rFonts w:asciiTheme="minorEastAsia" w:hAnsiTheme="minorEastAsia" w:hint="eastAsia"/>
          <w:sz w:val="24"/>
        </w:rPr>
        <w:t>周岁；</w:t>
      </w:r>
    </w:p>
    <w:p w:rsidR="009F7A94" w:rsidRPr="00226F7E" w:rsidRDefault="00C54345">
      <w:pPr>
        <w:rPr>
          <w:rFonts w:asciiTheme="minorEastAsia" w:hAnsiTheme="minorEastAsia"/>
          <w:sz w:val="24"/>
        </w:rPr>
      </w:pPr>
      <w:r w:rsidRPr="00226F7E">
        <w:rPr>
          <w:rFonts w:asciiTheme="minorEastAsia" w:hAnsiTheme="minorEastAsia" w:hint="eastAsia"/>
          <w:sz w:val="24"/>
        </w:rPr>
        <w:t>3.</w:t>
      </w:r>
      <w:r w:rsidRPr="00226F7E">
        <w:rPr>
          <w:rFonts w:asciiTheme="minorEastAsia" w:hAnsiTheme="minorEastAsia" w:hint="eastAsia"/>
          <w:sz w:val="24"/>
        </w:rPr>
        <w:t>在国外著名大学或科研机构、国内重点高校或科研机构优势学科取得博士学位且获博士学位时间一般不超过</w:t>
      </w:r>
      <w:r w:rsidRPr="00226F7E">
        <w:rPr>
          <w:rFonts w:asciiTheme="minorEastAsia" w:hAnsiTheme="minorEastAsia" w:hint="eastAsia"/>
          <w:sz w:val="24"/>
        </w:rPr>
        <w:t>3</w:t>
      </w:r>
      <w:r w:rsidRPr="00226F7E">
        <w:rPr>
          <w:rFonts w:asciiTheme="minorEastAsia" w:hAnsiTheme="minorEastAsia" w:hint="eastAsia"/>
          <w:sz w:val="24"/>
        </w:rPr>
        <w:t>年。</w:t>
      </w:r>
    </w:p>
    <w:p w:rsidR="009F7A94" w:rsidRPr="00226F7E" w:rsidRDefault="00C54345">
      <w:pPr>
        <w:rPr>
          <w:rFonts w:asciiTheme="minorEastAsia" w:hAnsiTheme="minorEastAsia"/>
          <w:sz w:val="24"/>
        </w:rPr>
      </w:pPr>
      <w:r w:rsidRPr="00226F7E">
        <w:rPr>
          <w:rFonts w:asciiTheme="minorEastAsia" w:hAnsiTheme="minorEastAsia" w:hint="eastAsia"/>
          <w:sz w:val="24"/>
        </w:rPr>
        <w:t>（二）学术能力</w:t>
      </w:r>
    </w:p>
    <w:p w:rsidR="009F7A94" w:rsidRPr="00226F7E" w:rsidRDefault="00C54345">
      <w:pPr>
        <w:rPr>
          <w:rFonts w:asciiTheme="minorEastAsia" w:hAnsiTheme="minorEastAsia"/>
          <w:sz w:val="24"/>
        </w:rPr>
      </w:pPr>
      <w:r w:rsidRPr="00226F7E">
        <w:rPr>
          <w:rFonts w:asciiTheme="minorEastAsia" w:hAnsiTheme="minorEastAsia" w:hint="eastAsia"/>
          <w:sz w:val="24"/>
        </w:rPr>
        <w:t>具备扎实的学科基础和较突出的科研能力，在相对集中研究方向取得高质量研究成果；经学院考核评价，达到本单位青年教师的平均水平及以上，具备优秀青年教师和青年创新人才培育潜质。具体要求由各二级单位在此基础上根据学科实际，对</w:t>
      </w:r>
      <w:proofErr w:type="gramStart"/>
      <w:r w:rsidRPr="00226F7E">
        <w:rPr>
          <w:rFonts w:asciiTheme="minorEastAsia" w:hAnsiTheme="minorEastAsia" w:hint="eastAsia"/>
          <w:sz w:val="24"/>
        </w:rPr>
        <w:t>标青年</w:t>
      </w:r>
      <w:proofErr w:type="gramEnd"/>
      <w:r w:rsidRPr="00226F7E">
        <w:rPr>
          <w:rFonts w:asciiTheme="minorEastAsia" w:hAnsiTheme="minorEastAsia" w:hint="eastAsia"/>
          <w:sz w:val="24"/>
        </w:rPr>
        <w:t>教师队伍储备和青年创新人才培育需要，分类细化，并报学校备案。</w:t>
      </w:r>
    </w:p>
    <w:p w:rsidR="009F7A94" w:rsidRPr="00226F7E" w:rsidRDefault="00226F7E">
      <w:pPr>
        <w:rPr>
          <w:rFonts w:asciiTheme="minorEastAsia" w:hAnsiTheme="minorEastAsia"/>
          <w:b/>
          <w:sz w:val="28"/>
          <w:szCs w:val="28"/>
        </w:rPr>
      </w:pPr>
      <w:r w:rsidRPr="00226F7E">
        <w:rPr>
          <w:rFonts w:asciiTheme="minorEastAsia" w:hAnsiTheme="minorEastAsia" w:hint="eastAsia"/>
          <w:b/>
          <w:sz w:val="28"/>
          <w:szCs w:val="28"/>
        </w:rPr>
        <w:t>二、</w:t>
      </w:r>
      <w:r w:rsidRPr="00226F7E">
        <w:rPr>
          <w:rFonts w:asciiTheme="minorEastAsia" w:hAnsiTheme="minorEastAsia"/>
          <w:b/>
          <w:sz w:val="28"/>
          <w:szCs w:val="28"/>
        </w:rPr>
        <w:t>薪酬</w:t>
      </w:r>
      <w:r w:rsidR="00C54345" w:rsidRPr="00226F7E">
        <w:rPr>
          <w:rFonts w:asciiTheme="minorEastAsia" w:hAnsiTheme="minorEastAsia" w:hint="eastAsia"/>
          <w:b/>
          <w:sz w:val="28"/>
          <w:szCs w:val="28"/>
        </w:rPr>
        <w:t>待遇</w:t>
      </w:r>
    </w:p>
    <w:p w:rsidR="009F7A94" w:rsidRPr="00226F7E" w:rsidRDefault="00C54345">
      <w:pPr>
        <w:rPr>
          <w:rFonts w:asciiTheme="minorEastAsia" w:hAnsiTheme="minorEastAsia"/>
          <w:sz w:val="24"/>
        </w:rPr>
      </w:pPr>
      <w:proofErr w:type="gramStart"/>
      <w:r w:rsidRPr="00226F7E">
        <w:rPr>
          <w:rFonts w:asciiTheme="minorEastAsia" w:hAnsiTheme="minorEastAsia"/>
          <w:sz w:val="24"/>
        </w:rPr>
        <w:t>含弘博士后</w:t>
      </w:r>
      <w:proofErr w:type="gramEnd"/>
      <w:r w:rsidRPr="00226F7E">
        <w:rPr>
          <w:rFonts w:asciiTheme="minorEastAsia" w:hAnsiTheme="minorEastAsia"/>
          <w:sz w:val="24"/>
        </w:rPr>
        <w:t>岗位</w:t>
      </w:r>
      <w:proofErr w:type="gramStart"/>
      <w:r w:rsidRPr="00226F7E">
        <w:rPr>
          <w:rFonts w:asciiTheme="minorEastAsia" w:hAnsiTheme="minorEastAsia"/>
          <w:sz w:val="24"/>
        </w:rPr>
        <w:t>”</w:t>
      </w:r>
      <w:proofErr w:type="gramEnd"/>
      <w:r w:rsidRPr="00226F7E">
        <w:rPr>
          <w:rFonts w:asciiTheme="minorEastAsia" w:hAnsiTheme="minorEastAsia"/>
          <w:sz w:val="24"/>
        </w:rPr>
        <w:t>薪酬由基本工资、特设岗位基础绩效和成果奖励三部分构成。</w:t>
      </w:r>
    </w:p>
    <w:p w:rsidR="009F7A94" w:rsidRPr="00226F7E" w:rsidRDefault="00C54345">
      <w:pPr>
        <w:rPr>
          <w:rFonts w:asciiTheme="minorEastAsia" w:hAnsiTheme="minorEastAsia"/>
          <w:sz w:val="24"/>
        </w:rPr>
      </w:pPr>
      <w:r w:rsidRPr="00226F7E">
        <w:rPr>
          <w:rFonts w:asciiTheme="minorEastAsia" w:hAnsiTheme="minorEastAsia"/>
          <w:sz w:val="24"/>
        </w:rPr>
        <w:t>（一）基本工资包括岗位工资、薪级工资、国家统一规定津补贴；</w:t>
      </w:r>
    </w:p>
    <w:p w:rsidR="009F7A94" w:rsidRPr="00226F7E" w:rsidRDefault="00C54345">
      <w:pPr>
        <w:rPr>
          <w:rFonts w:asciiTheme="minorEastAsia" w:hAnsiTheme="minorEastAsia"/>
          <w:sz w:val="24"/>
        </w:rPr>
      </w:pPr>
      <w:r w:rsidRPr="00226F7E">
        <w:rPr>
          <w:rFonts w:asciiTheme="minorEastAsia" w:hAnsiTheme="minorEastAsia"/>
          <w:sz w:val="24"/>
        </w:rPr>
        <w:t>（二）特设岗位绩效，按人民币</w:t>
      </w:r>
      <w:r w:rsidRPr="00226F7E">
        <w:rPr>
          <w:rFonts w:asciiTheme="minorEastAsia" w:hAnsiTheme="minorEastAsia"/>
          <w:sz w:val="24"/>
        </w:rPr>
        <w:t>28</w:t>
      </w:r>
      <w:r w:rsidRPr="00226F7E">
        <w:rPr>
          <w:rFonts w:asciiTheme="minorEastAsia" w:hAnsiTheme="minorEastAsia"/>
          <w:sz w:val="24"/>
        </w:rPr>
        <w:t>万元</w:t>
      </w:r>
      <w:r w:rsidRPr="00226F7E">
        <w:rPr>
          <w:rFonts w:asciiTheme="minorEastAsia" w:hAnsiTheme="minorEastAsia"/>
          <w:sz w:val="24"/>
        </w:rPr>
        <w:t>/</w:t>
      </w:r>
      <w:r w:rsidRPr="00226F7E">
        <w:rPr>
          <w:rFonts w:asciiTheme="minorEastAsia" w:hAnsiTheme="minorEastAsia"/>
          <w:sz w:val="24"/>
        </w:rPr>
        <w:t>年标准执行，由二级单位按不低于</w:t>
      </w:r>
      <w:r w:rsidRPr="00226F7E">
        <w:rPr>
          <w:rFonts w:asciiTheme="minorEastAsia" w:hAnsiTheme="minorEastAsia"/>
          <w:sz w:val="24"/>
        </w:rPr>
        <w:t>70%</w:t>
      </w:r>
      <w:r w:rsidRPr="00226F7E">
        <w:rPr>
          <w:rFonts w:asciiTheme="minorEastAsia" w:hAnsiTheme="minorEastAsia"/>
          <w:sz w:val="24"/>
        </w:rPr>
        <w:t>随月发放，剩余部分根据博士后年度表现发放；</w:t>
      </w:r>
    </w:p>
    <w:p w:rsidR="009F7A94" w:rsidRPr="00226F7E" w:rsidRDefault="00C54345">
      <w:pPr>
        <w:rPr>
          <w:rFonts w:asciiTheme="minorEastAsia" w:hAnsiTheme="minorEastAsia"/>
          <w:sz w:val="24"/>
        </w:rPr>
      </w:pPr>
      <w:r w:rsidRPr="00226F7E">
        <w:rPr>
          <w:rFonts w:asciiTheme="minorEastAsia" w:hAnsiTheme="minorEastAsia"/>
          <w:sz w:val="24"/>
        </w:rPr>
        <w:t>（三）成果奖励，按下列标准执行：</w:t>
      </w:r>
    </w:p>
    <w:p w:rsidR="009F7A94" w:rsidRPr="00226F7E" w:rsidRDefault="00C54345" w:rsidP="00226F7E">
      <w:pPr>
        <w:ind w:left="567" w:hanging="283"/>
        <w:rPr>
          <w:rFonts w:asciiTheme="minorEastAsia" w:hAnsiTheme="minorEastAsia"/>
          <w:sz w:val="24"/>
        </w:rPr>
      </w:pPr>
      <w:r w:rsidRPr="00226F7E">
        <w:rPr>
          <w:rFonts w:asciiTheme="minorEastAsia" w:hAnsiTheme="minorEastAsia"/>
          <w:sz w:val="24"/>
        </w:rPr>
        <w:t>1.</w:t>
      </w:r>
      <w:r w:rsidR="00226F7E" w:rsidRPr="00226F7E">
        <w:rPr>
          <w:rFonts w:asciiTheme="minorEastAsia" w:hAnsiTheme="minorEastAsia"/>
          <w:sz w:val="24"/>
        </w:rPr>
        <w:t xml:space="preserve"> </w:t>
      </w:r>
      <w:r w:rsidRPr="00226F7E">
        <w:rPr>
          <w:rFonts w:asciiTheme="minorEastAsia" w:hAnsiTheme="minorEastAsia"/>
          <w:sz w:val="24"/>
        </w:rPr>
        <w:t>获批国家自科基金面上项目或国家社科基金一般项目奖励</w:t>
      </w:r>
      <w:r w:rsidRPr="00226F7E">
        <w:rPr>
          <w:rFonts w:asciiTheme="minorEastAsia" w:hAnsiTheme="minorEastAsia"/>
          <w:sz w:val="24"/>
        </w:rPr>
        <w:t>5</w:t>
      </w:r>
      <w:r w:rsidRPr="00226F7E">
        <w:rPr>
          <w:rFonts w:asciiTheme="minorEastAsia" w:hAnsiTheme="minorEastAsia"/>
          <w:sz w:val="24"/>
        </w:rPr>
        <w:t>万，获批国家自科基金或国家社科基金青年项目奖励</w:t>
      </w:r>
      <w:r w:rsidRPr="00226F7E">
        <w:rPr>
          <w:rFonts w:asciiTheme="minorEastAsia" w:hAnsiTheme="minorEastAsia"/>
          <w:sz w:val="24"/>
        </w:rPr>
        <w:t>3</w:t>
      </w:r>
      <w:r w:rsidRPr="00226F7E">
        <w:rPr>
          <w:rFonts w:asciiTheme="minorEastAsia" w:hAnsiTheme="minorEastAsia"/>
          <w:sz w:val="24"/>
        </w:rPr>
        <w:t>万。</w:t>
      </w:r>
    </w:p>
    <w:p w:rsidR="009F7A94" w:rsidRPr="00226F7E" w:rsidRDefault="00C54345" w:rsidP="00226F7E">
      <w:pPr>
        <w:ind w:left="567" w:hanging="283"/>
        <w:rPr>
          <w:rFonts w:asciiTheme="minorEastAsia" w:hAnsiTheme="minorEastAsia"/>
          <w:sz w:val="24"/>
        </w:rPr>
      </w:pPr>
      <w:r w:rsidRPr="00226F7E">
        <w:rPr>
          <w:rFonts w:asciiTheme="minorEastAsia" w:hAnsiTheme="minorEastAsia"/>
          <w:sz w:val="24"/>
        </w:rPr>
        <w:t>2.</w:t>
      </w:r>
      <w:r w:rsidR="00226F7E" w:rsidRPr="00226F7E">
        <w:rPr>
          <w:rFonts w:asciiTheme="minorEastAsia" w:hAnsiTheme="minorEastAsia"/>
          <w:sz w:val="24"/>
        </w:rPr>
        <w:t xml:space="preserve"> </w:t>
      </w:r>
      <w:r w:rsidRPr="00226F7E">
        <w:rPr>
          <w:rFonts w:asciiTheme="minorEastAsia" w:hAnsiTheme="minorEastAsia"/>
          <w:sz w:val="24"/>
        </w:rPr>
        <w:t>获批国际交流计划引进项目</w:t>
      </w:r>
      <w:r w:rsidRPr="00226F7E">
        <w:rPr>
          <w:rFonts w:asciiTheme="minorEastAsia" w:hAnsiTheme="minorEastAsia"/>
          <w:sz w:val="24"/>
        </w:rPr>
        <w:t>/</w:t>
      </w:r>
      <w:r w:rsidRPr="00226F7E">
        <w:rPr>
          <w:rFonts w:asciiTheme="minorEastAsia" w:hAnsiTheme="minorEastAsia"/>
          <w:sz w:val="24"/>
        </w:rPr>
        <w:t>博士后创新人才支持计划（国家）奖励</w:t>
      </w:r>
      <w:r w:rsidRPr="00226F7E">
        <w:rPr>
          <w:rFonts w:asciiTheme="minorEastAsia" w:hAnsiTheme="minorEastAsia"/>
          <w:sz w:val="24"/>
        </w:rPr>
        <w:t>20</w:t>
      </w:r>
      <w:r w:rsidRPr="00226F7E">
        <w:rPr>
          <w:rFonts w:asciiTheme="minorEastAsia" w:hAnsiTheme="minorEastAsia"/>
          <w:sz w:val="24"/>
        </w:rPr>
        <w:t>万，获批博士后创新人才支持计划（重庆）奖励</w:t>
      </w:r>
      <w:r w:rsidRPr="00226F7E">
        <w:rPr>
          <w:rFonts w:asciiTheme="minorEastAsia" w:hAnsiTheme="minorEastAsia"/>
          <w:sz w:val="24"/>
        </w:rPr>
        <w:t>10</w:t>
      </w:r>
      <w:r w:rsidRPr="00226F7E">
        <w:rPr>
          <w:rFonts w:asciiTheme="minorEastAsia" w:hAnsiTheme="minorEastAsia"/>
          <w:sz w:val="24"/>
        </w:rPr>
        <w:t>万。</w:t>
      </w:r>
    </w:p>
    <w:p w:rsidR="009F7A94" w:rsidRPr="00226F7E" w:rsidRDefault="00C54345" w:rsidP="00226F7E">
      <w:pPr>
        <w:ind w:left="567" w:hanging="283"/>
        <w:rPr>
          <w:rFonts w:asciiTheme="minorEastAsia" w:hAnsiTheme="minorEastAsia"/>
          <w:sz w:val="24"/>
        </w:rPr>
      </w:pPr>
      <w:r w:rsidRPr="00226F7E">
        <w:rPr>
          <w:rFonts w:asciiTheme="minorEastAsia" w:hAnsiTheme="minorEastAsia"/>
          <w:sz w:val="24"/>
        </w:rPr>
        <w:t>3.</w:t>
      </w:r>
      <w:r w:rsidR="00226F7E" w:rsidRPr="00226F7E">
        <w:rPr>
          <w:rFonts w:asciiTheme="minorEastAsia" w:hAnsiTheme="minorEastAsia"/>
          <w:sz w:val="24"/>
        </w:rPr>
        <w:t xml:space="preserve"> </w:t>
      </w:r>
      <w:r w:rsidRPr="00226F7E">
        <w:rPr>
          <w:rFonts w:asciiTheme="minorEastAsia" w:hAnsiTheme="minorEastAsia"/>
          <w:sz w:val="24"/>
        </w:rPr>
        <w:t>符合西南大学标志性成果有关奖励标准的其他情形。</w:t>
      </w:r>
    </w:p>
    <w:p w:rsidR="009F7A94" w:rsidRPr="00226F7E" w:rsidRDefault="00226F7E">
      <w:pPr>
        <w:rPr>
          <w:rFonts w:asciiTheme="minorEastAsia" w:hAnsiTheme="minorEastAsia"/>
          <w:sz w:val="24"/>
          <w:u w:val="single"/>
        </w:rPr>
      </w:pPr>
      <w:r w:rsidRPr="00226F7E">
        <w:rPr>
          <w:rFonts w:asciiTheme="minorEastAsia" w:hAnsiTheme="minorEastAsia"/>
          <w:sz w:val="24"/>
        </w:rPr>
        <w:t>（</w:t>
      </w:r>
      <w:r w:rsidRPr="00226F7E">
        <w:rPr>
          <w:rFonts w:asciiTheme="minorEastAsia" w:hAnsiTheme="minorEastAsia" w:hint="eastAsia"/>
          <w:sz w:val="24"/>
        </w:rPr>
        <w:t>四</w:t>
      </w:r>
      <w:r w:rsidRPr="00226F7E">
        <w:rPr>
          <w:rFonts w:asciiTheme="minorEastAsia" w:hAnsiTheme="minorEastAsia"/>
          <w:sz w:val="24"/>
        </w:rPr>
        <w:t>）</w:t>
      </w:r>
      <w:proofErr w:type="gramStart"/>
      <w:r w:rsidR="00C54345" w:rsidRPr="00226F7E">
        <w:rPr>
          <w:rFonts w:asciiTheme="minorEastAsia" w:hAnsiTheme="minorEastAsia"/>
          <w:sz w:val="24"/>
          <w:u w:val="single"/>
        </w:rPr>
        <w:t>含弘博士后</w:t>
      </w:r>
      <w:proofErr w:type="gramEnd"/>
      <w:r w:rsidR="00C54345" w:rsidRPr="00226F7E">
        <w:rPr>
          <w:rFonts w:asciiTheme="minorEastAsia" w:hAnsiTheme="minorEastAsia"/>
          <w:sz w:val="24"/>
          <w:u w:val="single"/>
        </w:rPr>
        <w:t>岗位</w:t>
      </w:r>
      <w:proofErr w:type="gramStart"/>
      <w:r w:rsidR="00C54345" w:rsidRPr="00226F7E">
        <w:rPr>
          <w:rFonts w:asciiTheme="minorEastAsia" w:hAnsiTheme="minorEastAsia"/>
          <w:sz w:val="24"/>
          <w:u w:val="single"/>
        </w:rPr>
        <w:t>”</w:t>
      </w:r>
      <w:proofErr w:type="gramEnd"/>
      <w:r w:rsidR="00C54345" w:rsidRPr="00226F7E">
        <w:rPr>
          <w:rFonts w:asciiTheme="minorEastAsia" w:hAnsiTheme="minorEastAsia"/>
          <w:sz w:val="24"/>
          <w:u w:val="single"/>
        </w:rPr>
        <w:t>的薪酬主要由学校承担，其中基础性绩效工资由学校和二级单位共同承</w:t>
      </w:r>
      <w:r w:rsidR="00C54345" w:rsidRPr="00226F7E">
        <w:rPr>
          <w:rFonts w:asciiTheme="minorEastAsia" w:hAnsiTheme="minorEastAsia"/>
          <w:sz w:val="24"/>
          <w:u w:val="single"/>
        </w:rPr>
        <w:t>担。自然科学学校承担</w:t>
      </w:r>
      <w:r w:rsidR="00C54345" w:rsidRPr="00226F7E">
        <w:rPr>
          <w:rFonts w:asciiTheme="minorEastAsia" w:hAnsiTheme="minorEastAsia"/>
          <w:sz w:val="24"/>
          <w:u w:val="single"/>
        </w:rPr>
        <w:t>90%</w:t>
      </w:r>
      <w:r w:rsidR="00C54345" w:rsidRPr="00226F7E">
        <w:rPr>
          <w:rFonts w:asciiTheme="minorEastAsia" w:hAnsiTheme="minorEastAsia"/>
          <w:sz w:val="24"/>
          <w:u w:val="single"/>
        </w:rPr>
        <w:t>，二级单位承担</w:t>
      </w:r>
      <w:r w:rsidR="00C54345" w:rsidRPr="00226F7E">
        <w:rPr>
          <w:rFonts w:asciiTheme="minorEastAsia" w:hAnsiTheme="minorEastAsia"/>
          <w:sz w:val="24"/>
          <w:u w:val="single"/>
        </w:rPr>
        <w:t>10%</w:t>
      </w:r>
      <w:r w:rsidR="00C54345" w:rsidRPr="00226F7E">
        <w:rPr>
          <w:rFonts w:asciiTheme="minorEastAsia" w:hAnsiTheme="minorEastAsia"/>
          <w:sz w:val="24"/>
          <w:u w:val="single"/>
        </w:rPr>
        <w:t>；人文社科学校承担</w:t>
      </w:r>
      <w:r w:rsidR="00C54345" w:rsidRPr="00226F7E">
        <w:rPr>
          <w:rFonts w:asciiTheme="minorEastAsia" w:hAnsiTheme="minorEastAsia"/>
          <w:sz w:val="24"/>
          <w:u w:val="single"/>
        </w:rPr>
        <w:t>95%</w:t>
      </w:r>
      <w:r w:rsidR="00C54345" w:rsidRPr="00226F7E">
        <w:rPr>
          <w:rFonts w:asciiTheme="minorEastAsia" w:hAnsiTheme="minorEastAsia"/>
          <w:sz w:val="24"/>
          <w:u w:val="single"/>
        </w:rPr>
        <w:t>，二级单位承担</w:t>
      </w:r>
      <w:r w:rsidR="00C54345" w:rsidRPr="00226F7E">
        <w:rPr>
          <w:rFonts w:asciiTheme="minorEastAsia" w:hAnsiTheme="minorEastAsia"/>
          <w:sz w:val="24"/>
          <w:u w:val="single"/>
        </w:rPr>
        <w:t>5%</w:t>
      </w:r>
      <w:r w:rsidR="00C54345" w:rsidRPr="00226F7E">
        <w:rPr>
          <w:rFonts w:asciiTheme="minorEastAsia" w:hAnsiTheme="minorEastAsia"/>
          <w:sz w:val="24"/>
          <w:u w:val="single"/>
        </w:rPr>
        <w:t>。延长期间基础性绩效工资学校承担</w:t>
      </w:r>
      <w:r w:rsidR="00C54345" w:rsidRPr="00226F7E">
        <w:rPr>
          <w:rFonts w:asciiTheme="minorEastAsia" w:hAnsiTheme="minorEastAsia"/>
          <w:sz w:val="24"/>
          <w:u w:val="single"/>
        </w:rPr>
        <w:t>50%</w:t>
      </w:r>
      <w:r w:rsidR="00C54345" w:rsidRPr="00226F7E">
        <w:rPr>
          <w:rFonts w:asciiTheme="minorEastAsia" w:hAnsiTheme="minorEastAsia"/>
          <w:sz w:val="24"/>
          <w:u w:val="single"/>
        </w:rPr>
        <w:t>，二级单位承担</w:t>
      </w:r>
      <w:r w:rsidR="00C54345" w:rsidRPr="00226F7E">
        <w:rPr>
          <w:rFonts w:asciiTheme="minorEastAsia" w:hAnsiTheme="minorEastAsia"/>
          <w:sz w:val="24"/>
          <w:u w:val="single"/>
        </w:rPr>
        <w:t>50%</w:t>
      </w:r>
      <w:r w:rsidR="00C54345" w:rsidRPr="00226F7E">
        <w:rPr>
          <w:rFonts w:asciiTheme="minorEastAsia" w:hAnsiTheme="minorEastAsia"/>
          <w:sz w:val="24"/>
          <w:u w:val="single"/>
        </w:rPr>
        <w:t>。</w:t>
      </w:r>
    </w:p>
    <w:sectPr w:rsidR="009F7A94" w:rsidRPr="00226F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F7E" w:rsidRDefault="00226F7E" w:rsidP="00226F7E">
      <w:pPr>
        <w:spacing w:after="0" w:line="240" w:lineRule="auto"/>
      </w:pPr>
      <w:r>
        <w:separator/>
      </w:r>
    </w:p>
  </w:endnote>
  <w:endnote w:type="continuationSeparator" w:id="0">
    <w:p w:rsidR="00226F7E" w:rsidRDefault="00226F7E" w:rsidP="00226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F7E" w:rsidRDefault="00226F7E" w:rsidP="00226F7E">
      <w:pPr>
        <w:spacing w:after="0" w:line="240" w:lineRule="auto"/>
      </w:pPr>
      <w:r>
        <w:separator/>
      </w:r>
    </w:p>
  </w:footnote>
  <w:footnote w:type="continuationSeparator" w:id="0">
    <w:p w:rsidR="00226F7E" w:rsidRDefault="00226F7E" w:rsidP="00226F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170F8"/>
    <w:rsid w:val="00226F7E"/>
    <w:rsid w:val="00967495"/>
    <w:rsid w:val="009F7A94"/>
    <w:rsid w:val="00C54345"/>
    <w:rsid w:val="07217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319158"/>
  <w15:docId w15:val="{A03981A3-A61E-4812-9827-26E820D9B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26F7E"/>
    <w:pPr>
      <w:tabs>
        <w:tab w:val="center" w:pos="4320"/>
        <w:tab w:val="right" w:pos="8640"/>
      </w:tabs>
      <w:spacing w:after="0" w:line="240" w:lineRule="auto"/>
    </w:pPr>
  </w:style>
  <w:style w:type="character" w:customStyle="1" w:styleId="a4">
    <w:name w:val="页眉 字符"/>
    <w:basedOn w:val="a0"/>
    <w:link w:val="a3"/>
    <w:rsid w:val="00226F7E"/>
    <w:rPr>
      <w:kern w:val="2"/>
      <w:sz w:val="21"/>
      <w:szCs w:val="24"/>
    </w:rPr>
  </w:style>
  <w:style w:type="paragraph" w:styleId="a5">
    <w:name w:val="footer"/>
    <w:basedOn w:val="a"/>
    <w:link w:val="a6"/>
    <w:rsid w:val="00226F7E"/>
    <w:pPr>
      <w:tabs>
        <w:tab w:val="center" w:pos="4320"/>
        <w:tab w:val="right" w:pos="8640"/>
      </w:tabs>
      <w:spacing w:after="0" w:line="240" w:lineRule="auto"/>
    </w:pPr>
  </w:style>
  <w:style w:type="character" w:customStyle="1" w:styleId="a6">
    <w:name w:val="页脚 字符"/>
    <w:basedOn w:val="a0"/>
    <w:link w:val="a5"/>
    <w:rsid w:val="00226F7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655</Words>
  <Characters>44</Characters>
  <Application>Microsoft Office Word</Application>
  <DocSecurity>0</DocSecurity>
  <Lines>1</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许克松</dc:creator>
  <cp:lastModifiedBy>Chuangdong Li</cp:lastModifiedBy>
  <cp:revision>4</cp:revision>
  <dcterms:created xsi:type="dcterms:W3CDTF">2020-03-04T03:13:00Z</dcterms:created>
  <dcterms:modified xsi:type="dcterms:W3CDTF">2020-03-09T01:58:00Z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