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sz w:val="44"/>
        </w:rPr>
        <w:t>超无穹AI平台培训课程大纲</w:t>
      </w:r>
    </w:p>
    <w:p>
      <w:r>
        <w:t>培训周期：12周  |  总课时：72课时  |  目标：零基础到全栈工程师</w:t>
      </w:r>
    </w:p>
    <w:p/>
    <w:p>
      <w:pPr>
        <w:pStyle w:val="Heading1"/>
      </w:pPr>
      <w:r>
        <w:rPr>
          <w:rFonts w:ascii="微软雅黑" w:hAnsi="微软雅黑" w:eastAsia="微软雅黑"/>
          <w:color w:val="4472C4"/>
        </w:rPr>
        <w:t>第一阶段：入门篇 (第1-2周)</w:t>
      </w:r>
    </w:p>
    <w:p>
      <w:r>
        <w:rPr>
          <w:b/>
        </w:rPr>
        <w:t xml:space="preserve">课时：12课时 | </w:t>
      </w:r>
      <w:r>
        <w:t>掌握计算机基础、HTML/CSS、Web开发入门</w:t>
      </w:r>
    </w:p>
    <w:p>
      <w:pPr>
        <w:pStyle w:val="Heading2"/>
      </w:pPr>
      <w:r>
        <w:t>计算机基础与开发环境</w:t>
      </w:r>
    </w:p>
    <w:p>
      <w:pPr>
        <w:pStyle w:val="ListBullet"/>
      </w:pPr>
      <w:r>
        <w:t>计算机基本操作</w:t>
      </w:r>
    </w:p>
    <w:p>
      <w:pPr>
        <w:pStyle w:val="ListBullet"/>
      </w:pPr>
      <w:r>
        <w:t>认识互联网</w:t>
      </w:r>
    </w:p>
    <w:p>
      <w:pPr>
        <w:pStyle w:val="ListBullet"/>
      </w:pPr>
      <w:r>
        <w:t>编程是什么</w:t>
      </w:r>
    </w:p>
    <w:p>
      <w:pPr>
        <w:pStyle w:val="ListBullet"/>
      </w:pPr>
      <w:r>
        <w:t>开发工具介绍</w:t>
      </w:r>
    </w:p>
    <w:p>
      <w:pPr>
        <w:pStyle w:val="ListBullet"/>
      </w:pPr>
      <w:r>
        <w:t>超无穹平台介绍</w:t>
      </w:r>
    </w:p>
    <w:p>
      <w:pPr>
        <w:pStyle w:val="Heading2"/>
      </w:pPr>
      <w:r>
        <w:t>Web基础入门</w:t>
      </w:r>
    </w:p>
    <w:p>
      <w:pPr>
        <w:pStyle w:val="ListBullet"/>
      </w:pPr>
      <w:r>
        <w:t>HTML初识</w:t>
      </w:r>
    </w:p>
    <w:p>
      <w:pPr>
        <w:pStyle w:val="ListBullet"/>
      </w:pPr>
      <w:r>
        <w:t>CSS入门</w:t>
      </w:r>
    </w:p>
    <w:p>
      <w:pPr>
        <w:pStyle w:val="ListBullet"/>
      </w:pPr>
      <w:r>
        <w:t>响应式设计基础</w:t>
      </w:r>
    </w:p>
    <w:p>
      <w:pPr>
        <w:pStyle w:val="ListBullet"/>
      </w:pPr>
      <w:r>
        <w:t>浏览器开发者工具</w:t>
      </w:r>
    </w:p>
    <w:p/>
    <w:p>
      <w:pPr>
        <w:pStyle w:val="Heading1"/>
      </w:pPr>
      <w:r>
        <w:rPr>
          <w:rFonts w:ascii="微软雅黑" w:hAnsi="微软雅黑" w:eastAsia="微软雅黑"/>
          <w:color w:val="70AD47"/>
        </w:rPr>
        <w:t>第二阶段：基础篇 (第3-5周)</w:t>
      </w:r>
    </w:p>
    <w:p>
      <w:r>
        <w:rPr>
          <w:b/>
        </w:rPr>
        <w:t xml:space="preserve">课时：18课时 | </w:t>
      </w:r>
      <w:r>
        <w:t>掌握JavaScript、Node.js、数据库基础</w:t>
      </w:r>
    </w:p>
    <w:p>
      <w:pPr>
        <w:pStyle w:val="Heading2"/>
      </w:pPr>
      <w:r>
        <w:t>JavaScript基础</w:t>
      </w:r>
    </w:p>
    <w:p>
      <w:pPr>
        <w:pStyle w:val="ListBullet"/>
      </w:pPr>
      <w:r>
        <w:t>变量与数据类型</w:t>
      </w:r>
    </w:p>
    <w:p>
      <w:pPr>
        <w:pStyle w:val="ListBullet"/>
      </w:pPr>
      <w:r>
        <w:t>运算符与表达式</w:t>
      </w:r>
    </w:p>
    <w:p>
      <w:pPr>
        <w:pStyle w:val="ListBullet"/>
      </w:pPr>
      <w:r>
        <w:t>条件语句</w:t>
      </w:r>
    </w:p>
    <w:p>
      <w:pPr>
        <w:pStyle w:val="ListBullet"/>
      </w:pPr>
      <w:r>
        <w:t>循环结构</w:t>
      </w:r>
    </w:p>
    <w:p>
      <w:pPr>
        <w:pStyle w:val="ListBullet"/>
      </w:pPr>
      <w:r>
        <w:t>函数基础</w:t>
      </w:r>
    </w:p>
    <w:p>
      <w:pPr>
        <w:pStyle w:val="ListBullet"/>
      </w:pPr>
      <w:r>
        <w:t>数组基础</w:t>
      </w:r>
    </w:p>
    <w:p>
      <w:pPr>
        <w:pStyle w:val="ListBullet"/>
      </w:pPr>
      <w:r>
        <w:t>对象基础</w:t>
      </w:r>
    </w:p>
    <w:p>
      <w:pPr>
        <w:pStyle w:val="Heading2"/>
      </w:pPr>
      <w:r>
        <w:t>Node.js与后端基础</w:t>
      </w:r>
    </w:p>
    <w:p>
      <w:pPr>
        <w:pStyle w:val="ListBullet"/>
      </w:pPr>
      <w:r>
        <w:t>Node.js介绍</w:t>
      </w:r>
    </w:p>
    <w:p>
      <w:pPr>
        <w:pStyle w:val="ListBullet"/>
      </w:pPr>
      <w:r>
        <w:t>Express框架</w:t>
      </w:r>
    </w:p>
    <w:p>
      <w:pPr>
        <w:pStyle w:val="ListBullet"/>
      </w:pPr>
      <w:r>
        <w:t>数据库概述</w:t>
      </w:r>
    </w:p>
    <w:p>
      <w:pPr>
        <w:pStyle w:val="ListBullet"/>
      </w:pPr>
      <w:r>
        <w:t>SQL基础</w:t>
      </w:r>
    </w:p>
    <w:p>
      <w:pPr>
        <w:pStyle w:val="ListBullet"/>
      </w:pPr>
      <w:r>
        <w:t>API设计入门</w:t>
      </w:r>
    </w:p>
    <w:p/>
    <w:p>
      <w:pPr>
        <w:pStyle w:val="Heading1"/>
      </w:pPr>
      <w:r>
        <w:rPr>
          <w:rFonts w:ascii="微软雅黑" w:hAnsi="微软雅黑" w:eastAsia="微软雅黑"/>
          <w:color w:val="ED7D31"/>
        </w:rPr>
        <w:t>第三阶段：进阶篇 (第6-8周)</w:t>
      </w:r>
    </w:p>
    <w:p>
      <w:r>
        <w:rPr>
          <w:b/>
        </w:rPr>
        <w:t xml:space="preserve">课时：18课时 | </w:t>
      </w:r>
      <w:r>
        <w:t>掌握React框架、平台功能开发</w:t>
      </w:r>
    </w:p>
    <w:p>
      <w:pPr>
        <w:pStyle w:val="Heading2"/>
      </w:pPr>
      <w:r>
        <w:t>React框架入门</w:t>
      </w:r>
    </w:p>
    <w:p>
      <w:pPr>
        <w:pStyle w:val="ListBullet"/>
      </w:pPr>
      <w:r>
        <w:t>React概述</w:t>
      </w:r>
    </w:p>
    <w:p>
      <w:pPr>
        <w:pStyle w:val="ListBullet"/>
      </w:pPr>
      <w:r>
        <w:t>组件与Props</w:t>
      </w:r>
    </w:p>
    <w:p>
      <w:pPr>
        <w:pStyle w:val="ListBullet"/>
      </w:pPr>
      <w:r>
        <w:t>State与生命周期</w:t>
      </w:r>
    </w:p>
    <w:p>
      <w:pPr>
        <w:pStyle w:val="ListBullet"/>
      </w:pPr>
      <w:r>
        <w:t>事件处理</w:t>
      </w:r>
    </w:p>
    <w:p>
      <w:pPr>
        <w:pStyle w:val="ListBullet"/>
      </w:pPr>
      <w:r>
        <w:t>条件渲染与列表</w:t>
      </w:r>
    </w:p>
    <w:p>
      <w:pPr>
        <w:pStyle w:val="ListBullet"/>
      </w:pPr>
      <w:r>
        <w:t>Hooks深入</w:t>
      </w:r>
    </w:p>
    <w:p>
      <w:pPr>
        <w:pStyle w:val="Heading2"/>
      </w:pPr>
      <w:r>
        <w:t>超无穹平台开发</w:t>
      </w:r>
    </w:p>
    <w:p>
      <w:pPr>
        <w:pStyle w:val="ListBullet"/>
      </w:pPr>
      <w:r>
        <w:t>项目结构分析</w:t>
      </w:r>
    </w:p>
    <w:p>
      <w:pPr>
        <w:pStyle w:val="ListBullet"/>
      </w:pPr>
      <w:r>
        <w:t>AI对话功能</w:t>
      </w:r>
    </w:p>
    <w:p>
      <w:pPr>
        <w:pStyle w:val="ListBullet"/>
      </w:pPr>
      <w:r>
        <w:t>角色管理</w:t>
      </w:r>
    </w:p>
    <w:p>
      <w:pPr>
        <w:pStyle w:val="ListBullet"/>
      </w:pPr>
      <w:r>
        <w:t>会员系统</w:t>
      </w:r>
    </w:p>
    <w:p>
      <w:pPr>
        <w:pStyle w:val="ListBullet"/>
      </w:pPr>
      <w:r>
        <w:t>移动端适配</w:t>
      </w:r>
    </w:p>
    <w:p>
      <w:pPr>
        <w:pStyle w:val="Heading2"/>
      </w:pPr>
      <w:r>
        <w:t>后端API开发</w:t>
      </w:r>
    </w:p>
    <w:p>
      <w:pPr>
        <w:pStyle w:val="ListBullet"/>
      </w:pPr>
      <w:r>
        <w:t>认证中间件</w:t>
      </w:r>
    </w:p>
    <w:p>
      <w:pPr>
        <w:pStyle w:val="ListBullet"/>
      </w:pPr>
      <w:r>
        <w:t>LLM配置模块</w:t>
      </w:r>
    </w:p>
    <w:p>
      <w:pPr>
        <w:pStyle w:val="ListBullet"/>
      </w:pPr>
      <w:r>
        <w:t>支付集成</w:t>
      </w:r>
    </w:p>
    <w:p>
      <w:pPr>
        <w:pStyle w:val="ListBullet"/>
      </w:pPr>
      <w:r>
        <w:t>Redis缓存</w:t>
      </w:r>
    </w:p>
    <w:p/>
    <w:p>
      <w:pPr>
        <w:pStyle w:val="Heading1"/>
      </w:pPr>
      <w:r>
        <w:rPr>
          <w:rFonts w:ascii="微软雅黑" w:hAnsi="微软雅黑" w:eastAsia="微软雅黑"/>
          <w:color w:val="7030A0"/>
        </w:rPr>
        <w:t>第四阶段：高阶篇 (第9-10周)</w:t>
      </w:r>
    </w:p>
    <w:p>
      <w:r>
        <w:rPr>
          <w:b/>
        </w:rPr>
        <w:t xml:space="preserve">课时：12课时 | </w:t>
      </w:r>
      <w:r>
        <w:t>掌握TypeScript、工程化、部署运维</w:t>
      </w:r>
    </w:p>
    <w:p>
      <w:pPr>
        <w:pStyle w:val="Heading2"/>
      </w:pPr>
      <w:r>
        <w:t>TypeScript与工程化</w:t>
      </w:r>
    </w:p>
    <w:p>
      <w:pPr>
        <w:pStyle w:val="ListBullet"/>
      </w:pPr>
      <w:r>
        <w:t>TypeScript入门</w:t>
      </w:r>
    </w:p>
    <w:p>
      <w:pPr>
        <w:pStyle w:val="ListBullet"/>
      </w:pPr>
      <w:r>
        <w:t>状态管理</w:t>
      </w:r>
    </w:p>
    <w:p>
      <w:pPr>
        <w:pStyle w:val="ListBullet"/>
      </w:pPr>
      <w:r>
        <w:t>前端路由</w:t>
      </w:r>
    </w:p>
    <w:p>
      <w:pPr>
        <w:pStyle w:val="ListBullet"/>
      </w:pPr>
      <w:r>
        <w:t>构建工具</w:t>
      </w:r>
    </w:p>
    <w:p>
      <w:pPr>
        <w:pStyle w:val="ListBullet"/>
      </w:pPr>
      <w:r>
        <w:t>Git工作流</w:t>
      </w:r>
    </w:p>
    <w:p>
      <w:pPr>
        <w:pStyle w:val="Heading2"/>
      </w:pPr>
      <w:r>
        <w:t>部署与运维</w:t>
      </w:r>
    </w:p>
    <w:p>
      <w:pPr>
        <w:pStyle w:val="ListBullet"/>
      </w:pPr>
      <w:r>
        <w:t>服务器基础</w:t>
      </w:r>
    </w:p>
    <w:p>
      <w:pPr>
        <w:pStyle w:val="ListBullet"/>
      </w:pPr>
      <w:r>
        <w:t>Nginx配置</w:t>
      </w:r>
    </w:p>
    <w:p>
      <w:pPr>
        <w:pStyle w:val="ListBullet"/>
      </w:pPr>
      <w:r>
        <w:t>PM2进程管理</w:t>
      </w:r>
    </w:p>
    <w:p>
      <w:pPr>
        <w:pStyle w:val="ListBullet"/>
      </w:pPr>
      <w:r>
        <w:t>Docker基础</w:t>
      </w:r>
    </w:p>
    <w:p>
      <w:pPr>
        <w:pStyle w:val="ListBullet"/>
      </w:pPr>
      <w:r>
        <w:t>监控与日志</w:t>
      </w:r>
    </w:p>
    <w:p/>
    <w:p>
      <w:pPr>
        <w:pStyle w:val="Heading1"/>
      </w:pPr>
      <w:r>
        <w:rPr>
          <w:rFonts w:ascii="微软雅黑" w:hAnsi="微软雅黑" w:eastAsia="微软雅黑"/>
          <w:color w:val="C00000"/>
        </w:rPr>
        <w:t>第五阶段：实战篇 (第11-12周)</w:t>
      </w:r>
    </w:p>
    <w:p>
      <w:r>
        <w:rPr>
          <w:b/>
        </w:rPr>
        <w:t xml:space="preserve">课时：12课时 | </w:t>
      </w:r>
      <w:r>
        <w:t>综合项目实战、答辩、就业指导</w:t>
      </w:r>
    </w:p>
    <w:p>
      <w:pPr>
        <w:pStyle w:val="Heading2"/>
      </w:pPr>
      <w:r>
        <w:t>综合项目实战</w:t>
      </w:r>
    </w:p>
    <w:p>
      <w:pPr>
        <w:pStyle w:val="ListBullet"/>
      </w:pPr>
      <w:r>
        <w:t>项目选题</w:t>
      </w:r>
    </w:p>
    <w:p>
      <w:pPr>
        <w:pStyle w:val="ListBullet"/>
      </w:pPr>
      <w:r>
        <w:t>系统设计</w:t>
      </w:r>
    </w:p>
    <w:p>
      <w:pPr>
        <w:pStyle w:val="ListBullet"/>
      </w:pPr>
      <w:r>
        <w:t>前端开发</w:t>
      </w:r>
    </w:p>
    <w:p>
      <w:pPr>
        <w:pStyle w:val="ListBullet"/>
      </w:pPr>
      <w:r>
        <w:t>后端开发</w:t>
      </w:r>
    </w:p>
    <w:p>
      <w:pPr>
        <w:pStyle w:val="ListBullet"/>
      </w:pPr>
      <w:r>
        <w:t>测试与修复</w:t>
      </w:r>
    </w:p>
    <w:p>
      <w:pPr>
        <w:pStyle w:val="ListBullet"/>
      </w:pPr>
      <w:r>
        <w:t>部署上线</w:t>
      </w:r>
    </w:p>
    <w:p>
      <w:pPr>
        <w:pStyle w:val="Heading2"/>
      </w:pPr>
      <w:r>
        <w:t>结业与就业指导</w:t>
      </w:r>
    </w:p>
    <w:p>
      <w:pPr>
        <w:pStyle w:val="ListBullet"/>
      </w:pPr>
      <w:r>
        <w:t>项目答辩</w:t>
      </w:r>
    </w:p>
    <w:p>
      <w:pPr>
        <w:pStyle w:val="ListBullet"/>
      </w:pPr>
      <w:r>
        <w:t>课程总结</w:t>
      </w:r>
    </w:p>
    <w:p>
      <w:pPr>
        <w:pStyle w:val="ListBullet"/>
      </w:pPr>
      <w:r>
        <w:t>简历制作</w:t>
      </w:r>
    </w:p>
    <w:p>
      <w:pPr>
        <w:pStyle w:val="ListBullet"/>
      </w:pPr>
      <w:r>
        <w:t>面试指导</w:t>
      </w:r>
    </w:p>
    <w:p>
      <w:pPr>
        <w:pStyle w:val="ListBullet"/>
      </w:pPr>
      <w:r>
        <w:t>职业规划</w:t>
      </w:r>
    </w:p>
    <w:p/>
    <w:sectPr w:rsidR="00FC693F" w:rsidRPr="0006063C" w:rsidSect="00034616">
      <w:pgSz w:w="16838" w:h="11906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