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Stopwatch 后端架构与 Docker 部署方案</w:t>
      </w:r>
    </w:p>
    <w:p>
      <w:pPr>
        <w:jc w:val="center"/>
      </w:pPr>
      <w:r>
        <w:rPr>
          <w:color w:val="5A6464"/>
          <w:sz w:val="22"/>
        </w:rPr>
        <w:t>面向首期 10 万注册用户的 API-first、可迁移架构</w:t>
      </w:r>
    </w:p>
    <w:p>
      <w:pPr>
        <w:pStyle w:val="Heading1"/>
      </w:pPr>
      <w:r>
        <w:t>结论</w:t>
      </w:r>
    </w:p>
    <w:p>
      <w:r>
        <w:t>首个目标为 10 万注册用户时，推荐采用“模块化单体 API + 独立异步任务 + PostgreSQL/Redis/对象存储”的架构。先不拆成大量微服务，但从第一天锁定模块边界、领域事件和数据所有权，后期可按压力独立拆出聊天、社区、饮食识别和计划引擎。</w:t>
      </w:r>
    </w:p>
    <w:p>
      <w:r>
        <w:rPr>
          <w:b/>
        </w:rPr>
        <w:t>容量假设：</w:t>
      </w:r>
      <w:r>
        <w:t>10 万注册用户、2–3 万 DAU、峰值 2,000–5,000 在线。若目标是 10 万同时在线，需按更高等级重新规划。</w:t>
      </w:r>
    </w:p>
    <w:p>
      <w:pPr>
        <w:pStyle w:val="Heading1"/>
      </w:pPr>
      <w:r>
        <w:t>1. 后端业务模块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286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主要职责</w:t>
            </w:r>
          </w:p>
        </w:tc>
        <w:tc>
          <w:tcPr>
            <w:tcW w:type="dxa" w:w="3286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首期建议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账号与认证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 OTP、账号、设备、Token、封禁、注销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用户与隐私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身体资料、训练目标、设置、隐私权限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计划引擎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问卷输入、计划生成、版本、调整原因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训练记录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场次、动作、组数、计时、消耗、完成度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数据同步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本地增量上传、跨设备同步、冲突处理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饮食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餐次、营养、条码缓存、照片识别、食谱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社区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动态、评论、点赞、关注、拉黑、举报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当前需要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会话、单聊、已读、未读、在线状态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当前需要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媒体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图片/视频直传、缩略图、审核、CDN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FCM/APNs、短信、训练及互动通知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附近的人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地点、模糊位置、距离搜索、位置过期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Unity 内容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动作资源、动画版本、资源清单、CDN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Unity 接入时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管理后台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用户、举报、审核、运营配置、审计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上线前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监控分析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指标、日志、调用链、产品事件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上线前</w:t>
            </w:r>
          </w:p>
        </w:tc>
      </w:tr>
    </w:tbl>
    <w:p/>
    <w:p>
      <w:pPr>
        <w:pStyle w:val="Heading1"/>
      </w:pPr>
      <w:r>
        <w:t>2. 推荐技术栈</w:t>
      </w:r>
    </w:p>
    <w:p>
      <w:pPr>
        <w:pStyle w:val="Heading2"/>
      </w:pPr>
      <w:r>
        <w:t>2.1 核心 API</w:t>
      </w:r>
    </w:p>
    <w:p>
      <w:pPr>
        <w:pStyle w:val="ListBullet"/>
      </w:pPr>
      <w:r>
        <w:t>TypeScript + NestJS + Fastify Adapter。</w:t>
      </w:r>
    </w:p>
    <w:p>
      <w:pPr>
        <w:pStyle w:val="ListBullet"/>
      </w:pPr>
      <w:r>
        <w:t>REST + OpenAPI 3.1 作为 Flutter、管理后台和后端的共同契约。</w:t>
      </w:r>
    </w:p>
    <w:p>
      <w:pPr>
        <w:pStyle w:val="ListBullet"/>
      </w:pPr>
      <w:r>
        <w:t>WebSocket 用于聊天、未读数和在线事件。</w:t>
      </w:r>
    </w:p>
    <w:p>
      <w:pPr>
        <w:pStyle w:val="ListBullet"/>
      </w:pPr>
      <w:r>
        <w:t>按 auth、users、profiles、plans、workouts、diet、social、chat、media、notifications、nearby、admin 划分模块。</w:t>
      </w:r>
    </w:p>
    <w:p>
      <w:pPr>
        <w:pStyle w:val="ListBullet"/>
      </w:pPr>
      <w:r>
        <w:t>模块不能跨边界直接修改其他模块的数据表，统一经过服务接口或领域事件。</w:t>
      </w:r>
    </w:p>
    <w:p>
      <w:pPr>
        <w:pStyle w:val="Heading2"/>
      </w:pPr>
      <w:r>
        <w:t>2.2 计划引擎</w:t>
      </w:r>
    </w:p>
    <w:p>
      <w:r>
        <w:t>保留双端执行：Flutter/Dart 本地引擎负责离线训练；Python 服务负责服务端标准版本、规则实验和计划复现。</w:t>
      </w:r>
    </w:p>
    <w:p>
      <w:pPr>
        <w:pStyle w:val="ListBullet"/>
      </w:pPr>
      <w:r>
        <w:t>Python FastAPI + Pydantic，独立 Docker 镜像。</w:t>
      </w:r>
    </w:p>
    <w:p>
      <w:pPr>
        <w:pStyle w:val="ListBullet"/>
      </w:pPr>
      <w:r>
        <w:t>客户端和服务端共用版本化 JSON Schema。</w:t>
      </w:r>
    </w:p>
    <w:p>
      <w:pPr>
        <w:pStyle w:val="ListBullet"/>
      </w:pPr>
      <w:r>
        <w:t>保存输入快照、planner_version、结果、调整原因和生成端。</w:t>
      </w:r>
    </w:p>
    <w:p>
      <w:pPr>
        <w:pStyle w:val="ListBullet"/>
      </w:pPr>
      <w:r>
        <w:t>避免只保存最终计划，否则无法复现计划生成原因。</w:t>
      </w:r>
    </w:p>
    <w:p>
      <w:pPr>
        <w:pStyle w:val="Heading2"/>
      </w:pPr>
      <w:r>
        <w:t>2.3 数据与基础设施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 + PostGIS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核心业务数据、消息、社区、训练、饮食、附近查询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PgBouncer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数据库连接池，避免 API 副本耗尽连接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OTP、限流、缓存、Token 撤销、在线状态、跨实例广播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RabbitMQ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推送、图片处理、审核、统计聚合等异步任务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 兼容存储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图片、视频、Unity 资源；本地可用 MinIO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Traefik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TLS、入口路由、限流和服务发现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OpenTelemetry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统一日志、指标和调用链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Prometheus/Grafana/Loki/Tempo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监控、告警、日志和链路查询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FCM/APNs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Android 与 iOS 推送</w:t>
            </w:r>
          </w:p>
        </w:tc>
      </w:tr>
    </w:tbl>
    <w:p/>
    <w:p>
      <w:pPr>
        <w:pStyle w:val="Heading1"/>
      </w:pPr>
      <w:r>
        <w:t>3. 推荐部署拓扑</w:t>
      </w:r>
    </w:p>
    <w:p>
      <w:pPr>
        <w:jc w:val="center"/>
      </w:pPr>
      <w:r>
        <w:rPr>
          <w:rFonts w:ascii="JetBrains Mono" w:hAnsi="JetBrains Mono"/>
          <w:sz w:val="21"/>
        </w:rPr>
        <w:t>Flutter / Unity App</w:t>
        <w:br/>
        <w:t>↓</w:t>
        <w:br/>
        <w:t>CDN + Traefik / API Gateway</w:t>
        <w:br/>
        <w:t>↓</w:t>
        <w:br/>
        <w:t>API 实例 × 3  ↔  WebSocket 实例 × 2</w:t>
        <w:br/>
        <w:t>↓                 ↓</w:t>
        <w:br/>
        <w:t>PostgreSQL + Redis + RabbitMQ</w:t>
        <w:br/>
        <w:t>↓</w:t>
        <w:br/>
        <w:t>Worker / Python Planner / FCM·APNs·SMS / S3</w:t>
      </w:r>
    </w:p>
    <w:p>
      <w:pPr>
        <w:pStyle w:val="Heading1"/>
      </w:pPr>
      <w:r>
        <w:t>4. Docker 与迁移方案</w:t>
      </w:r>
    </w:p>
    <w:p>
      <w:r>
        <w:t>建议目录结构：</w:t>
      </w:r>
    </w:p>
    <w:p>
      <w:pPr/>
      <w:r>
        <w:rPr>
          <w:rFonts w:ascii="Consolas" w:hAnsi="Consolas"/>
          <w:sz w:val="18"/>
        </w:rPr>
        <w:t>backend/</w:t>
        <w:br/>
        <w:t xml:space="preserve">  apps/api/</w:t>
        <w:br/>
        <w:t xml:space="preserve">  apps/worker/</w:t>
        <w:br/>
        <w:t xml:space="preserve">  services/planner/</w:t>
        <w:br/>
        <w:t xml:space="preserve">  packages/contracts/</w:t>
        <w:br/>
        <w:t xml:space="preserve">  packages/database/</w:t>
        <w:br/>
        <w:t xml:space="preserve">  migrations/</w:t>
        <w:br/>
        <w:t xml:space="preserve">  deploy/compose/</w:t>
        <w:br/>
        <w:t xml:space="preserve">  deploy/helm/</w:t>
        <w:br/>
        <w:t xml:space="preserve">  Dockerfile</w:t>
        <w:br/>
        <w:t xml:space="preserve">  compose.yaml</w:t>
        <w:br/>
        <w:t xml:space="preserve">  compose.prod.yaml</w:t>
      </w:r>
    </w:p>
    <w:p>
      <w:pPr>
        <w:pStyle w:val="ListBullet"/>
      </w:pPr>
      <w:r>
        <w:t>本地、CI、测试环境使用 Docker Compose。</w:t>
      </w:r>
    </w:p>
    <w:p>
      <w:pPr>
        <w:pStyle w:val="ListBullet"/>
      </w:pPr>
      <w:r>
        <w:t>首期生产可使用 2 台云主机 + Compose，但 PostgreSQL 必须独立部署并自动备份。</w:t>
      </w:r>
    </w:p>
    <w:p>
      <w:pPr>
        <w:pStyle w:val="ListBullet"/>
      </w:pPr>
      <w:r>
        <w:t>增长期把 API、WebSocket、Worker 迁入 Kubernetes，继续使用相同镜像。</w:t>
      </w:r>
    </w:p>
    <w:p>
      <w:pPr>
        <w:pStyle w:val="ListBullet"/>
      </w:pPr>
      <w:r>
        <w:t>PostgreSQL、Redis、RabbitMQ、对象存储优先采用托管高可用版本。</w:t>
      </w:r>
    </w:p>
    <w:p>
      <w:pPr>
        <w:pStyle w:val="ListBullet"/>
      </w:pPr>
      <w:r>
        <w:t>使用 Helm 管理 Kubernetes 配置，HPA 按 CPU、延迟、连接数或队列长度扩容。</w:t>
      </w:r>
    </w:p>
    <w:p>
      <w:pPr>
        <w:pStyle w:val="ListBullet"/>
      </w:pPr>
      <w:r>
        <w:t>重要状态不能只保存在容器卷中。</w:t>
      </w:r>
    </w:p>
    <w:p>
      <w:pPr>
        <w:pStyle w:val="Heading1"/>
      </w:pPr>
      <w:r>
        <w:t>5. 10 万用户起步容量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组件</w:t>
            </w:r>
          </w:p>
        </w:tc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建议起步配置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副本；每个 1–2 vCPU、1–2GB 内存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WebSocket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副本；每个 2 vCPU、2GB 内存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Worker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副本；按队列长度扩容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 vCPU、32GB、SSD；建议只读副本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Redis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主从或托管高可用；8–16GB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RabbitMQ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节点或托管版本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对象存储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 兼容存储 + CDN</w:t>
            </w:r>
          </w:p>
        </w:tc>
      </w:tr>
    </w:tbl>
    <w:p/>
    <w:p>
      <w:r>
        <w:t>必须用 k6 压测登录高峰、首页同步、社交流分页、热点点赞、5,000 WebSocket 连接、消息发送、图片直传、训练集中写入和推送任务堆积。</w:t>
      </w:r>
    </w:p>
    <w:p>
      <w:pPr>
        <w:pStyle w:val="Heading1"/>
      </w:pPr>
      <w:r>
        <w:t>6.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领域</w:t>
            </w:r>
          </w:p>
        </w:tc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核心表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users, user_identities, user_devices, refresh_tokens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user_profiles, user_settings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计划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plan_inputs, training_plans, plan_versions, exercises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workout_sessions, workout_sets, workout_events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饮食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meal_logs, food_items, food_barcode_cache, media_objects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社区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social_posts, post_comments, post_likes, follows, blocks, reports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conversations, conversation_members, messages, message_receipts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通知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notifications, notification_preferences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附近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venues, user_location_presence, checkins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outbox_events, audit_logs</w:t>
            </w:r>
          </w:p>
        </w:tc>
      </w:tr>
    </w:tbl>
    <w:p/>
    <w:p>
      <w:pPr>
        <w:pStyle w:val="ListBullet"/>
      </w:pPr>
      <w:r>
        <w:t>主键使用 UUIDv7 或 ULID，所有时间统一使用 UTC。</w:t>
      </w:r>
    </w:p>
    <w:p>
      <w:pPr>
        <w:pStyle w:val="ListBullet"/>
      </w:pPr>
      <w:r>
        <w:t>列表使用游标分页，避免深度 OFFSET。</w:t>
      </w:r>
    </w:p>
    <w:p>
      <w:pPr>
        <w:pStyle w:val="ListBullet"/>
      </w:pPr>
      <w:r>
        <w:t>客户端写操作携带 Idempotency-Key。</w:t>
      </w:r>
    </w:p>
    <w:p>
      <w:pPr>
        <w:pStyle w:val="ListBullet"/>
      </w:pPr>
      <w:r>
        <w:t>软删除保留 tombstone，支持离线同步。</w:t>
      </w:r>
    </w:p>
    <w:p>
      <w:pPr>
        <w:pStyle w:val="ListBullet"/>
      </w:pPr>
      <w:r>
        <w:t>高敏身体数据与账号权限分离。</w:t>
      </w:r>
    </w:p>
    <w:p>
      <w:pPr>
        <w:pStyle w:val="ListBullet"/>
      </w:pPr>
      <w:r>
        <w:t>消息使用会话内序号，不能只依赖客户端时间排序。</w:t>
      </w:r>
    </w:p>
    <w:p>
      <w:pPr>
        <w:pStyle w:val="Heading1"/>
      </w:pPr>
      <w:r>
        <w:t>7. 离线同步方案</w:t>
      </w:r>
    </w:p>
    <w:p>
      <w:r>
        <w:t>训练不能因网络中断而失败，因此同步协议是首期最重要的基础能力之一：</w:t>
      </w:r>
    </w:p>
    <w:p>
      <w:pPr>
        <w:jc w:val="center"/>
      </w:pPr>
      <w:r>
        <w:t>客户端本地数据库 → 本地 Outbox → 网络恢复批量同步 → 服务端按 event_id 去重 → 返回 sync_cursor → 客户端拉取增量</w:t>
      </w:r>
    </w:p>
    <w:p>
      <w:pPr>
        <w:pStyle w:val="ListBullet"/>
      </w:pPr>
      <w:r>
        <w:t>训练记录采用事件追加，尽量不覆盖。</w:t>
      </w:r>
    </w:p>
    <w:p>
      <w:pPr>
        <w:pStyle w:val="ListBullet"/>
      </w:pPr>
      <w:r>
        <w:t>计划按版本保存，不覆盖旧计划。</w:t>
      </w:r>
    </w:p>
    <w:p>
      <w:pPr>
        <w:pStyle w:val="ListBullet"/>
      </w:pPr>
      <w:r>
        <w:t>设置采用版本号或最后修改时间解决冲突。</w:t>
      </w:r>
    </w:p>
    <w:p>
      <w:pPr>
        <w:pStyle w:val="ListBullet"/>
      </w:pPr>
      <w:r>
        <w:t>饮食记录由客户端生成 ID，并支持删除墓碑。</w:t>
      </w:r>
    </w:p>
    <w:p>
      <w:pPr>
        <w:pStyle w:val="ListBullet"/>
      </w:pPr>
      <w:r>
        <w:t>点赞依赖服务端唯一约束 (user_id, post_id)。</w:t>
      </w:r>
    </w:p>
    <w:p>
      <w:pPr>
        <w:pStyle w:val="ListBullet"/>
      </w:pPr>
      <w:r>
        <w:t>Flutter 业务数据应从 SharedPreferences 迁移到 SQLite/Drift 或 Isar。</w:t>
      </w:r>
    </w:p>
    <w:p>
      <w:pPr>
        <w:pStyle w:val="Heading1"/>
      </w:pPr>
      <w:r>
        <w:t>8. 并行开工安排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工作线</w:t>
            </w:r>
          </w:p>
        </w:tc>
        <w:tc>
          <w:tcPr>
            <w:tcW w:type="dxa" w:w="4929"/>
            <w:vAlign w:val="center"/>
            <w:shd w:fill="BAFF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第一阶段任务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仓库、Docker、数据库、Redis、迁移、OpenAPI、认证、CI/CD、监控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训练数据组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用户资料、计划版本、训练场次、训练组、离线同步、统计聚合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社交通信组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动态、评论、点赞、关注、举报、聊天、WebSocket、通知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饮食媒体组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对象存储、图片处理、条码缓存、饮食日志、识别任务、食谱</w:t>
            </w:r>
          </w:p>
        </w:tc>
      </w:tr>
    </w:tbl>
    <w:p/>
    <w:p>
      <w:r>
        <w:t>第一周必须共同确定 OpenAPI、错误码、用户/设备 ID、Token、分页、上传、同步、领域事件和数据库迁移规范。</w:t>
      </w:r>
    </w:p>
    <w:p>
      <w:pPr>
        <w:pStyle w:val="Heading1"/>
      </w:pPr>
      <w:r>
        <w:t>9. 不建议的做法</w:t>
      </w:r>
    </w:p>
    <w:p>
      <w:pPr>
        <w:pStyle w:val="ListBullet"/>
      </w:pPr>
      <w:r>
        <w:t>一开始拆成十几个微服务。</w:t>
      </w:r>
    </w:p>
    <w:p>
      <w:pPr>
        <w:pStyle w:val="ListBullet"/>
      </w:pPr>
      <w:r>
        <w:t>所有功能写进一个无边界的 Controller。</w:t>
      </w:r>
    </w:p>
    <w:p>
      <w:pPr>
        <w:pStyle w:val="ListBullet"/>
      </w:pPr>
      <w:r>
        <w:t>把聊天、训练或用户资料只存 Redis。</w:t>
      </w:r>
    </w:p>
    <w:p>
      <w:pPr>
        <w:pStyle w:val="ListBullet"/>
      </w:pPr>
      <w:r>
        <w:t>把图片、视频或 Unity 资源存 PostgreSQL。</w:t>
      </w:r>
    </w:p>
    <w:p>
      <w:pPr>
        <w:pStyle w:val="ListBullet"/>
      </w:pPr>
      <w:r>
        <w:t>由 API 服务器代理大文件上传。</w:t>
      </w:r>
    </w:p>
    <w:p>
      <w:pPr>
        <w:pStyle w:val="ListBullet"/>
      </w:pPr>
      <w:r>
        <w:t>长期保存附近用户的精确坐标。</w:t>
      </w:r>
    </w:p>
    <w:p>
      <w:pPr>
        <w:pStyle w:val="ListBullet"/>
      </w:pPr>
      <w:r>
        <w:t>让手机客户端直接持有 AI、短信或对象存储密钥。</w:t>
      </w:r>
    </w:p>
    <w:p>
      <w:pPr>
        <w:pStyle w:val="ListBullet"/>
      </w:pPr>
      <w:r>
        <w:t>没有监控、压测和自动备份就直接上 Kubernetes。</w:t>
      </w:r>
    </w:p>
    <w:p>
      <w:pPr>
        <w:pStyle w:val="Heading1"/>
      </w:pPr>
      <w:r>
        <w:t>10. 参考资料</w:t>
      </w:r>
    </w:p>
    <w:p>
      <w:r>
        <w:rPr>
          <w:b/>
        </w:rPr>
        <w:t>NestJS Fastify：</w:t>
      </w:r>
      <w:r>
        <w:t>https://docs.nestjs.com/techniques/performance</w:t>
      </w:r>
    </w:p>
    <w:p>
      <w:r>
        <w:rPr>
          <w:b/>
        </w:rPr>
        <w:t>PostgreSQL 表分区：</w:t>
      </w:r>
      <w:r>
        <w:t>https://www.postgresql.org/docs/current/ddl-partitioning.html</w:t>
      </w:r>
    </w:p>
    <w:p>
      <w:r>
        <w:rPr>
          <w:b/>
        </w:rPr>
        <w:t>PostGIS 空间索引：</w:t>
      </w:r>
      <w:r>
        <w:t>https://postgis.net/documentation/faq/spatial-indexes/</w:t>
      </w:r>
    </w:p>
    <w:p>
      <w:r>
        <w:rPr>
          <w:b/>
        </w:rPr>
        <w:t>Redis Streams：</w:t>
      </w:r>
      <w:r>
        <w:t>https://redis.io/docs/latest/develop/data-types/streams/</w:t>
      </w:r>
    </w:p>
    <w:p>
      <w:r>
        <w:rPr>
          <w:b/>
        </w:rPr>
        <w:t>Docker Compose 生产环境：</w:t>
      </w:r>
      <w:r>
        <w:t>https://docs.docker.com/compose/how-tos/production/</w:t>
      </w:r>
    </w:p>
    <w:p>
      <w:r>
        <w:rPr>
          <w:b/>
        </w:rPr>
        <w:t>Kubernetes HPA：</w:t>
      </w:r>
      <w:r>
        <w:t>https://kubernetes.io/docs/concepts/workloads/autoscaling/horizontal-pod-autoscale/</w:t>
      </w:r>
    </w:p>
    <w:p>
      <w:r>
        <w:rPr>
          <w:b/>
        </w:rPr>
        <w:t>OpenTelemetry：</w:t>
      </w:r>
      <w:r>
        <w:t>https://opentelemetry.io/docs/</w:t>
      </w:r>
    </w:p>
    <w:p>
      <w:r>
        <w:rPr>
          <w:b/>
        </w:rPr>
        <w:t>Firebase Cloud Messaging：</w:t>
      </w:r>
      <w:r>
        <w:t>https://firebase.google.com/docs/cloud-messaging/get-started</w:t>
      </w:r>
    </w:p>
    <w:p/>
    <w:p>
      <w:pPr>
        <w:jc w:val="center"/>
      </w:pPr>
      <w:r>
        <w:rPr>
          <w:b/>
          <w:color w:val="465A1E"/>
        </w:rPr>
        <w:t>建议开工顺序：OpenAPI与认证 → 数据模型与对象存储 → 同步协议 → 各业务模块并行开发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11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11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D111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