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25287A">
      <w:pPr>
        <w:spacing w:line="360" w:lineRule="auto"/>
        <w:jc w:val="center"/>
        <w:rPr>
          <w:rFonts w:hint="eastAsia" w:ascii="宋体" w:hAnsi="宋体" w:eastAsia="宋体" w:cs="宋体"/>
          <w:b/>
          <w:sz w:val="36"/>
          <w:szCs w:val="36"/>
        </w:rPr>
      </w:pPr>
      <w:r>
        <w:rPr>
          <w:rFonts w:hint="eastAsia" w:ascii="宋体" w:hAnsi="宋体" w:eastAsia="宋体" w:cs="宋体"/>
          <w:b/>
          <w:sz w:val="36"/>
          <w:szCs w:val="36"/>
        </w:rPr>
        <w:t>关于</w:t>
      </w:r>
      <w:r>
        <w:rPr>
          <w:rFonts w:hint="eastAsia" w:ascii="宋体" w:hAnsi="宋体" w:eastAsia="宋体" w:cs="宋体"/>
          <w:b/>
          <w:sz w:val="36"/>
          <w:szCs w:val="36"/>
          <w:lang w:val="en-US" w:eastAsia="zh-CN"/>
        </w:rPr>
        <w:t>110kVXX变3</w:t>
      </w:r>
      <w:r>
        <w:rPr>
          <w:rFonts w:hint="eastAsia" w:ascii="宋体" w:hAnsi="宋体" w:eastAsia="宋体" w:cs="宋体"/>
          <w:b/>
          <w:sz w:val="36"/>
          <w:szCs w:val="36"/>
        </w:rPr>
        <w:t>月</w:t>
      </w:r>
      <w:r>
        <w:rPr>
          <w:rFonts w:hint="eastAsia" w:ascii="宋体" w:hAnsi="宋体" w:eastAsia="宋体" w:cs="宋体"/>
          <w:b/>
          <w:sz w:val="36"/>
          <w:szCs w:val="36"/>
          <w:lang w:val="en-US" w:eastAsia="zh-CN"/>
        </w:rPr>
        <w:t>13</w:t>
      </w:r>
      <w:r>
        <w:rPr>
          <w:rFonts w:hint="eastAsia" w:ascii="宋体" w:hAnsi="宋体" w:eastAsia="宋体" w:cs="宋体"/>
          <w:b/>
          <w:sz w:val="36"/>
          <w:szCs w:val="36"/>
        </w:rPr>
        <w:t>日告警情况说明</w:t>
      </w:r>
    </w:p>
    <w:p w14:paraId="06E3C1CD">
      <w:pPr>
        <w:pStyle w:val="9"/>
        <w:numPr>
          <w:ilvl w:val="0"/>
          <w:numId w:val="2"/>
        </w:numPr>
        <w:spacing w:line="360" w:lineRule="auto"/>
        <w:ind w:firstLineChars="0"/>
        <w:rPr>
          <w:rFonts w:hint="eastAsia" w:ascii="宋体" w:hAnsi="宋体" w:eastAsia="宋体" w:cs="宋体"/>
          <w:b/>
          <w:sz w:val="24"/>
          <w:szCs w:val="24"/>
        </w:rPr>
      </w:pPr>
      <w:r>
        <w:rPr>
          <w:rFonts w:hint="eastAsia" w:ascii="宋体" w:hAnsi="宋体" w:eastAsia="宋体" w:cs="宋体"/>
          <w:b/>
          <w:sz w:val="24"/>
          <w:szCs w:val="24"/>
        </w:rPr>
        <w:t>告警信息</w:t>
      </w:r>
    </w:p>
    <w:p w14:paraId="052BC28A">
      <w:pPr>
        <w:spacing w:line="360" w:lineRule="auto"/>
        <w:ind w:firstLine="567" w:firstLineChars="270"/>
        <w:rPr>
          <w:rFonts w:hint="eastAsia" w:ascii="宋体" w:hAnsi="宋体" w:eastAsia="宋体" w:cs="宋体"/>
        </w:rPr>
      </w:pPr>
      <w:r>
        <w:rPr>
          <w:rFonts w:hint="eastAsia" w:ascii="宋体" w:hAnsi="宋体" w:eastAsia="宋体" w:cs="宋体"/>
          <w:lang w:val="en-US" w:eastAsia="zh-CN"/>
        </w:rPr>
        <w:t>2026年03月13日XX省调电力监控系统网络安全管理平台，收到 XX地调110kVXX变  监测装置发出的重要告警，具体告警如下：</w:t>
      </w:r>
    </w:p>
    <w:tbl>
      <w:tblPr>
        <w:tblStyle w:val="7"/>
        <w:tblW w:w="847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04"/>
        <w:gridCol w:w="1704"/>
        <w:gridCol w:w="1704"/>
        <w:gridCol w:w="3360"/>
      </w:tblGrid>
      <w:tr w14:paraId="4773F97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1704" w:type="dxa"/>
            <w:vAlign w:val="center"/>
          </w:tcPr>
          <w:p w14:paraId="36A79D63">
            <w:pPr>
              <w:autoSpaceDE w:val="0"/>
              <w:autoSpaceDN w:val="0"/>
              <w:adjustRightInd w:val="0"/>
              <w:spacing w:line="360" w:lineRule="auto"/>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设备名称</w:t>
            </w:r>
          </w:p>
        </w:tc>
        <w:tc>
          <w:tcPr>
            <w:tcW w:w="1704" w:type="dxa"/>
            <w:vAlign w:val="center"/>
          </w:tcPr>
          <w:p w14:paraId="771D775A">
            <w:pPr>
              <w:autoSpaceDE w:val="0"/>
              <w:autoSpaceDN w:val="0"/>
              <w:adjustRightInd w:val="0"/>
              <w:spacing w:line="360" w:lineRule="auto"/>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设备类型</w:t>
            </w:r>
          </w:p>
        </w:tc>
        <w:tc>
          <w:tcPr>
            <w:tcW w:w="1704" w:type="dxa"/>
            <w:vAlign w:val="center"/>
          </w:tcPr>
          <w:p w14:paraId="25C575DC">
            <w:pPr>
              <w:autoSpaceDE w:val="0"/>
              <w:autoSpaceDN w:val="0"/>
              <w:adjustRightInd w:val="0"/>
              <w:spacing w:line="360" w:lineRule="auto"/>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告警时间</w:t>
            </w:r>
          </w:p>
        </w:tc>
        <w:tc>
          <w:tcPr>
            <w:tcW w:w="3360" w:type="dxa"/>
            <w:vAlign w:val="center"/>
          </w:tcPr>
          <w:p w14:paraId="55A7AC6D">
            <w:pPr>
              <w:autoSpaceDE w:val="0"/>
              <w:autoSpaceDN w:val="0"/>
              <w:adjustRightInd w:val="0"/>
              <w:spacing w:line="360" w:lineRule="auto"/>
              <w:jc w:val="center"/>
              <w:rPr>
                <w:rFonts w:hint="eastAsia" w:ascii="宋体" w:hAnsi="宋体" w:eastAsia="宋体" w:cs="宋体"/>
                <w:b/>
                <w:bCs/>
                <w:color w:val="000000"/>
                <w:kern w:val="0"/>
                <w:sz w:val="24"/>
                <w:szCs w:val="24"/>
              </w:rPr>
            </w:pPr>
            <w:r>
              <w:rPr>
                <w:rFonts w:hint="eastAsia" w:ascii="宋体" w:hAnsi="宋体" w:eastAsia="宋体" w:cs="宋体"/>
                <w:b/>
                <w:bCs/>
                <w:color w:val="000000"/>
                <w:kern w:val="0"/>
                <w:sz w:val="24"/>
                <w:szCs w:val="24"/>
              </w:rPr>
              <w:t>告警内容</w:t>
            </w:r>
          </w:p>
        </w:tc>
      </w:tr>
      <w:tr w14:paraId="0EFE77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62" w:hRule="atLeast"/>
        </w:trPr>
        <w:tc>
          <w:tcPr>
            <w:tcW w:w="1704" w:type="dxa"/>
            <w:vAlign w:val="center"/>
          </w:tcPr>
          <w:p w14:paraId="44817B36">
            <w:pPr>
              <w:spacing w:line="360" w:lineRule="auto"/>
              <w:jc w:val="center"/>
              <w:rPr>
                <w:rFonts w:hint="eastAsia" w:ascii="宋体" w:hAnsi="宋体" w:eastAsia="宋体" w:cs="宋体"/>
                <w:lang w:val="en-US" w:eastAsia="zh-CN"/>
              </w:rPr>
            </w:pPr>
            <w:r>
              <w:rPr>
                <w:rFonts w:hint="eastAsia" w:ascii="宋体" w:hAnsi="宋体" w:eastAsia="宋体" w:cs="宋体"/>
                <w:lang w:val="en-US" w:eastAsia="zh-CN"/>
              </w:rPr>
              <w:t>后台主机</w:t>
            </w:r>
          </w:p>
        </w:tc>
        <w:tc>
          <w:tcPr>
            <w:tcW w:w="1704" w:type="dxa"/>
            <w:vAlign w:val="center"/>
          </w:tcPr>
          <w:p w14:paraId="40D62340">
            <w:pPr>
              <w:spacing w:line="360" w:lineRule="auto"/>
              <w:ind w:firstLine="567" w:firstLineChars="270"/>
              <w:jc w:val="left"/>
              <w:rPr>
                <w:rFonts w:hint="eastAsia" w:ascii="宋体" w:hAnsi="宋体" w:eastAsia="宋体" w:cs="宋体"/>
                <w:lang w:val="en-US" w:eastAsia="zh-CN"/>
              </w:rPr>
            </w:pPr>
            <w:r>
              <w:rPr>
                <w:rFonts w:hint="eastAsia" w:ascii="宋体" w:hAnsi="宋体" w:eastAsia="宋体" w:cs="宋体"/>
                <w:lang w:val="en-US" w:eastAsia="zh-CN"/>
              </w:rPr>
              <w:t>主机</w:t>
            </w:r>
          </w:p>
        </w:tc>
        <w:tc>
          <w:tcPr>
            <w:tcW w:w="1704" w:type="dxa"/>
            <w:vAlign w:val="center"/>
          </w:tcPr>
          <w:p w14:paraId="44CC75DB">
            <w:pPr>
              <w:spacing w:line="360" w:lineRule="auto"/>
              <w:jc w:val="center"/>
              <w:rPr>
                <w:rFonts w:hint="eastAsia" w:ascii="宋体" w:hAnsi="宋体" w:eastAsia="宋体" w:cs="宋体"/>
                <w:lang w:val="en-US" w:eastAsia="zh-CN"/>
              </w:rPr>
            </w:pPr>
            <w:r>
              <w:rPr>
                <w:rFonts w:hint="eastAsia" w:ascii="宋体" w:hAnsi="宋体" w:eastAsia="宋体" w:cs="宋体"/>
                <w:kern w:val="0"/>
                <w:sz w:val="20"/>
                <w:szCs w:val="20"/>
                <w:lang w:val="en-US" w:eastAsia="zh-CN" w:bidi="ar-SA"/>
              </w:rPr>
              <w:t>2026-03-13 10:29:10</w:t>
            </w:r>
          </w:p>
        </w:tc>
        <w:tc>
          <w:tcPr>
            <w:tcW w:w="3360" w:type="dxa"/>
            <w:vAlign w:val="center"/>
          </w:tcPr>
          <w:p w14:paraId="1AD13616">
            <w:pPr>
              <w:spacing w:line="360" w:lineRule="auto"/>
              <w:jc w:val="left"/>
              <w:rPr>
                <w:rFonts w:hint="eastAsia" w:ascii="宋体" w:hAnsi="宋体" w:eastAsia="宋体" w:cs="宋体"/>
                <w:lang w:val="en-US" w:eastAsia="zh-CN"/>
              </w:rPr>
            </w:pPr>
            <w:r>
              <w:rPr>
                <w:rFonts w:hint="eastAsia" w:ascii="宋体" w:hAnsi="宋体" w:eastAsia="宋体" w:cs="宋体"/>
                <w:kern w:val="0"/>
                <w:sz w:val="20"/>
                <w:szCs w:val="20"/>
                <w:lang w:val="en-US" w:eastAsia="zh-CN" w:bidi="ar-SA"/>
              </w:rPr>
              <w:t>后台主机（XXX.XX.X.1）服务器开放了SMB（445）服务端口</w:t>
            </w:r>
          </w:p>
        </w:tc>
      </w:tr>
    </w:tbl>
    <w:p w14:paraId="2662BA25">
      <w:pPr>
        <w:spacing w:line="360" w:lineRule="auto"/>
        <w:rPr>
          <w:rFonts w:hint="eastAsia" w:ascii="宋体" w:hAnsi="宋体" w:eastAsia="宋体" w:cs="宋体"/>
        </w:rPr>
      </w:pPr>
    </w:p>
    <w:p w14:paraId="38FAD403">
      <w:pPr>
        <w:pStyle w:val="9"/>
        <w:numPr>
          <w:ilvl w:val="0"/>
          <w:numId w:val="2"/>
        </w:numPr>
        <w:spacing w:line="360" w:lineRule="auto"/>
        <w:ind w:firstLineChars="0"/>
        <w:rPr>
          <w:rFonts w:hint="eastAsia" w:ascii="宋体" w:hAnsi="宋体" w:eastAsia="宋体" w:cs="宋体"/>
          <w:b/>
          <w:sz w:val="24"/>
          <w:szCs w:val="24"/>
        </w:rPr>
      </w:pPr>
      <w:r>
        <w:rPr>
          <w:rFonts w:hint="eastAsia" w:ascii="宋体" w:hAnsi="宋体" w:eastAsia="宋体" w:cs="宋体"/>
          <w:b/>
          <w:sz w:val="24"/>
          <w:szCs w:val="24"/>
        </w:rPr>
        <w:t>处置过程</w:t>
      </w:r>
    </w:p>
    <w:p w14:paraId="03C53845">
      <w:pPr>
        <w:pStyle w:val="9"/>
        <w:numPr>
          <w:ilvl w:val="0"/>
          <w:numId w:val="0"/>
        </w:numPr>
        <w:spacing w:line="360" w:lineRule="auto"/>
        <w:ind w:leftChars="0" w:firstLine="420" w:firstLineChars="200"/>
        <w:rPr>
          <w:rFonts w:hint="eastAsia" w:ascii="宋体" w:hAnsi="宋体" w:eastAsia="宋体" w:cs="宋体"/>
          <w:kern w:val="2"/>
          <w:sz w:val="21"/>
          <w:szCs w:val="22"/>
          <w:lang w:val="en-US" w:eastAsia="zh-CN" w:bidi="ar-SA"/>
        </w:rPr>
      </w:pPr>
      <w:r>
        <w:rPr>
          <w:rFonts w:hint="eastAsia" w:ascii="宋体" w:hAnsi="宋体" w:eastAsia="宋体" w:cs="宋体"/>
          <w:kern w:val="2"/>
          <w:sz w:val="21"/>
          <w:szCs w:val="22"/>
          <w:lang w:val="en-US" w:eastAsia="zh-CN" w:bidi="ar-SA"/>
        </w:rPr>
        <w:t>2026年3月13日13时20分，110kVXX变站内人员对后台主机（IP地址XXX.XXX.X.1）进行加固后，告警不再更新。</w:t>
      </w:r>
    </w:p>
    <w:p w14:paraId="1B8C1B34">
      <w:pPr>
        <w:pStyle w:val="9"/>
        <w:numPr>
          <w:ilvl w:val="0"/>
          <w:numId w:val="0"/>
        </w:numPr>
        <w:spacing w:line="360" w:lineRule="auto"/>
        <w:ind w:leftChars="0" w:firstLine="420" w:firstLineChars="200"/>
        <w:rPr>
          <w:rFonts w:hint="eastAsia" w:ascii="宋体" w:hAnsi="宋体" w:eastAsia="宋体" w:cs="宋体"/>
          <w:kern w:val="2"/>
          <w:sz w:val="21"/>
          <w:szCs w:val="22"/>
          <w:lang w:val="en-US" w:eastAsia="zh-CN" w:bidi="ar-SA"/>
        </w:rPr>
      </w:pPr>
    </w:p>
    <w:p w14:paraId="492F10E0">
      <w:pPr>
        <w:pStyle w:val="9"/>
        <w:numPr>
          <w:ilvl w:val="0"/>
          <w:numId w:val="2"/>
        </w:numPr>
        <w:spacing w:line="360" w:lineRule="auto"/>
        <w:ind w:firstLineChars="0"/>
        <w:rPr>
          <w:rFonts w:hint="eastAsia" w:ascii="宋体" w:hAnsi="宋体" w:eastAsia="宋体" w:cs="宋体"/>
          <w:b/>
          <w:sz w:val="24"/>
          <w:szCs w:val="24"/>
        </w:rPr>
      </w:pPr>
      <w:r>
        <w:rPr>
          <w:rFonts w:hint="eastAsia" w:ascii="宋体" w:hAnsi="宋体" w:eastAsia="宋体" w:cs="宋体"/>
          <w:b/>
          <w:sz w:val="24"/>
          <w:szCs w:val="24"/>
        </w:rPr>
        <w:t>原因分析</w:t>
      </w:r>
    </w:p>
    <w:p w14:paraId="66BD749F">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2026年03月13日XXXX水泥公司根椐生产需要对停运的40000KVA二号变压器进行投运操作，其电站值班人张三在更换投入变压器过程中发现二号变压器电压过低，在进行调档后由于电脑分辨率过高无法找到关闭调档画面栏菜单而直接进行电脑重启，重启后，紧急告警上传至网络安全管理平台，告警内容为XX站后台主机(IP地址：XXX.XXX.X.1）服务器开放了SMB(445)服务端口。IP地址XXX.XXX.X.1为110kVXX站后台主机地址，操作系统版本为windowsXP，主机品牌为戴尔，归属于XX水泥有限公司，因该主机在前期监测对象接入工作中未按要求进行加固，导致操作系统重启后，SMB（445端口）服务开放，上传相关紧急告警至网络安全管理平台。</w:t>
      </w:r>
    </w:p>
    <w:p w14:paraId="3ADAF4CF">
      <w:pPr>
        <w:spacing w:line="360" w:lineRule="auto"/>
        <w:rPr>
          <w:rFonts w:hint="eastAsia" w:ascii="宋体" w:hAnsi="宋体" w:eastAsia="宋体" w:cs="宋体"/>
        </w:rPr>
      </w:pPr>
    </w:p>
    <w:p w14:paraId="4E9894D4">
      <w:pPr>
        <w:pStyle w:val="9"/>
        <w:numPr>
          <w:ilvl w:val="0"/>
          <w:numId w:val="2"/>
        </w:numPr>
        <w:spacing w:line="360" w:lineRule="auto"/>
        <w:ind w:firstLineChars="0"/>
        <w:rPr>
          <w:rFonts w:hint="eastAsia" w:ascii="宋体" w:hAnsi="宋体" w:eastAsia="宋体" w:cs="宋体"/>
          <w:b/>
          <w:sz w:val="24"/>
          <w:szCs w:val="24"/>
        </w:rPr>
      </w:pPr>
      <w:r>
        <w:rPr>
          <w:rFonts w:hint="eastAsia" w:ascii="宋体" w:hAnsi="宋体" w:eastAsia="宋体" w:cs="宋体"/>
          <w:b/>
          <w:sz w:val="24"/>
          <w:szCs w:val="24"/>
        </w:rPr>
        <w:t>整改情况</w:t>
      </w:r>
    </w:p>
    <w:p w14:paraId="273D2F46">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告警发生后，XX地调自动化立即通知了110kVXX站相关负责人，2026年3月14日110kVXX站内运维人员联系XXXX后台电脑程序厂家，在厂家运维工人员指导下检查445服务端口，CMD命令排查确认445端口自动开启，随后通过修改注册表和关闭服务，永久关闭了该端口，对该主机进行了加固，同时对五防电脑开放端口进行了检查，五防电脑开放端口均为关闭状态。具体操作步骤如下：</w:t>
      </w:r>
    </w:p>
    <w:p w14:paraId="4E276336">
      <w:pPr>
        <w:spacing w:line="360" w:lineRule="auto"/>
        <w:ind w:firstLine="420" w:firstLineChars="200"/>
        <w:rPr>
          <w:rFonts w:hint="eastAsia" w:ascii="宋体" w:hAnsi="宋体" w:eastAsia="宋体" w:cs="宋体"/>
        </w:rPr>
      </w:pPr>
      <w:r>
        <w:rPr>
          <w:rFonts w:hint="eastAsia" w:ascii="宋体" w:hAnsi="宋体" w:eastAsia="宋体" w:cs="宋体"/>
          <w:lang w:val="en-US" w:eastAsia="zh-CN"/>
        </w:rPr>
        <w:t>1.在“开始”菜单中输入cmd并回车打开“命令提示符”，输入netstat -an指令并回车，这</w:t>
      </w:r>
      <w:r>
        <w:rPr>
          <w:rFonts w:hint="eastAsia" w:ascii="宋体" w:hAnsi="宋体" w:eastAsia="宋体" w:cs="宋体"/>
        </w:rPr>
        <w:t>里显示445端口还打开着。</w:t>
      </w:r>
    </w:p>
    <w:p w14:paraId="028D53A8">
      <w:pPr>
        <w:spacing w:line="360" w:lineRule="auto"/>
        <w:jc w:val="center"/>
        <w:rPr>
          <w:rFonts w:hint="eastAsia" w:ascii="宋体" w:hAnsi="宋体" w:eastAsia="宋体" w:cs="宋体"/>
          <w:lang w:val="en-US" w:eastAsia="zh-CN"/>
        </w:rPr>
      </w:pPr>
      <w:r>
        <w:rPr>
          <w:rFonts w:hint="eastAsia" w:ascii="宋体" w:hAnsi="宋体" w:eastAsia="宋体" w:cs="宋体"/>
        </w:rPr>
        <w:drawing>
          <wp:inline distT="0" distB="0" distL="0" distR="0">
            <wp:extent cx="4062730" cy="3049270"/>
            <wp:effectExtent l="0" t="0" r="13970" b="17780"/>
            <wp:docPr id="1280697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97784"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062730" cy="3049270"/>
                    </a:xfrm>
                    <a:prstGeom prst="rect">
                      <a:avLst/>
                    </a:prstGeom>
                    <a:noFill/>
                    <a:ln>
                      <a:noFill/>
                    </a:ln>
                  </pic:spPr>
                </pic:pic>
              </a:graphicData>
            </a:graphic>
          </wp:inline>
        </w:drawing>
      </w:r>
    </w:p>
    <w:p w14:paraId="5B9B408E">
      <w:pPr>
        <w:spacing w:line="360" w:lineRule="auto"/>
        <w:rPr>
          <w:rFonts w:hint="eastAsia" w:ascii="宋体" w:hAnsi="宋体" w:eastAsia="宋体" w:cs="宋体"/>
          <w:lang w:eastAsia="zh-CN"/>
        </w:rPr>
      </w:pPr>
      <w:r>
        <w:rPr>
          <w:rFonts w:hint="eastAsia" w:ascii="宋体" w:hAnsi="宋体" w:eastAsia="宋体" w:cs="宋体"/>
        </w:rPr>
        <w:t>2.在“开始”菜单中输入regedit并回车打开注册表编辑器，通过修改注册表进行关闭445端口</w:t>
      </w:r>
      <w:r>
        <w:rPr>
          <w:rFonts w:hint="eastAsia" w:ascii="宋体" w:hAnsi="宋体" w:eastAsia="宋体" w:cs="宋体"/>
          <w:lang w:eastAsia="zh-CN"/>
        </w:rPr>
        <w:t>。</w:t>
      </w:r>
    </w:p>
    <w:p w14:paraId="79F4FEFB">
      <w:pPr>
        <w:spacing w:line="360" w:lineRule="auto"/>
        <w:jc w:val="center"/>
        <w:rPr>
          <w:rFonts w:hint="eastAsia" w:ascii="宋体" w:hAnsi="宋体" w:eastAsia="宋体" w:cs="宋体"/>
        </w:rPr>
      </w:pPr>
      <w:r>
        <w:rPr>
          <w:rFonts w:hint="eastAsia" w:ascii="宋体" w:hAnsi="宋体" w:eastAsia="宋体" w:cs="宋体"/>
        </w:rPr>
        <w:drawing>
          <wp:inline distT="0" distB="0" distL="0" distR="0">
            <wp:extent cx="3888105" cy="2917825"/>
            <wp:effectExtent l="0" t="0" r="17145" b="15875"/>
            <wp:docPr id="1908774843" name="图片 2" descr="电脑萤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74843" name="图片 2" descr="电脑萤幕&#10;&#10;描述已自动生成"/>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888105" cy="2917825"/>
                    </a:xfrm>
                    <a:prstGeom prst="rect">
                      <a:avLst/>
                    </a:prstGeom>
                    <a:noFill/>
                    <a:ln>
                      <a:noFill/>
                    </a:ln>
                  </pic:spPr>
                </pic:pic>
              </a:graphicData>
            </a:graphic>
          </wp:inline>
        </w:drawing>
      </w:r>
    </w:p>
    <w:p w14:paraId="7C38A9A5">
      <w:pPr>
        <w:spacing w:line="360" w:lineRule="auto"/>
        <w:jc w:val="left"/>
        <w:rPr>
          <w:rFonts w:hint="eastAsia" w:ascii="宋体" w:hAnsi="宋体" w:eastAsia="宋体" w:cs="宋体"/>
        </w:rPr>
      </w:pPr>
      <w:r>
        <w:rPr>
          <w:rFonts w:hint="eastAsia" w:ascii="宋体" w:hAnsi="宋体" w:eastAsia="宋体" w:cs="宋体"/>
        </w:rPr>
        <w:t>3.在注册表修编辑器中进入路径：</w:t>
      </w:r>
    </w:p>
    <w:p w14:paraId="550AA065">
      <w:pPr>
        <w:spacing w:line="360" w:lineRule="auto"/>
        <w:jc w:val="left"/>
        <w:rPr>
          <w:rFonts w:hint="eastAsia" w:ascii="宋体" w:hAnsi="宋体" w:eastAsia="宋体" w:cs="宋体"/>
        </w:rPr>
      </w:pPr>
      <w:r>
        <w:rPr>
          <w:rFonts w:hint="eastAsia" w:ascii="宋体" w:hAnsi="宋体" w:eastAsia="宋体" w:cs="宋体"/>
          <w:lang w:val="en-US" w:eastAsia="zh-CN"/>
        </w:rPr>
        <w:t>HTTP</w:t>
      </w:r>
      <w:r>
        <w:rPr>
          <w:rFonts w:hint="eastAsia" w:ascii="宋体" w:hAnsi="宋体" w:eastAsia="宋体" w:cs="宋体"/>
        </w:rPr>
        <w:t>\HKEY_LOCAL_MACHINE\SYSTEM\CurrentControlSet\Services\NetBT\Parameters</w:t>
      </w:r>
    </w:p>
    <w:p w14:paraId="7C530D38">
      <w:pPr>
        <w:spacing w:line="360" w:lineRule="auto"/>
        <w:jc w:val="left"/>
        <w:rPr>
          <w:rFonts w:hint="eastAsia" w:ascii="宋体" w:hAnsi="宋体" w:eastAsia="宋体" w:cs="宋体"/>
        </w:rPr>
      </w:pPr>
    </w:p>
    <w:p w14:paraId="3479E254">
      <w:pPr>
        <w:spacing w:line="360" w:lineRule="auto"/>
        <w:ind w:firstLine="420" w:firstLineChars="200"/>
        <w:jc w:val="center"/>
        <w:rPr>
          <w:rFonts w:hint="eastAsia" w:ascii="宋体" w:hAnsi="宋体" w:eastAsia="宋体" w:cs="宋体"/>
        </w:rPr>
      </w:pPr>
      <w:r>
        <w:rPr>
          <w:rFonts w:hint="eastAsia" w:ascii="宋体" w:hAnsi="宋体" w:eastAsia="宋体" w:cs="宋体"/>
        </w:rPr>
        <w:drawing>
          <wp:inline distT="0" distB="0" distL="0" distR="0">
            <wp:extent cx="1929130" cy="2571750"/>
            <wp:effectExtent l="0" t="0" r="13970" b="0"/>
            <wp:docPr id="1441281275" name="图片 6"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81275" name="图片 6" descr="图片包含 图形用户界面&#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943234" cy="2589887"/>
                    </a:xfrm>
                    <a:prstGeom prst="rect">
                      <a:avLst/>
                    </a:prstGeom>
                    <a:noFill/>
                    <a:ln>
                      <a:noFill/>
                    </a:ln>
                  </pic:spPr>
                </pic:pic>
              </a:graphicData>
            </a:graphic>
          </wp:inline>
        </w:drawing>
      </w:r>
      <w:r>
        <w:rPr>
          <w:rFonts w:hint="eastAsia" w:ascii="宋体" w:hAnsi="宋体" w:eastAsia="宋体" w:cs="宋体"/>
        </w:rPr>
        <w:drawing>
          <wp:inline distT="0" distB="0" distL="0" distR="0">
            <wp:extent cx="1955800" cy="2559050"/>
            <wp:effectExtent l="0" t="0" r="6350" b="12700"/>
            <wp:docPr id="2093293728" name="图片 4"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93728" name="图片 4" descr="图片包含 图形用户界面&#10;&#10;描述已自动生成"/>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55800" cy="2559050"/>
                    </a:xfrm>
                    <a:prstGeom prst="rect">
                      <a:avLst/>
                    </a:prstGeom>
                    <a:noFill/>
                    <a:ln>
                      <a:noFill/>
                    </a:ln>
                  </pic:spPr>
                </pic:pic>
              </a:graphicData>
            </a:graphic>
          </wp:inline>
        </w:drawing>
      </w:r>
    </w:p>
    <w:p w14:paraId="52375FD4">
      <w:pPr>
        <w:spacing w:line="360" w:lineRule="auto"/>
        <w:rPr>
          <w:rFonts w:hint="eastAsia" w:ascii="宋体" w:hAnsi="宋体" w:eastAsia="宋体" w:cs="宋体"/>
        </w:rPr>
      </w:pPr>
      <w:r>
        <w:rPr>
          <w:rFonts w:hint="eastAsia" w:ascii="宋体" w:hAnsi="宋体" w:eastAsia="宋体" w:cs="宋体"/>
        </w:rPr>
        <w:t>4.建立一个DWORD项，名称为SMBDeviceEnabled,将这个新创建的DWORD值的数值数据设置为0。445端口通常用于SMB（Server Message Block）协议，其协议主要用于实现文件共享等功能，这里采用禁用SMB设备来关闭445端口。</w:t>
      </w:r>
    </w:p>
    <w:p w14:paraId="054C76BA">
      <w:pPr>
        <w:tabs>
          <w:tab w:val="right" w:pos="8466"/>
        </w:tabs>
        <w:spacing w:line="360" w:lineRule="auto"/>
        <w:ind w:firstLine="420" w:firstLineChars="200"/>
        <w:jc w:val="both"/>
        <w:rPr>
          <w:rFonts w:hint="eastAsia" w:ascii="宋体" w:hAnsi="宋体" w:eastAsia="宋体" w:cs="宋体"/>
          <w:lang w:eastAsia="zh-CN"/>
        </w:rPr>
      </w:pPr>
      <w:r>
        <w:rPr>
          <w:rFonts w:hint="eastAsia" w:ascii="宋体" w:hAnsi="宋体" w:eastAsia="宋体" w:cs="宋体"/>
        </w:rPr>
        <w:drawing>
          <wp:inline distT="0" distB="0" distL="0" distR="0">
            <wp:extent cx="2349500" cy="1795780"/>
            <wp:effectExtent l="0" t="0" r="0" b="0"/>
            <wp:docPr id="1149440076" name="图片 7"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40076" name="图片 7" descr="图示&#10;&#10;中度可信度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49500" cy="1795780"/>
                    </a:xfrm>
                    <a:prstGeom prst="rect">
                      <a:avLst/>
                    </a:prstGeom>
                    <a:noFill/>
                    <a:ln>
                      <a:noFill/>
                    </a:ln>
                  </pic:spPr>
                </pic:pic>
              </a:graphicData>
            </a:graphic>
          </wp:inline>
        </w:drawing>
      </w:r>
      <w:r>
        <w:rPr>
          <w:rFonts w:hint="eastAsia" w:ascii="宋体" w:hAnsi="宋体" w:eastAsia="宋体" w:cs="宋体"/>
        </w:rPr>
        <w:drawing>
          <wp:inline distT="0" distB="0" distL="0" distR="0">
            <wp:extent cx="2323465" cy="1797685"/>
            <wp:effectExtent l="0" t="0" r="635" b="12065"/>
            <wp:docPr id="877554752" name="图片 5"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4752" name="图片 5" descr="图示&#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23465" cy="1797685"/>
                    </a:xfrm>
                    <a:prstGeom prst="rect">
                      <a:avLst/>
                    </a:prstGeom>
                    <a:noFill/>
                    <a:ln>
                      <a:noFill/>
                    </a:ln>
                  </pic:spPr>
                </pic:pic>
              </a:graphicData>
            </a:graphic>
          </wp:inline>
        </w:drawing>
      </w:r>
    </w:p>
    <w:p w14:paraId="3D8DC41A">
      <w:pPr>
        <w:spacing w:line="360" w:lineRule="auto"/>
        <w:rPr>
          <w:rFonts w:hint="eastAsia" w:ascii="宋体" w:hAnsi="宋体" w:eastAsia="宋体" w:cs="宋体"/>
        </w:rPr>
      </w:pPr>
      <w:r>
        <w:rPr>
          <w:rFonts w:hint="eastAsia" w:ascii="宋体" w:hAnsi="宋体" w:eastAsia="宋体" w:cs="宋体"/>
        </w:rPr>
        <w:t>5.做完以上步骤再进入“服务”管理器进行445端口相关的服务关闭，右键计算机点击管理。</w:t>
      </w:r>
    </w:p>
    <w:p w14:paraId="217DBAC8">
      <w:pPr>
        <w:tabs>
          <w:tab w:val="right" w:pos="8466"/>
        </w:tabs>
        <w:spacing w:line="360" w:lineRule="auto"/>
        <w:jc w:val="center"/>
        <w:rPr>
          <w:rFonts w:hint="eastAsia" w:ascii="宋体" w:hAnsi="宋体" w:eastAsia="宋体" w:cs="宋体"/>
        </w:rPr>
      </w:pPr>
      <w:r>
        <w:rPr>
          <w:rFonts w:hint="eastAsia" w:ascii="宋体" w:hAnsi="宋体" w:eastAsia="宋体" w:cs="宋体"/>
        </w:rPr>
        <w:drawing>
          <wp:inline distT="0" distB="0" distL="0" distR="0">
            <wp:extent cx="3829685" cy="2504440"/>
            <wp:effectExtent l="0" t="0" r="18415" b="10160"/>
            <wp:docPr id="145821099" name="图片 8"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1099" name="图片 8" descr="电脑萤幕画面&#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829685" cy="2504440"/>
                    </a:xfrm>
                    <a:prstGeom prst="rect">
                      <a:avLst/>
                    </a:prstGeom>
                    <a:noFill/>
                    <a:ln>
                      <a:noFill/>
                    </a:ln>
                  </pic:spPr>
                </pic:pic>
              </a:graphicData>
            </a:graphic>
          </wp:inline>
        </w:drawing>
      </w:r>
    </w:p>
    <w:p w14:paraId="2959EAC4">
      <w:pPr>
        <w:spacing w:line="360" w:lineRule="auto"/>
        <w:rPr>
          <w:rFonts w:hint="eastAsia" w:ascii="宋体" w:hAnsi="宋体" w:eastAsia="宋体" w:cs="宋体"/>
        </w:rPr>
      </w:pPr>
    </w:p>
    <w:p w14:paraId="7CE389C8">
      <w:pPr>
        <w:numPr>
          <w:ilvl w:val="0"/>
          <w:numId w:val="3"/>
        </w:numPr>
        <w:spacing w:line="360" w:lineRule="auto"/>
        <w:rPr>
          <w:rFonts w:hint="eastAsia" w:ascii="宋体" w:hAnsi="宋体" w:eastAsia="宋体" w:cs="宋体"/>
        </w:rPr>
      </w:pPr>
      <w:r>
        <w:rPr>
          <w:rFonts w:hint="eastAsia" w:ascii="宋体" w:hAnsi="宋体" w:eastAsia="宋体" w:cs="宋体"/>
        </w:rPr>
        <w:t>点击“服务和应用程序”，然后双击“服务”进入服务窗口。</w:t>
      </w:r>
    </w:p>
    <w:p w14:paraId="4C821B03">
      <w:pPr>
        <w:numPr>
          <w:ilvl w:val="0"/>
          <w:numId w:val="0"/>
        </w:numPr>
        <w:spacing w:line="360" w:lineRule="auto"/>
        <w:jc w:val="center"/>
        <w:rPr>
          <w:rFonts w:hint="eastAsia" w:ascii="宋体" w:hAnsi="宋体" w:eastAsia="宋体" w:cs="宋体"/>
          <w:lang w:val="en-US" w:eastAsia="zh-CN"/>
        </w:rPr>
      </w:pPr>
      <w:r>
        <w:rPr>
          <w:rFonts w:hint="eastAsia" w:ascii="宋体" w:hAnsi="宋体" w:eastAsia="宋体" w:cs="宋体"/>
        </w:rPr>
        <w:drawing>
          <wp:inline distT="0" distB="0" distL="114300" distR="114300">
            <wp:extent cx="3933190" cy="2275840"/>
            <wp:effectExtent l="0" t="0" r="10160" b="10160"/>
            <wp:docPr id="590407692" name="图片 9"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07692" name="图片 9" descr="文本&#10;&#10;低可信度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933190" cy="2275840"/>
                    </a:xfrm>
                    <a:prstGeom prst="rect">
                      <a:avLst/>
                    </a:prstGeom>
                    <a:noFill/>
                    <a:ln>
                      <a:noFill/>
                    </a:ln>
                  </pic:spPr>
                </pic:pic>
              </a:graphicData>
            </a:graphic>
          </wp:inline>
        </w:drawing>
      </w:r>
    </w:p>
    <w:p w14:paraId="4FB90AF6">
      <w:pPr>
        <w:numPr>
          <w:ilvl w:val="0"/>
          <w:numId w:val="4"/>
        </w:numPr>
        <w:spacing w:line="360" w:lineRule="auto"/>
        <w:rPr>
          <w:rFonts w:hint="eastAsia" w:ascii="宋体" w:hAnsi="宋体" w:eastAsia="宋体" w:cs="宋体"/>
        </w:rPr>
      </w:pPr>
      <w:r>
        <w:rPr>
          <w:rFonts w:hint="eastAsia" w:ascii="宋体" w:hAnsi="宋体" w:eastAsia="宋体" w:cs="宋体"/>
        </w:rPr>
        <w:t>下拉菜单栏找到名为“Server”、“Workstation“、“TCP/IP NetBIOS Helper”的服务，右键点击该服务选择“禁用”选项，之后双击进入该服务，在“常规”选项中，将“启动类型”改为禁止。</w:t>
      </w:r>
    </w:p>
    <w:p w14:paraId="45E5ADE7">
      <w:pPr>
        <w:numPr>
          <w:ilvl w:val="0"/>
          <w:numId w:val="0"/>
        </w:numPr>
        <w:spacing w:line="360" w:lineRule="auto"/>
        <w:jc w:val="center"/>
        <w:rPr>
          <w:rFonts w:hint="eastAsia" w:ascii="宋体" w:hAnsi="宋体" w:eastAsia="宋体" w:cs="宋体"/>
          <w:lang w:val="en-US" w:eastAsia="zh-CN"/>
        </w:rPr>
      </w:pPr>
      <w:r>
        <w:rPr>
          <w:rFonts w:hint="eastAsia" w:ascii="宋体" w:hAnsi="宋体" w:eastAsia="宋体" w:cs="宋体"/>
        </w:rPr>
        <w:drawing>
          <wp:inline distT="0" distB="0" distL="0" distR="0">
            <wp:extent cx="3431540" cy="3088005"/>
            <wp:effectExtent l="0" t="0" r="16510" b="17145"/>
            <wp:docPr id="699850059" name="图片 11" descr="图形用户界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50059" name="图片 11" descr="图形用户界面&#10;&#10;中度可信度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431540" cy="3088005"/>
                    </a:xfrm>
                    <a:prstGeom prst="rect">
                      <a:avLst/>
                    </a:prstGeom>
                    <a:noFill/>
                    <a:ln>
                      <a:noFill/>
                    </a:ln>
                  </pic:spPr>
                </pic:pic>
              </a:graphicData>
            </a:graphic>
          </wp:inline>
        </w:drawing>
      </w:r>
      <w:r>
        <w:rPr>
          <w:rFonts w:hint="eastAsia" w:ascii="宋体" w:hAnsi="宋体" w:eastAsia="宋体" w:cs="宋体"/>
        </w:rPr>
        <w:drawing>
          <wp:inline distT="0" distB="0" distL="0" distR="0">
            <wp:extent cx="3296285" cy="2599690"/>
            <wp:effectExtent l="0" t="0" r="18415" b="10160"/>
            <wp:docPr id="863358931" name="图片 10"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58931" name="图片 10" descr="图形用户界面&#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296285" cy="2599690"/>
                    </a:xfrm>
                    <a:prstGeom prst="rect">
                      <a:avLst/>
                    </a:prstGeom>
                    <a:noFill/>
                    <a:ln>
                      <a:noFill/>
                    </a:ln>
                  </pic:spPr>
                </pic:pic>
              </a:graphicData>
            </a:graphic>
          </wp:inline>
        </w:drawing>
      </w:r>
    </w:p>
    <w:p w14:paraId="702C65D0">
      <w:pPr>
        <w:tabs>
          <w:tab w:val="right" w:pos="8466"/>
        </w:tabs>
        <w:spacing w:line="360" w:lineRule="auto"/>
        <w:jc w:val="center"/>
        <w:rPr>
          <w:rFonts w:hint="eastAsia" w:ascii="宋体" w:hAnsi="宋体" w:eastAsia="宋体" w:cs="宋体"/>
          <w:lang w:val="en-US" w:eastAsia="zh-CN"/>
        </w:rPr>
      </w:pPr>
      <w:r>
        <w:rPr>
          <w:rFonts w:hint="eastAsia" w:ascii="宋体" w:hAnsi="宋体" w:eastAsia="宋体" w:cs="宋体"/>
        </w:rPr>
        <w:drawing>
          <wp:inline distT="0" distB="0" distL="0" distR="0">
            <wp:extent cx="3360420" cy="2628265"/>
            <wp:effectExtent l="0" t="0" r="11430" b="635"/>
            <wp:docPr id="244466617" name="图片 1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66617" name="图片 12" descr="图形用户界面&#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360420" cy="2628265"/>
                    </a:xfrm>
                    <a:prstGeom prst="rect">
                      <a:avLst/>
                    </a:prstGeom>
                    <a:noFill/>
                    <a:ln>
                      <a:noFill/>
                    </a:ln>
                  </pic:spPr>
                </pic:pic>
              </a:graphicData>
            </a:graphic>
          </wp:inline>
        </w:drawing>
      </w:r>
    </w:p>
    <w:p w14:paraId="60956025">
      <w:pPr>
        <w:tabs>
          <w:tab w:val="right" w:pos="8466"/>
        </w:tabs>
        <w:spacing w:line="360" w:lineRule="auto"/>
        <w:ind w:firstLine="420" w:firstLineChars="200"/>
        <w:rPr>
          <w:rFonts w:hint="eastAsia" w:ascii="宋体" w:hAnsi="宋体" w:eastAsia="宋体" w:cs="宋体"/>
          <w:lang w:val="en-US" w:eastAsia="zh-CN"/>
        </w:rPr>
      </w:pPr>
    </w:p>
    <w:p w14:paraId="64B7E985">
      <w:pPr>
        <w:spacing w:line="360" w:lineRule="auto"/>
        <w:rPr>
          <w:rFonts w:hint="eastAsia" w:ascii="宋体" w:hAnsi="宋体" w:eastAsia="宋体" w:cs="宋体"/>
        </w:rPr>
      </w:pPr>
      <w:r>
        <w:rPr>
          <w:rFonts w:hint="eastAsia" w:ascii="宋体" w:hAnsi="宋体" w:eastAsia="宋体" w:cs="宋体"/>
        </w:rPr>
        <w:t>8.重启电脑，点击“菜单”，在“运行”中打开输入cmd打开“命令提示符”，输入netstat -an指令进行查看端口，这里可以看到445端口已关闭。</w:t>
      </w:r>
    </w:p>
    <w:p w14:paraId="7C78F3B8">
      <w:pPr>
        <w:tabs>
          <w:tab w:val="right" w:pos="8466"/>
        </w:tabs>
        <w:spacing w:line="360" w:lineRule="auto"/>
        <w:jc w:val="center"/>
        <w:rPr>
          <w:rFonts w:hint="eastAsia" w:ascii="宋体" w:hAnsi="宋体" w:eastAsia="宋体" w:cs="宋体"/>
        </w:rPr>
      </w:pPr>
      <w:r>
        <w:rPr>
          <w:rFonts w:hint="eastAsia" w:ascii="宋体" w:hAnsi="宋体" w:eastAsia="宋体" w:cs="宋体"/>
        </w:rPr>
        <w:drawing>
          <wp:inline distT="0" distB="0" distL="0" distR="0">
            <wp:extent cx="2820670" cy="2279015"/>
            <wp:effectExtent l="0" t="0" r="17780" b="6985"/>
            <wp:docPr id="1155244123" name="图片 13"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44123" name="图片 13" descr="电脑萤幕画面&#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20670" cy="2279015"/>
                    </a:xfrm>
                    <a:prstGeom prst="rect">
                      <a:avLst/>
                    </a:prstGeom>
                    <a:noFill/>
                    <a:ln>
                      <a:noFill/>
                    </a:ln>
                  </pic:spPr>
                </pic:pic>
              </a:graphicData>
            </a:graphic>
          </wp:inline>
        </w:drawing>
      </w:r>
    </w:p>
    <w:p w14:paraId="2FE0D71A">
      <w:pPr>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随后做了</w:t>
      </w:r>
    </w:p>
    <w:p w14:paraId="555B7B4D">
      <w:pPr>
        <w:spacing w:line="360" w:lineRule="auto"/>
        <w:rPr>
          <w:rFonts w:hint="eastAsia" w:ascii="宋体" w:hAnsi="宋体" w:eastAsia="宋体" w:cs="宋体"/>
          <w:lang w:val="en-US" w:eastAsia="zh-CN"/>
        </w:rPr>
      </w:pPr>
    </w:p>
    <w:p w14:paraId="3997477B">
      <w:pPr>
        <w:pStyle w:val="9"/>
        <w:numPr>
          <w:ilvl w:val="0"/>
          <w:numId w:val="2"/>
        </w:numPr>
        <w:spacing w:line="360" w:lineRule="auto"/>
        <w:ind w:firstLineChars="0"/>
        <w:rPr>
          <w:rFonts w:hint="eastAsia" w:ascii="宋体" w:hAnsi="宋体" w:eastAsia="宋体" w:cs="宋体"/>
          <w:b/>
          <w:sz w:val="24"/>
          <w:szCs w:val="24"/>
        </w:rPr>
      </w:pPr>
      <w:r>
        <w:rPr>
          <w:rFonts w:hint="eastAsia" w:ascii="宋体" w:hAnsi="宋体" w:eastAsia="宋体" w:cs="宋体"/>
          <w:b/>
          <w:sz w:val="24"/>
          <w:szCs w:val="24"/>
        </w:rPr>
        <w:t>防范措施</w:t>
      </w:r>
    </w:p>
    <w:p w14:paraId="6BF988ED">
      <w:pPr>
        <w:spacing w:line="360" w:lineRule="auto"/>
        <w:ind w:firstLine="420" w:firstLineChars="0"/>
        <w:rPr>
          <w:rFonts w:hint="default" w:ascii="宋体" w:hAnsi="宋体" w:eastAsia="宋体" w:cs="宋体"/>
          <w:lang w:val="en-US" w:eastAsia="zh-CN"/>
        </w:rPr>
      </w:pPr>
      <w:r>
        <w:rPr>
          <w:rFonts w:hint="eastAsia" w:ascii="宋体" w:hAnsi="宋体" w:eastAsia="宋体" w:cs="宋体"/>
          <w:lang w:val="en-US" w:eastAsia="zh-CN"/>
        </w:rPr>
        <w:t>本次端口开放报警事件违反了《电力监控系统安全防护规定》（国家发改委令第27号，2025年施行）第11条：生产控制区与管理信息区、安全接入区之间边界，禁止任何穿越的通用网络服务，必须采取边界防护措施 。第13条：生产控制区禁止采用高风险通用网络服务，应对外设与端口接入行为严格管控。已对站内运维人员做了相关网络安全知识教育。</w:t>
      </w:r>
    </w:p>
    <w:p w14:paraId="4567C169">
      <w:pPr>
        <w:spacing w:line="360" w:lineRule="auto"/>
        <w:ind w:firstLine="420" w:firstLineChars="0"/>
        <w:rPr>
          <w:rFonts w:hint="eastAsia" w:ascii="宋体" w:hAnsi="宋体" w:eastAsia="宋体" w:cs="宋体"/>
          <w:lang w:val="en-US" w:eastAsia="zh-CN"/>
        </w:rPr>
      </w:pPr>
      <w:r>
        <w:rPr>
          <w:rFonts w:hint="eastAsia" w:ascii="宋体" w:hAnsi="宋体" w:eastAsia="宋体" w:cs="宋体"/>
          <w:lang w:val="en-US" w:eastAsia="zh-CN"/>
        </w:rPr>
        <w:t>事件发生后，针对站内监测对象做了以下安全措施：1.对所有系统进行全面扫描，对所有已知漏洞进行了补丁更新，确保系统安全性，告警主机已无中高端口处于开放状态；2.配置防火墙，限制445等中高端口的访问；3.对所有员工进行网络安全意识培训，提高对钓鱼邮件、恶意软件等威胁的认识。</w:t>
      </w:r>
    </w:p>
    <w:p w14:paraId="153335D7">
      <w:pPr>
        <w:pStyle w:val="9"/>
        <w:numPr>
          <w:ilvl w:val="0"/>
          <w:numId w:val="0"/>
        </w:numPr>
        <w:spacing w:line="360" w:lineRule="auto"/>
        <w:ind w:leftChars="0"/>
        <w:rPr>
          <w:rFonts w:hint="eastAsia" w:ascii="宋体" w:hAnsi="宋体" w:eastAsia="宋体" w:cs="宋体"/>
          <w:b/>
          <w:sz w:val="24"/>
          <w:szCs w:val="24"/>
        </w:rPr>
      </w:pPr>
    </w:p>
    <w:p w14:paraId="63CACF14">
      <w:pPr>
        <w:pStyle w:val="9"/>
        <w:numPr>
          <w:ilvl w:val="0"/>
          <w:numId w:val="2"/>
        </w:numPr>
        <w:spacing w:line="360" w:lineRule="auto"/>
        <w:ind w:firstLineChars="0"/>
        <w:rPr>
          <w:rFonts w:hint="eastAsia" w:ascii="宋体" w:hAnsi="宋体" w:eastAsia="宋体" w:cs="宋体"/>
          <w:b/>
          <w:sz w:val="24"/>
          <w:szCs w:val="24"/>
        </w:rPr>
      </w:pPr>
      <w:r>
        <w:rPr>
          <w:rFonts w:hint="eastAsia" w:ascii="宋体" w:hAnsi="宋体" w:eastAsia="宋体" w:cs="宋体"/>
          <w:b/>
          <w:sz w:val="24"/>
          <w:szCs w:val="24"/>
          <w:lang w:val="en-US" w:eastAsia="zh-CN"/>
        </w:rPr>
        <w:t>对有关</w:t>
      </w:r>
      <w:r>
        <w:rPr>
          <w:rFonts w:hint="eastAsia" w:ascii="宋体" w:hAnsi="宋体" w:eastAsia="宋体" w:cs="宋体"/>
          <w:b/>
          <w:sz w:val="24"/>
          <w:szCs w:val="24"/>
        </w:rPr>
        <w:t>责任人</w:t>
      </w:r>
      <w:r>
        <w:rPr>
          <w:rFonts w:hint="eastAsia" w:ascii="宋体" w:hAnsi="宋体" w:eastAsia="宋体" w:cs="宋体"/>
          <w:b/>
          <w:sz w:val="24"/>
          <w:szCs w:val="24"/>
          <w:lang w:val="en-US" w:eastAsia="zh-CN"/>
        </w:rPr>
        <w:t>的处理</w:t>
      </w:r>
    </w:p>
    <w:p w14:paraId="5197F5A8">
      <w:pPr>
        <w:spacing w:line="360" w:lineRule="auto"/>
        <w:ind w:firstLine="420" w:firstLineChars="0"/>
        <w:rPr>
          <w:rFonts w:hint="eastAsia" w:ascii="宋体" w:hAnsi="宋体" w:eastAsia="宋体" w:cs="宋体"/>
          <w:sz w:val="21"/>
          <w:szCs w:val="21"/>
        </w:rPr>
      </w:pPr>
      <w:r>
        <w:rPr>
          <w:rFonts w:hint="eastAsia" w:ascii="宋体" w:hAnsi="宋体" w:eastAsia="宋体" w:cs="宋体"/>
          <w:sz w:val="21"/>
          <w:szCs w:val="21"/>
        </w:rPr>
        <w:t>1.对直接责任人</w:t>
      </w:r>
      <w:r>
        <w:rPr>
          <w:rFonts w:hint="eastAsia" w:ascii="宋体" w:hAnsi="宋体" w:eastAsia="宋体" w:cs="宋体"/>
          <w:sz w:val="21"/>
          <w:szCs w:val="21"/>
          <w:lang w:val="en-US" w:eastAsia="zh-CN"/>
        </w:rPr>
        <w:t>张三</w:t>
      </w:r>
      <w:r>
        <w:rPr>
          <w:rFonts w:hint="eastAsia" w:ascii="宋体" w:hAnsi="宋体" w:eastAsia="宋体" w:cs="宋体"/>
          <w:sz w:val="21"/>
          <w:szCs w:val="21"/>
        </w:rPr>
        <w:t>给予通报批评、诫勉谈话、经济处罚，离岗参加网络安全专项培训，考核合格后方可返岗。</w:t>
      </w:r>
    </w:p>
    <w:p w14:paraId="6B93EBA2">
      <w:pPr>
        <w:spacing w:line="360" w:lineRule="auto"/>
        <w:ind w:firstLine="420" w:firstLineChars="0"/>
        <w:rPr>
          <w:rFonts w:hint="eastAsia" w:ascii="宋体" w:hAnsi="宋体" w:eastAsia="宋体" w:cs="宋体"/>
          <w:sz w:val="21"/>
          <w:szCs w:val="21"/>
        </w:rPr>
      </w:pPr>
      <w:r>
        <w:rPr>
          <w:rFonts w:hint="eastAsia" w:ascii="宋体" w:hAnsi="宋体" w:eastAsia="宋体" w:cs="宋体"/>
          <w:sz w:val="21"/>
          <w:szCs w:val="21"/>
        </w:rPr>
        <w:t>2.对当班班组长/专责</w:t>
      </w:r>
      <w:r>
        <w:rPr>
          <w:rFonts w:hint="eastAsia" w:ascii="宋体" w:hAnsi="宋体" w:eastAsia="宋体" w:cs="宋体"/>
          <w:sz w:val="21"/>
          <w:szCs w:val="21"/>
          <w:lang w:val="en-US" w:eastAsia="zh-CN"/>
        </w:rPr>
        <w:t>李四</w:t>
      </w:r>
      <w:r>
        <w:rPr>
          <w:rFonts w:hint="eastAsia" w:ascii="宋体" w:hAnsi="宋体" w:eastAsia="宋体" w:cs="宋体"/>
          <w:sz w:val="21"/>
          <w:szCs w:val="21"/>
        </w:rPr>
        <w:t>给予通报批评、绩效扣分处理。</w:t>
      </w:r>
    </w:p>
    <w:p w14:paraId="4C108323">
      <w:pPr>
        <w:spacing w:line="360" w:lineRule="auto"/>
        <w:ind w:firstLine="420" w:firstLineChars="0"/>
        <w:rPr>
          <w:rFonts w:hint="eastAsia" w:ascii="宋体" w:hAnsi="宋体" w:eastAsia="宋体" w:cs="宋体"/>
          <w:sz w:val="21"/>
          <w:szCs w:val="21"/>
        </w:rPr>
      </w:pPr>
      <w:r>
        <w:rPr>
          <w:rFonts w:hint="eastAsia" w:ascii="宋体" w:hAnsi="宋体" w:eastAsia="宋体" w:cs="宋体"/>
          <w:sz w:val="21"/>
          <w:szCs w:val="21"/>
        </w:rPr>
        <w:t>3.对负有管理责任的部门负责人</w:t>
      </w:r>
      <w:r>
        <w:rPr>
          <w:rFonts w:hint="eastAsia" w:ascii="宋体" w:hAnsi="宋体" w:eastAsia="宋体" w:cs="宋体"/>
          <w:sz w:val="21"/>
          <w:szCs w:val="21"/>
          <w:lang w:val="en-US" w:eastAsia="zh-CN"/>
        </w:rPr>
        <w:t>王五</w:t>
      </w:r>
      <w:r>
        <w:rPr>
          <w:rFonts w:hint="eastAsia" w:ascii="宋体" w:hAnsi="宋体" w:eastAsia="宋体" w:cs="宋体"/>
          <w:sz w:val="21"/>
          <w:szCs w:val="21"/>
        </w:rPr>
        <w:t>进行提醒约谈，督促切实履行管理职责。</w:t>
      </w:r>
    </w:p>
    <w:p w14:paraId="14A2B00F">
      <w:pPr>
        <w:pStyle w:val="9"/>
        <w:numPr>
          <w:ilvl w:val="0"/>
          <w:numId w:val="0"/>
        </w:numPr>
        <w:spacing w:line="360" w:lineRule="auto"/>
        <w:ind w:leftChars="0"/>
        <w:rPr>
          <w:rFonts w:hint="eastAsia" w:ascii="宋体" w:hAnsi="宋体" w:eastAsia="宋体" w:cs="宋体"/>
          <w:b/>
          <w:sz w:val="24"/>
          <w:szCs w:val="24"/>
          <w:lang w:val="en-US" w:eastAsia="zh-CN"/>
        </w:rPr>
      </w:pPr>
    </w:p>
    <w:p w14:paraId="3913DB28">
      <w:pPr>
        <w:pStyle w:val="9"/>
        <w:numPr>
          <w:ilvl w:val="0"/>
          <w:numId w:val="2"/>
        </w:numPr>
        <w:spacing w:line="360" w:lineRule="auto"/>
        <w:ind w:firstLineChars="0"/>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附件</w:t>
      </w:r>
    </w:p>
    <w:p w14:paraId="42A45885">
      <w:pPr>
        <w:numPr>
          <w:ilvl w:val="0"/>
          <w:numId w:val="0"/>
        </w:numPr>
        <w:bidi w:val="0"/>
        <w:spacing w:line="360" w:lineRule="auto"/>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1.系统告警记录</w:t>
      </w:r>
    </w:p>
    <w:p w14:paraId="6C543701">
      <w:pPr>
        <w:numPr>
          <w:ilvl w:val="0"/>
          <w:numId w:val="0"/>
        </w:numPr>
        <w:bidi w:val="0"/>
        <w:spacing w:line="360" w:lineRule="auto"/>
        <w:ind w:leftChars="0"/>
        <w:jc w:val="center"/>
        <w:rPr>
          <w:rFonts w:hint="eastAsia" w:ascii="宋体" w:hAnsi="宋体" w:eastAsia="宋体" w:cs="宋体"/>
          <w:color w:val="auto"/>
          <w:highlight w:val="none"/>
        </w:rPr>
      </w:pPr>
      <w:r>
        <w:rPr>
          <w:rFonts w:hint="eastAsia" w:ascii="宋体" w:hAnsi="宋体" w:eastAsia="宋体" w:cs="宋体"/>
          <w:color w:val="auto"/>
          <w:highlight w:val="none"/>
          <w:lang w:eastAsia="zh-CN"/>
        </w:rPr>
        <w:drawing>
          <wp:inline distT="0" distB="0" distL="114300" distR="114300">
            <wp:extent cx="4077335" cy="1715770"/>
            <wp:effectExtent l="0" t="0" r="18415" b="17780"/>
            <wp:docPr id="3" name="图片 3" descr="4ae7f045a85b87894a4ef9781c749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ae7f045a85b87894a4ef9781c749c59"/>
                    <pic:cNvPicPr>
                      <a:picLocks noChangeAspect="1"/>
                    </pic:cNvPicPr>
                  </pic:nvPicPr>
                  <pic:blipFill>
                    <a:blip r:embed="rId16"/>
                    <a:stretch>
                      <a:fillRect/>
                    </a:stretch>
                  </pic:blipFill>
                  <pic:spPr>
                    <a:xfrm>
                      <a:off x="0" y="0"/>
                      <a:ext cx="4077335" cy="1715770"/>
                    </a:xfrm>
                    <a:prstGeom prst="rect">
                      <a:avLst/>
                    </a:prstGeom>
                  </pic:spPr>
                </pic:pic>
              </a:graphicData>
            </a:graphic>
          </wp:inline>
        </w:drawing>
      </w:r>
    </w:p>
    <w:p w14:paraId="0673B96A">
      <w:pPr>
        <w:numPr>
          <w:ilvl w:val="0"/>
          <w:numId w:val="0"/>
        </w:numPr>
        <w:tabs>
          <w:tab w:val="left" w:pos="312"/>
        </w:tabs>
        <w:bidi w:val="0"/>
        <w:spacing w:line="360" w:lineRule="auto"/>
        <w:rPr>
          <w:rFonts w:hint="eastAsia" w:ascii="宋体" w:hAnsi="宋体" w:eastAsia="宋体" w:cs="宋体"/>
          <w:color w:val="auto"/>
          <w:highlight w:val="none"/>
        </w:rPr>
      </w:pPr>
    </w:p>
    <w:p w14:paraId="790C7371">
      <w:pPr>
        <w:numPr>
          <w:ilvl w:val="0"/>
          <w:numId w:val="0"/>
        </w:numPr>
        <w:tabs>
          <w:tab w:val="left" w:pos="312"/>
        </w:tabs>
        <w:bidi w:val="0"/>
        <w:spacing w:line="360" w:lineRule="auto"/>
        <w:rPr>
          <w:rFonts w:hint="eastAsia" w:ascii="宋体" w:hAnsi="宋体" w:eastAsia="宋体" w:cs="宋体"/>
          <w:color w:val="auto"/>
          <w:highlight w:val="none"/>
        </w:rPr>
      </w:pPr>
    </w:p>
    <w:p w14:paraId="4EF5A298">
      <w:pPr>
        <w:numPr>
          <w:ilvl w:val="0"/>
          <w:numId w:val="0"/>
        </w:numPr>
        <w:tabs>
          <w:tab w:val="left" w:pos="312"/>
        </w:tabs>
        <w:bidi w:val="0"/>
        <w:spacing w:line="360" w:lineRule="auto"/>
        <w:rPr>
          <w:rFonts w:hint="eastAsia" w:ascii="宋体" w:hAnsi="宋体" w:eastAsia="宋体" w:cs="宋体"/>
          <w:color w:val="auto"/>
          <w:highlight w:val="none"/>
        </w:rPr>
      </w:pPr>
    </w:p>
    <w:p w14:paraId="1406AA75">
      <w:pPr>
        <w:numPr>
          <w:ilvl w:val="0"/>
          <w:numId w:val="0"/>
        </w:numPr>
        <w:tabs>
          <w:tab w:val="left" w:pos="312"/>
        </w:tabs>
        <w:bidi w:val="0"/>
        <w:spacing w:line="360" w:lineRule="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2.</w:t>
      </w:r>
      <w:r>
        <w:rPr>
          <w:rFonts w:hint="eastAsia" w:ascii="宋体" w:hAnsi="宋体" w:eastAsia="宋体" w:cs="宋体"/>
          <w:b/>
          <w:bCs/>
          <w:color w:val="auto"/>
          <w:sz w:val="24"/>
          <w:szCs w:val="24"/>
          <w:highlight w:val="none"/>
        </w:rPr>
        <w:t>事件现场取证照片</w:t>
      </w:r>
      <w:r>
        <w:rPr>
          <w:rFonts w:hint="eastAsia" w:ascii="宋体" w:hAnsi="宋体" w:eastAsia="宋体" w:cs="宋体"/>
          <w:b/>
          <w:bCs/>
          <w:color w:val="auto"/>
          <w:sz w:val="24"/>
          <w:szCs w:val="24"/>
          <w:highlight w:val="none"/>
          <w:lang w:val="en-US" w:eastAsia="zh-CN"/>
        </w:rPr>
        <w:t>与整改完成照片</w:t>
      </w:r>
    </w:p>
    <w:p w14:paraId="61974BE4">
      <w:pPr>
        <w:numPr>
          <w:ilvl w:val="0"/>
          <w:numId w:val="0"/>
        </w:numPr>
        <w:bidi w:val="0"/>
        <w:spacing w:line="360" w:lineRule="auto"/>
        <w:ind w:firstLine="420" w:firstLineChars="0"/>
        <w:jc w:val="both"/>
        <w:rPr>
          <w:rFonts w:hint="default"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加固前，445端口处于开放状态：</w:t>
      </w:r>
    </w:p>
    <w:p w14:paraId="0E02EBB6">
      <w:pPr>
        <w:numPr>
          <w:ilvl w:val="0"/>
          <w:numId w:val="0"/>
        </w:numPr>
        <w:bidi w:val="0"/>
        <w:spacing w:line="360" w:lineRule="auto"/>
        <w:jc w:val="center"/>
        <w:rPr>
          <w:rFonts w:hint="eastAsia" w:ascii="宋体" w:hAnsi="宋体" w:eastAsia="宋体" w:cs="宋体"/>
        </w:rPr>
      </w:pPr>
      <w:r>
        <w:rPr>
          <w:rFonts w:hint="eastAsia" w:ascii="宋体" w:hAnsi="宋体" w:eastAsia="宋体" w:cs="宋体"/>
        </w:rPr>
        <w:drawing>
          <wp:inline distT="0" distB="0" distL="0" distR="0">
            <wp:extent cx="4149090" cy="2640965"/>
            <wp:effectExtent l="0" t="0" r="3810"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4149090" cy="2640965"/>
                    </a:xfrm>
                    <a:prstGeom prst="rect">
                      <a:avLst/>
                    </a:prstGeom>
                    <a:noFill/>
                    <a:ln>
                      <a:noFill/>
                    </a:ln>
                  </pic:spPr>
                </pic:pic>
              </a:graphicData>
            </a:graphic>
          </wp:inline>
        </w:drawing>
      </w:r>
    </w:p>
    <w:p w14:paraId="5FA30349">
      <w:pPr>
        <w:numPr>
          <w:ilvl w:val="0"/>
          <w:numId w:val="0"/>
        </w:numPr>
        <w:bidi w:val="0"/>
        <w:spacing w:line="360" w:lineRule="auto"/>
        <w:ind w:firstLine="420" w:firstLineChars="0"/>
        <w:jc w:val="both"/>
        <w:rPr>
          <w:rFonts w:hint="eastAsia" w:ascii="宋体" w:hAnsi="宋体" w:eastAsia="宋体" w:cs="宋体"/>
          <w:sz w:val="21"/>
          <w:szCs w:val="21"/>
          <w:lang w:val="en-US" w:eastAsia="zh-CN"/>
        </w:rPr>
      </w:pPr>
      <w:r>
        <w:rPr>
          <w:rFonts w:hint="eastAsia" w:ascii="宋体" w:hAnsi="宋体" w:eastAsia="宋体" w:cs="宋体"/>
          <w:color w:val="auto"/>
          <w:sz w:val="21"/>
          <w:szCs w:val="21"/>
          <w:highlight w:val="none"/>
          <w:lang w:val="en-US" w:eastAsia="zh-CN"/>
        </w:rPr>
        <w:t>加固后，445端口未监听：</w:t>
      </w:r>
    </w:p>
    <w:p w14:paraId="175942CF">
      <w:pPr>
        <w:numPr>
          <w:ilvl w:val="0"/>
          <w:numId w:val="0"/>
        </w:numPr>
        <w:bidi w:val="0"/>
        <w:spacing w:line="360" w:lineRule="auto"/>
        <w:jc w:val="center"/>
        <w:rPr>
          <w:rFonts w:hint="eastAsia" w:ascii="宋体" w:hAnsi="宋体" w:eastAsia="宋体" w:cs="宋体"/>
        </w:rPr>
      </w:pPr>
      <w:r>
        <w:rPr>
          <w:rFonts w:hint="eastAsia" w:ascii="宋体" w:hAnsi="宋体" w:eastAsia="宋体" w:cs="宋体"/>
        </w:rPr>
        <w:drawing>
          <wp:inline distT="0" distB="0" distL="0" distR="0">
            <wp:extent cx="4182745" cy="2780665"/>
            <wp:effectExtent l="0" t="0" r="8255" b="635"/>
            <wp:docPr id="10" name="图片 13"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descr="电脑萤幕画面&#10;&#10;描述已自动生成"/>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182745" cy="2780665"/>
                    </a:xfrm>
                    <a:prstGeom prst="rect">
                      <a:avLst/>
                    </a:prstGeom>
                    <a:noFill/>
                    <a:ln>
                      <a:noFill/>
                    </a:ln>
                  </pic:spPr>
                </pic:pic>
              </a:graphicData>
            </a:graphic>
          </wp:inline>
        </w:drawing>
      </w:r>
    </w:p>
    <w:p w14:paraId="26052546">
      <w:pPr>
        <w:numPr>
          <w:ilvl w:val="0"/>
          <w:numId w:val="0"/>
        </w:numPr>
        <w:bidi w:val="0"/>
        <w:spacing w:line="360" w:lineRule="auto"/>
        <w:jc w:val="center"/>
        <w:rPr>
          <w:rFonts w:hint="eastAsia" w:ascii="宋体" w:hAnsi="宋体" w:eastAsia="宋体" w:cs="宋体"/>
        </w:rPr>
      </w:pPr>
    </w:p>
    <w:p w14:paraId="35D43660">
      <w:pPr>
        <w:numPr>
          <w:ilvl w:val="0"/>
          <w:numId w:val="0"/>
        </w:numPr>
        <w:bidi w:val="0"/>
        <w:spacing w:line="360" w:lineRule="auto"/>
        <w:jc w:val="center"/>
        <w:rPr>
          <w:rFonts w:hint="eastAsia" w:ascii="宋体" w:hAnsi="宋体" w:eastAsia="宋体" w:cs="宋体"/>
        </w:rPr>
      </w:pPr>
    </w:p>
    <w:p w14:paraId="796ED2FB">
      <w:pPr>
        <w:numPr>
          <w:ilvl w:val="0"/>
          <w:numId w:val="0"/>
        </w:numPr>
        <w:bidi w:val="0"/>
        <w:spacing w:line="360" w:lineRule="auto"/>
        <w:jc w:val="center"/>
        <w:rPr>
          <w:rFonts w:hint="eastAsia" w:ascii="宋体" w:hAnsi="宋体" w:eastAsia="宋体" w:cs="宋体"/>
        </w:rPr>
      </w:pPr>
    </w:p>
    <w:p w14:paraId="0253523F">
      <w:pPr>
        <w:numPr>
          <w:ilvl w:val="0"/>
          <w:numId w:val="0"/>
        </w:numPr>
        <w:bidi w:val="0"/>
        <w:spacing w:line="360" w:lineRule="auto"/>
        <w:jc w:val="center"/>
        <w:rPr>
          <w:rFonts w:hint="eastAsia" w:ascii="宋体" w:hAnsi="宋体" w:eastAsia="宋体" w:cs="宋体"/>
        </w:rPr>
      </w:pPr>
    </w:p>
    <w:p w14:paraId="71FCA517">
      <w:pPr>
        <w:numPr>
          <w:ilvl w:val="0"/>
          <w:numId w:val="0"/>
        </w:numPr>
        <w:bidi w:val="0"/>
        <w:spacing w:line="360" w:lineRule="auto"/>
        <w:jc w:val="center"/>
        <w:rPr>
          <w:rFonts w:hint="eastAsia" w:ascii="宋体" w:hAnsi="宋体" w:eastAsia="宋体" w:cs="宋体"/>
        </w:rPr>
      </w:pPr>
    </w:p>
    <w:p w14:paraId="3DD54F91">
      <w:pPr>
        <w:numPr>
          <w:ilvl w:val="0"/>
          <w:numId w:val="0"/>
        </w:numPr>
        <w:bidi w:val="0"/>
        <w:spacing w:line="360" w:lineRule="auto"/>
        <w:jc w:val="center"/>
        <w:rPr>
          <w:rFonts w:hint="eastAsia" w:ascii="宋体" w:hAnsi="宋体" w:eastAsia="宋体" w:cs="宋体"/>
        </w:rPr>
      </w:pPr>
    </w:p>
    <w:p w14:paraId="453530AE">
      <w:pPr>
        <w:numPr>
          <w:ilvl w:val="0"/>
          <w:numId w:val="0"/>
        </w:numPr>
        <w:bidi w:val="0"/>
        <w:spacing w:line="360" w:lineRule="auto"/>
        <w:jc w:val="center"/>
        <w:rPr>
          <w:rFonts w:hint="eastAsia" w:ascii="宋体" w:hAnsi="宋体" w:eastAsia="宋体" w:cs="宋体"/>
          <w:lang w:val="en-US" w:eastAsia="zh-CN"/>
        </w:rPr>
      </w:pPr>
    </w:p>
    <w:p w14:paraId="4A675987">
      <w:pPr>
        <w:numPr>
          <w:ilvl w:val="0"/>
          <w:numId w:val="5"/>
        </w:numPr>
        <w:bidi w:val="0"/>
        <w:spacing w:line="360" w:lineRule="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所有主机整改完成照片</w:t>
      </w:r>
    </w:p>
    <w:p w14:paraId="1B04478A">
      <w:pPr>
        <w:numPr>
          <w:ilvl w:val="0"/>
          <w:numId w:val="0"/>
        </w:numPr>
        <w:bidi w:val="0"/>
        <w:spacing w:line="360" w:lineRule="auto"/>
        <w:ind w:firstLine="420" w:firstLineChars="0"/>
        <w:rPr>
          <w:rFonts w:hint="default"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21"/>
          <w:szCs w:val="21"/>
          <w:highlight w:val="none"/>
          <w:lang w:val="en-US" w:eastAsia="zh-CN"/>
        </w:rPr>
        <w:t>110kVXX站内有两台主机类资产，另一台为五防主机，相关加固佐证如下，已无中高危端口开放。</w:t>
      </w:r>
    </w:p>
    <w:p w14:paraId="35596A1E">
      <w:pPr>
        <w:numPr>
          <w:ilvl w:val="0"/>
          <w:numId w:val="0"/>
        </w:numPr>
        <w:bidi w:val="0"/>
        <w:spacing w:line="360" w:lineRule="auto"/>
        <w:jc w:val="center"/>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drawing>
          <wp:inline distT="0" distB="0" distL="114300" distR="114300">
            <wp:extent cx="3514090" cy="2077085"/>
            <wp:effectExtent l="0" t="0" r="10160" b="18415"/>
            <wp:docPr id="13" name="图片 13" descr="b62d0bd71a2ffb548f838b704da6d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62d0bd71a2ffb548f838b704da6dc9e"/>
                    <pic:cNvPicPr>
                      <a:picLocks noChangeAspect="1"/>
                    </pic:cNvPicPr>
                  </pic:nvPicPr>
                  <pic:blipFill>
                    <a:blip r:embed="rId17"/>
                    <a:stretch>
                      <a:fillRect/>
                    </a:stretch>
                  </pic:blipFill>
                  <pic:spPr>
                    <a:xfrm>
                      <a:off x="0" y="0"/>
                      <a:ext cx="3514090" cy="2077085"/>
                    </a:xfrm>
                    <a:prstGeom prst="rect">
                      <a:avLst/>
                    </a:prstGeom>
                  </pic:spPr>
                </pic:pic>
              </a:graphicData>
            </a:graphic>
          </wp:inline>
        </w:drawing>
      </w:r>
    </w:p>
    <w:p w14:paraId="0EFFB757">
      <w:pPr>
        <w:numPr>
          <w:ilvl w:val="0"/>
          <w:numId w:val="0"/>
        </w:numPr>
        <w:bidi w:val="0"/>
        <w:spacing w:line="360" w:lineRule="auto"/>
        <w:jc w:val="center"/>
        <w:rPr>
          <w:rFonts w:hint="eastAsia" w:ascii="宋体" w:hAnsi="宋体" w:eastAsia="宋体" w:cs="宋体"/>
          <w:color w:val="auto"/>
          <w:highlight w:val="none"/>
          <w:lang w:val="en-US" w:eastAsia="zh-CN"/>
        </w:rPr>
      </w:pPr>
      <w:r>
        <w:rPr>
          <w:rFonts w:hint="eastAsia" w:ascii="宋体" w:hAnsi="宋体" w:eastAsia="宋体" w:cs="宋体"/>
          <w:color w:val="auto"/>
          <w:highlight w:val="none"/>
          <w:lang w:val="en-US" w:eastAsia="zh-CN"/>
        </w:rPr>
        <w:drawing>
          <wp:inline distT="0" distB="0" distL="114300" distR="114300">
            <wp:extent cx="3544570" cy="2339340"/>
            <wp:effectExtent l="0" t="0" r="17780" b="3810"/>
            <wp:docPr id="14" name="图片 14" descr="f66487067c8b09b401eef55d4f10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66487067c8b09b401eef55d4f107226"/>
                    <pic:cNvPicPr>
                      <a:picLocks noChangeAspect="1"/>
                    </pic:cNvPicPr>
                  </pic:nvPicPr>
                  <pic:blipFill>
                    <a:blip r:embed="rId18"/>
                    <a:stretch>
                      <a:fillRect/>
                    </a:stretch>
                  </pic:blipFill>
                  <pic:spPr>
                    <a:xfrm>
                      <a:off x="0" y="0"/>
                      <a:ext cx="3544570" cy="2339340"/>
                    </a:xfrm>
                    <a:prstGeom prst="rect">
                      <a:avLst/>
                    </a:prstGeom>
                  </pic:spPr>
                </pic:pic>
              </a:graphicData>
            </a:graphic>
          </wp:inline>
        </w:drawing>
      </w:r>
    </w:p>
    <w:p w14:paraId="535E701E">
      <w:pPr>
        <w:numPr>
          <w:ilvl w:val="0"/>
          <w:numId w:val="0"/>
        </w:numPr>
        <w:bidi w:val="0"/>
        <w:spacing w:line="360" w:lineRule="auto"/>
        <w:jc w:val="center"/>
        <w:rPr>
          <w:rFonts w:hint="eastAsia" w:ascii="宋体" w:hAnsi="宋体" w:eastAsia="宋体" w:cs="宋体"/>
          <w:color w:val="auto"/>
          <w:highlight w:val="none"/>
          <w:lang w:val="en-US" w:eastAsia="zh-CN"/>
        </w:rPr>
      </w:pPr>
      <w:r>
        <w:rPr>
          <w:rFonts w:hint="eastAsia" w:ascii="宋体" w:hAnsi="宋体" w:eastAsia="宋体" w:cs="宋体"/>
        </w:rPr>
        <w:drawing>
          <wp:inline distT="0" distB="0" distL="0" distR="0">
            <wp:extent cx="3536315" cy="2318385"/>
            <wp:effectExtent l="0" t="0" r="6985" b="5715"/>
            <wp:docPr id="7" name="图片 6"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图片包含 图形用户界面&#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536315" cy="2318385"/>
                    </a:xfrm>
                    <a:prstGeom prst="rect">
                      <a:avLst/>
                    </a:prstGeom>
                    <a:noFill/>
                    <a:ln>
                      <a:noFill/>
                    </a:ln>
                  </pic:spPr>
                </pic:pic>
              </a:graphicData>
            </a:graphic>
          </wp:inline>
        </w:drawing>
      </w:r>
    </w:p>
    <w:p w14:paraId="544DD803">
      <w:pPr>
        <w:numPr>
          <w:ilvl w:val="0"/>
          <w:numId w:val="0"/>
        </w:numPr>
        <w:bidi w:val="0"/>
        <w:spacing w:line="360" w:lineRule="auto"/>
        <w:rPr>
          <w:rFonts w:hint="eastAsia" w:ascii="宋体" w:hAnsi="宋体" w:eastAsia="宋体" w:cs="宋体"/>
          <w:color w:val="auto"/>
          <w:highlight w:val="none"/>
          <w:lang w:val="en-US" w:eastAsia="zh-CN"/>
        </w:rPr>
      </w:pPr>
    </w:p>
    <w:p w14:paraId="77D4DD40">
      <w:pPr>
        <w:numPr>
          <w:ilvl w:val="0"/>
          <w:numId w:val="0"/>
        </w:numPr>
        <w:bidi w:val="0"/>
        <w:spacing w:line="360" w:lineRule="auto"/>
        <w:rPr>
          <w:rFonts w:hint="eastAsia" w:ascii="宋体" w:hAnsi="宋体" w:eastAsia="宋体" w:cs="宋体"/>
          <w:color w:val="auto"/>
          <w:highlight w:val="none"/>
          <w:lang w:val="en-US" w:eastAsia="zh-CN"/>
        </w:rPr>
      </w:pPr>
    </w:p>
    <w:p w14:paraId="2137BA48">
      <w:pPr>
        <w:numPr>
          <w:ilvl w:val="0"/>
          <w:numId w:val="0"/>
        </w:numPr>
        <w:bidi w:val="0"/>
        <w:spacing w:line="360" w:lineRule="auto"/>
        <w:rPr>
          <w:rFonts w:hint="eastAsia" w:ascii="宋体" w:hAnsi="宋体" w:eastAsia="宋体" w:cs="宋体"/>
          <w:color w:val="auto"/>
          <w:highlight w:val="none"/>
          <w:lang w:val="en-US" w:eastAsia="zh-CN"/>
        </w:rPr>
      </w:pPr>
    </w:p>
    <w:p w14:paraId="0D9F7B0D">
      <w:pPr>
        <w:numPr>
          <w:ilvl w:val="0"/>
          <w:numId w:val="0"/>
        </w:numPr>
        <w:bidi w:val="0"/>
        <w:spacing w:line="360" w:lineRule="auto"/>
        <w:rPr>
          <w:rFonts w:hint="eastAsia" w:ascii="宋体" w:hAnsi="宋体" w:eastAsia="宋体" w:cs="宋体"/>
          <w:b/>
          <w:bCs/>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4.事件通报与处罚文件</w:t>
      </w:r>
    </w:p>
    <w:p w14:paraId="4C310FAC">
      <w:pPr>
        <w:numPr>
          <w:ilvl w:val="0"/>
          <w:numId w:val="0"/>
        </w:numPr>
        <w:bidi w:val="0"/>
        <w:spacing w:line="360" w:lineRule="auto"/>
        <w:jc w:val="center"/>
        <w:rPr>
          <w:rFonts w:hint="eastAsia" w:ascii="宋体" w:hAnsi="宋体" w:eastAsia="宋体" w:cs="宋体"/>
          <w:color w:val="auto"/>
          <w:highlight w:val="none"/>
          <w:lang w:val="en-US" w:eastAsia="zh-CN"/>
        </w:rPr>
      </w:pPr>
      <w:r>
        <w:drawing>
          <wp:inline distT="0" distB="0" distL="114300" distR="114300">
            <wp:extent cx="3788410" cy="5039995"/>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9"/>
                    <a:stretch>
                      <a:fillRect/>
                    </a:stretch>
                  </pic:blipFill>
                  <pic:spPr>
                    <a:xfrm>
                      <a:off x="0" y="0"/>
                      <a:ext cx="3788410" cy="5039995"/>
                    </a:xfrm>
                    <a:prstGeom prst="rect">
                      <a:avLst/>
                    </a:prstGeom>
                    <a:noFill/>
                    <a:ln>
                      <a:noFill/>
                    </a:ln>
                  </pic:spPr>
                </pic:pic>
              </a:graphicData>
            </a:graphic>
          </wp:inline>
        </w:drawing>
      </w:r>
    </w:p>
    <w:p w14:paraId="4ACB5C70">
      <w:pPr>
        <w:numPr>
          <w:ilvl w:val="0"/>
          <w:numId w:val="0"/>
        </w:numPr>
        <w:bidi w:val="0"/>
        <w:spacing w:line="360" w:lineRule="auto"/>
        <w:jc w:val="center"/>
        <w:rPr>
          <w:rFonts w:hint="eastAsia" w:ascii="宋体" w:hAnsi="宋体" w:eastAsia="宋体" w:cs="宋体"/>
          <w:color w:val="auto"/>
          <w:highlight w:val="none"/>
          <w:lang w:val="en-US" w:eastAsia="zh-CN"/>
        </w:rPr>
      </w:pPr>
      <w:r>
        <w:drawing>
          <wp:inline distT="0" distB="0" distL="114300" distR="114300">
            <wp:extent cx="3434715" cy="1801495"/>
            <wp:effectExtent l="0" t="0" r="889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3434715" cy="1801495"/>
                    </a:xfrm>
                    <a:prstGeom prst="rect">
                      <a:avLst/>
                    </a:prstGeom>
                    <a:noFill/>
                    <a:ln>
                      <a:noFill/>
                    </a:ln>
                  </pic:spPr>
                </pic:pic>
              </a:graphicData>
            </a:graphic>
          </wp:inline>
        </w:drawing>
      </w:r>
    </w:p>
    <w:p w14:paraId="1F70AFDC">
      <w:pPr>
        <w:numPr>
          <w:ilvl w:val="0"/>
          <w:numId w:val="0"/>
        </w:numPr>
        <w:bidi w:val="0"/>
        <w:spacing w:line="360" w:lineRule="auto"/>
        <w:ind w:leftChars="200"/>
        <w:rPr>
          <w:rFonts w:hint="eastAsia" w:ascii="宋体" w:hAnsi="宋体" w:eastAsia="宋体" w:cs="宋体"/>
          <w:color w:val="auto"/>
          <w:highlight w:val="none"/>
          <w:lang w:val="en-US" w:eastAsia="zh-CN"/>
        </w:rPr>
      </w:pPr>
    </w:p>
    <w:p w14:paraId="7381B3E8">
      <w:pPr>
        <w:numPr>
          <w:ilvl w:val="0"/>
          <w:numId w:val="0"/>
        </w:numPr>
        <w:bidi w:val="0"/>
        <w:spacing w:line="360" w:lineRule="auto"/>
        <w:ind w:leftChars="200"/>
        <w:rPr>
          <w:rFonts w:hint="eastAsia" w:ascii="宋体" w:hAnsi="宋体" w:eastAsia="宋体" w:cs="宋体"/>
          <w:color w:val="auto"/>
          <w:highlight w:val="none"/>
          <w:lang w:val="en-US" w:eastAsia="zh-CN"/>
        </w:rPr>
      </w:pPr>
    </w:p>
    <w:p w14:paraId="6B2DC5BB">
      <w:pPr>
        <w:numPr>
          <w:ilvl w:val="0"/>
          <w:numId w:val="0"/>
        </w:numPr>
        <w:bidi w:val="0"/>
        <w:spacing w:line="360" w:lineRule="auto"/>
        <w:ind w:leftChars="200"/>
        <w:rPr>
          <w:rFonts w:hint="eastAsia" w:ascii="宋体" w:hAnsi="宋体" w:eastAsia="宋体" w:cs="宋体"/>
          <w:color w:val="auto"/>
          <w:highlight w:val="none"/>
          <w:lang w:val="en-US" w:eastAsia="zh-CN"/>
        </w:rPr>
      </w:pPr>
    </w:p>
    <w:p w14:paraId="027AB21D">
      <w:pPr>
        <w:numPr>
          <w:ilvl w:val="0"/>
          <w:numId w:val="0"/>
        </w:numPr>
        <w:bidi w:val="0"/>
        <w:spacing w:line="360" w:lineRule="auto"/>
        <w:ind w:leftChars="200"/>
        <w:rPr>
          <w:rFonts w:hint="eastAsia" w:ascii="宋体" w:hAnsi="宋体" w:eastAsia="宋体" w:cs="宋体"/>
          <w:color w:val="auto"/>
          <w:highlight w:val="none"/>
          <w:lang w:val="en-US" w:eastAsia="zh-CN"/>
        </w:rPr>
      </w:pPr>
    </w:p>
    <w:p w14:paraId="25AAD563">
      <w:pPr>
        <w:numPr>
          <w:ilvl w:val="0"/>
          <w:numId w:val="0"/>
        </w:numPr>
        <w:bidi w:val="0"/>
        <w:spacing w:line="360" w:lineRule="auto"/>
        <w:ind w:leftChars="200"/>
        <w:rPr>
          <w:rFonts w:hint="eastAsia" w:ascii="宋体" w:hAnsi="宋体" w:eastAsia="宋体" w:cs="宋体"/>
          <w:color w:val="auto"/>
          <w:highlight w:val="none"/>
          <w:lang w:val="en-US" w:eastAsia="zh-CN"/>
        </w:rPr>
      </w:pPr>
    </w:p>
    <w:p w14:paraId="4B108B80">
      <w:pPr>
        <w:numPr>
          <w:ilvl w:val="0"/>
          <w:numId w:val="0"/>
        </w:numPr>
        <w:bidi w:val="0"/>
        <w:spacing w:line="360" w:lineRule="auto"/>
        <w:ind w:leftChars="0"/>
        <w:rPr>
          <w:rFonts w:hint="eastAsia" w:ascii="宋体" w:hAnsi="宋体" w:eastAsia="宋体" w:cs="宋体"/>
          <w:b/>
          <w:bCs/>
          <w:color w:val="auto"/>
          <w:sz w:val="24"/>
          <w:szCs w:val="24"/>
          <w:highlight w:val="none"/>
        </w:rPr>
      </w:pPr>
      <w:r>
        <w:rPr>
          <w:rFonts w:hint="eastAsia" w:ascii="宋体" w:hAnsi="宋体" w:eastAsia="宋体" w:cs="宋体"/>
          <w:b/>
          <w:bCs/>
          <w:color w:val="auto"/>
          <w:sz w:val="24"/>
          <w:szCs w:val="24"/>
          <w:highlight w:val="none"/>
          <w:lang w:val="en-US" w:eastAsia="zh-CN"/>
        </w:rPr>
        <w:t>5.</w:t>
      </w:r>
      <w:r>
        <w:rPr>
          <w:rFonts w:hint="eastAsia" w:ascii="宋体" w:hAnsi="宋体" w:eastAsia="宋体" w:cs="宋体"/>
          <w:b/>
          <w:bCs/>
          <w:color w:val="auto"/>
          <w:sz w:val="24"/>
          <w:szCs w:val="24"/>
          <w:highlight w:val="none"/>
        </w:rPr>
        <w:t>网络安全培训</w:t>
      </w:r>
      <w:r>
        <w:rPr>
          <w:rFonts w:hint="eastAsia" w:ascii="宋体" w:hAnsi="宋体" w:eastAsia="宋体" w:cs="宋体"/>
          <w:b/>
          <w:bCs/>
          <w:color w:val="auto"/>
          <w:sz w:val="24"/>
          <w:szCs w:val="24"/>
          <w:highlight w:val="none"/>
          <w:lang w:val="en-US" w:eastAsia="zh-CN"/>
        </w:rPr>
        <w:t>材料、签到表与</w:t>
      </w:r>
      <w:r>
        <w:rPr>
          <w:rFonts w:hint="eastAsia" w:ascii="宋体" w:hAnsi="宋体" w:eastAsia="宋体" w:cs="宋体"/>
          <w:b/>
          <w:bCs/>
          <w:color w:val="auto"/>
          <w:sz w:val="24"/>
          <w:szCs w:val="24"/>
          <w:highlight w:val="none"/>
        </w:rPr>
        <w:t>考核记录</w:t>
      </w:r>
    </w:p>
    <w:p w14:paraId="6F07E088">
      <w:pPr>
        <w:numPr>
          <w:ilvl w:val="0"/>
          <w:numId w:val="0"/>
        </w:numPr>
        <w:bidi w:val="0"/>
        <w:spacing w:line="360" w:lineRule="auto"/>
        <w:ind w:leftChars="0"/>
        <w:jc w:val="center"/>
        <w:rPr>
          <w:rFonts w:hint="eastAsia" w:ascii="宋体" w:hAnsi="宋体" w:eastAsia="宋体" w:cs="宋体"/>
          <w:color w:val="auto"/>
          <w:highlight w:val="none"/>
        </w:rPr>
      </w:pPr>
      <w:r>
        <w:drawing>
          <wp:inline distT="0" distB="0" distL="114300" distR="114300">
            <wp:extent cx="4201795" cy="5922010"/>
            <wp:effectExtent l="0" t="0" r="8255"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1"/>
                    <a:stretch>
                      <a:fillRect/>
                    </a:stretch>
                  </pic:blipFill>
                  <pic:spPr>
                    <a:xfrm>
                      <a:off x="0" y="0"/>
                      <a:ext cx="4201795" cy="5922010"/>
                    </a:xfrm>
                    <a:prstGeom prst="rect">
                      <a:avLst/>
                    </a:prstGeom>
                    <a:noFill/>
                    <a:ln>
                      <a:noFill/>
                    </a:ln>
                  </pic:spPr>
                </pic:pic>
              </a:graphicData>
            </a:graphic>
          </wp:inline>
        </w:drawing>
      </w:r>
    </w:p>
    <w:p w14:paraId="0C0A97C9">
      <w:pPr>
        <w:numPr>
          <w:ilvl w:val="0"/>
          <w:numId w:val="0"/>
        </w:numPr>
        <w:bidi w:val="0"/>
        <w:spacing w:line="360" w:lineRule="auto"/>
        <w:ind w:leftChars="0"/>
        <w:rPr>
          <w:rFonts w:hint="eastAsia" w:ascii="宋体" w:hAnsi="宋体" w:eastAsia="宋体" w:cs="宋体"/>
          <w:color w:val="auto"/>
          <w:highlight w:val="none"/>
          <w:lang w:eastAsia="zh-CN"/>
        </w:rPr>
      </w:pPr>
    </w:p>
    <w:p w14:paraId="02927382">
      <w:pPr>
        <w:numPr>
          <w:ilvl w:val="0"/>
          <w:numId w:val="0"/>
        </w:numPr>
        <w:bidi w:val="0"/>
        <w:spacing w:line="360" w:lineRule="auto"/>
        <w:ind w:leftChars="0"/>
        <w:rPr>
          <w:rFonts w:hint="eastAsia" w:ascii="宋体" w:hAnsi="宋体" w:eastAsia="宋体" w:cs="宋体"/>
          <w:color w:val="auto"/>
          <w:highlight w:val="none"/>
        </w:rPr>
      </w:pPr>
    </w:p>
    <w:p w14:paraId="4E7F5BF2">
      <w:pPr>
        <w:numPr>
          <w:ilvl w:val="0"/>
          <w:numId w:val="0"/>
        </w:numPr>
        <w:bidi w:val="0"/>
        <w:spacing w:line="360" w:lineRule="auto"/>
        <w:ind w:leftChars="0"/>
        <w:rPr>
          <w:rFonts w:hint="eastAsia" w:ascii="宋体" w:hAnsi="宋体" w:eastAsia="宋体" w:cs="宋体"/>
          <w:color w:val="auto"/>
          <w:highlight w:val="none"/>
          <w:lang w:eastAsia="zh-CN"/>
        </w:rPr>
      </w:pPr>
    </w:p>
    <w:p w14:paraId="2F748E20">
      <w:pPr>
        <w:numPr>
          <w:ilvl w:val="0"/>
          <w:numId w:val="0"/>
        </w:numPr>
        <w:bidi w:val="0"/>
        <w:spacing w:line="360" w:lineRule="auto"/>
        <w:ind w:leftChars="0"/>
        <w:rPr>
          <w:rFonts w:hint="eastAsia" w:ascii="宋体" w:hAnsi="宋体" w:eastAsia="宋体" w:cs="宋体"/>
          <w:color w:val="auto"/>
          <w:highlight w:val="none"/>
        </w:rPr>
      </w:pPr>
    </w:p>
    <w:p w14:paraId="37AE4224">
      <w:pPr>
        <w:numPr>
          <w:ilvl w:val="0"/>
          <w:numId w:val="0"/>
        </w:numPr>
        <w:bidi w:val="0"/>
        <w:spacing w:line="360" w:lineRule="auto"/>
        <w:ind w:leftChars="0"/>
        <w:rPr>
          <w:rFonts w:hint="eastAsia" w:ascii="宋体" w:hAnsi="宋体" w:eastAsia="宋体" w:cs="宋体"/>
          <w:color w:val="auto"/>
          <w:highlight w:val="none"/>
        </w:rPr>
      </w:pPr>
    </w:p>
    <w:p w14:paraId="1BA40F01">
      <w:pPr>
        <w:numPr>
          <w:ilvl w:val="0"/>
          <w:numId w:val="0"/>
        </w:numPr>
        <w:bidi w:val="0"/>
        <w:spacing w:line="360" w:lineRule="auto"/>
        <w:ind w:leftChars="0"/>
        <w:rPr>
          <w:rFonts w:hint="eastAsia" w:ascii="宋体" w:hAnsi="宋体" w:eastAsia="宋体" w:cs="宋体"/>
          <w:color w:val="auto"/>
          <w:highlight w:val="none"/>
        </w:rPr>
      </w:pPr>
    </w:p>
    <w:p w14:paraId="14198BA7">
      <w:pPr>
        <w:numPr>
          <w:ilvl w:val="0"/>
          <w:numId w:val="0"/>
        </w:numPr>
        <w:bidi w:val="0"/>
        <w:spacing w:line="360" w:lineRule="auto"/>
        <w:ind w:leftChars="0"/>
        <w:rPr>
          <w:rFonts w:hint="eastAsia" w:ascii="宋体" w:hAnsi="宋体" w:eastAsia="宋体" w:cs="宋体"/>
          <w:color w:val="auto"/>
          <w:highlight w:val="none"/>
        </w:rPr>
      </w:pPr>
    </w:p>
    <w:p w14:paraId="0E051574">
      <w:pPr>
        <w:numPr>
          <w:ilvl w:val="0"/>
          <w:numId w:val="0"/>
        </w:numPr>
        <w:bidi w:val="0"/>
        <w:spacing w:line="360" w:lineRule="auto"/>
        <w:ind w:leftChars="0"/>
        <w:rPr>
          <w:rFonts w:hint="eastAsia" w:ascii="宋体" w:hAnsi="宋体" w:eastAsia="宋体" w:cs="宋体"/>
          <w:color w:val="auto"/>
          <w:highlight w:val="none"/>
        </w:rPr>
      </w:pPr>
    </w:p>
    <w:p w14:paraId="1215545F">
      <w:pPr>
        <w:numPr>
          <w:ilvl w:val="0"/>
          <w:numId w:val="0"/>
        </w:numPr>
        <w:bidi w:val="0"/>
        <w:spacing w:line="360" w:lineRule="auto"/>
        <w:ind w:leftChars="0"/>
        <w:rPr>
          <w:rFonts w:hint="eastAsia" w:ascii="宋体" w:hAnsi="宋体" w:eastAsia="宋体" w:cs="宋体"/>
          <w:color w:val="auto"/>
          <w:highlight w:val="none"/>
          <w:lang w:val="en-US" w:eastAsia="zh-CN"/>
        </w:rPr>
      </w:pPr>
    </w:p>
    <w:p w14:paraId="0A7B5F95">
      <w:pPr>
        <w:numPr>
          <w:ilvl w:val="0"/>
          <w:numId w:val="0"/>
        </w:numPr>
        <w:bidi w:val="0"/>
        <w:spacing w:line="360" w:lineRule="auto"/>
        <w:rPr>
          <w:rFonts w:hint="eastAsia" w:ascii="宋体" w:hAnsi="宋体" w:eastAsia="宋体" w:cs="宋体"/>
          <w:b/>
          <w:bCs/>
          <w:color w:val="auto"/>
          <w:highlight w:val="none"/>
        </w:rPr>
      </w:pPr>
      <w:r>
        <w:rPr>
          <w:rFonts w:hint="eastAsia" w:ascii="宋体" w:hAnsi="宋体" w:eastAsia="宋体" w:cs="宋体"/>
          <w:b/>
          <w:bCs/>
          <w:color w:val="auto"/>
          <w:highlight w:val="none"/>
          <w:lang w:val="en-US" w:eastAsia="zh-CN"/>
        </w:rPr>
        <w:t>4.</w:t>
      </w:r>
      <w:r>
        <w:rPr>
          <w:rFonts w:hint="eastAsia" w:ascii="宋体" w:hAnsi="宋体" w:eastAsia="宋体" w:cs="宋体"/>
          <w:b/>
          <w:bCs/>
          <w:color w:val="auto"/>
          <w:highlight w:val="none"/>
        </w:rPr>
        <w:t>相关管理制度文件、网络安全保密协议复印件</w:t>
      </w:r>
    </w:p>
    <w:p w14:paraId="71872F69">
      <w:pPr>
        <w:numPr>
          <w:ilvl w:val="0"/>
          <w:numId w:val="0"/>
        </w:numPr>
        <w:bidi w:val="0"/>
        <w:spacing w:line="360" w:lineRule="auto"/>
        <w:jc w:val="center"/>
        <w:rPr>
          <w:rFonts w:hint="eastAsia" w:ascii="宋体" w:hAnsi="宋体" w:eastAsia="宋体" w:cs="宋体"/>
          <w:color w:val="auto"/>
          <w:highlight w:val="none"/>
          <w:lang w:val="en-US" w:eastAsia="zh-CN"/>
        </w:rPr>
      </w:pPr>
      <w:r>
        <w:drawing>
          <wp:inline distT="0" distB="0" distL="114300" distR="114300">
            <wp:extent cx="2726690" cy="4169410"/>
            <wp:effectExtent l="0" t="0" r="4445" b="825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2">
                      <a:lum bright="-6000"/>
                    </a:blip>
                    <a:stretch>
                      <a:fillRect/>
                    </a:stretch>
                  </pic:blipFill>
                  <pic:spPr>
                    <a:xfrm>
                      <a:off x="0" y="0"/>
                      <a:ext cx="2726690" cy="4169410"/>
                    </a:xfrm>
                    <a:prstGeom prst="rect">
                      <a:avLst/>
                    </a:prstGeom>
                    <a:noFill/>
                    <a:ln>
                      <a:noFill/>
                    </a:ln>
                  </pic:spPr>
                </pic:pic>
              </a:graphicData>
            </a:graphic>
          </wp:inline>
        </w:drawing>
      </w:r>
      <w:bookmarkStart w:id="0" w:name="_GoBack"/>
      <w:bookmarkEnd w:id="0"/>
      <w:r>
        <w:rPr>
          <w:rFonts w:hint="eastAsia" w:ascii="宋体" w:hAnsi="宋体" w:eastAsia="宋体" w:cs="宋体"/>
          <w:color w:val="auto"/>
          <w:highlight w:val="none"/>
          <w:lang w:val="en-US" w:eastAsia="zh-CN"/>
        </w:rPr>
        <w:t xml:space="preserve">                                                   </w:t>
      </w:r>
    </w:p>
    <w:p w14:paraId="6A1CB924">
      <w:pPr>
        <w:bidi w:val="0"/>
        <w:spacing w:line="360" w:lineRule="auto"/>
        <w:jc w:val="center"/>
        <w:rPr>
          <w:rFonts w:hint="eastAsia" w:ascii="宋体" w:hAnsi="宋体" w:eastAsia="宋体" w:cs="宋体"/>
          <w:lang w:val="en-US" w:eastAsia="zh-CN"/>
        </w:rPr>
      </w:pPr>
    </w:p>
    <w:p w14:paraId="4D5128D2">
      <w:pPr>
        <w:bidi w:val="0"/>
        <w:spacing w:line="360" w:lineRule="auto"/>
        <w:ind w:left="0" w:leftChars="0" w:firstLine="0" w:firstLineChars="0"/>
        <w:jc w:val="center"/>
        <w:rPr>
          <w:rFonts w:hint="eastAsia" w:ascii="宋体" w:hAnsi="宋体" w:eastAsia="宋体" w:cs="宋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4B1DEE"/>
    <w:multiLevelType w:val="singleLevel"/>
    <w:tmpl w:val="114B1DEE"/>
    <w:lvl w:ilvl="0" w:tentative="0">
      <w:start w:val="7"/>
      <w:numFmt w:val="decimal"/>
      <w:lvlText w:val="%1."/>
      <w:lvlJc w:val="left"/>
      <w:pPr>
        <w:tabs>
          <w:tab w:val="left" w:pos="312"/>
        </w:tabs>
      </w:pPr>
    </w:lvl>
  </w:abstractNum>
  <w:abstractNum w:abstractNumId="1">
    <w:nsid w:val="25FF63EF"/>
    <w:multiLevelType w:val="multilevel"/>
    <w:tmpl w:val="25FF63EF"/>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19E94BC"/>
    <w:multiLevelType w:val="singleLevel"/>
    <w:tmpl w:val="319E94BC"/>
    <w:lvl w:ilvl="0" w:tentative="0">
      <w:start w:val="6"/>
      <w:numFmt w:val="decimal"/>
      <w:lvlText w:val="%1."/>
      <w:lvlJc w:val="left"/>
      <w:pPr>
        <w:tabs>
          <w:tab w:val="left" w:pos="312"/>
        </w:tabs>
      </w:pPr>
    </w:lvl>
  </w:abstractNum>
  <w:abstractNum w:abstractNumId="3">
    <w:nsid w:val="4CFB335D"/>
    <w:multiLevelType w:val="multilevel"/>
    <w:tmpl w:val="4CFB335D"/>
    <w:lvl w:ilvl="0" w:tentative="0">
      <w:start w:val="1"/>
      <w:numFmt w:val="decimal"/>
      <w:pStyle w:val="3"/>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769AB2C5"/>
    <w:multiLevelType w:val="singleLevel"/>
    <w:tmpl w:val="769AB2C5"/>
    <w:lvl w:ilvl="0" w:tentative="0">
      <w:start w:val="3"/>
      <w:numFmt w:val="decimal"/>
      <w:lvlText w:val="%1."/>
      <w:lvlJc w:val="left"/>
      <w:pPr>
        <w:tabs>
          <w:tab w:val="left" w:pos="312"/>
        </w:tabs>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D1359A9"/>
    <w:rsid w:val="0006391A"/>
    <w:rsid w:val="0009524E"/>
    <w:rsid w:val="000C3D14"/>
    <w:rsid w:val="002825DD"/>
    <w:rsid w:val="003138FB"/>
    <w:rsid w:val="00371D09"/>
    <w:rsid w:val="003D032A"/>
    <w:rsid w:val="00415236"/>
    <w:rsid w:val="007815DA"/>
    <w:rsid w:val="00802D0B"/>
    <w:rsid w:val="00F70431"/>
    <w:rsid w:val="00FB0341"/>
    <w:rsid w:val="06AC0092"/>
    <w:rsid w:val="09023F99"/>
    <w:rsid w:val="0D1359A9"/>
    <w:rsid w:val="0EE24651"/>
    <w:rsid w:val="12CE1607"/>
    <w:rsid w:val="155E7310"/>
    <w:rsid w:val="17206B59"/>
    <w:rsid w:val="18C9264F"/>
    <w:rsid w:val="19F745AA"/>
    <w:rsid w:val="1A282A3F"/>
    <w:rsid w:val="1B967850"/>
    <w:rsid w:val="1C2A22C1"/>
    <w:rsid w:val="202835EE"/>
    <w:rsid w:val="24477583"/>
    <w:rsid w:val="2471674B"/>
    <w:rsid w:val="27AA2CA3"/>
    <w:rsid w:val="2895052E"/>
    <w:rsid w:val="2BAB1C75"/>
    <w:rsid w:val="2EC12137"/>
    <w:rsid w:val="3220530C"/>
    <w:rsid w:val="324E1E79"/>
    <w:rsid w:val="341314DB"/>
    <w:rsid w:val="35D02BA5"/>
    <w:rsid w:val="363C7C72"/>
    <w:rsid w:val="36EC7EB3"/>
    <w:rsid w:val="36F6333B"/>
    <w:rsid w:val="372708DE"/>
    <w:rsid w:val="3B735B88"/>
    <w:rsid w:val="3BB210C4"/>
    <w:rsid w:val="3BBF0D15"/>
    <w:rsid w:val="40F17F18"/>
    <w:rsid w:val="42102B0B"/>
    <w:rsid w:val="44D55AC3"/>
    <w:rsid w:val="48806B49"/>
    <w:rsid w:val="48BB2577"/>
    <w:rsid w:val="4D5F637E"/>
    <w:rsid w:val="51054EFA"/>
    <w:rsid w:val="55A61554"/>
    <w:rsid w:val="5CBD69F4"/>
    <w:rsid w:val="5D0B7D34"/>
    <w:rsid w:val="6025396A"/>
    <w:rsid w:val="603C0E70"/>
    <w:rsid w:val="61785D1C"/>
    <w:rsid w:val="61945623"/>
    <w:rsid w:val="63431C8A"/>
    <w:rsid w:val="64FA03A9"/>
    <w:rsid w:val="69344C1E"/>
    <w:rsid w:val="6ABF34B5"/>
    <w:rsid w:val="6C450EF0"/>
    <w:rsid w:val="6C824866"/>
    <w:rsid w:val="740D49E9"/>
    <w:rsid w:val="744362BA"/>
    <w:rsid w:val="74960583"/>
    <w:rsid w:val="76710D14"/>
    <w:rsid w:val="77FE23D7"/>
    <w:rsid w:val="78D5544C"/>
    <w:rsid w:val="7D0F0FB9"/>
    <w:rsid w:val="7D1E4C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qFormat/>
    <w:uiPriority w:val="0"/>
    <w:pPr>
      <w:spacing w:before="380" w:after="140" w:line="288" w:lineRule="auto"/>
      <w:ind w:left="0"/>
      <w:jc w:val="left"/>
      <w:outlineLvl w:val="0"/>
    </w:pPr>
    <w:rPr>
      <w:rFonts w:ascii="Arial" w:hAnsi="Arial" w:eastAsia="黑体" w:cs="Arial"/>
      <w:b/>
      <w:bCs/>
      <w:sz w:val="36"/>
      <w:szCs w:val="36"/>
    </w:rPr>
  </w:style>
  <w:style w:type="paragraph" w:styleId="3">
    <w:name w:val="heading 2"/>
    <w:next w:val="1"/>
    <w:qFormat/>
    <w:uiPriority w:val="0"/>
    <w:pPr>
      <w:numPr>
        <w:ilvl w:val="0"/>
        <w:numId w:val="1"/>
      </w:numPr>
      <w:adjustRightInd w:val="0"/>
      <w:snapToGrid w:val="0"/>
      <w:spacing w:line="360" w:lineRule="auto"/>
      <w:ind w:left="0" w:firstLine="425"/>
      <w:jc w:val="left"/>
      <w:outlineLvl w:val="1"/>
    </w:pPr>
    <w:rPr>
      <w:rFonts w:ascii="Arial" w:hAnsi="Arial" w:eastAsia="黑体" w:cs="Arial"/>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sz w:val="20"/>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SGCC</Company>
  <Pages>11</Pages>
  <Words>1557</Words>
  <Characters>1916</Characters>
  <Lines>42</Lines>
  <Paragraphs>44</Paragraphs>
  <TotalTime>50</TotalTime>
  <ScaleCrop>false</ScaleCrop>
  <LinksUpToDate>false</LinksUpToDate>
  <CharactersWithSpaces>1978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2026-03-13T09:08:00Z</dcterms:created>
  <dc:creator>国调网络安全值班</dc:creator>
  <cp:lastModifiedBy>唐文浩</cp:lastModifiedBy>
  <dcterms:modified xsi:type="dcterms:W3CDTF">2026-03-26T09:57:21Z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E9CC98BB0366444CB310FAF4E79F399D_13</vt:lpwstr>
  </property>
  <property fmtid="{D5CDD505-2E9C-101B-9397-08002B2CF9AE}" pid="4" name="KSOTemplateDocerSaveRecord">
    <vt:lpwstr>eyJoZGlkIjoiNjZhYTBiNmFiY2I3MWU3NTA4MjM5MzQzMTlkNzExZGEiLCJ1c2VySWQiOiIxMDQ2ODA0ODA0In0=</vt:lpwstr>
  </property>
</Properties>
</file>