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F8C" w:rsidRPr="00720E8A" w:rsidRDefault="006E2F8C" w:rsidP="006E2F8C">
      <w:pPr>
        <w:pStyle w:val="1"/>
        <w:rPr>
          <w:kern w:val="0"/>
          <w:sz w:val="24"/>
          <w:szCs w:val="24"/>
        </w:rPr>
      </w:pPr>
      <w:r w:rsidRPr="00720E8A">
        <w:rPr>
          <w:kern w:val="0"/>
          <w:sz w:val="24"/>
          <w:szCs w:val="24"/>
        </w:rPr>
        <w:t>Windows 系统 FTP服务加固</w:t>
      </w:r>
    </w:p>
    <w:p w:rsidR="006E2F8C" w:rsidRDefault="006E2F8C" w:rsidP="006E2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打开IIS信息服务管理器，查看FTP 所有加固功能，详见下图（以Windows server 2008举例）</w:t>
      </w:r>
    </w:p>
    <w:p w:rsidR="006E2F8C" w:rsidRPr="00720E8A" w:rsidRDefault="006E2F8C" w:rsidP="006E2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57675" cy="2467472"/>
            <wp:effectExtent l="19050" t="0" r="9525" b="0"/>
            <wp:docPr id="66" name="图片 66" descr="D:\communications\QQ-RECORD\840902428\FileRecv\MobileFile\Image\B0MW(~F)UO6ZT23RQT6_8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communications\QQ-RECORD\840902428\FileRecv\MobileFile\Image\B0MW(~F)UO6ZT23RQT6_8N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339" cy="24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8C" w:rsidRPr="00720E8A" w:rsidRDefault="006E2F8C" w:rsidP="006E2F8C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1.禁用匿名登录</w:t>
      </w:r>
    </w:p>
    <w:p w:rsidR="006E2F8C" w:rsidRPr="00720E8A" w:rsidRDefault="006E2F8C" w:rsidP="006E2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1). 创建FTP帐户</w:t>
      </w:r>
    </w:p>
    <w:p w:rsidR="006E2F8C" w:rsidRPr="00720E8A" w:rsidRDefault="006E2F8C" w:rsidP="006E2F8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在“开始”-&gt;“管理工具”-&gt;“计算机管理”-&gt;“本地用户和组”，创建用户，并配置强密码，密码建议8位以上，包括大小写字母、特殊字符、数字等混合体，不要使用生日、姓名拼音等常见字符串，设置用户属于GUESTS组</w:t>
      </w:r>
    </w:p>
    <w:p w:rsidR="006E2F8C" w:rsidRDefault="006E2F8C" w:rsidP="006E2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2)禁用匿名登录Windows 2008 系统使用FTP禁用匿名登录服务</w:t>
      </w:r>
    </w:p>
    <w:p w:rsidR="006E2F8C" w:rsidRPr="00720E8A" w:rsidRDefault="006E2F8C" w:rsidP="006E2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02501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8C" w:rsidRDefault="006E2F8C" w:rsidP="006E2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Windows 2012系统使用FTP禁用匿名登录服务</w:t>
      </w:r>
    </w:p>
    <w:p w:rsidR="006E2F8C" w:rsidRPr="00720E8A" w:rsidRDefault="006E2F8C" w:rsidP="006E2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73991" cy="3705225"/>
            <wp:effectExtent l="19050" t="0" r="0" b="0"/>
            <wp:docPr id="74" name="图片 74" descr="D:\communications\QQ-RECORD\840902428\Image\C2C\NT{V0D9VJEY(@Q]8{ELKO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:\communications\QQ-RECORD\840902428\Image\C2C\NT{V0D9VJEY(@Q]8{ELKOU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991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8C" w:rsidRPr="00720E8A" w:rsidRDefault="006E2F8C" w:rsidP="006E2F8C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2.启用强密码安全策略</w:t>
      </w:r>
    </w:p>
    <w:p w:rsidR="006E2F8C" w:rsidRDefault="006E2F8C" w:rsidP="006E2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在Windows系统中，强密码策略是有组策略控制的，您可以打开运行（win+R键），输入gpedit.msc，进入Windows系统组策略中，依次点击，计算机配置—&gt;windows设置—&gt;账户策略—&gt;密码策略,启用密码复杂策略，具体如下：</w:t>
      </w:r>
    </w:p>
    <w:p w:rsidR="006E2F8C" w:rsidRPr="00720E8A" w:rsidRDefault="006E2F8C" w:rsidP="006E2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8098" cy="3349679"/>
            <wp:effectExtent l="19050" t="0" r="0" b="0"/>
            <wp:docPr id="77" name="图片 77" descr="D:\communications\QQ-RECORD\840902428\Image\C2C\V}V{N(Y@}BWDPK7P}5HNF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D:\communications\QQ-RECORD\840902428\Image\C2C\V}V{N(Y@}BWDPK7P}5HNFJ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113" cy="335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8C" w:rsidRPr="00720E8A" w:rsidRDefault="006E2F8C" w:rsidP="006E2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</w:p>
    <w:p w:rsidR="006E2F8C" w:rsidRPr="00720E8A" w:rsidRDefault="006E2F8C" w:rsidP="006E2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如果“启用密码必须符合复杂性要求”策略，在更改或创建用户密码是就会执行浮渣性策略检测，密码必须符合以下最低要求:</w:t>
      </w:r>
    </w:p>
    <w:p w:rsidR="006E2F8C" w:rsidRPr="00720E8A" w:rsidRDefault="006E2F8C" w:rsidP="006E2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a.密码不能包含账户名</w:t>
      </w:r>
    </w:p>
    <w:p w:rsidR="006E2F8C" w:rsidRPr="00720E8A" w:rsidRDefault="006E2F8C" w:rsidP="006E2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b.密码不能包含用户名中超过两个连续字符的部分</w:t>
      </w:r>
    </w:p>
    <w:p w:rsidR="006E2F8C" w:rsidRPr="00720E8A" w:rsidRDefault="006E2F8C" w:rsidP="006E2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c.密码至少有6个字符长度</w:t>
      </w:r>
    </w:p>
    <w:p w:rsidR="006E2F8C" w:rsidRPr="00720E8A" w:rsidRDefault="006E2F8C" w:rsidP="006E2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d.策略包含以下4类字符的至少3类字符：英文大写字母(A-Z)、英文小写字母(a-z)、10个基本数字(0-9)、特殊字符（例如：!、￥、#、%）</w:t>
      </w:r>
    </w:p>
    <w:p w:rsidR="006E2F8C" w:rsidRPr="00720E8A" w:rsidRDefault="006E2F8C" w:rsidP="006E2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b/>
          <w:bCs/>
          <w:kern w:val="0"/>
          <w:sz w:val="24"/>
          <w:szCs w:val="24"/>
        </w:rPr>
        <w:t>推荐Windows所有认证服务采用以上密码策略。</w:t>
      </w:r>
    </w:p>
    <w:p w:rsidR="006E2F8C" w:rsidRPr="00720E8A" w:rsidRDefault="006E2F8C" w:rsidP="006E2F8C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3.启用账户登录失败处理机制</w:t>
      </w:r>
    </w:p>
    <w:p w:rsidR="006E2F8C" w:rsidRDefault="006E2F8C" w:rsidP="006E2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该机制对账户实施强失败处理，防止暴力破解攻击事件</w:t>
      </w:r>
    </w:p>
    <w:p w:rsidR="006E2F8C" w:rsidRPr="00720E8A" w:rsidRDefault="006E2F8C" w:rsidP="006E2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6375" cy="3230250"/>
            <wp:effectExtent l="19050" t="0" r="9525" b="0"/>
            <wp:docPr id="80" name="图片 80" descr="D:\communications\QQ-RECORD\840902428\Image\C2C\D9OY6V%}L_({P)LRNAY1K$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D:\communications\QQ-RECORD\840902428\Image\C2C\D9OY6V%}L_({P)LRNAY1K$J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927" cy="322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8C" w:rsidRPr="00720E8A" w:rsidRDefault="006E2F8C" w:rsidP="006E2F8C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4.启用FTP目录隔离机制</w:t>
      </w:r>
    </w:p>
    <w:p w:rsidR="006E2F8C" w:rsidRDefault="006E2F8C" w:rsidP="006E2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该功能防止查看其它用户目录文件，防止数据泄露。</w:t>
      </w:r>
    </w:p>
    <w:p w:rsidR="006E2F8C" w:rsidRPr="00720E8A" w:rsidRDefault="006E2F8C" w:rsidP="006E2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3004723"/>
            <wp:effectExtent l="19050" t="0" r="0" b="0"/>
            <wp:docPr id="83" name="图片 83" descr="D:\communications\QQ-RECORD\840902428\Image\C2C\]4PM%U%UX6]3VIXSRYK)T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D:\communications\QQ-RECORD\840902428\Image\C2C\]4PM%U%UX6]3VIXSRYK)T9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423" cy="301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8C" w:rsidRPr="00720E8A" w:rsidRDefault="006E2F8C" w:rsidP="006E2F8C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5.指定访问源IP</w:t>
      </w:r>
    </w:p>
    <w:p w:rsidR="006E2F8C" w:rsidRPr="008E6681" w:rsidRDefault="006E2F8C" w:rsidP="006E2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1891" cy="3028950"/>
            <wp:effectExtent l="19050" t="0" r="0" b="0"/>
            <wp:docPr id="86" name="图片 86" descr="D:\communications\QQ-RECORD\840902428\Image\C2C\E1YOV(JKN(CGIHNDNZ[A4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:\communications\QQ-RECORD\840902428\Image\C2C\E1YOV(JKN(CGIHNDNZ[A4N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83" cy="3030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8C" w:rsidRPr="00720E8A" w:rsidRDefault="006E2F8C" w:rsidP="006E2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2F8C" w:rsidRPr="00720E8A" w:rsidRDefault="006E2F8C" w:rsidP="006E2F8C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6.启用授权机制</w:t>
      </w:r>
    </w:p>
    <w:p w:rsidR="006E2F8C" w:rsidRDefault="006E2F8C" w:rsidP="006E2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可以根据业务需求配置规则，制定用户访问和权限</w:t>
      </w:r>
    </w:p>
    <w:p w:rsidR="006E2F8C" w:rsidRPr="00720E8A" w:rsidRDefault="006E2F8C" w:rsidP="006E2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54587" cy="3171825"/>
            <wp:effectExtent l="19050" t="0" r="8013" b="0"/>
            <wp:docPr id="89" name="图片 89" descr="C:\Users\Administrator\AppData\Roaming\Tencent\Users\840902428\QQ\WinTemp\RichOle\TP3[ZMI}_BLX4THW@L_V3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dministrator\AppData\Roaming\Tencent\Users\840902428\QQ\WinTemp\RichOle\TP3[ZMI}_BLX4THW@L_V39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588" cy="317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8C" w:rsidRPr="00720E8A" w:rsidRDefault="006E2F8C" w:rsidP="006E2F8C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7.启用SSL 加密传输功能</w:t>
      </w:r>
    </w:p>
    <w:p w:rsidR="006E2F8C" w:rsidRPr="008E6681" w:rsidRDefault="006E2F8C" w:rsidP="006E2F8C">
      <w:pPr>
        <w:widowControl/>
        <w:numPr>
          <w:ilvl w:val="0"/>
          <w:numId w:val="2"/>
        </w:numPr>
        <w:tabs>
          <w:tab w:val="clear" w:pos="720"/>
          <w:tab w:val="num" w:pos="-142"/>
        </w:tabs>
        <w:spacing w:before="100" w:beforeAutospacing="1" w:after="100" w:afterAutospacing="1"/>
        <w:ind w:leftChars="-67" w:left="-141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首先要创建服务器证书：</w:t>
      </w:r>
      <w:r>
        <w:rPr>
          <w:noProof/>
          <w:kern w:val="0"/>
        </w:rPr>
        <w:drawing>
          <wp:inline distT="0" distB="0" distL="0" distR="0">
            <wp:extent cx="5286375" cy="3013037"/>
            <wp:effectExtent l="19050" t="0" r="9525" b="0"/>
            <wp:docPr id="92" name="图片 92" descr="D:\communications\QQ-RECORD\840902428\Image\C2C\{AP}MU{XUAV1ZQ{%@`BY}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:\communications\QQ-RECORD\840902428\Image\C2C\{AP}MU{XUAV1ZQ{%@`BY}R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07" cy="301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8C" w:rsidRPr="008E6681" w:rsidRDefault="006E2F8C" w:rsidP="006E2F8C">
      <w:pPr>
        <w:pStyle w:val="a5"/>
        <w:widowControl/>
        <w:ind w:left="-283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5379346" cy="3086100"/>
            <wp:effectExtent l="19050" t="0" r="0" b="0"/>
            <wp:docPr id="95" name="图片 95" descr="D:\communications\QQ-RECORD\840902428\Image\C2C\$P1{~@`7%_46[53ID_A17`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D:\communications\QQ-RECORD\840902428\Image\C2C\$P1{~@`7%_46[53ID_A17`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174" cy="309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8C" w:rsidRPr="00720E8A" w:rsidRDefault="006E2F8C" w:rsidP="006E2F8C">
      <w:pPr>
        <w:widowControl/>
        <w:numPr>
          <w:ilvl w:val="0"/>
          <w:numId w:val="3"/>
        </w:numPr>
        <w:tabs>
          <w:tab w:val="clear" w:pos="720"/>
          <w:tab w:val="num" w:pos="0"/>
        </w:tabs>
        <w:spacing w:before="100" w:beforeAutospacing="1" w:after="100" w:afterAutospacing="1"/>
        <w:ind w:left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选定证书应用即可：</w:t>
      </w:r>
      <w:r>
        <w:rPr>
          <w:noProof/>
          <w:kern w:val="0"/>
        </w:rPr>
        <w:drawing>
          <wp:inline distT="0" distB="0" distL="0" distR="0">
            <wp:extent cx="5280282" cy="3057525"/>
            <wp:effectExtent l="19050" t="0" r="0" b="0"/>
            <wp:docPr id="98" name="图片 98" descr="C:\Users\Administrator\AppData\Roaming\Tencent\Users\840902428\QQ\WinTemp\RichOle\HDHN[LCVGFG0148WB(X]X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Administrator\AppData\Roaming\Tencent\Users\840902428\QQ\WinTemp\RichOle\HDHN[LCVGFG0148WB(X]XK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64" cy="30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8C" w:rsidRPr="00720E8A" w:rsidRDefault="006E2F8C" w:rsidP="006E2F8C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8.启用日志功能</w:t>
      </w:r>
    </w:p>
    <w:p w:rsidR="006E2F8C" w:rsidRDefault="006E2F8C" w:rsidP="006E2F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E8A">
        <w:rPr>
          <w:rFonts w:ascii="宋体" w:eastAsia="宋体" w:hAnsi="宋体" w:cs="宋体"/>
          <w:kern w:val="0"/>
          <w:sz w:val="24"/>
          <w:szCs w:val="24"/>
        </w:rPr>
        <w:t>默认情况下，IIS 下的FTP的日志是启动的，您可以根据磁盘空间配置日志空间大小和其他策略：</w:t>
      </w:r>
    </w:p>
    <w:p w:rsidR="006E2F8C" w:rsidRDefault="006E2F8C" w:rsidP="006E2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29225" cy="2998611"/>
            <wp:effectExtent l="19050" t="0" r="0" b="0"/>
            <wp:docPr id="101" name="图片 101" descr="D:\communications\QQ-RECORD\840902428\Image\C2C\3$FE@0N`BU5$6Y[MI]$DG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D:\communications\QQ-RECORD\840902428\Image\C2C\3$FE@0N`BU5$6Y[MI]$DGYF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811" cy="300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F8C" w:rsidRDefault="006E2F8C" w:rsidP="006E2F8C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 其他建议</w:t>
      </w:r>
    </w:p>
    <w:p w:rsidR="006E2F8C" w:rsidRPr="00D7400C" w:rsidRDefault="006E2F8C" w:rsidP="006E2F8C">
      <w:pPr>
        <w:widowControl/>
        <w:spacing w:before="100" w:beforeAutospacing="1" w:after="100" w:afterAutospacing="1"/>
        <w:ind w:left="-14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D7400C">
        <w:rPr>
          <w:rFonts w:ascii="宋体" w:eastAsia="宋体" w:hAnsi="宋体" w:cs="宋体"/>
          <w:kern w:val="0"/>
          <w:sz w:val="24"/>
          <w:szCs w:val="24"/>
        </w:rPr>
        <w:t>如果不需要使用该服务，建议您关停FTP服务</w:t>
      </w:r>
    </w:p>
    <w:p w:rsidR="006E2F8C" w:rsidRPr="00D7400C" w:rsidRDefault="006E2F8C" w:rsidP="006E2F8C">
      <w:pPr>
        <w:widowControl/>
        <w:spacing w:before="100" w:beforeAutospacing="1" w:after="100" w:afterAutospacing="1"/>
        <w:ind w:left="-14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D7400C">
        <w:rPr>
          <w:rFonts w:ascii="宋体" w:eastAsia="宋体" w:hAnsi="宋体" w:cs="宋体"/>
          <w:kern w:val="0"/>
          <w:sz w:val="24"/>
          <w:szCs w:val="24"/>
        </w:rPr>
        <w:t>强烈建议不要将此类型服务开放在互联网外，您可以使用</w:t>
      </w:r>
      <w:hyperlink r:id="rId19" w:anchor="ymk=%7B%22pageIndex%22:1,%22pageSize%22:10,%22saleMode%22:0,%22categoryId%22:56812015%7D" w:tooltip="VPN" w:history="1">
        <w:r w:rsidRPr="00D7400C">
          <w:rPr>
            <w:rFonts w:ascii="宋体" w:eastAsia="宋体" w:hAnsi="宋体" w:cs="宋体"/>
            <w:kern w:val="0"/>
            <w:sz w:val="24"/>
            <w:szCs w:val="24"/>
          </w:rPr>
          <w:t>VPN</w:t>
        </w:r>
      </w:hyperlink>
      <w:r w:rsidRPr="00D7400C">
        <w:rPr>
          <w:rFonts w:ascii="宋体" w:eastAsia="宋体" w:hAnsi="宋体" w:cs="宋体"/>
          <w:kern w:val="0"/>
          <w:sz w:val="24"/>
          <w:szCs w:val="24"/>
        </w:rPr>
        <w:t>安全接入手段链接到文件类型的服务器端，同时使用</w:t>
      </w:r>
      <w:hyperlink r:id="rId20" w:tooltip="安全组" w:history="1">
        <w:r w:rsidRPr="00D7400C">
          <w:rPr>
            <w:rFonts w:ascii="宋体" w:eastAsia="宋体" w:hAnsi="宋体" w:cs="宋体"/>
            <w:kern w:val="0"/>
            <w:sz w:val="24"/>
            <w:szCs w:val="24"/>
          </w:rPr>
          <w:t>安全组</w:t>
        </w:r>
      </w:hyperlink>
      <w:r w:rsidRPr="00D7400C">
        <w:rPr>
          <w:rFonts w:ascii="宋体" w:eastAsia="宋体" w:hAnsi="宋体" w:cs="宋体"/>
          <w:kern w:val="0"/>
          <w:sz w:val="24"/>
          <w:szCs w:val="24"/>
        </w:rPr>
        <w:t> 控制访问源IP</w:t>
      </w:r>
    </w:p>
    <w:p w:rsidR="00B5229E" w:rsidRPr="006E2F8C" w:rsidRDefault="00B5229E"/>
    <w:sectPr w:rsidR="00B5229E" w:rsidRPr="006E2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29E" w:rsidRDefault="00B5229E" w:rsidP="006E2F8C">
      <w:r>
        <w:separator/>
      </w:r>
    </w:p>
  </w:endnote>
  <w:endnote w:type="continuationSeparator" w:id="1">
    <w:p w:rsidR="00B5229E" w:rsidRDefault="00B5229E" w:rsidP="006E2F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29E" w:rsidRDefault="00B5229E" w:rsidP="006E2F8C">
      <w:r>
        <w:separator/>
      </w:r>
    </w:p>
  </w:footnote>
  <w:footnote w:type="continuationSeparator" w:id="1">
    <w:p w:rsidR="00B5229E" w:rsidRDefault="00B5229E" w:rsidP="006E2F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0524"/>
    <w:multiLevelType w:val="multilevel"/>
    <w:tmpl w:val="D76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738AF"/>
    <w:multiLevelType w:val="multilevel"/>
    <w:tmpl w:val="AEEE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4C78DD"/>
    <w:multiLevelType w:val="multilevel"/>
    <w:tmpl w:val="30CEB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2F8C"/>
    <w:rsid w:val="006E2F8C"/>
    <w:rsid w:val="00B52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8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2F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2F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2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2F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2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2F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F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6E2F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E2F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2F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2F8C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6E2F8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6E2F8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help.aliyun.com/document_detail/25475.html?spm=5176.doc25470.6.204.SlE11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market.aliyun.com/products/56820014?spm=5176.doc25475.416540.238.K7pSV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</dc:creator>
  <cp:keywords/>
  <dc:description/>
  <cp:lastModifiedBy>ym</cp:lastModifiedBy>
  <cp:revision>2</cp:revision>
  <dcterms:created xsi:type="dcterms:W3CDTF">2017-05-05T15:33:00Z</dcterms:created>
  <dcterms:modified xsi:type="dcterms:W3CDTF">2017-05-05T15:33:00Z</dcterms:modified>
</cp:coreProperties>
</file>