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By abusing session specific Base Named Objects I create conditions where a folder resolves to one path when accessed in my security context and another for everybody else.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Since the data sharing service establishes whether a requested file copy operation is allowed by impersonating the caller, I can make the destination benign while impersonation is in effect, then when the actual copy operation is executed, without impersonation, the destination becomes a path where writing is not permitted by the caller.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="325.71428571428567" w:lineRule="auto"/>
        <w:ind w:right="28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Since the copy operation is executed in system context the file copy succeeds, even though the operation would not be permitted if executed by the caller.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I have named the user dependent destination folder a "trapfolder", such a folder is created by using the "fall through" property of certain NT object folders.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I create an NT object directory named GLOBALROOT in the user specific \??\ path ( like \Sessions\0\DosDevices\00000000-00065c77\GLOBALROOT ).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="325.71428571428567" w:lineRule="auto"/>
        <w:ind w:right="28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Accessing the path \??\GLOBALROOT will resolve to that directory for my user, but for other users it will "fall through" the user specific directory and resolve to shadow directory \GLOBAL??\GLOBALROOT 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To exploit this property I need to make a path that is controllable and valid for my user and others when the fall through mechanism is used.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="325.71428571428567" w:lineRule="auto"/>
        <w:ind w:right="28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By creating an additional folder named "RPC Control" in \??\GLOBALROOT\ , the path \??\GLOBALROOT\RPC Control resolves to the new directory when resolved by my user and \GLOBAL??\GLOBALROOT\RPC Control when resolved by everybody else.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="325.71428571428567" w:lineRule="auto"/>
        <w:ind w:right="28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In the two paths I create a symbolic link targetting the folder I want the trapfolder to resolve to when accessed by both possible identities.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="325.71428571428567" w:lineRule="auto"/>
        <w:ind w:right="28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Finally I make a junction folder targetting \??\GLOBALROOT\RPC Control\symlink that is the "trapfolder" 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="325.71428571428567" w:lineRule="auto"/>
        <w:ind w:right="28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By using the trapfolder as the destination folder when requesting the data sharing service to copy a file, conditions are created where the folder used while verifying permissions is different then the actual folder used when copying the file.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The symbolic link the junction folder resolves to,in the session context of my user,(  \Sessions\0\DosDevices\00000000-00065c77\GLOBALROOT\RPC Control\symlink ) is targeted at a  random writeable(by me) folder.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="325.71428571428567" w:lineRule="auto"/>
        <w:ind w:right="28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The symbolic link the junction folder resolves to by everybody else( \Rpc Control\symlink ) is pointed at C:\windows\system32 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="325.71428571428567" w:lineRule="auto"/>
        <w:ind w:right="280"/>
        <w:rPr>
          <w:rFonts w:ascii="Roboto" w:cs="Roboto" w:eastAsia="Roboto" w:hAnsi="Roboto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Now when I request the data sharing service to copy a file into the junction folder the verification of permissions succeeds and when the file copy operation is executed the file will get copied into C:\windows\system32.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rtl w:val="0"/>
        </w:rPr>
        <w:t xml:space="preserve">I have attached a proof of concept binary that will use this vulnerability to spawn a command prompt as SYSTEM, when executed in none privileged context.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