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4e5d359 · 333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333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333 个全绿（SDK 210 / DuckDB 25 / WASM 41 / USearch 13 / CLI 44）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OPFS 持久化（opt-in）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表摘要派生缓存键；第二次 open 命中 opfs-reused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浏览器物化内存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万/100 万/200 万行：引擎 12.2/30.7/60.1/119.4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Parquet，Range + L3 + L4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60 MB/百万行；open() 2.0–4.4 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73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333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