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f554b01 · 220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与数据包格式稳定，四个包共 220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220 个全绿（SDK 169 / DuckDB 19 / USearch 12 / CLI 20）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169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索引与 Adapter 版本兼容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只校验 engine 与向量数量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的 k 调优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使用文献默认 60，未做实验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 / 流式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V1 不压缩、整文件入内存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CSV/JSON 输入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 Parquet 写入依赖，未引入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220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 .wsql 压缩/流式。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