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1774e8e · 321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322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322 个全绿（SDK 209 / DuckDB 24 / WASM 38 / USearch 13 / CLI 38）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行为闸门，另有派生索引、容器与 bench:wasm 冒烟作业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322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过滤查询（窄连续）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15.1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 + 连续段读取；散乱 1/8 回退顺序扫描 135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量化（合成，成簇）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无损 / i8 −58% 掉 9.5 点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128，64 簇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提高 expansion 不能恢复 i8；真实语料未测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+ 2 流式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浏览器流式读取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100k/1M/5M：135/685/5,158 ms，首行 3–23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1248，sqlStream(range())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单次运行、合成数据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Parquet 流式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 万行：流式 595 ms、堆 +20.5 MB；db.sql 434 ms、堆 +40.5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7.5 MB Parquet，Range + L3 + 物化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1,716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SQL 结果规模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maxRows 超限硬失败；sqlStream() 提供增量交付，db.sql() 仍一次性返回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70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322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