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40C6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Pico test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E4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2026-04-20T12:10:13Z</dcterms:created>
  <dc:creator>11057</dc:creator>
  <cp:lastModifiedBy>张策时</cp:lastModifiedBy>
  <dcterms:modified xsi:type="dcterms:W3CDTF">2026-04-20T12:10:21Z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eyJoZGlkIjoiNTU0ZmIwYTQ3NzlmZGUxZmU3Zjk0M2IyZTNmM2IxNjAiLCJ1c2VySWQiOiIxNzExOTg0MTY5In0=</vt:lpwstr>
  </property>
  <property fmtid="{D5CDD505-2E9C-101B-9397-08002B2CF9AE}" pid="4" name="ICV">
    <vt:lpwstr>1AACB4C7DAC84FD08B90FCE595E987DB_12</vt:lpwstr>
  </property>
</Properties>
</file>