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EF6" w:rsidRDefault="000E5EF6" w:rsidP="00F35A60">
      <w:pPr>
        <w:pStyle w:val="NoSpacing"/>
        <w:rPr>
          <w:sz w:val="28"/>
        </w:rPr>
      </w:pPr>
      <w:bookmarkStart w:id="0" w:name="_GoBack"/>
      <w:bookmarkEnd w:id="0"/>
    </w:p>
    <w:p w:rsidR="00FC76DB" w:rsidRDefault="00FC76DB" w:rsidP="00F35A60">
      <w:pPr>
        <w:pStyle w:val="NoSpacing"/>
        <w:rPr>
          <w:sz w:val="28"/>
        </w:rPr>
      </w:pPr>
    </w:p>
    <w:p w:rsidR="00FC76DB" w:rsidRDefault="00FC76DB" w:rsidP="00F35A60">
      <w:pPr>
        <w:pStyle w:val="NoSpacing"/>
        <w:rPr>
          <w:sz w:val="28"/>
        </w:rPr>
      </w:pPr>
    </w:p>
    <w:p w:rsidR="00B1599A" w:rsidRDefault="00B1599A" w:rsidP="00F35A60">
      <w:pPr>
        <w:pStyle w:val="NoSpacing"/>
        <w:rPr>
          <w:sz w:val="28"/>
        </w:rPr>
      </w:pPr>
    </w:p>
    <w:p w:rsidR="00F75475" w:rsidRPr="00E01188" w:rsidRDefault="00F75475" w:rsidP="00E01188">
      <w:pPr>
        <w:pStyle w:val="NoSpacing"/>
        <w:jc w:val="center"/>
        <w:rPr>
          <w:b/>
          <w:sz w:val="28"/>
        </w:rPr>
      </w:pPr>
      <w:r w:rsidRPr="00E01188">
        <w:rPr>
          <w:b/>
          <w:sz w:val="28"/>
        </w:rPr>
        <w:t xml:space="preserve">Using </w:t>
      </w:r>
      <w:r w:rsidR="000E127D">
        <w:rPr>
          <w:b/>
          <w:sz w:val="28"/>
        </w:rPr>
        <w:t xml:space="preserve"> </w:t>
      </w:r>
      <w:r w:rsidRPr="00E01188">
        <w:rPr>
          <w:b/>
          <w:sz w:val="28"/>
        </w:rPr>
        <w:t>Dendrograms</w:t>
      </w:r>
      <w:r w:rsidR="000E127D">
        <w:rPr>
          <w:b/>
          <w:sz w:val="28"/>
        </w:rPr>
        <w:t xml:space="preserve"> </w:t>
      </w:r>
      <w:r w:rsidRPr="00E01188">
        <w:rPr>
          <w:b/>
          <w:sz w:val="28"/>
        </w:rPr>
        <w:t xml:space="preserve"> to Create Prognostic Systems for Multiple Prognostic Factors in Cancer</w:t>
      </w:r>
      <w:r w:rsidR="000E127D">
        <w:rPr>
          <w:b/>
          <w:sz w:val="28"/>
        </w:rPr>
        <w:t xml:space="preserve">: </w:t>
      </w:r>
      <w:r w:rsidR="00DB2D53" w:rsidRPr="00E01188">
        <w:rPr>
          <w:b/>
          <w:sz w:val="28"/>
        </w:rPr>
        <w:t>An Expansion of the TNM</w:t>
      </w:r>
    </w:p>
    <w:p w:rsidR="00B1599A" w:rsidRDefault="00B1599A" w:rsidP="00F35A60">
      <w:pPr>
        <w:pStyle w:val="NoSpacing"/>
        <w:rPr>
          <w:sz w:val="28"/>
        </w:rPr>
      </w:pPr>
    </w:p>
    <w:p w:rsidR="00B1599A" w:rsidRDefault="00B1599A" w:rsidP="00F35A60">
      <w:pPr>
        <w:pStyle w:val="NoSpacing"/>
        <w:rPr>
          <w:sz w:val="28"/>
        </w:rPr>
      </w:pPr>
    </w:p>
    <w:p w:rsidR="00FC76DB" w:rsidRPr="00E813CA" w:rsidRDefault="00FC76DB" w:rsidP="00F35A60">
      <w:pPr>
        <w:pStyle w:val="NoSpacing"/>
        <w:rPr>
          <w:b/>
          <w:sz w:val="28"/>
        </w:rPr>
      </w:pPr>
    </w:p>
    <w:p w:rsidR="005831F2" w:rsidRPr="0083661A" w:rsidRDefault="005831F2" w:rsidP="00F35A60">
      <w:pPr>
        <w:pStyle w:val="NoSpacing"/>
      </w:pPr>
      <w:r w:rsidRPr="0083661A">
        <w:t>By</w:t>
      </w:r>
    </w:p>
    <w:p w:rsidR="005831F2" w:rsidRPr="0083661A" w:rsidRDefault="005831F2" w:rsidP="00F35A60">
      <w:pPr>
        <w:pStyle w:val="NoSpacing"/>
      </w:pPr>
    </w:p>
    <w:p w:rsidR="005831F2" w:rsidRPr="0083661A" w:rsidRDefault="005831F2" w:rsidP="00F35A60">
      <w:pPr>
        <w:pStyle w:val="NoSpacing"/>
      </w:pPr>
    </w:p>
    <w:p w:rsidR="005831F2" w:rsidRPr="0083661A" w:rsidRDefault="005831F2" w:rsidP="00F35A60">
      <w:pPr>
        <w:pStyle w:val="NoSpacing"/>
      </w:pPr>
      <w:r w:rsidRPr="0083661A">
        <w:t>Donald E. Henson, MD</w:t>
      </w:r>
    </w:p>
    <w:p w:rsidR="005831F2" w:rsidRPr="0083661A" w:rsidRDefault="005831F2" w:rsidP="00F35A60">
      <w:pPr>
        <w:pStyle w:val="NoSpacing"/>
      </w:pPr>
    </w:p>
    <w:p w:rsidR="005831F2" w:rsidRPr="0083661A" w:rsidRDefault="005831F2" w:rsidP="00F35A60">
      <w:pPr>
        <w:pStyle w:val="NoSpacing"/>
      </w:pPr>
      <w:r w:rsidRPr="0083661A">
        <w:t>Dechang Chen, Ph</w:t>
      </w:r>
      <w:r w:rsidR="009A1EE4">
        <w:t>.</w:t>
      </w:r>
      <w:r w:rsidR="00AC7FDA">
        <w:t>D</w:t>
      </w:r>
    </w:p>
    <w:p w:rsidR="005831F2" w:rsidRPr="0083661A" w:rsidRDefault="005831F2" w:rsidP="00F35A60">
      <w:pPr>
        <w:pStyle w:val="NoSpacing"/>
      </w:pPr>
    </w:p>
    <w:p w:rsidR="005831F2" w:rsidRDefault="005831F2" w:rsidP="00F35A60">
      <w:pPr>
        <w:pStyle w:val="NoSpacing"/>
      </w:pPr>
      <w:r w:rsidRPr="0083661A">
        <w:t>Arnold Schwartz, Ph.D, MD</w:t>
      </w:r>
    </w:p>
    <w:p w:rsidR="003D088E" w:rsidRDefault="003D088E" w:rsidP="00F35A60">
      <w:pPr>
        <w:pStyle w:val="NoSpacing"/>
      </w:pPr>
    </w:p>
    <w:p w:rsidR="003D088E" w:rsidRPr="0083661A" w:rsidRDefault="003D088E" w:rsidP="00F35A60">
      <w:pPr>
        <w:pStyle w:val="NoSpacing"/>
      </w:pPr>
      <w:r>
        <w:t>Dengyuan Wu</w:t>
      </w:r>
    </w:p>
    <w:p w:rsidR="000E5EF6" w:rsidRPr="0083661A" w:rsidRDefault="000E5EF6" w:rsidP="00F35A60">
      <w:pPr>
        <w:pStyle w:val="NoSpacing"/>
      </w:pPr>
      <w:r w:rsidRPr="0083661A">
        <w:br w:type="page"/>
      </w:r>
    </w:p>
    <w:p w:rsidR="000E5EF6" w:rsidRPr="0083661A" w:rsidRDefault="000E5EF6" w:rsidP="00F35A60">
      <w:pPr>
        <w:pStyle w:val="NoSpacing"/>
      </w:pPr>
    </w:p>
    <w:p w:rsidR="001B18CB" w:rsidRPr="006B2CF2" w:rsidRDefault="001B18CB" w:rsidP="006B2CF2">
      <w:pPr>
        <w:pStyle w:val="HeaderOdd"/>
        <w:rPr>
          <w:sz w:val="28"/>
        </w:rPr>
      </w:pPr>
      <w:r w:rsidRPr="006B2CF2">
        <w:rPr>
          <w:sz w:val="28"/>
        </w:rPr>
        <w:t>Abstract</w:t>
      </w:r>
    </w:p>
    <w:p w:rsidR="001D7149" w:rsidRDefault="001D7149" w:rsidP="00F35A60">
      <w:pPr>
        <w:pStyle w:val="NoSpacing"/>
        <w:rPr>
          <w:rFonts w:cs="Times New Roman"/>
        </w:rPr>
      </w:pPr>
    </w:p>
    <w:p w:rsidR="001D7149" w:rsidRPr="001D7149" w:rsidRDefault="001D7149" w:rsidP="001D7149">
      <w:pPr>
        <w:pStyle w:val="NoSpacing"/>
      </w:pPr>
      <w:r w:rsidRPr="003013CF">
        <w:rPr>
          <w:b/>
        </w:rPr>
        <w:t>Background:</w:t>
      </w:r>
      <w:r w:rsidR="00F828B7">
        <w:rPr>
          <w:b/>
        </w:rPr>
        <w:t xml:space="preserve"> </w:t>
      </w:r>
      <w:r w:rsidRPr="001D7149">
        <w:t xml:space="preserve">Cancer is no longer considered an anatomic disease. It incorporates genomics, proteomics, signaling pathways, and biological factors. Therefore, an expansion of the TNM </w:t>
      </w:r>
      <w:r w:rsidR="003013CF">
        <w:t>seems necessary</w:t>
      </w:r>
      <w:r w:rsidRPr="001D7149">
        <w:t xml:space="preserve"> to accommodate additional prognostic factors in order to provide more accurate estimations of recurrence and death.</w:t>
      </w:r>
    </w:p>
    <w:p w:rsidR="0070660A" w:rsidRPr="006B2CF2" w:rsidRDefault="0070660A" w:rsidP="00F35A60">
      <w:pPr>
        <w:pStyle w:val="NoSpacing"/>
        <w:rPr>
          <w:rFonts w:cs="Times New Roman"/>
        </w:rPr>
      </w:pPr>
    </w:p>
    <w:p w:rsidR="00371130" w:rsidRDefault="001B18CB" w:rsidP="00C863B1">
      <w:pPr>
        <w:pStyle w:val="NoSpacing"/>
      </w:pPr>
      <w:r w:rsidRPr="003013CF">
        <w:rPr>
          <w:b/>
        </w:rPr>
        <w:t>Methods</w:t>
      </w:r>
      <w:r w:rsidR="003013CF">
        <w:rPr>
          <w:b/>
        </w:rPr>
        <w:t>:</w:t>
      </w:r>
      <w:r w:rsidRPr="006B2CF2">
        <w:t>.</w:t>
      </w:r>
      <w:r w:rsidR="00EA1126">
        <w:t>D</w:t>
      </w:r>
      <w:r w:rsidR="00EA1126" w:rsidRPr="00EA1126">
        <w:t xml:space="preserve">endrograms were created by an unsupervised ensemble-learning algorithm </w:t>
      </w:r>
      <w:r w:rsidR="00EA1126" w:rsidRPr="00EA1126">
        <w:rPr>
          <w:rFonts w:eastAsia="Times New Roman"/>
        </w:rPr>
        <w:t xml:space="preserve">according to </w:t>
      </w:r>
      <w:r w:rsidR="000F47E0">
        <w:rPr>
          <w:rFonts w:eastAsia="Times New Roman"/>
        </w:rPr>
        <w:t xml:space="preserve">disease specific survival functions. </w:t>
      </w:r>
      <w:r w:rsidR="000F47E0">
        <w:rPr>
          <w:rFonts w:cs="Times New Roman"/>
        </w:rPr>
        <w:t xml:space="preserve">Built on the basis of </w:t>
      </w:r>
      <w:r w:rsidR="001D5D3B">
        <w:rPr>
          <w:rFonts w:cs="Times New Roman"/>
        </w:rPr>
        <w:t xml:space="preserve">combinations of </w:t>
      </w:r>
      <w:r w:rsidR="000F47E0">
        <w:rPr>
          <w:rFonts w:cs="Times New Roman"/>
        </w:rPr>
        <w:t>any numbe</w:t>
      </w:r>
      <w:r w:rsidR="001D5D3B">
        <w:rPr>
          <w:rFonts w:cs="Times New Roman"/>
        </w:rPr>
        <w:t xml:space="preserve">r </w:t>
      </w:r>
      <w:r w:rsidR="000F47E0">
        <w:rPr>
          <w:rFonts w:cs="Times New Roman"/>
        </w:rPr>
        <w:t xml:space="preserve">of prognostic factors, </w:t>
      </w:r>
      <w:r w:rsidR="00F828B7">
        <w:t xml:space="preserve"> dendrogram</w:t>
      </w:r>
      <w:r w:rsidR="000F47E0">
        <w:t>s</w:t>
      </w:r>
      <w:r w:rsidR="00F828B7">
        <w:t xml:space="preserve"> </w:t>
      </w:r>
      <w:r w:rsidR="003A1414">
        <w:t>had</w:t>
      </w:r>
      <w:r w:rsidR="00F828B7">
        <w:t xml:space="preserve"> a tree structure </w:t>
      </w:r>
      <w:r w:rsidRPr="006B2CF2">
        <w:t xml:space="preserve">that stratified patients. </w:t>
      </w:r>
      <w:r w:rsidR="000F47E0">
        <w:rPr>
          <w:rFonts w:cs="Times New Roman"/>
        </w:rPr>
        <w:t xml:space="preserve">Cutting the dendrograms at different levels created prognostic systems that stratified patients into groups with related outcomes. </w:t>
      </w:r>
      <w:r w:rsidRPr="006B2CF2">
        <w:t xml:space="preserve">Applications were </w:t>
      </w:r>
      <w:r w:rsidR="000F47E0">
        <w:t xml:space="preserve">given </w:t>
      </w:r>
      <w:r w:rsidRPr="006B2CF2">
        <w:t xml:space="preserve">to women with invasive breast cancer from 1990-2000 obtained from NCI’s SEER Program. </w:t>
      </w:r>
    </w:p>
    <w:p w:rsidR="00371130" w:rsidRDefault="00371130" w:rsidP="00C863B1">
      <w:pPr>
        <w:pStyle w:val="NoSpacing"/>
      </w:pPr>
    </w:p>
    <w:p w:rsidR="00C863B1" w:rsidRPr="00C863B1" w:rsidRDefault="001B18CB" w:rsidP="00C863B1">
      <w:pPr>
        <w:pStyle w:val="NoSpacing"/>
        <w:rPr>
          <w:rFonts w:cs="Times New Roman"/>
        </w:rPr>
      </w:pPr>
      <w:r w:rsidRPr="00C863B1">
        <w:rPr>
          <w:b/>
        </w:rPr>
        <w:t>Results</w:t>
      </w:r>
      <w:r w:rsidR="00A8673D" w:rsidRPr="00C863B1">
        <w:rPr>
          <w:b/>
        </w:rPr>
        <w:t>:</w:t>
      </w:r>
      <w:r w:rsidR="003A1414" w:rsidRPr="00C863B1">
        <w:t xml:space="preserve"> </w:t>
      </w:r>
      <w:r w:rsidR="00C863B1" w:rsidRPr="00C863B1">
        <w:t xml:space="preserve">Three dendrograms were generated, one for tumor size, one for positive lymph node status, and one for both tumor size and positive node status.  They showed how survival functions changed as the categories of prognostic factors varied.  Prognostic systems were produced on the basis of tumor size and positive lymph node status.  These prognostic systems largely agreed with the TNM system.  Prognostic systems were also obtained according to </w:t>
      </w:r>
      <w:r w:rsidR="00C863B1" w:rsidRPr="00C863B1">
        <w:rPr>
          <w:lang w:eastAsia="zh-CN"/>
        </w:rPr>
        <w:t xml:space="preserve">histological grade, tumor size, positive nodes, and ER status, showing a new classification of patients when grade and ER status were added.  </w:t>
      </w:r>
    </w:p>
    <w:p w:rsidR="000F47E0" w:rsidRPr="006B2CF2" w:rsidRDefault="000F47E0" w:rsidP="003B5EEE">
      <w:pPr>
        <w:pStyle w:val="NoSpacing"/>
        <w:ind w:firstLine="0"/>
        <w:rPr>
          <w:rFonts w:cs="Times New Roman"/>
        </w:rPr>
      </w:pPr>
    </w:p>
    <w:p w:rsidR="005A22CE" w:rsidRPr="00737530" w:rsidRDefault="001B18CB" w:rsidP="00737530">
      <w:pPr>
        <w:pStyle w:val="NoSpacing"/>
      </w:pPr>
      <w:r w:rsidRPr="003013CF">
        <w:rPr>
          <w:b/>
        </w:rPr>
        <w:t>Conclusions</w:t>
      </w:r>
      <w:r w:rsidR="003B5EEE">
        <w:rPr>
          <w:b/>
        </w:rPr>
        <w:t>:</w:t>
      </w:r>
      <w:r w:rsidR="000F47E0">
        <w:t xml:space="preserve"> </w:t>
      </w:r>
      <w:r w:rsidR="000F47E0">
        <w:rPr>
          <w:rFonts w:cs="Times New Roman"/>
        </w:rPr>
        <w:t>Dendrograms provide</w:t>
      </w:r>
      <w:r w:rsidR="00FA7B61">
        <w:rPr>
          <w:rFonts w:cs="Times New Roman"/>
        </w:rPr>
        <w:t xml:space="preserve"> a </w:t>
      </w:r>
      <w:r w:rsidR="000F47E0" w:rsidRPr="006B2CF2">
        <w:rPr>
          <w:rFonts w:cs="Times New Roman"/>
        </w:rPr>
        <w:t xml:space="preserve">relationship among </w:t>
      </w:r>
      <w:r w:rsidR="000F47E0">
        <w:rPr>
          <w:rFonts w:cs="Times New Roman"/>
        </w:rPr>
        <w:t xml:space="preserve">survival and combinations of prognostic factors. Prognostic systems from the dendrograms </w:t>
      </w:r>
      <w:r w:rsidR="003B5EEE">
        <w:rPr>
          <w:rFonts w:cs="Times New Roman"/>
        </w:rPr>
        <w:t xml:space="preserve"> </w:t>
      </w:r>
      <w:r w:rsidR="00737530" w:rsidRPr="00737530">
        <w:t>expand</w:t>
      </w:r>
      <w:r w:rsidR="003B5EEE">
        <w:t>e</w:t>
      </w:r>
      <w:r w:rsidR="00737530" w:rsidRPr="00737530">
        <w:t xml:space="preserve"> the TNM without changing </w:t>
      </w:r>
      <w:r w:rsidR="00915B79">
        <w:t>its definition</w:t>
      </w:r>
      <w:r w:rsidR="003B5EEE">
        <w:t xml:space="preserve">. The prognostic systems based on more </w:t>
      </w:r>
      <w:r w:rsidR="003B5EEE" w:rsidRPr="0083661A">
        <w:t>prognostic factors</w:t>
      </w:r>
      <w:r w:rsidR="003B5EEE">
        <w:t xml:space="preserve"> than the TNM are expected to provide more accurate survival estimations.</w:t>
      </w:r>
    </w:p>
    <w:p w:rsidR="005A22CE" w:rsidRPr="006B2CF2" w:rsidRDefault="005A22CE" w:rsidP="00F35A60">
      <w:pPr>
        <w:pStyle w:val="NoSpacing"/>
        <w:rPr>
          <w:rFonts w:cs="Times New Roman"/>
        </w:rPr>
      </w:pPr>
    </w:p>
    <w:p w:rsidR="005A22CE" w:rsidRPr="006B2CF2" w:rsidRDefault="005A22CE" w:rsidP="00F35A60">
      <w:pPr>
        <w:pStyle w:val="NoSpacing"/>
        <w:rPr>
          <w:rFonts w:cs="Times New Roman"/>
        </w:rPr>
      </w:pPr>
    </w:p>
    <w:p w:rsidR="005A22CE" w:rsidRPr="006B2CF2" w:rsidRDefault="005A22CE" w:rsidP="00F35A60">
      <w:pPr>
        <w:pStyle w:val="NoSpacing"/>
        <w:rPr>
          <w:rFonts w:cs="Times New Roman"/>
        </w:rPr>
      </w:pPr>
    </w:p>
    <w:p w:rsidR="005A22CE" w:rsidRPr="006B2CF2" w:rsidRDefault="005A22CE" w:rsidP="00F35A60">
      <w:pPr>
        <w:pStyle w:val="NoSpacing"/>
        <w:rPr>
          <w:rFonts w:cs="Times New Roman"/>
        </w:rPr>
      </w:pPr>
    </w:p>
    <w:p w:rsidR="005A22CE" w:rsidRDefault="005A22CE" w:rsidP="00F35A60">
      <w:pPr>
        <w:pStyle w:val="NoSpacing"/>
        <w:rPr>
          <w:rFonts w:cs="Times New Roman"/>
        </w:rPr>
      </w:pPr>
    </w:p>
    <w:p w:rsidR="000E127D" w:rsidRDefault="000E127D" w:rsidP="00F35A60">
      <w:pPr>
        <w:pStyle w:val="NoSpacing"/>
        <w:rPr>
          <w:rFonts w:cs="Times New Roman"/>
        </w:rPr>
      </w:pPr>
    </w:p>
    <w:p w:rsidR="000E127D" w:rsidRPr="006B2CF2" w:rsidRDefault="000E127D" w:rsidP="00F35A60">
      <w:pPr>
        <w:pStyle w:val="NoSpacing"/>
        <w:rPr>
          <w:rFonts w:cs="Times New Roman"/>
        </w:rPr>
      </w:pPr>
    </w:p>
    <w:p w:rsidR="005942B3" w:rsidRDefault="005942B3" w:rsidP="005942B3">
      <w:pPr>
        <w:pStyle w:val="HeaderOdd"/>
        <w:rPr>
          <w:sz w:val="28"/>
        </w:rPr>
      </w:pPr>
      <w:r>
        <w:rPr>
          <w:sz w:val="28"/>
        </w:rPr>
        <w:t>Introduction</w:t>
      </w:r>
    </w:p>
    <w:p w:rsidR="005942B3" w:rsidRPr="006B2CF2" w:rsidRDefault="005942B3" w:rsidP="005942B3">
      <w:pPr>
        <w:pStyle w:val="NoSpacing"/>
        <w:ind w:firstLine="0"/>
        <w:rPr>
          <w:rFonts w:cs="Times New Roman"/>
        </w:rPr>
      </w:pPr>
    </w:p>
    <w:p w:rsidR="00230E21" w:rsidRPr="0083661A" w:rsidRDefault="00C74DB1" w:rsidP="00F35A60">
      <w:pPr>
        <w:pStyle w:val="NoSpacing"/>
      </w:pPr>
      <w:r>
        <w:t>The continuing</w:t>
      </w:r>
      <w:r w:rsidR="000E127D">
        <w:t xml:space="preserve"> </w:t>
      </w:r>
      <w:r w:rsidR="003B6903" w:rsidRPr="0083661A">
        <w:t>discovery</w:t>
      </w:r>
      <w:r w:rsidR="008657AB" w:rsidRPr="0083661A">
        <w:t xml:space="preserve"> of new prognostic and </w:t>
      </w:r>
      <w:r w:rsidR="00184A95" w:rsidRPr="0083661A">
        <w:t xml:space="preserve">predictive factors for cancer will require new </w:t>
      </w:r>
      <w:r w:rsidR="00CC6666" w:rsidRPr="0083661A">
        <w:t xml:space="preserve">types of </w:t>
      </w:r>
      <w:r w:rsidR="004B121B" w:rsidRPr="0083661A">
        <w:t>prognostic</w:t>
      </w:r>
      <w:r w:rsidR="00AD0DC0" w:rsidRPr="0083661A">
        <w:t xml:space="preserve"> systems</w:t>
      </w:r>
      <w:r w:rsidR="00453F05">
        <w:t xml:space="preserve"> in order to estimate more accurately recurrence and death</w:t>
      </w:r>
      <w:r w:rsidR="002E38B6">
        <w:t xml:space="preserve">. </w:t>
      </w:r>
      <w:r w:rsidR="006A41F9" w:rsidRPr="0083661A">
        <w:t>Expansion of the current TNM by adding</w:t>
      </w:r>
      <w:r w:rsidR="000E127D">
        <w:t xml:space="preserve"> </w:t>
      </w:r>
      <w:r w:rsidR="006A41F9" w:rsidRPr="0083661A">
        <w:t xml:space="preserve">prognostic factors is not </w:t>
      </w:r>
      <w:r w:rsidR="00AE4873">
        <w:t xml:space="preserve">straightforward </w:t>
      </w:r>
      <w:r w:rsidR="00AE4873" w:rsidRPr="0083661A">
        <w:t>because</w:t>
      </w:r>
      <w:r w:rsidR="006A41F9" w:rsidRPr="0083661A">
        <w:t xml:space="preserve"> it is a bin model and, therefore, subject to the limitations of a bin model (Burke and Henson</w:t>
      </w:r>
      <w:r w:rsidR="00B51ED3">
        <w:t xml:space="preserve"> Ref</w:t>
      </w:r>
      <w:r w:rsidR="006A41F9" w:rsidRPr="0083661A">
        <w:t xml:space="preserve">). </w:t>
      </w:r>
      <w:r w:rsidR="008C6023" w:rsidRPr="0083661A">
        <w:t xml:space="preserve">Consequently, </w:t>
      </w:r>
      <w:r w:rsidR="003B7594">
        <w:t>new approaches for integrating multiple prognostic factors</w:t>
      </w:r>
      <w:r w:rsidR="000E127D">
        <w:t xml:space="preserve"> </w:t>
      </w:r>
      <w:r w:rsidR="00D03D48">
        <w:t xml:space="preserve">into a single statement of outcome </w:t>
      </w:r>
      <w:r w:rsidR="00F922D6">
        <w:t xml:space="preserve">are needed. In this report, </w:t>
      </w:r>
      <w:r w:rsidR="00725739" w:rsidRPr="0083661A">
        <w:t>we describe</w:t>
      </w:r>
      <w:r w:rsidR="000E127D">
        <w:t xml:space="preserve"> </w:t>
      </w:r>
      <w:r w:rsidR="00221B54">
        <w:t xml:space="preserve">how </w:t>
      </w:r>
      <w:r w:rsidR="00221B54" w:rsidRPr="00810D20">
        <w:rPr>
          <w:rFonts w:cs="Times New Roman"/>
          <w:szCs w:val="24"/>
        </w:rPr>
        <w:t xml:space="preserve">to use </w:t>
      </w:r>
      <w:r w:rsidR="00810D20" w:rsidRPr="00810D20">
        <w:rPr>
          <w:rFonts w:eastAsia="Times New Roman" w:cs="Times New Roman"/>
          <w:szCs w:val="24"/>
        </w:rPr>
        <w:t>the ensemble algorithm of clustering of cancer data (EACCD)</w:t>
      </w:r>
      <w:r w:rsidR="009F504D">
        <w:rPr>
          <w:rFonts w:cs="Times New Roman"/>
          <w:szCs w:val="24"/>
        </w:rPr>
        <w:t xml:space="preserve"> (</w:t>
      </w:r>
      <w:r w:rsidR="00CB6343">
        <w:rPr>
          <w:rFonts w:cs="Times New Roman"/>
          <w:szCs w:val="24"/>
        </w:rPr>
        <w:t xml:space="preserve">Supplement; </w:t>
      </w:r>
      <w:r w:rsidR="009F504D">
        <w:rPr>
          <w:rFonts w:cs="Times New Roman"/>
          <w:szCs w:val="24"/>
        </w:rPr>
        <w:t xml:space="preserve">Chen; Qi </w:t>
      </w:r>
      <w:r w:rsidR="00B51ED3">
        <w:rPr>
          <w:rFonts w:cs="Times New Roman"/>
          <w:szCs w:val="24"/>
        </w:rPr>
        <w:t xml:space="preserve"> Ref</w:t>
      </w:r>
      <w:r w:rsidR="00810D20" w:rsidRPr="00810D20">
        <w:rPr>
          <w:rFonts w:cs="Times New Roman"/>
          <w:szCs w:val="24"/>
        </w:rPr>
        <w:t xml:space="preserve">) </w:t>
      </w:r>
      <w:r w:rsidR="00810D20" w:rsidRPr="00810D20">
        <w:rPr>
          <w:rFonts w:eastAsia="Times New Roman" w:cs="Times New Roman"/>
          <w:szCs w:val="24"/>
        </w:rPr>
        <w:t>to</w:t>
      </w:r>
      <w:r w:rsidR="00221B54" w:rsidRPr="00810D20">
        <w:rPr>
          <w:rFonts w:cs="Times New Roman"/>
          <w:szCs w:val="24"/>
        </w:rPr>
        <w:t xml:space="preserve"> create</w:t>
      </w:r>
      <w:r w:rsidR="004B121B" w:rsidRPr="00810D20">
        <w:rPr>
          <w:rFonts w:cs="Times New Roman"/>
          <w:szCs w:val="24"/>
        </w:rPr>
        <w:t xml:space="preserve"> prognostic</w:t>
      </w:r>
      <w:r w:rsidR="003E38DD" w:rsidRPr="0083661A">
        <w:t xml:space="preserve"> systems based on</w:t>
      </w:r>
      <w:r w:rsidR="000E127D">
        <w:t xml:space="preserve"> </w:t>
      </w:r>
      <w:r w:rsidR="00C30D28" w:rsidRPr="0083661A">
        <w:t xml:space="preserve">combinations of </w:t>
      </w:r>
      <w:r w:rsidR="00725739" w:rsidRPr="0083661A">
        <w:t>any number</w:t>
      </w:r>
      <w:r w:rsidR="00AE4873">
        <w:t xml:space="preserve"> and any type</w:t>
      </w:r>
      <w:r w:rsidR="00725739" w:rsidRPr="0083661A">
        <w:t xml:space="preserve"> of </w:t>
      </w:r>
      <w:r w:rsidR="00C30D28" w:rsidRPr="0083661A">
        <w:t xml:space="preserve">prognostic factors. </w:t>
      </w:r>
      <w:r w:rsidR="005F0712">
        <w:t xml:space="preserve">The process involves generating dendrograms and then cutting the dendrograms. </w:t>
      </w:r>
      <w:r w:rsidR="0083053A" w:rsidRPr="0083661A">
        <w:t xml:space="preserve">Using </w:t>
      </w:r>
      <w:r w:rsidR="00AE4873">
        <w:t xml:space="preserve">this ensemble learning algorithm </w:t>
      </w:r>
      <w:r w:rsidR="0083053A" w:rsidRPr="0083661A">
        <w:t>we show that it is pos</w:t>
      </w:r>
      <w:r w:rsidR="00633A9A" w:rsidRPr="0083661A">
        <w:t xml:space="preserve">sible to expand the TNM </w:t>
      </w:r>
      <w:r w:rsidR="00CC6666" w:rsidRPr="0083661A">
        <w:t xml:space="preserve">to create </w:t>
      </w:r>
      <w:r w:rsidR="003A530D" w:rsidRPr="0083661A">
        <w:t xml:space="preserve">new </w:t>
      </w:r>
      <w:r w:rsidR="004B121B" w:rsidRPr="0083661A">
        <w:t>prognostic</w:t>
      </w:r>
      <w:r w:rsidR="00CC6666" w:rsidRPr="0083661A">
        <w:t xml:space="preserve"> systems </w:t>
      </w:r>
      <w:r w:rsidR="00633A9A" w:rsidRPr="0083661A">
        <w:t>with</w:t>
      </w:r>
      <w:r w:rsidR="00770D30" w:rsidRPr="0083661A">
        <w:t xml:space="preserve"> additional </w:t>
      </w:r>
      <w:r w:rsidR="0083053A" w:rsidRPr="0083661A">
        <w:t>factors without ch</w:t>
      </w:r>
      <w:r w:rsidR="00EE65B9" w:rsidRPr="0083661A">
        <w:t>anging the TNM definitions</w:t>
      </w:r>
      <w:r w:rsidR="0083053A" w:rsidRPr="0083661A">
        <w:t xml:space="preserve">. </w:t>
      </w:r>
      <w:r w:rsidR="00F922D6">
        <w:t xml:space="preserve">Herein, </w:t>
      </w:r>
      <w:r w:rsidR="009536DB" w:rsidRPr="0083661A">
        <w:t>we</w:t>
      </w:r>
      <w:r w:rsidR="00221B54">
        <w:t xml:space="preserve"> present our demonstration </w:t>
      </w:r>
      <w:r w:rsidR="00221B54" w:rsidRPr="0083661A">
        <w:t>for</w:t>
      </w:r>
      <w:r w:rsidR="00D35727" w:rsidRPr="0083661A">
        <w:t xml:space="preserve"> creating </w:t>
      </w:r>
      <w:r w:rsidR="00CC6666" w:rsidRPr="0083661A">
        <w:t xml:space="preserve">these </w:t>
      </w:r>
      <w:r w:rsidR="001C12DD" w:rsidRPr="0083661A">
        <w:t>syst</w:t>
      </w:r>
      <w:r w:rsidR="001C12DD">
        <w:t xml:space="preserve">ems </w:t>
      </w:r>
      <w:r w:rsidR="001C12DD" w:rsidRPr="0083661A">
        <w:t>using</w:t>
      </w:r>
      <w:r w:rsidR="00D63372" w:rsidRPr="0083661A">
        <w:t xml:space="preserve"> breast cancer as the example</w:t>
      </w:r>
      <w:r w:rsidR="00737EB8" w:rsidRPr="0083661A">
        <w:t>.</w:t>
      </w:r>
      <w:r w:rsidR="007D0F5D" w:rsidRPr="0083661A">
        <w:t xml:space="preserve"> The key to the </w:t>
      </w:r>
      <w:r w:rsidR="001C12DD">
        <w:t xml:space="preserve">prognostic </w:t>
      </w:r>
      <w:r w:rsidR="007D0F5D" w:rsidRPr="0083661A">
        <w:t xml:space="preserve">system is creation of dendrograms based on survival </w:t>
      </w:r>
      <w:r w:rsidR="000E127D">
        <w:t>functions</w:t>
      </w:r>
      <w:r w:rsidR="007D0F5D" w:rsidRPr="0083661A">
        <w:t xml:space="preserve"> and </w:t>
      </w:r>
      <w:r w:rsidR="00D35727" w:rsidRPr="0083661A">
        <w:t xml:space="preserve">multiple </w:t>
      </w:r>
      <w:r w:rsidR="00FD0513" w:rsidRPr="0083661A">
        <w:t>prognostic factors</w:t>
      </w:r>
      <w:r w:rsidR="00D914A3">
        <w:t>.</w:t>
      </w:r>
    </w:p>
    <w:p w:rsidR="00184A95" w:rsidRPr="0083661A" w:rsidRDefault="00184A95" w:rsidP="00F35A60">
      <w:pPr>
        <w:pStyle w:val="NoSpacing"/>
      </w:pPr>
    </w:p>
    <w:p w:rsidR="002F6286" w:rsidRDefault="006B2CF2" w:rsidP="006B2CF2">
      <w:pPr>
        <w:pStyle w:val="HeaderOdd"/>
        <w:rPr>
          <w:sz w:val="28"/>
        </w:rPr>
      </w:pPr>
      <w:r w:rsidRPr="006B2CF2">
        <w:rPr>
          <w:sz w:val="28"/>
        </w:rPr>
        <w:t>Materials and Methods</w:t>
      </w:r>
    </w:p>
    <w:p w:rsidR="008A4AFE" w:rsidRPr="006B2CF2" w:rsidRDefault="008A4AFE" w:rsidP="006B2CF2">
      <w:pPr>
        <w:pStyle w:val="HeaderOdd"/>
        <w:rPr>
          <w:sz w:val="28"/>
        </w:rPr>
      </w:pPr>
    </w:p>
    <w:p w:rsidR="002F6286" w:rsidRPr="0083661A" w:rsidRDefault="002F6286" w:rsidP="006B2CF2">
      <w:pPr>
        <w:pStyle w:val="HeaderOdd"/>
      </w:pPr>
      <w:r w:rsidRPr="0083661A">
        <w:t>Data Source</w:t>
      </w:r>
    </w:p>
    <w:p w:rsidR="000E4FA0" w:rsidRDefault="00FF4F1B" w:rsidP="002746A3">
      <w:pPr>
        <w:pStyle w:val="NoSpacing"/>
      </w:pPr>
      <w:r w:rsidRPr="0083661A">
        <w:t>The source of data was</w:t>
      </w:r>
      <w:r w:rsidR="00C551D6">
        <w:t xml:space="preserve"> the file “Case Listings” in</w:t>
      </w:r>
      <w:r w:rsidR="00221B54">
        <w:t xml:space="preserve"> </w:t>
      </w:r>
      <w:r w:rsidR="00971A48" w:rsidRPr="0083661A">
        <w:t>NCI’s SEER (Surveillance, Epidemi</w:t>
      </w:r>
      <w:r w:rsidR="00221B54">
        <w:t>ology, and End Results) Program</w:t>
      </w:r>
      <w:r w:rsidR="004C71BD">
        <w:t xml:space="preserve"> (SEER Ref)</w:t>
      </w:r>
      <w:r w:rsidR="00221B54">
        <w:t xml:space="preserve">. </w:t>
      </w:r>
      <w:r w:rsidR="00C551D6">
        <w:t>D</w:t>
      </w:r>
      <w:r w:rsidR="00453F05" w:rsidRPr="0083661A">
        <w:rPr>
          <w:lang w:eastAsia="zh-CN"/>
        </w:rPr>
        <w:t xml:space="preserve">ata were obtained from 1990 through 2000, which allowed for 10 years of follow-up. </w:t>
      </w:r>
      <w:r w:rsidR="005F49E5" w:rsidRPr="0083661A">
        <w:t xml:space="preserve">The original data set </w:t>
      </w:r>
      <w:r w:rsidR="00D2794D" w:rsidRPr="0083661A">
        <w:t>contained 177,409</w:t>
      </w:r>
      <w:r w:rsidR="005F49E5" w:rsidRPr="0083661A">
        <w:t xml:space="preserve"> cases</w:t>
      </w:r>
      <w:r w:rsidR="000B0AD4" w:rsidRPr="0083661A">
        <w:t xml:space="preserve"> of </w:t>
      </w:r>
      <w:r w:rsidR="002E62D0">
        <w:t xml:space="preserve">unselected </w:t>
      </w:r>
      <w:r w:rsidR="002746A3">
        <w:t>female breast cancer, but the selected data contained 99,951 cases</w:t>
      </w:r>
      <w:r w:rsidR="002746A3" w:rsidRPr="0083661A">
        <w:t>.</w:t>
      </w:r>
      <w:r w:rsidR="00221B54">
        <w:t xml:space="preserve"> </w:t>
      </w:r>
      <w:r w:rsidR="007C2E2A">
        <w:t>A case was selected if it contained</w:t>
      </w:r>
      <w:r w:rsidR="002B58FC">
        <w:t xml:space="preserve"> complete records on the survival time</w:t>
      </w:r>
      <w:r w:rsidR="002746A3">
        <w:t>, censoring</w:t>
      </w:r>
      <w:r w:rsidR="002B58FC">
        <w:t xml:space="preserve"> status, as well as the following four variables: T (tumor size), N (nodal status), G (histological grade), ER (ER status).  Th</w:t>
      </w:r>
      <w:r w:rsidR="005F0712">
        <w:t>e variables T, N, G, and ER had</w:t>
      </w:r>
      <w:r w:rsidR="002B58FC">
        <w:t xml:space="preserve"> 3</w:t>
      </w:r>
      <w:r w:rsidR="00FA6089">
        <w:t xml:space="preserve">, 4, 3, and 2 categories, respectively, as shown in Table 1.  </w:t>
      </w:r>
      <w:r w:rsidR="0088203F" w:rsidRPr="0083661A">
        <w:rPr>
          <w:lang w:eastAsia="zh-CN"/>
        </w:rPr>
        <w:t>Histological types included infiltrating ductal carcinomas and comedo carcinomas.</w:t>
      </w:r>
      <w:r w:rsidR="0089553C" w:rsidRPr="0083661A">
        <w:rPr>
          <w:lang w:eastAsia="zh-CN"/>
        </w:rPr>
        <w:t xml:space="preserve"> In situ carcinomas were excluded</w:t>
      </w:r>
      <w:r w:rsidR="00971A48" w:rsidRPr="0083661A">
        <w:rPr>
          <w:lang w:eastAsia="zh-CN"/>
        </w:rPr>
        <w:t xml:space="preserve">. </w:t>
      </w:r>
      <w:r w:rsidR="00971A48" w:rsidRPr="0083661A">
        <w:t xml:space="preserve">Because of </w:t>
      </w:r>
      <w:r w:rsidR="003B6F6C">
        <w:t xml:space="preserve">a </w:t>
      </w:r>
      <w:r w:rsidR="00971A48" w:rsidRPr="0083661A">
        <w:t>small</w:t>
      </w:r>
      <w:r w:rsidR="003B6F6C">
        <w:t xml:space="preserve"> number</w:t>
      </w:r>
      <w:r w:rsidR="0099427A">
        <w:t xml:space="preserve"> (3%)</w:t>
      </w:r>
      <w:r w:rsidR="00971A48" w:rsidRPr="0083661A">
        <w:t xml:space="preserve">, </w:t>
      </w:r>
      <w:r w:rsidR="001F05FE" w:rsidRPr="0083661A">
        <w:t xml:space="preserve">cases of </w:t>
      </w:r>
      <w:r w:rsidR="00000496" w:rsidRPr="0083661A">
        <w:t xml:space="preserve">histological </w:t>
      </w:r>
      <w:r w:rsidR="001F05FE" w:rsidRPr="0083661A">
        <w:t>grade 4</w:t>
      </w:r>
      <w:r w:rsidR="00971A48" w:rsidRPr="0083661A">
        <w:t xml:space="preserve"> were </w:t>
      </w:r>
      <w:r w:rsidR="00971A48" w:rsidRPr="0083661A">
        <w:lastRenderedPageBreak/>
        <w:t xml:space="preserve">merged with grade 3 </w:t>
      </w:r>
      <w:r w:rsidR="001F05FE" w:rsidRPr="0083661A">
        <w:t>since the</w:t>
      </w:r>
      <w:r w:rsidR="004461EC" w:rsidRPr="0083661A">
        <w:t>ir</w:t>
      </w:r>
      <w:r w:rsidR="001F05FE" w:rsidRPr="0083661A">
        <w:t xml:space="preserve"> survival </w:t>
      </w:r>
      <w:r w:rsidR="004461EC" w:rsidRPr="0083661A">
        <w:t>rates are similar</w:t>
      </w:r>
      <w:r w:rsidR="003B6F6C">
        <w:t xml:space="preserve"> </w:t>
      </w:r>
      <w:r w:rsidR="001F05FE" w:rsidRPr="0083661A">
        <w:t>(Henson</w:t>
      </w:r>
      <w:r w:rsidR="004113F6">
        <w:t>19</w:t>
      </w:r>
      <w:r w:rsidR="00BF68FE" w:rsidRPr="0083661A">
        <w:t>91</w:t>
      </w:r>
      <w:r w:rsidR="00B51ED3">
        <w:t xml:space="preserve"> Ref</w:t>
      </w:r>
      <w:r w:rsidR="001F05FE" w:rsidRPr="0083661A">
        <w:t>)</w:t>
      </w:r>
      <w:r w:rsidR="003B6F6C">
        <w:t>.</w:t>
      </w:r>
      <w:r w:rsidRPr="0083661A">
        <w:t xml:space="preserve"> Inflammatory breast cancers and other T4 tumors wer</w:t>
      </w:r>
      <w:r w:rsidR="00922DEC" w:rsidRPr="0083661A">
        <w:t>e not considered</w:t>
      </w:r>
      <w:r w:rsidRPr="0083661A">
        <w:t>.</w:t>
      </w:r>
      <w:r w:rsidR="003B6F6C">
        <w:t xml:space="preserve"> </w:t>
      </w:r>
      <w:r w:rsidR="008803D1">
        <w:t>SEER does not include subdivisions of the primary stage grouping, for instance,</w:t>
      </w:r>
      <w:r w:rsidR="003B6F6C">
        <w:t xml:space="preserve"> </w:t>
      </w:r>
      <w:r w:rsidR="008803D1">
        <w:t xml:space="preserve">the “m” category. </w:t>
      </w:r>
      <w:r w:rsidR="004F3C9D" w:rsidRPr="0083661A">
        <w:t>Cases with m</w:t>
      </w:r>
      <w:r w:rsidRPr="0083661A">
        <w:t>etastatic tumors to other visceral organs and sites were excluded and only M0 cancers were taken into account.</w:t>
      </w:r>
    </w:p>
    <w:p w:rsidR="00725282" w:rsidRPr="0083661A" w:rsidRDefault="00725282" w:rsidP="002746A3">
      <w:pPr>
        <w:pStyle w:val="NoSpacing"/>
        <w:rPr>
          <w:lang w:eastAsia="zh-CN"/>
        </w:rPr>
      </w:pPr>
    </w:p>
    <w:p w:rsidR="00E335C8" w:rsidRPr="0083661A" w:rsidRDefault="00FF0F7B" w:rsidP="006B2CF2">
      <w:pPr>
        <w:pStyle w:val="HeaderOdd"/>
      </w:pPr>
      <w:r>
        <w:t>Methods</w:t>
      </w:r>
    </w:p>
    <w:p w:rsidR="00970F64" w:rsidRDefault="00803B69" w:rsidP="00F35A60">
      <w:pPr>
        <w:pStyle w:val="NoSpacing"/>
      </w:pPr>
      <w:r>
        <w:t>The</w:t>
      </w:r>
      <w:r w:rsidR="00683C62" w:rsidRPr="0083661A">
        <w:t xml:space="preserve"> clustering </w:t>
      </w:r>
      <w:r w:rsidR="00B51ED3" w:rsidRPr="0083661A">
        <w:t xml:space="preserve">algorithm </w:t>
      </w:r>
      <w:r w:rsidR="00CB6343">
        <w:t xml:space="preserve">EACCD </w:t>
      </w:r>
      <w:r>
        <w:t>was</w:t>
      </w:r>
      <w:r w:rsidR="00683C62" w:rsidRPr="0083661A">
        <w:t xml:space="preserve"> composed in the programming language “R</w:t>
      </w:r>
      <w:r w:rsidR="00CA2181" w:rsidRPr="0083661A">
        <w:t>”</w:t>
      </w:r>
      <w:r>
        <w:t xml:space="preserve"> </w:t>
      </w:r>
      <w:r w:rsidR="00B51ED3">
        <w:t>(R Ref)</w:t>
      </w:r>
      <w:r w:rsidR="00C948E7" w:rsidRPr="0083661A">
        <w:t>.</w:t>
      </w:r>
      <w:r w:rsidR="00B51ED3">
        <w:t xml:space="preserve"> </w:t>
      </w:r>
      <w:r w:rsidR="00CB6343">
        <w:t xml:space="preserve"> </w:t>
      </w:r>
      <w:r w:rsidR="00970F64" w:rsidRPr="0083661A">
        <w:t>The main output of the algorithm is a tree-struc</w:t>
      </w:r>
      <w:r w:rsidR="0034098E" w:rsidRPr="0083661A">
        <w:t xml:space="preserve">tured dendrogram that stratifies </w:t>
      </w:r>
      <w:r w:rsidR="007C75A5" w:rsidRPr="0083661A">
        <w:t>patients</w:t>
      </w:r>
      <w:r w:rsidR="00970F64" w:rsidRPr="0083661A">
        <w:t xml:space="preserve"> according to disease specific survival </w:t>
      </w:r>
      <w:r w:rsidR="00CB6343">
        <w:t xml:space="preserve">functions. EACCD is used to cluster </w:t>
      </w:r>
      <w:r w:rsidR="00970F64" w:rsidRPr="0083661A">
        <w:t xml:space="preserve"> combinations of prognostic factors. In this context, a combination is a subset of the data that co</w:t>
      </w:r>
      <w:r w:rsidR="00B12D1D">
        <w:t xml:space="preserve">rresponds to </w:t>
      </w:r>
      <w:r>
        <w:t>one category</w:t>
      </w:r>
      <w:r w:rsidR="007667E4">
        <w:t xml:space="preserve"> of </w:t>
      </w:r>
      <w:r>
        <w:t xml:space="preserve">each </w:t>
      </w:r>
      <w:r w:rsidR="00B12D1D">
        <w:t>selected prognostic factors</w:t>
      </w:r>
      <w:r w:rsidR="00970F64" w:rsidRPr="0083661A">
        <w:t xml:space="preserve">. </w:t>
      </w:r>
      <w:r w:rsidR="000D2537">
        <w:t>For example, for breast cancer</w:t>
      </w:r>
      <w:r w:rsidR="00B97E99">
        <w:t xml:space="preserve"> categories T0 and N0 </w:t>
      </w:r>
      <w:r w:rsidR="000D2537">
        <w:t xml:space="preserve">when </w:t>
      </w:r>
      <w:r w:rsidR="00B97E99">
        <w:t xml:space="preserve">used together produce a combination, denoted by T1N0, which represents a subset of breast cancer patients whose category of the tumor size is T1 and category of the lymph node status is N0.  </w:t>
      </w:r>
      <w:r w:rsidR="00CB6343">
        <w:t xml:space="preserve">In this report we use notations of categories of factors to code combinations. </w:t>
      </w:r>
      <w:r w:rsidR="00A7715D" w:rsidRPr="0083661A">
        <w:t>Computationally, the dendrogram is</w:t>
      </w:r>
      <w:r w:rsidR="00E6513C" w:rsidRPr="0083661A">
        <w:t xml:space="preserve"> constructed from bottom to top by comparing </w:t>
      </w:r>
      <w:r w:rsidR="007667E4">
        <w:t xml:space="preserve">survival </w:t>
      </w:r>
      <w:r w:rsidR="00CB6343">
        <w:t>functions</w:t>
      </w:r>
      <w:r w:rsidR="007667E4">
        <w:t xml:space="preserve"> of </w:t>
      </w:r>
      <w:r w:rsidR="00E6513C" w:rsidRPr="0083661A">
        <w:t>paired prognosti</w:t>
      </w:r>
      <w:r w:rsidR="00B97E99">
        <w:t>c cluster</w:t>
      </w:r>
      <w:r w:rsidR="00292B99">
        <w:t>s</w:t>
      </w:r>
      <w:r w:rsidR="00B97E99">
        <w:t>.</w:t>
      </w:r>
    </w:p>
    <w:p w:rsidR="00B97E99" w:rsidRPr="0083661A" w:rsidRDefault="00B97E99" w:rsidP="00F35A60">
      <w:pPr>
        <w:pStyle w:val="NoSpacing"/>
      </w:pPr>
    </w:p>
    <w:p w:rsidR="00A56D02" w:rsidRDefault="00970F64" w:rsidP="00F35A60">
      <w:pPr>
        <w:pStyle w:val="NoSpacing"/>
      </w:pPr>
      <w:r w:rsidRPr="0083661A">
        <w:t>In c</w:t>
      </w:r>
      <w:r w:rsidR="00CB6343">
        <w:t>reating dendrograms</w:t>
      </w:r>
      <w:r w:rsidR="005F1B4E">
        <w:t xml:space="preserve">, </w:t>
      </w:r>
      <w:r w:rsidR="005F1B4E" w:rsidRPr="0083661A">
        <w:t>EACCD</w:t>
      </w:r>
      <w:r w:rsidR="00CB6343">
        <w:t xml:space="preserve"> </w:t>
      </w:r>
      <w:r w:rsidR="00601496" w:rsidRPr="0083661A">
        <w:t xml:space="preserve">relies on </w:t>
      </w:r>
      <w:r w:rsidR="00601496" w:rsidRPr="0083661A">
        <w:rPr>
          <w:lang w:eastAsia="zh-CN"/>
        </w:rPr>
        <w:t>three steps. In the first step, an initial dissimilarity between two combinations</w:t>
      </w:r>
      <w:r w:rsidR="002A1763">
        <w:rPr>
          <w:lang w:eastAsia="zh-CN"/>
        </w:rPr>
        <w:t xml:space="preserve"> of prognostic factors</w:t>
      </w:r>
      <w:r w:rsidR="00601496" w:rsidRPr="0083661A">
        <w:rPr>
          <w:lang w:eastAsia="zh-CN"/>
        </w:rPr>
        <w:t xml:space="preserve"> is computed by using </w:t>
      </w:r>
      <w:r w:rsidR="00601496" w:rsidRPr="0083661A">
        <w:t>a statis</w:t>
      </w:r>
      <w:r w:rsidR="004C5A4E" w:rsidRPr="0083661A">
        <w:t>tic employed to test if</w:t>
      </w:r>
      <w:r w:rsidR="00601496" w:rsidRPr="0083661A">
        <w:t xml:space="preserve"> a difference </w:t>
      </w:r>
      <w:r w:rsidR="004C5A4E" w:rsidRPr="0083661A">
        <w:t xml:space="preserve">exists </w:t>
      </w:r>
      <w:r w:rsidR="00601496" w:rsidRPr="0083661A">
        <w:t xml:space="preserve">in survival between two survival functions associated with the </w:t>
      </w:r>
      <w:r w:rsidR="00B838C7">
        <w:t xml:space="preserve">two </w:t>
      </w:r>
      <w:r w:rsidR="00601496" w:rsidRPr="0083661A">
        <w:rPr>
          <w:lang w:eastAsia="zh-CN"/>
        </w:rPr>
        <w:t xml:space="preserve">combinations. The second step is used to obtain the learnt dissimilarity between two combinations. This learnt dissimilarity comes from </w:t>
      </w:r>
      <w:r w:rsidR="000F0367" w:rsidRPr="0083661A">
        <w:t>repeated use of</w:t>
      </w:r>
      <w:r w:rsidR="00601496" w:rsidRPr="0083661A">
        <w:rPr>
          <w:lang w:eastAsia="zh-CN"/>
        </w:rPr>
        <w:t xml:space="preserve"> partitioning</w:t>
      </w:r>
      <w:r w:rsidR="00601496" w:rsidRPr="0083661A">
        <w:t xml:space="preserve"> approaches based on </w:t>
      </w:r>
      <w:r w:rsidR="00601496" w:rsidRPr="0083661A">
        <w:rPr>
          <w:lang w:eastAsia="zh-CN"/>
        </w:rPr>
        <w:t xml:space="preserve">the initial dissimilarity. </w:t>
      </w:r>
      <w:r w:rsidR="000F0367" w:rsidRPr="0083661A">
        <w:rPr>
          <w:lang w:eastAsia="zh-CN"/>
        </w:rPr>
        <w:t>For t</w:t>
      </w:r>
      <w:r w:rsidR="00601496" w:rsidRPr="0083661A">
        <w:rPr>
          <w:lang w:eastAsia="zh-CN"/>
        </w:rPr>
        <w:t>he third step</w:t>
      </w:r>
      <w:r w:rsidR="000F0367" w:rsidRPr="0083661A">
        <w:rPr>
          <w:lang w:eastAsia="zh-CN"/>
        </w:rPr>
        <w:t>,</w:t>
      </w:r>
      <w:r w:rsidR="00601496" w:rsidRPr="0083661A">
        <w:rPr>
          <w:lang w:eastAsia="zh-CN"/>
        </w:rPr>
        <w:t xml:space="preserve"> the algorithm</w:t>
      </w:r>
      <w:r w:rsidR="00601496" w:rsidRPr="0083661A">
        <w:t xml:space="preserve"> performs hierarchical clustering</w:t>
      </w:r>
      <w:r w:rsidR="00601496" w:rsidRPr="0083661A">
        <w:rPr>
          <w:lang w:eastAsia="zh-CN"/>
        </w:rPr>
        <w:t xml:space="preserve"> on combinations by using the learnt dissimilarity</w:t>
      </w:r>
      <w:r w:rsidR="00601496" w:rsidRPr="0083661A">
        <w:t>. This step generates a tree-structured dendrogram that stratifies patients.</w:t>
      </w:r>
    </w:p>
    <w:p w:rsidR="007667E4" w:rsidRPr="0083661A" w:rsidRDefault="007667E4" w:rsidP="00F35A60">
      <w:pPr>
        <w:pStyle w:val="NoSpacing"/>
        <w:rPr>
          <w:lang w:eastAsia="zh-CN"/>
        </w:rPr>
      </w:pPr>
    </w:p>
    <w:p w:rsidR="00601496" w:rsidRPr="00204C79" w:rsidRDefault="00A56530" w:rsidP="00F35A60">
      <w:pPr>
        <w:pStyle w:val="NoSpacing"/>
        <w:rPr>
          <w:rFonts w:cs="Times New Roman"/>
        </w:rPr>
      </w:pPr>
      <w:r w:rsidRPr="00204C79">
        <w:rPr>
          <w:rFonts w:cs="Times New Roman"/>
          <w:lang w:eastAsia="zh-CN"/>
        </w:rPr>
        <w:t xml:space="preserve">In this report, </w:t>
      </w:r>
      <w:r w:rsidR="006D1A30" w:rsidRPr="00204C79">
        <w:rPr>
          <w:rFonts w:cs="Times New Roman"/>
          <w:lang w:eastAsia="zh-CN"/>
        </w:rPr>
        <w:t>we used the following setting to run EACCD for a collection of combinations.  T</w:t>
      </w:r>
      <w:r w:rsidR="00601496" w:rsidRPr="00204C79">
        <w:rPr>
          <w:rFonts w:cs="Times New Roman"/>
          <w:lang w:eastAsia="zh-CN"/>
        </w:rPr>
        <w:t>he log-rank test</w:t>
      </w:r>
      <w:r w:rsidR="00381450" w:rsidRPr="00204C79">
        <w:rPr>
          <w:rFonts w:cs="Times New Roman"/>
          <w:lang w:eastAsia="zh-CN"/>
        </w:rPr>
        <w:t xml:space="preserve"> </w:t>
      </w:r>
      <w:r w:rsidR="002A692F" w:rsidRPr="00204C79">
        <w:rPr>
          <w:rFonts w:cs="Times New Roman"/>
          <w:lang w:eastAsia="zh-CN"/>
        </w:rPr>
        <w:t>(Klein</w:t>
      </w:r>
      <w:r w:rsidR="00254921" w:rsidRPr="00204C79">
        <w:rPr>
          <w:rFonts w:cs="Times New Roman"/>
          <w:lang w:eastAsia="zh-CN"/>
        </w:rPr>
        <w:t xml:space="preserve"> </w:t>
      </w:r>
      <w:r w:rsidR="002A692F" w:rsidRPr="00204C79">
        <w:rPr>
          <w:rFonts w:cs="Times New Roman"/>
          <w:lang w:eastAsia="zh-CN"/>
        </w:rPr>
        <w:t>JP</w:t>
      </w:r>
      <w:r w:rsidR="00CB6343">
        <w:rPr>
          <w:rFonts w:cs="Times New Roman"/>
          <w:lang w:eastAsia="zh-CN"/>
        </w:rPr>
        <w:t xml:space="preserve"> Ref</w:t>
      </w:r>
      <w:r w:rsidR="002A692F" w:rsidRPr="00204C79">
        <w:rPr>
          <w:rFonts w:cs="Times New Roman"/>
          <w:lang w:eastAsia="zh-CN"/>
        </w:rPr>
        <w:t>) was</w:t>
      </w:r>
      <w:r w:rsidR="00AE10FE" w:rsidRPr="00204C79">
        <w:rPr>
          <w:rFonts w:cs="Times New Roman"/>
          <w:lang w:eastAsia="zh-CN"/>
        </w:rPr>
        <w:t xml:space="preserve"> used</w:t>
      </w:r>
      <w:r w:rsidR="00601496" w:rsidRPr="00204C79">
        <w:rPr>
          <w:rFonts w:cs="Times New Roman"/>
          <w:lang w:eastAsia="zh-CN"/>
        </w:rPr>
        <w:t xml:space="preserve"> to determine the initial dissimilarity in the first step of the algorithm. I</w:t>
      </w:r>
      <w:r w:rsidR="00EE1D51" w:rsidRPr="00204C79">
        <w:rPr>
          <w:rFonts w:cs="Times New Roman"/>
          <w:lang w:eastAsia="zh-CN"/>
        </w:rPr>
        <w:t>n the second step</w:t>
      </w:r>
      <w:r w:rsidR="00254921" w:rsidRPr="00204C79">
        <w:rPr>
          <w:rFonts w:cs="Times New Roman"/>
          <w:lang w:eastAsia="zh-CN"/>
        </w:rPr>
        <w:t xml:space="preserve">, we used the </w:t>
      </w:r>
      <w:r w:rsidR="00254921" w:rsidRPr="002A692F">
        <w:rPr>
          <w:rFonts w:eastAsia="Times New Roman" w:cs="Times New Roman"/>
          <w:szCs w:val="24"/>
        </w:rPr>
        <w:t>Partitioning Around Medoids (PAM)</w:t>
      </w:r>
      <w:r w:rsidR="00254921" w:rsidRPr="002A692F">
        <w:rPr>
          <w:rFonts w:cs="Times New Roman"/>
          <w:szCs w:val="24"/>
          <w:lang w:eastAsia="zh-CN"/>
        </w:rPr>
        <w:t xml:space="preserve"> (</w:t>
      </w:r>
      <w:r w:rsidR="002A692F" w:rsidRPr="002A692F">
        <w:rPr>
          <w:rFonts w:cs="Times New Roman"/>
          <w:szCs w:val="24"/>
        </w:rPr>
        <w:t>Kaufman</w:t>
      </w:r>
      <w:r w:rsidR="005F1B4E">
        <w:rPr>
          <w:rFonts w:cs="Times New Roman"/>
          <w:szCs w:val="24"/>
        </w:rPr>
        <w:t xml:space="preserve"> Ref</w:t>
      </w:r>
      <w:r w:rsidR="002A692F" w:rsidRPr="002A692F">
        <w:rPr>
          <w:rFonts w:cs="Times New Roman"/>
          <w:szCs w:val="24"/>
        </w:rPr>
        <w:t>)</w:t>
      </w:r>
      <w:r w:rsidR="00254921" w:rsidRPr="00204C79">
        <w:rPr>
          <w:rFonts w:cs="Times New Roman"/>
          <w:lang w:eastAsia="zh-CN"/>
        </w:rPr>
        <w:t xml:space="preserve"> as the only partition technique. This technique </w:t>
      </w:r>
      <w:r w:rsidR="006D1A30" w:rsidRPr="00204C79">
        <w:rPr>
          <w:rFonts w:cs="Times New Roman"/>
          <w:lang w:eastAsia="zh-CN"/>
        </w:rPr>
        <w:t xml:space="preserve">was repeatedly used for m=10000 times. </w:t>
      </w:r>
      <w:r w:rsidR="00254921" w:rsidRPr="00204C79">
        <w:rPr>
          <w:rFonts w:cs="Times New Roman"/>
          <w:lang w:eastAsia="zh-CN"/>
        </w:rPr>
        <w:t xml:space="preserve"> </w:t>
      </w:r>
      <w:r w:rsidR="005F1B4E">
        <w:rPr>
          <w:rFonts w:cs="Times New Roman"/>
          <w:lang w:eastAsia="zh-CN"/>
        </w:rPr>
        <w:t>For e</w:t>
      </w:r>
      <w:r w:rsidR="006D1A30" w:rsidRPr="00204C79">
        <w:rPr>
          <w:rFonts w:cs="Times New Roman"/>
          <w:lang w:eastAsia="zh-CN"/>
        </w:rPr>
        <w:t xml:space="preserve">ach </w:t>
      </w:r>
      <w:r w:rsidR="002A692F" w:rsidRPr="00204C79">
        <w:rPr>
          <w:rFonts w:cs="Times New Roman"/>
          <w:lang w:eastAsia="zh-CN"/>
        </w:rPr>
        <w:t xml:space="preserve">time </w:t>
      </w:r>
      <w:r w:rsidR="005F1B4E">
        <w:rPr>
          <w:rFonts w:cs="Times New Roman"/>
          <w:lang w:eastAsia="zh-CN"/>
        </w:rPr>
        <w:t xml:space="preserve">in using the </w:t>
      </w:r>
      <w:r w:rsidR="00750410">
        <w:rPr>
          <w:rFonts w:cs="Times New Roman"/>
          <w:lang w:eastAsia="zh-CN"/>
        </w:rPr>
        <w:t>PAM,</w:t>
      </w:r>
      <w:r w:rsidR="005F1B4E">
        <w:rPr>
          <w:rFonts w:cs="Times New Roman"/>
          <w:lang w:eastAsia="zh-CN"/>
        </w:rPr>
        <w:t xml:space="preserve"> </w:t>
      </w:r>
      <w:r w:rsidR="002A692F" w:rsidRPr="00204C79">
        <w:rPr>
          <w:rFonts w:cs="Times New Roman"/>
          <w:lang w:eastAsia="zh-CN"/>
        </w:rPr>
        <w:t>the</w:t>
      </w:r>
      <w:r w:rsidR="00ED0573" w:rsidRPr="00204C79">
        <w:rPr>
          <w:rFonts w:cs="Times New Roman"/>
          <w:lang w:eastAsia="zh-CN"/>
        </w:rPr>
        <w:t xml:space="preserve"> number of </w:t>
      </w:r>
      <w:r w:rsidR="002A692F" w:rsidRPr="00204C79">
        <w:rPr>
          <w:rFonts w:cs="Times New Roman"/>
          <w:lang w:eastAsia="zh-CN"/>
        </w:rPr>
        <w:t>clusters was</w:t>
      </w:r>
      <w:r w:rsidR="00ED0573" w:rsidRPr="00204C79">
        <w:rPr>
          <w:rFonts w:cs="Times New Roman"/>
          <w:lang w:eastAsia="zh-CN"/>
        </w:rPr>
        <w:t xml:space="preserve"> randomly </w:t>
      </w:r>
      <w:r w:rsidR="002A692F" w:rsidRPr="00204C79">
        <w:rPr>
          <w:rFonts w:cs="Times New Roman"/>
          <w:lang w:eastAsia="zh-CN"/>
        </w:rPr>
        <w:t>selected from</w:t>
      </w:r>
      <w:r w:rsidR="00ED0573" w:rsidRPr="00204C79">
        <w:rPr>
          <w:rFonts w:cs="Times New Roman"/>
          <w:lang w:eastAsia="zh-CN"/>
        </w:rPr>
        <w:t xml:space="preserve"> an interval [K</w:t>
      </w:r>
      <w:r w:rsidR="00ED0573" w:rsidRPr="00204C79">
        <w:rPr>
          <w:rFonts w:cs="Times New Roman"/>
          <w:vertAlign w:val="subscript"/>
          <w:lang w:eastAsia="zh-CN"/>
        </w:rPr>
        <w:t>1</w:t>
      </w:r>
      <w:r w:rsidR="00ED0573" w:rsidRPr="00204C79">
        <w:rPr>
          <w:rFonts w:cs="Times New Roman"/>
          <w:lang w:eastAsia="zh-CN"/>
        </w:rPr>
        <w:t xml:space="preserve">, </w:t>
      </w:r>
      <w:r w:rsidR="00ED0573" w:rsidRPr="00204C79">
        <w:rPr>
          <w:rFonts w:cs="Times New Roman"/>
          <w:lang w:eastAsia="zh-CN"/>
        </w:rPr>
        <w:lastRenderedPageBreak/>
        <w:t>K</w:t>
      </w:r>
      <w:r w:rsidR="00ED0573" w:rsidRPr="00204C79">
        <w:rPr>
          <w:rFonts w:cs="Times New Roman"/>
          <w:vertAlign w:val="subscript"/>
          <w:lang w:eastAsia="zh-CN"/>
        </w:rPr>
        <w:t>2</w:t>
      </w:r>
      <w:r w:rsidR="00ED0573" w:rsidRPr="00204C79">
        <w:rPr>
          <w:rFonts w:cs="Times New Roman"/>
          <w:lang w:eastAsia="zh-CN"/>
        </w:rPr>
        <w:t xml:space="preserve">], where </w:t>
      </w:r>
      <w:r w:rsidR="00EE1D51" w:rsidRPr="00204C79">
        <w:rPr>
          <w:rFonts w:cs="Times New Roman"/>
          <w:lang w:eastAsia="zh-CN"/>
        </w:rPr>
        <w:t>K</w:t>
      </w:r>
      <w:r w:rsidR="00EE1D51" w:rsidRPr="00204C79">
        <w:rPr>
          <w:rFonts w:cs="Times New Roman"/>
          <w:vertAlign w:val="subscript"/>
          <w:lang w:eastAsia="zh-CN"/>
        </w:rPr>
        <w:t>1</w:t>
      </w:r>
      <w:r w:rsidR="00EE1D51" w:rsidRPr="00204C79">
        <w:rPr>
          <w:rFonts w:cs="Times New Roman"/>
          <w:lang w:eastAsia="zh-CN"/>
        </w:rPr>
        <w:t>=2</w:t>
      </w:r>
      <w:r w:rsidR="00ED0573" w:rsidRPr="00204C79">
        <w:rPr>
          <w:rFonts w:cs="Times New Roman"/>
          <w:lang w:eastAsia="zh-CN"/>
        </w:rPr>
        <w:t xml:space="preserve"> and </w:t>
      </w:r>
      <w:r w:rsidR="00601496" w:rsidRPr="00204C79">
        <w:rPr>
          <w:rFonts w:cs="Times New Roman"/>
          <w:lang w:eastAsia="zh-CN"/>
        </w:rPr>
        <w:t>K</w:t>
      </w:r>
      <w:r w:rsidR="00601496" w:rsidRPr="00204C79">
        <w:rPr>
          <w:rFonts w:cs="Times New Roman"/>
          <w:vertAlign w:val="subscript"/>
          <w:lang w:eastAsia="zh-CN"/>
        </w:rPr>
        <w:t>2</w:t>
      </w:r>
      <w:r w:rsidR="00601496" w:rsidRPr="00204C79">
        <w:rPr>
          <w:rFonts w:cs="Times New Roman"/>
          <w:lang w:eastAsia="zh-CN"/>
        </w:rPr>
        <w:t>=the total number</w:t>
      </w:r>
      <w:r w:rsidR="00EE1D51" w:rsidRPr="00204C79">
        <w:rPr>
          <w:rFonts w:cs="Times New Roman"/>
          <w:lang w:eastAsia="zh-CN"/>
        </w:rPr>
        <w:t xml:space="preserve"> of combinations</w:t>
      </w:r>
      <w:r w:rsidR="00ED0573" w:rsidRPr="00204C79">
        <w:rPr>
          <w:rFonts w:cs="Times New Roman"/>
          <w:lang w:eastAsia="zh-CN"/>
        </w:rPr>
        <w:t>.</w:t>
      </w:r>
      <w:r w:rsidR="006203F2" w:rsidRPr="00204C79">
        <w:rPr>
          <w:rFonts w:cs="Times New Roman"/>
          <w:lang w:eastAsia="zh-CN"/>
        </w:rPr>
        <w:t xml:space="preserve"> I</w:t>
      </w:r>
      <w:r w:rsidR="00601496" w:rsidRPr="00204C79">
        <w:rPr>
          <w:rFonts w:cs="Times New Roman"/>
          <w:lang w:eastAsia="zh-CN"/>
        </w:rPr>
        <w:t xml:space="preserve">n the third step, the average linkage </w:t>
      </w:r>
      <w:r w:rsidR="00601496" w:rsidRPr="00204C79">
        <w:rPr>
          <w:rFonts w:cs="Times New Roman"/>
        </w:rPr>
        <w:t>hierarchical clustering</w:t>
      </w:r>
      <w:r w:rsidR="00C14BBC" w:rsidRPr="00204C79">
        <w:rPr>
          <w:rFonts w:cs="Times New Roman"/>
          <w:lang w:eastAsia="zh-CN"/>
        </w:rPr>
        <w:t xml:space="preserve"> technique </w:t>
      </w:r>
      <w:r w:rsidR="002A692F" w:rsidRPr="00204C79">
        <w:rPr>
          <w:rFonts w:cs="Times New Roman"/>
          <w:lang w:eastAsia="zh-CN"/>
        </w:rPr>
        <w:t>(Hastie</w:t>
      </w:r>
      <w:r w:rsidR="005F1B4E">
        <w:rPr>
          <w:rFonts w:cs="Times New Roman"/>
          <w:lang w:eastAsia="zh-CN"/>
        </w:rPr>
        <w:t xml:space="preserve"> Ref</w:t>
      </w:r>
      <w:r w:rsidR="00ED0573" w:rsidRPr="00204C79">
        <w:rPr>
          <w:rFonts w:cs="Times New Roman"/>
          <w:lang w:eastAsia="zh-CN"/>
        </w:rPr>
        <w:t xml:space="preserve">) </w:t>
      </w:r>
      <w:r w:rsidR="00A313D5" w:rsidRPr="00204C79">
        <w:rPr>
          <w:rFonts w:cs="Times New Roman"/>
          <w:lang w:eastAsia="zh-CN"/>
        </w:rPr>
        <w:t>was used</w:t>
      </w:r>
      <w:r w:rsidR="00ED0573" w:rsidRPr="00204C79">
        <w:rPr>
          <w:rFonts w:cs="Times New Roman"/>
          <w:lang w:eastAsia="zh-CN"/>
        </w:rPr>
        <w:t xml:space="preserve">. </w:t>
      </w:r>
      <w:r w:rsidR="00A313D5" w:rsidRPr="00204C79">
        <w:rPr>
          <w:rFonts w:cs="Times New Roman"/>
          <w:lang w:eastAsia="zh-CN"/>
        </w:rPr>
        <w:t xml:space="preserve"> </w:t>
      </w:r>
      <w:r w:rsidR="00ED0573" w:rsidRPr="00204C79">
        <w:rPr>
          <w:rFonts w:cs="Times New Roman"/>
          <w:lang w:eastAsia="zh-CN"/>
        </w:rPr>
        <w:t xml:space="preserve"> </w:t>
      </w:r>
      <w:r w:rsidR="00601496" w:rsidRPr="00204C79">
        <w:rPr>
          <w:rFonts w:cs="Times New Roman"/>
          <w:lang w:eastAsia="zh-CN"/>
        </w:rPr>
        <w:t xml:space="preserve">In addition, </w:t>
      </w:r>
      <w:r w:rsidR="00601496" w:rsidRPr="00204C79">
        <w:rPr>
          <w:rFonts w:cs="Times New Roman"/>
        </w:rPr>
        <w:t>due to approximation of the chi-square distribution for the log-rank test stati</w:t>
      </w:r>
      <w:r w:rsidR="00037B70" w:rsidRPr="00204C79">
        <w:rPr>
          <w:rFonts w:cs="Times New Roman"/>
        </w:rPr>
        <w:t>stic, we excluded</w:t>
      </w:r>
      <w:r w:rsidR="00601496" w:rsidRPr="00204C79">
        <w:rPr>
          <w:rFonts w:cs="Times New Roman"/>
        </w:rPr>
        <w:t xml:space="preserve"> all combinations that c</w:t>
      </w:r>
      <w:r w:rsidR="004C7EDE" w:rsidRPr="00204C79">
        <w:rPr>
          <w:rFonts w:cs="Times New Roman"/>
        </w:rPr>
        <w:t>ontained less than 50</w:t>
      </w:r>
      <w:r w:rsidR="00601496" w:rsidRPr="00204C79">
        <w:rPr>
          <w:rFonts w:cs="Times New Roman"/>
        </w:rPr>
        <w:t xml:space="preserve"> patients. However, this threshold of</w:t>
      </w:r>
      <w:r w:rsidR="004C7EDE" w:rsidRPr="00204C79">
        <w:rPr>
          <w:rFonts w:cs="Times New Roman"/>
        </w:rPr>
        <w:t xml:space="preserve"> 50</w:t>
      </w:r>
      <w:r w:rsidR="00601496" w:rsidRPr="00204C79">
        <w:rPr>
          <w:rFonts w:cs="Times New Roman"/>
        </w:rPr>
        <w:t xml:space="preserve"> patients could be set at any reasonable level.</w:t>
      </w:r>
    </w:p>
    <w:p w:rsidR="00B00DEF" w:rsidRDefault="00B00DEF" w:rsidP="0083159B">
      <w:pPr>
        <w:pStyle w:val="NoSpacing"/>
        <w:ind w:firstLine="0"/>
      </w:pPr>
    </w:p>
    <w:p w:rsidR="006B2CF2" w:rsidRPr="006B2CF2" w:rsidRDefault="006B2CF2" w:rsidP="006B2CF2">
      <w:pPr>
        <w:pStyle w:val="HeaderOdd"/>
        <w:rPr>
          <w:sz w:val="28"/>
        </w:rPr>
      </w:pPr>
      <w:r w:rsidRPr="006B2CF2">
        <w:rPr>
          <w:sz w:val="28"/>
        </w:rPr>
        <w:t>Results</w:t>
      </w:r>
    </w:p>
    <w:p w:rsidR="006E44E0" w:rsidRPr="007667E4" w:rsidRDefault="006E44E0" w:rsidP="00F35A60">
      <w:pPr>
        <w:pStyle w:val="NoSpacing"/>
        <w:rPr>
          <w:color w:val="FF0000"/>
        </w:rPr>
      </w:pPr>
    </w:p>
    <w:p w:rsidR="00B94B08" w:rsidRDefault="0036465F" w:rsidP="006B2CF2">
      <w:pPr>
        <w:pStyle w:val="HeaderOdd"/>
      </w:pPr>
      <w:r w:rsidRPr="0083661A">
        <w:t>Dendrogram</w:t>
      </w:r>
      <w:r w:rsidR="003A4DC9">
        <w:t xml:space="preserve">s </w:t>
      </w:r>
    </w:p>
    <w:p w:rsidR="00E91851" w:rsidRPr="00E91851" w:rsidRDefault="00E96763" w:rsidP="00E91851">
      <w:pPr>
        <w:pStyle w:val="NoSpacing"/>
        <w:rPr>
          <w:lang w:eastAsia="zh-CN"/>
        </w:rPr>
      </w:pPr>
      <w:r>
        <w:t xml:space="preserve">Dendrograms are the main output of EACCD. </w:t>
      </w:r>
      <w:r w:rsidR="006875BE" w:rsidRPr="00E91851">
        <w:t>A d</w:t>
      </w:r>
      <w:r w:rsidR="00C54696" w:rsidRPr="00E91851">
        <w:t>endrogram utilizes dissimilarity to measure the</w:t>
      </w:r>
      <w:r w:rsidR="00421C3E" w:rsidRPr="00E91851">
        <w:t xml:space="preserve"> difference between two survival functions </w:t>
      </w:r>
      <w:r w:rsidR="00C54696" w:rsidRPr="00E91851">
        <w:t>associated with two clusters (of combinations).   A dissimilarity value ranges from 0 to 1</w:t>
      </w:r>
      <w:r w:rsidR="00E239DF" w:rsidRPr="00E91851">
        <w:t xml:space="preserve">, with a larger </w:t>
      </w:r>
      <w:r w:rsidR="00421C3E" w:rsidRPr="00E91851">
        <w:t xml:space="preserve">value of dissimilarity </w:t>
      </w:r>
      <w:r w:rsidR="00E239DF" w:rsidRPr="00E91851">
        <w:t>implying</w:t>
      </w:r>
      <w:r w:rsidR="00421C3E" w:rsidRPr="00E91851">
        <w:t xml:space="preserve"> a larger difference </w:t>
      </w:r>
      <w:r w:rsidR="00D8091C" w:rsidRPr="00E91851">
        <w:t>between two survival functions.</w:t>
      </w:r>
      <w:r w:rsidR="00E91851" w:rsidRPr="00E91851">
        <w:t xml:space="preserve"> The dendrogram</w:t>
      </w:r>
      <w:r>
        <w:t xml:space="preserve"> </w:t>
      </w:r>
      <w:r w:rsidR="00E91851">
        <w:t>is</w:t>
      </w:r>
      <w:r w:rsidR="00E91851" w:rsidRPr="00E91851">
        <w:t xml:space="preserve"> created by beginning with individual combinations of </w:t>
      </w:r>
      <w:r w:rsidR="00E91851">
        <w:t xml:space="preserve">prognostic </w:t>
      </w:r>
      <w:r w:rsidR="00882781">
        <w:t xml:space="preserve">factors </w:t>
      </w:r>
      <w:r w:rsidR="00882781" w:rsidRPr="00E91851">
        <w:t>as</w:t>
      </w:r>
      <w:r w:rsidR="00E91851" w:rsidRPr="00E91851">
        <w:t xml:space="preserve"> a distinct cluster and at each successive step merging two clusters that have the least dissimilarity into a larger single</w:t>
      </w:r>
      <w:r w:rsidR="00E91851" w:rsidRPr="00E91851">
        <w:rPr>
          <w:lang w:eastAsia="zh-CN"/>
        </w:rPr>
        <w:t xml:space="preserve"> cluster.  </w:t>
      </w:r>
    </w:p>
    <w:p w:rsidR="004A1DB6" w:rsidRDefault="004A1DB6" w:rsidP="004A1DB6">
      <w:pPr>
        <w:pStyle w:val="NoSpacing"/>
        <w:ind w:firstLine="0"/>
      </w:pPr>
      <w:r>
        <w:t>Depending on the need, the 10-year survival rates of combinations</w:t>
      </w:r>
      <w:r w:rsidR="004A6133">
        <w:t>, computed</w:t>
      </w:r>
      <w:r>
        <w:t xml:space="preserve"> by the Kaplan-Meier procedure (Kaplan Ref)</w:t>
      </w:r>
      <w:r w:rsidR="004A6133">
        <w:t>, can</w:t>
      </w:r>
      <w:r>
        <w:t xml:space="preserve"> be added into the dendrogram. </w:t>
      </w:r>
    </w:p>
    <w:p w:rsidR="00B94B08" w:rsidRPr="00B94B08" w:rsidRDefault="00B94B08" w:rsidP="006B2CF2">
      <w:pPr>
        <w:pStyle w:val="HeaderOdd"/>
        <w:rPr>
          <w:b w:val="0"/>
        </w:rPr>
      </w:pPr>
    </w:p>
    <w:p w:rsidR="00B94B08" w:rsidRDefault="00D5744A" w:rsidP="00F35A60">
      <w:pPr>
        <w:pStyle w:val="NoSpacing"/>
      </w:pPr>
      <w:r>
        <w:t xml:space="preserve">Figure 1 </w:t>
      </w:r>
      <w:r w:rsidR="004A6133">
        <w:t>shows the</w:t>
      </w:r>
      <w:r w:rsidR="00E335C8">
        <w:t xml:space="preserve"> </w:t>
      </w:r>
      <w:r>
        <w:t>a</w:t>
      </w:r>
      <w:r w:rsidR="00AE15ED" w:rsidRPr="0083661A">
        <w:t>dendrogram</w:t>
      </w:r>
      <w:r w:rsidR="00110B17">
        <w:t xml:space="preserve"> only</w:t>
      </w:r>
      <w:r w:rsidR="00B95D04">
        <w:t xml:space="preserve"> </w:t>
      </w:r>
      <w:r w:rsidR="00AE15ED" w:rsidRPr="0083661A">
        <w:t>for a single variable, name</w:t>
      </w:r>
      <w:r w:rsidR="00D30596" w:rsidRPr="0083661A">
        <w:t>ly tumor size</w:t>
      </w:r>
      <w:r w:rsidR="00CA2181" w:rsidRPr="0083661A">
        <w:t>.</w:t>
      </w:r>
      <w:r w:rsidR="00FA0992">
        <w:t xml:space="preserve">  In viewing the </w:t>
      </w:r>
      <w:r w:rsidR="00B95D04">
        <w:t>dendrogram from bottom</w:t>
      </w:r>
      <w:r w:rsidR="00E335C8">
        <w:t xml:space="preserve"> to top, it is seen </w:t>
      </w:r>
      <w:r w:rsidR="004A6133">
        <w:t>that T2</w:t>
      </w:r>
      <w:r w:rsidR="00FA0992">
        <w:t xml:space="preserve"> and T3</w:t>
      </w:r>
      <w:r w:rsidR="00C54696">
        <w:t xml:space="preserve"> (each viewed as a distinct cluster</w:t>
      </w:r>
      <w:r w:rsidR="00E335C8">
        <w:t>) are</w:t>
      </w:r>
      <w:r w:rsidR="00FA0992">
        <w:t xml:space="preserve"> </w:t>
      </w:r>
      <w:r w:rsidR="00C4319D">
        <w:t xml:space="preserve">first </w:t>
      </w:r>
      <w:r w:rsidR="00FA0992">
        <w:t>merged at an approximate dissimilarity</w:t>
      </w:r>
      <w:r w:rsidR="00E239DF">
        <w:t xml:space="preserve"> value </w:t>
      </w:r>
      <w:r w:rsidR="00E335C8">
        <w:t xml:space="preserve">of 0. Here the dissimilarity value of 0 means </w:t>
      </w:r>
      <w:r w:rsidR="00E239DF">
        <w:t xml:space="preserve"> the survival function of T2 does not differ from the survival function of T1 in terms of  the dissimilarity measurement. </w:t>
      </w:r>
      <w:r w:rsidR="00D8091C">
        <w:t xml:space="preserve"> Then the cluster containing T2 and </w:t>
      </w:r>
      <w:r w:rsidR="00471D11">
        <w:t>T3</w:t>
      </w:r>
      <w:r w:rsidR="00AA59DF">
        <w:t>, denoted by {T2, T3}, is</w:t>
      </w:r>
      <w:r w:rsidR="00D8091C">
        <w:t xml:space="preserve"> merged </w:t>
      </w:r>
      <w:r w:rsidR="00471D11">
        <w:t xml:space="preserve">with </w:t>
      </w:r>
      <w:r w:rsidR="00D8091C">
        <w:t xml:space="preserve">T1 at an approximate dissimilarity value of 0.52.  </w:t>
      </w:r>
      <w:r w:rsidR="00E335C8">
        <w:t xml:space="preserve">Here an approximate dissimilarity value of 0.52 means </w:t>
      </w:r>
      <w:r w:rsidR="00E239DF">
        <w:t xml:space="preserve">the survival function of the cluster </w:t>
      </w:r>
      <w:r w:rsidR="00AA59DF">
        <w:t xml:space="preserve">{T2, T3} </w:t>
      </w:r>
      <w:r w:rsidR="00E239DF">
        <w:t xml:space="preserve">differs from the survival function of T1 by an approximate dissimilarity value of 0.52. </w:t>
      </w:r>
      <w:r w:rsidR="00C4319D">
        <w:t>The dendrogram in Figure</w:t>
      </w:r>
      <w:r w:rsidR="00E91851">
        <w:t xml:space="preserve"> 1</w:t>
      </w:r>
      <w:r w:rsidR="00C4319D">
        <w:t xml:space="preserve"> reveals a stratified relation for outcome when only T is used. Especially it shows that</w:t>
      </w:r>
      <w:r w:rsidR="00D30596" w:rsidRPr="0083661A">
        <w:t xml:space="preserve">T2 and T3 </w:t>
      </w:r>
      <w:r w:rsidR="006C3723">
        <w:t>are more related to each other than</w:t>
      </w:r>
      <w:r w:rsidR="00D30596" w:rsidRPr="0083661A">
        <w:t xml:space="preserve"> they are to T1</w:t>
      </w:r>
      <w:r w:rsidR="00AE15ED" w:rsidRPr="0083661A">
        <w:t xml:space="preserve">. </w:t>
      </w:r>
      <w:r w:rsidR="004A1DB6">
        <w:t xml:space="preserve"> </w:t>
      </w:r>
    </w:p>
    <w:p w:rsidR="00B94B08" w:rsidRDefault="00B94B08" w:rsidP="00AA59DF">
      <w:pPr>
        <w:pStyle w:val="NoSpacing"/>
        <w:ind w:firstLine="0"/>
      </w:pPr>
    </w:p>
    <w:p w:rsidR="00AE15ED" w:rsidRPr="0083661A" w:rsidRDefault="00AE15ED" w:rsidP="00F35A60">
      <w:pPr>
        <w:pStyle w:val="NoSpacing"/>
      </w:pPr>
      <w:r w:rsidRPr="0083661A">
        <w:t xml:space="preserve">Figure </w:t>
      </w:r>
      <w:r w:rsidR="009536DB" w:rsidRPr="0083661A">
        <w:t>2</w:t>
      </w:r>
      <w:r w:rsidRPr="0083661A">
        <w:t xml:space="preserve"> shows the dendrogram</w:t>
      </w:r>
      <w:r w:rsidR="009A4286">
        <w:t xml:space="preserve"> </w:t>
      </w:r>
      <w:r w:rsidR="00110B17">
        <w:t xml:space="preserve">only </w:t>
      </w:r>
      <w:r w:rsidRPr="0083661A">
        <w:t xml:space="preserve">for the number of positive lymph </w:t>
      </w:r>
      <w:r w:rsidR="00C4319D">
        <w:t xml:space="preserve">nodes. </w:t>
      </w:r>
      <w:r w:rsidR="00AA59DF">
        <w:t>This dendrogram shows the following. The combinations N2 and N3 are first merged</w:t>
      </w:r>
      <w:r w:rsidR="00C644C9">
        <w:t xml:space="preserve"> to form cluster </w:t>
      </w:r>
      <w:r w:rsidR="00C644C9">
        <w:lastRenderedPageBreak/>
        <w:t>{N2, N3}</w:t>
      </w:r>
      <w:r w:rsidR="00AA59DF">
        <w:t>, where the survival function of N2 does not differ from the survival function of N3 according to the dissimilarity measurement.  Then the clust</w:t>
      </w:r>
      <w:r w:rsidR="00E335C8">
        <w:t xml:space="preserve">er {N2, N3} are merged with </w:t>
      </w:r>
      <w:r w:rsidR="00AA59DF">
        <w:t xml:space="preserve"> N1</w:t>
      </w:r>
      <w:r w:rsidR="00C644C9">
        <w:t xml:space="preserve"> to</w:t>
      </w:r>
      <w:r w:rsidR="00E91851">
        <w:t xml:space="preserve"> form the cluster {N2, N3, N1} </w:t>
      </w:r>
      <w:r w:rsidR="00C644C9">
        <w:t>at an approximate dissimilarity value of 0.45. And finally, the cluster {N2, N3, N1}</w:t>
      </w:r>
      <w:r w:rsidR="00BE5788">
        <w:t xml:space="preserve"> is merged with the combination N0 at an approximate </w:t>
      </w:r>
      <w:r w:rsidR="00C81063">
        <w:t xml:space="preserve">dissimilarity value of 1, showing the large difference between the survival function of {N2, N3, N1} and the survival function of N0. </w:t>
      </w:r>
      <w:r w:rsidR="00C4319D">
        <w:t xml:space="preserve">The dendrogram in Figure 2 </w:t>
      </w:r>
      <w:r w:rsidR="00C4319D" w:rsidRPr="0083661A">
        <w:t xml:space="preserve">reveals </w:t>
      </w:r>
      <w:r w:rsidR="00C4319D">
        <w:t xml:space="preserve">a stratified </w:t>
      </w:r>
      <w:r w:rsidR="00C4319D" w:rsidRPr="0083661A">
        <w:t xml:space="preserve">relationship for </w:t>
      </w:r>
      <w:r w:rsidR="00C4319D">
        <w:t>outcome when only N is used.</w:t>
      </w:r>
    </w:p>
    <w:p w:rsidR="00AE15ED" w:rsidRPr="0083661A" w:rsidRDefault="00AE15ED" w:rsidP="00F35A60">
      <w:pPr>
        <w:pStyle w:val="NoSpacing"/>
      </w:pPr>
    </w:p>
    <w:p w:rsidR="00CD6A22" w:rsidRPr="00F94B05" w:rsidRDefault="003723CD" w:rsidP="00CD6A22">
      <w:pPr>
        <w:pStyle w:val="NoSpacing"/>
        <w:rPr>
          <w:lang w:eastAsia="zh-CN"/>
        </w:rPr>
      </w:pPr>
      <w:r w:rsidRPr="0083661A">
        <w:t xml:space="preserve">To generate a </w:t>
      </w:r>
      <w:r w:rsidR="000F3795">
        <w:t>dendrogram that reflects</w:t>
      </w:r>
      <w:r w:rsidR="00772EA9" w:rsidRPr="0083661A">
        <w:t xml:space="preserve"> the TNM staging for breast cancer, the T and N variables from Figures 1 and 2 were combine</w:t>
      </w:r>
      <w:r w:rsidR="00DB4761">
        <w:t>d to produce 12 combinations (3</w:t>
      </w:r>
      <w:r w:rsidR="00DB4761">
        <w:rPr>
          <w:rFonts w:cs="Times New Roman"/>
        </w:rPr>
        <w:t>×</w:t>
      </w:r>
      <w:r w:rsidR="00772EA9" w:rsidRPr="0083661A">
        <w:t xml:space="preserve">4). </w:t>
      </w:r>
      <w:r w:rsidR="00846A24">
        <w:t xml:space="preserve"> The resulting dendrogram is shown in Figure 3.  </w:t>
      </w:r>
      <w:r w:rsidR="002A611E" w:rsidRPr="00E91851">
        <w:t>Th</w:t>
      </w:r>
      <w:r w:rsidR="002A611E">
        <w:t>is</w:t>
      </w:r>
      <w:r w:rsidR="009A4286">
        <w:t xml:space="preserve"> </w:t>
      </w:r>
      <w:r w:rsidR="002A611E" w:rsidRPr="00E91851">
        <w:t>dendrogram</w:t>
      </w:r>
      <w:r w:rsidR="009A4286">
        <w:t xml:space="preserve"> </w:t>
      </w:r>
      <w:r w:rsidR="002A611E">
        <w:t>is</w:t>
      </w:r>
      <w:r w:rsidR="002A611E" w:rsidRPr="00E91851">
        <w:t xml:space="preserve"> created by</w:t>
      </w:r>
      <w:r w:rsidR="002A611E">
        <w:t xml:space="preserve"> first merging combination T2N3 with </w:t>
      </w:r>
      <w:r w:rsidR="00E74B77">
        <w:t xml:space="preserve">combination </w:t>
      </w:r>
      <w:r w:rsidR="002A611E">
        <w:t xml:space="preserve">T3N2 and then at </w:t>
      </w:r>
      <w:r w:rsidR="002A611E" w:rsidRPr="00E91851">
        <w:t xml:space="preserve">each </w:t>
      </w:r>
      <w:r w:rsidR="002A611E">
        <w:t>next</w:t>
      </w:r>
      <w:r w:rsidR="002A611E" w:rsidRPr="00E91851">
        <w:t xml:space="preserve"> step merging two clusters </w:t>
      </w:r>
      <w:r w:rsidR="002A611E">
        <w:t xml:space="preserve">with </w:t>
      </w:r>
      <w:r w:rsidR="002A611E" w:rsidRPr="00E91851">
        <w:t>the least di</w:t>
      </w:r>
      <w:r w:rsidR="002A611E">
        <w:t>ssimilarity</w:t>
      </w:r>
      <w:r w:rsidR="002A611E" w:rsidRPr="00E91851">
        <w:rPr>
          <w:lang w:eastAsia="zh-CN"/>
        </w:rPr>
        <w:t xml:space="preserve">.  </w:t>
      </w:r>
      <w:r w:rsidR="00E74B77">
        <w:rPr>
          <w:lang w:eastAsia="zh-CN"/>
        </w:rPr>
        <w:t xml:space="preserve">The dendrogram in Figure 3 represents a more refined stratification of patients than those in Figures 1 and 2. </w:t>
      </w:r>
      <w:r w:rsidR="00CD6A22" w:rsidRPr="007077A7">
        <w:rPr>
          <w:szCs w:val="20"/>
          <w:lang w:eastAsia="zh-CN"/>
        </w:rPr>
        <w:t>Th</w:t>
      </w:r>
      <w:r w:rsidR="00E74B77">
        <w:rPr>
          <w:szCs w:val="20"/>
          <w:lang w:eastAsia="zh-CN"/>
        </w:rPr>
        <w:t>is</w:t>
      </w:r>
      <w:r w:rsidR="00CD6A22" w:rsidRPr="007077A7">
        <w:rPr>
          <w:szCs w:val="20"/>
          <w:lang w:eastAsia="zh-CN"/>
        </w:rPr>
        <w:t xml:space="preserve"> </w:t>
      </w:r>
      <w:r w:rsidR="00E74B77" w:rsidRPr="007077A7">
        <w:rPr>
          <w:szCs w:val="20"/>
          <w:lang w:eastAsia="zh-CN"/>
        </w:rPr>
        <w:t>dendrogram</w:t>
      </w:r>
      <w:r w:rsidR="00E74B77">
        <w:rPr>
          <w:szCs w:val="20"/>
          <w:lang w:eastAsia="zh-CN"/>
        </w:rPr>
        <w:t xml:space="preserve"> indicates</w:t>
      </w:r>
      <w:r w:rsidR="00CD6A22" w:rsidRPr="007077A7">
        <w:rPr>
          <w:szCs w:val="20"/>
          <w:lang w:eastAsia="zh-CN"/>
        </w:rPr>
        <w:t xml:space="preserve"> that a number of combinations of T and N are associated </w:t>
      </w:r>
      <w:r w:rsidR="00E96763" w:rsidRPr="007077A7">
        <w:rPr>
          <w:szCs w:val="20"/>
          <w:lang w:eastAsia="zh-CN"/>
        </w:rPr>
        <w:t xml:space="preserve">with </w:t>
      </w:r>
      <w:r w:rsidR="00E96763">
        <w:rPr>
          <w:szCs w:val="20"/>
          <w:lang w:eastAsia="zh-CN"/>
        </w:rPr>
        <w:t>similar</w:t>
      </w:r>
      <w:r w:rsidR="00CD6A22">
        <w:rPr>
          <w:szCs w:val="20"/>
          <w:lang w:eastAsia="zh-CN"/>
        </w:rPr>
        <w:t xml:space="preserve"> patient survival rates</w:t>
      </w:r>
      <w:r w:rsidR="00CD6A22" w:rsidRPr="007077A7">
        <w:rPr>
          <w:szCs w:val="20"/>
          <w:lang w:eastAsia="zh-CN"/>
        </w:rPr>
        <w:t>. For instance, T</w:t>
      </w:r>
      <w:r w:rsidR="00CD6A22">
        <w:rPr>
          <w:szCs w:val="20"/>
          <w:lang w:eastAsia="zh-CN"/>
        </w:rPr>
        <w:t>1N1 has a similar 10-year survival</w:t>
      </w:r>
      <w:r w:rsidR="00CD6A22" w:rsidRPr="007077A7">
        <w:rPr>
          <w:szCs w:val="20"/>
          <w:lang w:eastAsia="zh-CN"/>
        </w:rPr>
        <w:t xml:space="preserve"> as T2N0 and T2N2 has a similar outcome as T3N1.</w:t>
      </w:r>
      <w:r w:rsidR="00CD6A22">
        <w:rPr>
          <w:szCs w:val="20"/>
          <w:lang w:eastAsia="zh-CN"/>
        </w:rPr>
        <w:t xml:space="preserve"> </w:t>
      </w:r>
    </w:p>
    <w:p w:rsidR="00BB2447" w:rsidRDefault="00BB2447" w:rsidP="007C5901">
      <w:pPr>
        <w:pStyle w:val="NoSpacing"/>
        <w:ind w:firstLine="0"/>
        <w:rPr>
          <w:lang w:eastAsia="zh-CN"/>
        </w:rPr>
      </w:pPr>
    </w:p>
    <w:p w:rsidR="00376406" w:rsidRDefault="00E91851" w:rsidP="007077A7">
      <w:pPr>
        <w:pStyle w:val="NoSpacing"/>
        <w:rPr>
          <w:lang w:eastAsia="zh-CN"/>
        </w:rPr>
      </w:pPr>
      <w:r>
        <w:t>As demonstrated above, a</w:t>
      </w:r>
      <w:r w:rsidR="007C5901">
        <w:t xml:space="preserve"> </w:t>
      </w:r>
      <w:r w:rsidRPr="00E91851">
        <w:t xml:space="preserve">dendrogram </w:t>
      </w:r>
      <w:r w:rsidR="00FA7B61">
        <w:t>presents</w:t>
      </w:r>
      <w:r w:rsidRPr="00E91851">
        <w:t xml:space="preserve"> a visual relationship among survival and combinations of prognostic factors.  It shows how combinations are related in terms of survival.  </w:t>
      </w:r>
    </w:p>
    <w:p w:rsidR="002F6AC2" w:rsidRPr="00F94B05" w:rsidRDefault="00E91851" w:rsidP="00B61A90">
      <w:pPr>
        <w:pStyle w:val="NoSpacing"/>
        <w:ind w:firstLine="0"/>
        <w:rPr>
          <w:lang w:eastAsia="zh-CN"/>
        </w:rPr>
      </w:pPr>
      <w:r>
        <w:rPr>
          <w:lang w:eastAsia="zh-CN"/>
        </w:rPr>
        <w:t>Graphically,</w:t>
      </w:r>
      <w:r>
        <w:t>a</w:t>
      </w:r>
      <w:r w:rsidR="007C5901">
        <w:t xml:space="preserve"> </w:t>
      </w:r>
      <w:r w:rsidR="0036465F" w:rsidRPr="0083661A">
        <w:t>dendrogram is a tree diagram</w:t>
      </w:r>
      <w:r w:rsidR="0036465F" w:rsidRPr="0083661A">
        <w:rPr>
          <w:lang w:eastAsia="zh-CN"/>
        </w:rPr>
        <w:t xml:space="preserve">, where </w:t>
      </w:r>
      <w:r w:rsidR="00BB2447">
        <w:rPr>
          <w:lang w:eastAsia="zh-CN"/>
        </w:rPr>
        <w:t xml:space="preserve">leafs </w:t>
      </w:r>
      <w:r w:rsidR="0036465F" w:rsidRPr="0083661A">
        <w:t>represent individual combinations of prognostic factors</w:t>
      </w:r>
      <w:r w:rsidR="00BB2447">
        <w:rPr>
          <w:lang w:eastAsia="zh-CN"/>
        </w:rPr>
        <w:t xml:space="preserve"> and two</w:t>
      </w:r>
      <w:r>
        <w:t xml:space="preserve"> branches</w:t>
      </w:r>
      <w:r w:rsidR="0036465F" w:rsidRPr="0083661A">
        <w:t xml:space="preserve"> merge</w:t>
      </w:r>
      <w:r w:rsidR="00AF5281">
        <w:t>d</w:t>
      </w:r>
      <w:r w:rsidR="0036465F" w:rsidRPr="0083661A">
        <w:t xml:space="preserve"> at a node with a value of dissimilarity</w:t>
      </w:r>
      <w:r w:rsidR="0036465F" w:rsidRPr="0083661A">
        <w:rPr>
          <w:lang w:eastAsia="zh-CN"/>
        </w:rPr>
        <w:t>.</w:t>
      </w:r>
    </w:p>
    <w:p w:rsidR="007077A7" w:rsidRPr="002F6AC2" w:rsidRDefault="007077A7" w:rsidP="002F6AC2">
      <w:pPr>
        <w:pStyle w:val="NoSpacing"/>
      </w:pPr>
    </w:p>
    <w:p w:rsidR="00C1727C" w:rsidRDefault="003E6CD0" w:rsidP="006B2CF2">
      <w:pPr>
        <w:pStyle w:val="HeaderOdd"/>
        <w:rPr>
          <w:lang w:eastAsia="zh-CN"/>
        </w:rPr>
      </w:pPr>
      <w:r>
        <w:rPr>
          <w:lang w:eastAsia="zh-CN"/>
        </w:rPr>
        <w:t xml:space="preserve"> </w:t>
      </w:r>
      <w:r w:rsidR="004E158A" w:rsidRPr="0083661A">
        <w:rPr>
          <w:lang w:eastAsia="zh-CN"/>
        </w:rPr>
        <w:t>Prognostic</w:t>
      </w:r>
      <w:r>
        <w:rPr>
          <w:lang w:eastAsia="zh-CN"/>
        </w:rPr>
        <w:t xml:space="preserve"> </w:t>
      </w:r>
      <w:r w:rsidR="00C1727C" w:rsidRPr="0083661A">
        <w:rPr>
          <w:lang w:eastAsia="zh-CN"/>
        </w:rPr>
        <w:t>System</w:t>
      </w:r>
      <w:r w:rsidR="000E127D">
        <w:rPr>
          <w:lang w:eastAsia="zh-CN"/>
        </w:rPr>
        <w:t>s</w:t>
      </w:r>
      <w:r w:rsidR="00C1727C" w:rsidRPr="0083661A">
        <w:rPr>
          <w:lang w:eastAsia="zh-CN"/>
        </w:rPr>
        <w:t xml:space="preserve"> </w:t>
      </w:r>
    </w:p>
    <w:p w:rsidR="006C4884" w:rsidRPr="0083661A" w:rsidRDefault="006C4884" w:rsidP="006B2CF2">
      <w:pPr>
        <w:pStyle w:val="HeaderOdd"/>
        <w:rPr>
          <w:lang w:eastAsia="zh-CN"/>
        </w:rPr>
      </w:pPr>
    </w:p>
    <w:p w:rsidR="009A08D5" w:rsidRDefault="00C1727C" w:rsidP="00466156">
      <w:pPr>
        <w:pStyle w:val="NoSpacing"/>
        <w:rPr>
          <w:lang w:eastAsia="zh-CN"/>
        </w:rPr>
      </w:pPr>
      <w:r w:rsidRPr="0083661A">
        <w:rPr>
          <w:lang w:eastAsia="zh-CN"/>
        </w:rPr>
        <w:t xml:space="preserve">Combinations with similar </w:t>
      </w:r>
      <w:r w:rsidR="00E74B77">
        <w:rPr>
          <w:lang w:eastAsia="zh-CN"/>
        </w:rPr>
        <w:t>survival functions</w:t>
      </w:r>
      <w:r w:rsidRPr="0083661A">
        <w:rPr>
          <w:lang w:eastAsia="zh-CN"/>
        </w:rPr>
        <w:t xml:space="preserve"> </w:t>
      </w:r>
      <w:r w:rsidR="00AA3B8A" w:rsidRPr="0083661A">
        <w:rPr>
          <w:lang w:eastAsia="zh-CN"/>
        </w:rPr>
        <w:t>can be grouped</w:t>
      </w:r>
      <w:r w:rsidR="003E6CD0" w:rsidRPr="0083661A">
        <w:rPr>
          <w:lang w:eastAsia="zh-CN"/>
        </w:rPr>
        <w:t>. These</w:t>
      </w:r>
      <w:r w:rsidRPr="0083661A">
        <w:rPr>
          <w:lang w:eastAsia="zh-CN"/>
        </w:rPr>
        <w:t xml:space="preserve"> groups of combin</w:t>
      </w:r>
      <w:r w:rsidR="00661EA2" w:rsidRPr="0083661A">
        <w:rPr>
          <w:lang w:eastAsia="zh-CN"/>
        </w:rPr>
        <w:t xml:space="preserve">ations and their survival </w:t>
      </w:r>
      <w:r w:rsidR="009F264E">
        <w:rPr>
          <w:lang w:eastAsia="zh-CN"/>
        </w:rPr>
        <w:t>curves constitute</w:t>
      </w:r>
      <w:r w:rsidR="001B6D98">
        <w:rPr>
          <w:lang w:eastAsia="zh-CN"/>
        </w:rPr>
        <w:t xml:space="preserve"> a useful and</w:t>
      </w:r>
      <w:r w:rsidR="00D75CDA" w:rsidRPr="0083661A">
        <w:rPr>
          <w:lang w:eastAsia="zh-CN"/>
        </w:rPr>
        <w:t xml:space="preserve"> defined </w:t>
      </w:r>
      <w:r w:rsidR="004E158A" w:rsidRPr="0083661A">
        <w:rPr>
          <w:lang w:eastAsia="zh-CN"/>
        </w:rPr>
        <w:t>prognostic</w:t>
      </w:r>
      <w:r w:rsidRPr="0083661A">
        <w:rPr>
          <w:lang w:eastAsia="zh-CN"/>
        </w:rPr>
        <w:t xml:space="preserve"> system for cancer patients</w:t>
      </w:r>
      <w:r w:rsidR="00471FC5">
        <w:rPr>
          <w:lang w:eastAsia="zh-CN"/>
        </w:rPr>
        <w:t>.</w:t>
      </w:r>
      <w:r w:rsidR="006C4884">
        <w:rPr>
          <w:lang w:eastAsia="zh-CN"/>
        </w:rPr>
        <w:t xml:space="preserve"> </w:t>
      </w:r>
      <w:r w:rsidRPr="0083661A">
        <w:rPr>
          <w:lang w:eastAsia="zh-CN"/>
        </w:rPr>
        <w:t>Grouping combinations with “similar” survivals can be done by c</w:t>
      </w:r>
      <w:r w:rsidR="00EA44DE">
        <w:t>utting</w:t>
      </w:r>
      <w:r w:rsidRPr="0083661A">
        <w:t xml:space="preserve"> the dendrogram at a specified height of the dissimilarity axis</w:t>
      </w:r>
      <w:r w:rsidRPr="0083661A">
        <w:rPr>
          <w:lang w:eastAsia="zh-CN"/>
        </w:rPr>
        <w:t>.</w:t>
      </w:r>
    </w:p>
    <w:p w:rsidR="009A08D5" w:rsidRDefault="009A08D5" w:rsidP="00466156">
      <w:pPr>
        <w:pStyle w:val="NoSpacing"/>
        <w:rPr>
          <w:lang w:eastAsia="zh-CN"/>
        </w:rPr>
      </w:pPr>
    </w:p>
    <w:p w:rsidR="00C1727C" w:rsidRPr="0083661A" w:rsidRDefault="00C1727C" w:rsidP="006962D1">
      <w:pPr>
        <w:pStyle w:val="NoSpacing"/>
        <w:rPr>
          <w:lang w:eastAsia="zh-CN"/>
        </w:rPr>
      </w:pPr>
      <w:r w:rsidRPr="0083661A">
        <w:rPr>
          <w:lang w:eastAsia="zh-CN"/>
        </w:rPr>
        <w:t xml:space="preserve"> If w</w:t>
      </w:r>
      <w:r w:rsidRPr="0083661A">
        <w:t>e cut t</w:t>
      </w:r>
      <w:r w:rsidR="006C2FE7" w:rsidRPr="0083661A">
        <w:t>he dendrogram in Figure 3</w:t>
      </w:r>
      <w:r w:rsidR="009811D6" w:rsidRPr="0083661A">
        <w:t xml:space="preserve"> at </w:t>
      </w:r>
      <w:r w:rsidR="0007386C">
        <w:t>the first level</w:t>
      </w:r>
      <w:r w:rsidR="003E6CD0">
        <w:t xml:space="preserve"> or</w:t>
      </w:r>
      <w:r w:rsidR="00306079" w:rsidRPr="0083661A">
        <w:t xml:space="preserve"> the first </w:t>
      </w:r>
      <w:r w:rsidR="003E6CD0">
        <w:t xml:space="preserve">division, then we obtain </w:t>
      </w:r>
      <w:r w:rsidR="009F264E">
        <w:rPr>
          <w:lang w:eastAsia="zh-CN"/>
        </w:rPr>
        <w:t xml:space="preserve">two </w:t>
      </w:r>
      <w:r w:rsidR="003E6CD0">
        <w:rPr>
          <w:lang w:eastAsia="zh-CN"/>
        </w:rPr>
        <w:t xml:space="preserve">distinct prognostic groups </w:t>
      </w:r>
      <w:r w:rsidR="006F4EA7" w:rsidRPr="0083661A">
        <w:rPr>
          <w:lang w:eastAsia="zh-CN"/>
        </w:rPr>
        <w:t>(</w:t>
      </w:r>
      <w:r w:rsidR="009D5906" w:rsidRPr="0083661A">
        <w:rPr>
          <w:lang w:eastAsia="zh-CN"/>
        </w:rPr>
        <w:t>Figure</w:t>
      </w:r>
      <w:r w:rsidR="006C2FE7" w:rsidRPr="0083661A">
        <w:rPr>
          <w:lang w:eastAsia="zh-CN"/>
        </w:rPr>
        <w:t xml:space="preserve"> 4</w:t>
      </w:r>
      <w:r w:rsidR="009D5906" w:rsidRPr="0083661A">
        <w:rPr>
          <w:lang w:eastAsia="zh-CN"/>
        </w:rPr>
        <w:t>)</w:t>
      </w:r>
      <w:r w:rsidR="00306079" w:rsidRPr="0083661A">
        <w:rPr>
          <w:lang w:eastAsia="zh-CN"/>
        </w:rPr>
        <w:t>, whic</w:t>
      </w:r>
      <w:r w:rsidR="006F4EA7">
        <w:rPr>
          <w:lang w:eastAsia="zh-CN"/>
        </w:rPr>
        <w:t>h is in contrast to the four</w:t>
      </w:r>
      <w:r w:rsidR="00D65473" w:rsidRPr="0083661A">
        <w:rPr>
          <w:lang w:eastAsia="zh-CN"/>
        </w:rPr>
        <w:t xml:space="preserve"> stage groups</w:t>
      </w:r>
      <w:r w:rsidR="00306079" w:rsidRPr="0083661A">
        <w:rPr>
          <w:lang w:eastAsia="zh-CN"/>
        </w:rPr>
        <w:t xml:space="preserve"> </w:t>
      </w:r>
      <w:r w:rsidR="00E74B77">
        <w:rPr>
          <w:lang w:eastAsia="zh-CN"/>
        </w:rPr>
        <w:t>from</w:t>
      </w:r>
      <w:r w:rsidR="00BB17B1">
        <w:rPr>
          <w:lang w:eastAsia="zh-CN"/>
        </w:rPr>
        <w:t xml:space="preserve"> </w:t>
      </w:r>
      <w:r w:rsidR="00306079" w:rsidRPr="0083661A">
        <w:rPr>
          <w:lang w:eastAsia="zh-CN"/>
        </w:rPr>
        <w:t xml:space="preserve">the </w:t>
      </w:r>
      <w:r w:rsidR="00306079" w:rsidRPr="0083661A">
        <w:rPr>
          <w:lang w:eastAsia="zh-CN"/>
        </w:rPr>
        <w:lastRenderedPageBreak/>
        <w:t xml:space="preserve">AJCC for breast cancer. </w:t>
      </w:r>
      <w:r w:rsidR="006962D1">
        <w:rPr>
          <w:lang w:eastAsia="zh-CN"/>
        </w:rPr>
        <w:t xml:space="preserve">Note that </w:t>
      </w:r>
      <w:r w:rsidR="006962D1">
        <w:rPr>
          <w:szCs w:val="20"/>
          <w:lang w:eastAsia="zh-CN"/>
        </w:rPr>
        <w:t xml:space="preserve">all </w:t>
      </w:r>
      <w:r w:rsidR="00E74B77">
        <w:rPr>
          <w:szCs w:val="20"/>
          <w:lang w:eastAsia="zh-CN"/>
        </w:rPr>
        <w:t xml:space="preserve">the </w:t>
      </w:r>
      <w:r w:rsidR="006962D1">
        <w:rPr>
          <w:szCs w:val="20"/>
          <w:lang w:eastAsia="zh-CN"/>
        </w:rPr>
        <w:t>combinations</w:t>
      </w:r>
      <w:r w:rsidR="006962D1" w:rsidRPr="002F6AC2">
        <w:rPr>
          <w:szCs w:val="20"/>
          <w:lang w:eastAsia="zh-CN"/>
        </w:rPr>
        <w:t xml:space="preserve"> </w:t>
      </w:r>
      <w:r w:rsidR="006962D1">
        <w:rPr>
          <w:szCs w:val="20"/>
          <w:lang w:eastAsia="zh-CN"/>
        </w:rPr>
        <w:t>from</w:t>
      </w:r>
      <w:r w:rsidR="006962D1" w:rsidRPr="002F6AC2">
        <w:rPr>
          <w:szCs w:val="20"/>
          <w:lang w:eastAsia="zh-CN"/>
        </w:rPr>
        <w:t xml:space="preserve"> the left </w:t>
      </w:r>
      <w:r w:rsidR="006962D1">
        <w:rPr>
          <w:szCs w:val="20"/>
          <w:lang w:eastAsia="zh-CN"/>
        </w:rPr>
        <w:t xml:space="preserve">group </w:t>
      </w:r>
      <w:r w:rsidR="006962D1" w:rsidRPr="002F6AC2">
        <w:rPr>
          <w:szCs w:val="20"/>
          <w:lang w:eastAsia="zh-CN"/>
        </w:rPr>
        <w:t xml:space="preserve">are stage III while all </w:t>
      </w:r>
      <w:r w:rsidR="00E74B77">
        <w:rPr>
          <w:szCs w:val="20"/>
          <w:lang w:eastAsia="zh-CN"/>
        </w:rPr>
        <w:t xml:space="preserve">the </w:t>
      </w:r>
      <w:r w:rsidR="006962D1">
        <w:rPr>
          <w:szCs w:val="20"/>
          <w:lang w:eastAsia="zh-CN"/>
        </w:rPr>
        <w:t>combinations from</w:t>
      </w:r>
      <w:r w:rsidR="006962D1" w:rsidRPr="002F6AC2">
        <w:rPr>
          <w:szCs w:val="20"/>
          <w:lang w:eastAsia="zh-CN"/>
        </w:rPr>
        <w:t xml:space="preserve"> the right </w:t>
      </w:r>
      <w:r w:rsidR="006962D1">
        <w:rPr>
          <w:szCs w:val="20"/>
          <w:lang w:eastAsia="zh-CN"/>
        </w:rPr>
        <w:t xml:space="preserve">group </w:t>
      </w:r>
      <w:r w:rsidR="006962D1" w:rsidRPr="002F6AC2">
        <w:rPr>
          <w:szCs w:val="20"/>
          <w:lang w:eastAsia="zh-CN"/>
        </w:rPr>
        <w:t>are stage I or stage II, although there is one stage</w:t>
      </w:r>
      <w:r w:rsidR="006962D1">
        <w:rPr>
          <w:szCs w:val="20"/>
          <w:lang w:eastAsia="zh-CN"/>
        </w:rPr>
        <w:t xml:space="preserve"> </w:t>
      </w:r>
      <w:r w:rsidR="006962D1" w:rsidRPr="002F6AC2">
        <w:rPr>
          <w:szCs w:val="20"/>
          <w:lang w:eastAsia="zh-CN"/>
        </w:rPr>
        <w:t xml:space="preserve">IIIA </w:t>
      </w:r>
      <w:r w:rsidR="006962D1">
        <w:rPr>
          <w:szCs w:val="20"/>
          <w:lang w:eastAsia="zh-CN"/>
        </w:rPr>
        <w:t>from</w:t>
      </w:r>
      <w:r w:rsidR="006962D1" w:rsidRPr="002F6AC2">
        <w:rPr>
          <w:szCs w:val="20"/>
          <w:lang w:eastAsia="zh-CN"/>
        </w:rPr>
        <w:t xml:space="preserve"> the r</w:t>
      </w:r>
      <w:r w:rsidR="006962D1">
        <w:rPr>
          <w:szCs w:val="20"/>
          <w:lang w:eastAsia="zh-CN"/>
        </w:rPr>
        <w:t>ight group, the only exception and possibly an misclassification of the TNM.</w:t>
      </w:r>
      <w:r w:rsidR="006962D1">
        <w:rPr>
          <w:lang w:eastAsia="zh-CN"/>
        </w:rPr>
        <w:t xml:space="preserve">  </w:t>
      </w:r>
      <w:r w:rsidR="00306079" w:rsidRPr="0083661A">
        <w:rPr>
          <w:lang w:eastAsia="zh-CN"/>
        </w:rPr>
        <w:t>I</w:t>
      </w:r>
      <w:r w:rsidR="0043613F" w:rsidRPr="0083661A">
        <w:rPr>
          <w:lang w:eastAsia="zh-CN"/>
        </w:rPr>
        <w:t>f</w:t>
      </w:r>
      <w:r w:rsidR="003723CD" w:rsidRPr="0083661A">
        <w:rPr>
          <w:lang w:eastAsia="zh-CN"/>
        </w:rPr>
        <w:t>,</w:t>
      </w:r>
      <w:r w:rsidR="003E6CD0">
        <w:rPr>
          <w:lang w:eastAsia="zh-CN"/>
        </w:rPr>
        <w:t xml:space="preserve"> </w:t>
      </w:r>
      <w:r w:rsidR="003723CD" w:rsidRPr="0083661A">
        <w:rPr>
          <w:lang w:eastAsia="zh-CN"/>
        </w:rPr>
        <w:t xml:space="preserve">on the other hand, </w:t>
      </w:r>
      <w:r w:rsidR="00306079" w:rsidRPr="0083661A">
        <w:rPr>
          <w:lang w:eastAsia="zh-CN"/>
        </w:rPr>
        <w:t xml:space="preserve">we cut </w:t>
      </w:r>
      <w:r w:rsidR="00CA2181" w:rsidRPr="0083661A">
        <w:rPr>
          <w:lang w:eastAsia="zh-CN"/>
        </w:rPr>
        <w:t xml:space="preserve">at </w:t>
      </w:r>
      <w:r w:rsidR="0007386C">
        <w:rPr>
          <w:lang w:eastAsia="zh-CN"/>
        </w:rPr>
        <w:t xml:space="preserve">the second </w:t>
      </w:r>
      <w:r w:rsidR="00CA2181" w:rsidRPr="0083661A">
        <w:rPr>
          <w:lang w:eastAsia="zh-CN"/>
        </w:rPr>
        <w:t>level</w:t>
      </w:r>
      <w:r w:rsidR="009F264E">
        <w:rPr>
          <w:lang w:eastAsia="zh-CN"/>
        </w:rPr>
        <w:t>, then four</w:t>
      </w:r>
      <w:r w:rsidR="003E6CD0">
        <w:rPr>
          <w:lang w:eastAsia="zh-CN"/>
        </w:rPr>
        <w:t xml:space="preserve"> </w:t>
      </w:r>
      <w:r w:rsidR="00306079" w:rsidRPr="0083661A">
        <w:rPr>
          <w:lang w:eastAsia="zh-CN"/>
        </w:rPr>
        <w:t>prognostic groups are generated</w:t>
      </w:r>
      <w:r w:rsidR="003E6CD0">
        <w:rPr>
          <w:lang w:eastAsia="zh-CN"/>
        </w:rPr>
        <w:t xml:space="preserve"> </w:t>
      </w:r>
      <w:r w:rsidR="006C2FE7" w:rsidRPr="0083661A">
        <w:rPr>
          <w:lang w:eastAsia="zh-CN"/>
        </w:rPr>
        <w:t xml:space="preserve">(Figure </w:t>
      </w:r>
      <w:r w:rsidR="004C03E6" w:rsidRPr="0083661A">
        <w:rPr>
          <w:lang w:eastAsia="zh-CN"/>
        </w:rPr>
        <w:t>5</w:t>
      </w:r>
      <w:r w:rsidR="0043613F" w:rsidRPr="0083661A">
        <w:rPr>
          <w:lang w:eastAsia="zh-CN"/>
        </w:rPr>
        <w:t>)</w:t>
      </w:r>
      <w:r w:rsidR="00324E2C" w:rsidRPr="0083661A">
        <w:rPr>
          <w:lang w:eastAsia="zh-CN"/>
        </w:rPr>
        <w:t>.</w:t>
      </w:r>
      <w:r w:rsidR="0007386C">
        <w:rPr>
          <w:lang w:eastAsia="zh-CN"/>
        </w:rPr>
        <w:t xml:space="preserve">  Table 2 </w:t>
      </w:r>
      <w:r w:rsidR="00466156">
        <w:rPr>
          <w:lang w:eastAsia="zh-CN"/>
        </w:rPr>
        <w:t xml:space="preserve">lists a detailed contribution of each combination to each prognostic group. </w:t>
      </w:r>
      <w:r w:rsidR="00BB26A2" w:rsidRPr="0083661A">
        <w:rPr>
          <w:lang w:eastAsia="zh-CN"/>
        </w:rPr>
        <w:t xml:space="preserve">The </w:t>
      </w:r>
      <w:r w:rsidR="00165A20" w:rsidRPr="0083661A">
        <w:rPr>
          <w:lang w:eastAsia="zh-CN"/>
        </w:rPr>
        <w:t xml:space="preserve">survival </w:t>
      </w:r>
      <w:r w:rsidR="006F4EA7">
        <w:rPr>
          <w:lang w:eastAsia="zh-CN"/>
        </w:rPr>
        <w:t xml:space="preserve">functions </w:t>
      </w:r>
      <w:r w:rsidR="009F264E">
        <w:rPr>
          <w:lang w:eastAsia="zh-CN"/>
        </w:rPr>
        <w:t xml:space="preserve">of the </w:t>
      </w:r>
      <w:r w:rsidR="006F4EA7">
        <w:rPr>
          <w:lang w:eastAsia="zh-CN"/>
        </w:rPr>
        <w:t xml:space="preserve">four </w:t>
      </w:r>
      <w:r w:rsidR="0049476E">
        <w:rPr>
          <w:lang w:eastAsia="zh-CN"/>
        </w:rPr>
        <w:t>prognostic groups</w:t>
      </w:r>
      <w:r w:rsidR="004C03E6" w:rsidRPr="0083661A">
        <w:rPr>
          <w:lang w:eastAsia="zh-CN"/>
        </w:rPr>
        <w:t xml:space="preserve"> (Figure 5</w:t>
      </w:r>
      <w:r w:rsidR="0043613F" w:rsidRPr="0083661A">
        <w:rPr>
          <w:lang w:eastAsia="zh-CN"/>
        </w:rPr>
        <w:t>)</w:t>
      </w:r>
      <w:r w:rsidR="00BB26A2" w:rsidRPr="0083661A">
        <w:rPr>
          <w:lang w:eastAsia="zh-CN"/>
        </w:rPr>
        <w:t xml:space="preserve"> are </w:t>
      </w:r>
      <w:r w:rsidR="003E6CD0">
        <w:rPr>
          <w:lang w:eastAsia="zh-CN"/>
        </w:rPr>
        <w:t>estimated by the Kapl</w:t>
      </w:r>
      <w:r w:rsidR="0049476E">
        <w:rPr>
          <w:lang w:eastAsia="zh-CN"/>
        </w:rPr>
        <w:t>an-Meier</w:t>
      </w:r>
      <w:r w:rsidR="00220BD6">
        <w:rPr>
          <w:lang w:eastAsia="zh-CN"/>
        </w:rPr>
        <w:t xml:space="preserve"> procedure </w:t>
      </w:r>
      <w:r w:rsidR="003E6CD0">
        <w:rPr>
          <w:lang w:eastAsia="zh-CN"/>
        </w:rPr>
        <w:t xml:space="preserve"> and </w:t>
      </w:r>
      <w:r w:rsidR="00BB26A2" w:rsidRPr="0083661A">
        <w:rPr>
          <w:lang w:eastAsia="zh-CN"/>
        </w:rPr>
        <w:t>plotted</w:t>
      </w:r>
      <w:r w:rsidRPr="0083661A">
        <w:rPr>
          <w:lang w:eastAsia="zh-CN"/>
        </w:rPr>
        <w:t xml:space="preserve"> in Figure </w:t>
      </w:r>
      <w:r w:rsidR="004C03E6" w:rsidRPr="0083661A">
        <w:rPr>
          <w:lang w:eastAsia="zh-CN"/>
        </w:rPr>
        <w:t>6</w:t>
      </w:r>
      <w:r w:rsidR="003E6CD0">
        <w:rPr>
          <w:lang w:eastAsia="zh-CN"/>
        </w:rPr>
        <w:t xml:space="preserve">. </w:t>
      </w:r>
      <w:r w:rsidR="00324E2C" w:rsidRPr="0083661A">
        <w:rPr>
          <w:lang w:eastAsia="zh-CN"/>
        </w:rPr>
        <w:t xml:space="preserve"> </w:t>
      </w:r>
      <w:r w:rsidR="009F264E">
        <w:rPr>
          <w:lang w:eastAsia="zh-CN"/>
        </w:rPr>
        <w:t xml:space="preserve">The four survival </w:t>
      </w:r>
      <w:r w:rsidR="006F4EA7">
        <w:rPr>
          <w:lang w:eastAsia="zh-CN"/>
        </w:rPr>
        <w:t>functions</w:t>
      </w:r>
      <w:r w:rsidR="003E6CD0">
        <w:rPr>
          <w:lang w:eastAsia="zh-CN"/>
        </w:rPr>
        <w:t xml:space="preserve"> </w:t>
      </w:r>
      <w:r w:rsidR="00C87CCF">
        <w:rPr>
          <w:lang w:eastAsia="zh-CN"/>
        </w:rPr>
        <w:t>are statistically different.</w:t>
      </w:r>
      <w:r w:rsidR="003E6CD0">
        <w:rPr>
          <w:lang w:eastAsia="zh-CN"/>
        </w:rPr>
        <w:t xml:space="preserve"> </w:t>
      </w:r>
      <w:r w:rsidR="000A21FC">
        <w:rPr>
          <w:lang w:eastAsia="zh-CN"/>
        </w:rPr>
        <w:t xml:space="preserve">The </w:t>
      </w:r>
      <w:r w:rsidR="006C2FE7" w:rsidRPr="0083661A">
        <w:rPr>
          <w:lang w:eastAsia="zh-CN"/>
        </w:rPr>
        <w:t>prognostic</w:t>
      </w:r>
      <w:r w:rsidR="0007386C">
        <w:rPr>
          <w:lang w:eastAsia="zh-CN"/>
        </w:rPr>
        <w:t xml:space="preserve"> system </w:t>
      </w:r>
      <w:r w:rsidR="000A21FC">
        <w:rPr>
          <w:lang w:eastAsia="zh-CN"/>
        </w:rPr>
        <w:t>here consists</w:t>
      </w:r>
      <w:r w:rsidR="0007386C">
        <w:rPr>
          <w:lang w:eastAsia="zh-CN"/>
        </w:rPr>
        <w:t xml:space="preserve"> of these four </w:t>
      </w:r>
      <w:r w:rsidR="000A21FC">
        <w:rPr>
          <w:lang w:eastAsia="zh-CN"/>
        </w:rPr>
        <w:t>groups</w:t>
      </w:r>
      <w:r w:rsidR="00BD36A4" w:rsidRPr="0083661A">
        <w:rPr>
          <w:lang w:eastAsia="zh-CN"/>
        </w:rPr>
        <w:t xml:space="preserve"> and their survival </w:t>
      </w:r>
      <w:r w:rsidR="0007386C">
        <w:rPr>
          <w:lang w:eastAsia="zh-CN"/>
        </w:rPr>
        <w:t>curves</w:t>
      </w:r>
      <w:r w:rsidR="000A21FC">
        <w:rPr>
          <w:lang w:eastAsia="zh-CN"/>
        </w:rPr>
        <w:t xml:space="preserve">. This system </w:t>
      </w:r>
      <w:r w:rsidRPr="0083661A">
        <w:rPr>
          <w:lang w:eastAsia="zh-CN"/>
        </w:rPr>
        <w:t>can then be used to estimate the survival of an</w:t>
      </w:r>
      <w:r w:rsidR="00976114">
        <w:rPr>
          <w:lang w:eastAsia="zh-CN"/>
        </w:rPr>
        <w:t xml:space="preserve">y new patient based on </w:t>
      </w:r>
      <w:r w:rsidR="00BB17B1">
        <w:rPr>
          <w:lang w:eastAsia="zh-CN"/>
        </w:rPr>
        <w:t>the categories</w:t>
      </w:r>
      <w:r w:rsidRPr="0083661A">
        <w:rPr>
          <w:lang w:eastAsia="zh-CN"/>
        </w:rPr>
        <w:t xml:space="preserve"> of T and N. </w:t>
      </w:r>
    </w:p>
    <w:p w:rsidR="00AB0001" w:rsidRPr="0083661A" w:rsidRDefault="00AB0001" w:rsidP="00F35A60">
      <w:pPr>
        <w:pStyle w:val="NoSpacing"/>
        <w:rPr>
          <w:lang w:eastAsia="zh-CN"/>
        </w:rPr>
      </w:pPr>
    </w:p>
    <w:p w:rsidR="00B14A65" w:rsidRDefault="00AB0001" w:rsidP="00EB2468">
      <w:pPr>
        <w:pStyle w:val="NoSpacing"/>
        <w:rPr>
          <w:lang w:eastAsia="zh-CN"/>
        </w:rPr>
      </w:pPr>
      <w:r w:rsidRPr="0083661A">
        <w:rPr>
          <w:lang w:eastAsia="zh-CN"/>
        </w:rPr>
        <w:t>Figure 7 sho</w:t>
      </w:r>
      <w:r w:rsidR="003E6CD0">
        <w:rPr>
          <w:lang w:eastAsia="zh-CN"/>
        </w:rPr>
        <w:t xml:space="preserve">ws a dendrogram generated from </w:t>
      </w:r>
      <w:r w:rsidR="00ED52B0">
        <w:rPr>
          <w:lang w:eastAsia="zh-CN"/>
        </w:rPr>
        <w:t xml:space="preserve">four </w:t>
      </w:r>
      <w:r w:rsidR="00B15911">
        <w:rPr>
          <w:lang w:eastAsia="zh-CN"/>
        </w:rPr>
        <w:t xml:space="preserve">factors – </w:t>
      </w:r>
      <w:r w:rsidRPr="0083661A">
        <w:rPr>
          <w:lang w:eastAsia="zh-CN"/>
        </w:rPr>
        <w:t>histological grade,</w:t>
      </w:r>
      <w:r w:rsidR="00B15911">
        <w:rPr>
          <w:lang w:eastAsia="zh-CN"/>
        </w:rPr>
        <w:t xml:space="preserve"> tumor size, positive nodes, and ER status,</w:t>
      </w:r>
      <w:r w:rsidRPr="0083661A">
        <w:rPr>
          <w:lang w:eastAsia="zh-CN"/>
        </w:rPr>
        <w:t xml:space="preserve"> wh</w:t>
      </w:r>
      <w:r w:rsidR="00ED52B0">
        <w:rPr>
          <w:lang w:eastAsia="zh-CN"/>
        </w:rPr>
        <w:t>ich form 72 combinations (3</w:t>
      </w:r>
      <w:r w:rsidR="00ED52B0">
        <w:rPr>
          <w:rFonts w:cs="Times New Roman"/>
        </w:rPr>
        <w:t>×</w:t>
      </w:r>
      <w:r w:rsidR="00ED52B0">
        <w:rPr>
          <w:lang w:eastAsia="zh-CN"/>
        </w:rPr>
        <w:t>3</w:t>
      </w:r>
      <w:r w:rsidR="00ED52B0">
        <w:rPr>
          <w:rFonts w:cs="Times New Roman"/>
        </w:rPr>
        <w:t>×</w:t>
      </w:r>
      <w:r w:rsidR="00B15911">
        <w:rPr>
          <w:lang w:eastAsia="zh-CN"/>
        </w:rPr>
        <w:t>4</w:t>
      </w:r>
      <w:r w:rsidR="00ED52B0">
        <w:rPr>
          <w:rFonts w:cs="Times New Roman"/>
        </w:rPr>
        <w:t>×</w:t>
      </w:r>
      <w:r w:rsidRPr="0083661A">
        <w:rPr>
          <w:lang w:eastAsia="zh-CN"/>
        </w:rPr>
        <w:t xml:space="preserve">2). </w:t>
      </w:r>
      <w:r w:rsidR="00BB17B1">
        <w:rPr>
          <w:lang w:eastAsia="zh-CN"/>
        </w:rPr>
        <w:t>Note that</w:t>
      </w:r>
      <w:r w:rsidR="00110187" w:rsidRPr="0083661A">
        <w:rPr>
          <w:lang w:eastAsia="zh-CN"/>
        </w:rPr>
        <w:t xml:space="preserve"> the dendro</w:t>
      </w:r>
      <w:r w:rsidR="00107927">
        <w:rPr>
          <w:lang w:eastAsia="zh-CN"/>
        </w:rPr>
        <w:t>gram contains only 56</w:t>
      </w:r>
      <w:r w:rsidR="003E6CD0">
        <w:rPr>
          <w:lang w:eastAsia="zh-CN"/>
        </w:rPr>
        <w:t xml:space="preserve"> </w:t>
      </w:r>
      <w:r w:rsidR="00CA2181" w:rsidRPr="0083661A">
        <w:rPr>
          <w:lang w:eastAsia="zh-CN"/>
        </w:rPr>
        <w:t>combinations</w:t>
      </w:r>
      <w:r w:rsidR="00110187" w:rsidRPr="0083661A">
        <w:rPr>
          <w:lang w:eastAsia="zh-CN"/>
        </w:rPr>
        <w:t xml:space="preserve"> because </w:t>
      </w:r>
      <w:r w:rsidR="00A6351C">
        <w:rPr>
          <w:lang w:eastAsia="zh-CN"/>
        </w:rPr>
        <w:t xml:space="preserve">16 combinations containing less than 50 patients were excluded. </w:t>
      </w:r>
      <w:r w:rsidR="00234541">
        <w:rPr>
          <w:lang w:eastAsia="zh-CN"/>
        </w:rPr>
        <w:t>It is almost impossible</w:t>
      </w:r>
      <w:r w:rsidR="00FF375B">
        <w:rPr>
          <w:lang w:eastAsia="zh-CN"/>
        </w:rPr>
        <w:t>, for instance,</w:t>
      </w:r>
      <w:r w:rsidR="00234541">
        <w:rPr>
          <w:lang w:eastAsia="zh-CN"/>
        </w:rPr>
        <w:t xml:space="preserve"> to accrue 50 cases </w:t>
      </w:r>
      <w:r w:rsidR="00A6351C">
        <w:rPr>
          <w:lang w:eastAsia="zh-CN"/>
        </w:rPr>
        <w:t>of T1, N3, grade</w:t>
      </w:r>
      <w:r w:rsidR="00234541">
        <w:rPr>
          <w:lang w:eastAsia="zh-CN"/>
        </w:rPr>
        <w:t xml:space="preserve"> 1 breast cancer.</w:t>
      </w:r>
      <w:r w:rsidR="003E6CD0">
        <w:rPr>
          <w:lang w:eastAsia="zh-CN"/>
        </w:rPr>
        <w:t xml:space="preserve"> </w:t>
      </w:r>
      <w:r w:rsidR="00BB17B1">
        <w:rPr>
          <w:lang w:eastAsia="zh-CN"/>
        </w:rPr>
        <w:t xml:space="preserve"> It is observed</w:t>
      </w:r>
      <w:r w:rsidR="003D372B">
        <w:rPr>
          <w:lang w:eastAsia="zh-CN"/>
        </w:rPr>
        <w:t xml:space="preserve"> </w:t>
      </w:r>
      <w:r w:rsidR="00EE3D9B">
        <w:rPr>
          <w:lang w:eastAsia="zh-CN"/>
        </w:rPr>
        <w:t>that in</w:t>
      </w:r>
      <w:r w:rsidR="003D372B">
        <w:rPr>
          <w:lang w:eastAsia="zh-CN"/>
        </w:rPr>
        <w:t xml:space="preserve"> Figure </w:t>
      </w:r>
      <w:r w:rsidR="00EE3D9B">
        <w:rPr>
          <w:lang w:eastAsia="zh-CN"/>
        </w:rPr>
        <w:t>7 combinations</w:t>
      </w:r>
      <w:r w:rsidR="003D372B">
        <w:rPr>
          <w:lang w:eastAsia="zh-CN"/>
        </w:rPr>
        <w:t xml:space="preserve"> with different categories of prognostic factors can have similar survival rates.  For example</w:t>
      </w:r>
      <w:r w:rsidR="0069620D">
        <w:rPr>
          <w:lang w:eastAsia="zh-CN"/>
        </w:rPr>
        <w:t>, the</w:t>
      </w:r>
      <w:r w:rsidR="003E6CD0">
        <w:rPr>
          <w:lang w:eastAsia="zh-CN"/>
        </w:rPr>
        <w:t xml:space="preserve"> </w:t>
      </w:r>
      <w:r w:rsidR="0069620D">
        <w:rPr>
          <w:lang w:eastAsia="zh-CN"/>
        </w:rPr>
        <w:t>combination G3T1N3ER</w:t>
      </w:r>
      <w:r w:rsidR="00EE3D9B">
        <w:rPr>
          <w:lang w:eastAsia="zh-CN"/>
        </w:rPr>
        <w:t>- (</w:t>
      </w:r>
      <w:r w:rsidR="00BB17B1">
        <w:rPr>
          <w:lang w:eastAsia="zh-CN"/>
        </w:rPr>
        <w:t>i.e.,</w:t>
      </w:r>
      <w:r w:rsidR="003D372B">
        <w:rPr>
          <w:lang w:eastAsia="zh-CN"/>
        </w:rPr>
        <w:t>grade 3, T1, N3, E</w:t>
      </w:r>
      <w:r w:rsidR="00EE3D9B">
        <w:rPr>
          <w:lang w:eastAsia="zh-CN"/>
        </w:rPr>
        <w:t>R</w:t>
      </w:r>
      <w:r w:rsidR="002F126C">
        <w:rPr>
          <w:lang w:eastAsia="zh-CN"/>
        </w:rPr>
        <w:t>-</w:t>
      </w:r>
      <w:r w:rsidR="00EE3D9B">
        <w:rPr>
          <w:lang w:eastAsia="zh-CN"/>
        </w:rPr>
        <w:t>) has</w:t>
      </w:r>
      <w:r w:rsidR="003D372B">
        <w:rPr>
          <w:lang w:eastAsia="zh-CN"/>
        </w:rPr>
        <w:t xml:space="preserve"> the same 10-year survival</w:t>
      </w:r>
      <w:r w:rsidR="003E6CD0">
        <w:rPr>
          <w:lang w:eastAsia="zh-CN"/>
        </w:rPr>
        <w:t xml:space="preserve"> </w:t>
      </w:r>
      <w:r w:rsidR="0069620D">
        <w:rPr>
          <w:lang w:eastAsia="zh-CN"/>
        </w:rPr>
        <w:t>rate (</w:t>
      </w:r>
      <w:r w:rsidR="003D372B">
        <w:rPr>
          <w:lang w:eastAsia="zh-CN"/>
        </w:rPr>
        <w:t>32%) as the</w:t>
      </w:r>
      <w:r w:rsidR="003E6CD0">
        <w:rPr>
          <w:lang w:eastAsia="zh-CN"/>
        </w:rPr>
        <w:t xml:space="preserve"> combination</w:t>
      </w:r>
      <w:r w:rsidR="003D372B">
        <w:rPr>
          <w:lang w:eastAsia="zh-CN"/>
        </w:rPr>
        <w:t xml:space="preserve"> </w:t>
      </w:r>
      <w:r w:rsidR="002F126C">
        <w:rPr>
          <w:lang w:eastAsia="zh-CN"/>
        </w:rPr>
        <w:t>G3T3N3ER</w:t>
      </w:r>
      <w:r w:rsidR="0069620D">
        <w:rPr>
          <w:lang w:eastAsia="zh-CN"/>
        </w:rPr>
        <w:t>+ (</w:t>
      </w:r>
      <w:r w:rsidR="00BB17B1">
        <w:rPr>
          <w:lang w:eastAsia="zh-CN"/>
        </w:rPr>
        <w:t xml:space="preserve">i.e., </w:t>
      </w:r>
      <w:r w:rsidR="0069620D">
        <w:rPr>
          <w:lang w:eastAsia="zh-CN"/>
        </w:rPr>
        <w:t>grade</w:t>
      </w:r>
      <w:r w:rsidR="003D372B">
        <w:rPr>
          <w:lang w:eastAsia="zh-CN"/>
        </w:rPr>
        <w:t xml:space="preserve"> 3, T3, N3, ER+</w:t>
      </w:r>
      <w:r w:rsidR="002F126C">
        <w:rPr>
          <w:lang w:eastAsia="zh-CN"/>
        </w:rPr>
        <w:t>)</w:t>
      </w:r>
      <w:r w:rsidR="003D372B">
        <w:rPr>
          <w:lang w:eastAsia="zh-CN"/>
        </w:rPr>
        <w:t>.</w:t>
      </w:r>
      <w:r w:rsidR="003E6CD0">
        <w:rPr>
          <w:lang w:eastAsia="zh-CN"/>
        </w:rPr>
        <w:t xml:space="preserve"> </w:t>
      </w:r>
      <w:r w:rsidR="009A08D5">
        <w:rPr>
          <w:lang w:eastAsia="zh-CN"/>
        </w:rPr>
        <w:t>Clearly, c</w:t>
      </w:r>
      <w:r w:rsidR="001F56B5">
        <w:rPr>
          <w:lang w:eastAsia="zh-CN"/>
        </w:rPr>
        <w:t>utting the dendrogram a</w:t>
      </w:r>
      <w:r w:rsidR="00A6351C">
        <w:rPr>
          <w:lang w:eastAsia="zh-CN"/>
        </w:rPr>
        <w:t xml:space="preserve">t the first </w:t>
      </w:r>
      <w:r w:rsidR="009A08D5">
        <w:rPr>
          <w:lang w:eastAsia="zh-CN"/>
        </w:rPr>
        <w:t>level creates</w:t>
      </w:r>
      <w:r w:rsidR="001F56B5">
        <w:rPr>
          <w:lang w:eastAsia="zh-CN"/>
        </w:rPr>
        <w:t xml:space="preserve"> 3 prognostic groups</w:t>
      </w:r>
      <w:r w:rsidR="009A08D5">
        <w:rPr>
          <w:lang w:eastAsia="zh-CN"/>
        </w:rPr>
        <w:t xml:space="preserve">. </w:t>
      </w:r>
      <w:r w:rsidR="001F56B5">
        <w:rPr>
          <w:lang w:eastAsia="zh-CN"/>
        </w:rPr>
        <w:t>When c</w:t>
      </w:r>
      <w:r w:rsidR="003E6CD0">
        <w:rPr>
          <w:lang w:eastAsia="zh-CN"/>
        </w:rPr>
        <w:t>ut at the second level</w:t>
      </w:r>
      <w:r w:rsidRPr="0083661A">
        <w:rPr>
          <w:lang w:eastAsia="zh-CN"/>
        </w:rPr>
        <w:t xml:space="preserve">, </w:t>
      </w:r>
      <w:r w:rsidR="009A08D5">
        <w:rPr>
          <w:lang w:eastAsia="zh-CN"/>
        </w:rPr>
        <w:t xml:space="preserve">the dendrogram segregates into eight </w:t>
      </w:r>
      <w:r w:rsidR="009A08D5" w:rsidRPr="0083661A">
        <w:rPr>
          <w:lang w:eastAsia="zh-CN"/>
        </w:rPr>
        <w:t>prognostic</w:t>
      </w:r>
      <w:r w:rsidRPr="0083661A">
        <w:rPr>
          <w:lang w:eastAsia="zh-CN"/>
        </w:rPr>
        <w:t xml:space="preserve"> groups (Figure 8). </w:t>
      </w:r>
      <w:r w:rsidR="008B2673" w:rsidRPr="0083661A">
        <w:rPr>
          <w:lang w:eastAsia="zh-CN"/>
        </w:rPr>
        <w:t xml:space="preserve">The </w:t>
      </w:r>
      <w:r w:rsidR="008B2673">
        <w:rPr>
          <w:lang w:eastAsia="zh-CN"/>
        </w:rPr>
        <w:t>eight</w:t>
      </w:r>
      <w:r w:rsidR="009A08D5">
        <w:rPr>
          <w:lang w:eastAsia="zh-CN"/>
        </w:rPr>
        <w:t xml:space="preserve"> corresponding survival curves </w:t>
      </w:r>
      <w:r w:rsidRPr="0083661A">
        <w:rPr>
          <w:lang w:eastAsia="zh-CN"/>
        </w:rPr>
        <w:t xml:space="preserve">are </w:t>
      </w:r>
      <w:r w:rsidR="00AE3E5F">
        <w:rPr>
          <w:lang w:eastAsia="zh-CN"/>
        </w:rPr>
        <w:t xml:space="preserve">estimated </w:t>
      </w:r>
      <w:r w:rsidR="00BB17B1">
        <w:rPr>
          <w:lang w:eastAsia="zh-CN"/>
        </w:rPr>
        <w:t xml:space="preserve">by the Kaplan-Meier procedure </w:t>
      </w:r>
      <w:r w:rsidR="00AE3E5F">
        <w:rPr>
          <w:lang w:eastAsia="zh-CN"/>
        </w:rPr>
        <w:t xml:space="preserve">and </w:t>
      </w:r>
      <w:r w:rsidRPr="0083661A">
        <w:rPr>
          <w:lang w:eastAsia="zh-CN"/>
        </w:rPr>
        <w:t>shown in Figure 9.</w:t>
      </w:r>
      <w:r w:rsidR="009A08D5">
        <w:rPr>
          <w:lang w:eastAsia="zh-CN"/>
        </w:rPr>
        <w:t xml:space="preserve"> All survival functions are statistically </w:t>
      </w:r>
      <w:r w:rsidR="008B2673">
        <w:rPr>
          <w:lang w:eastAsia="zh-CN"/>
        </w:rPr>
        <w:t>different (</w:t>
      </w:r>
      <w:r w:rsidR="00ED75B5">
        <w:rPr>
          <w:lang w:eastAsia="zh-CN"/>
        </w:rPr>
        <w:t>p-</w:t>
      </w:r>
      <w:r w:rsidR="009A08D5">
        <w:rPr>
          <w:lang w:eastAsia="zh-CN"/>
        </w:rPr>
        <w:t>value is about 0)</w:t>
      </w:r>
      <w:r w:rsidR="00F31855">
        <w:rPr>
          <w:lang w:eastAsia="zh-CN"/>
        </w:rPr>
        <w:t>.</w:t>
      </w:r>
      <w:r w:rsidR="003E6CD0">
        <w:rPr>
          <w:lang w:eastAsia="zh-CN"/>
        </w:rPr>
        <w:t xml:space="preserve">  A prognostic system here consists </w:t>
      </w:r>
      <w:r w:rsidR="00AE3E5F">
        <w:rPr>
          <w:lang w:eastAsia="zh-CN"/>
        </w:rPr>
        <w:t>of the</w:t>
      </w:r>
      <w:r w:rsidR="003E6CD0">
        <w:rPr>
          <w:lang w:eastAsia="zh-CN"/>
        </w:rPr>
        <w:t xml:space="preserve"> eight prognostic groups and their corresponding eight survival curves.  </w:t>
      </w:r>
      <w:r w:rsidR="008C6023" w:rsidRPr="0083661A">
        <w:rPr>
          <w:lang w:eastAsia="zh-CN"/>
        </w:rPr>
        <w:t xml:space="preserve">Although not shown, we have generated dendrograms for up to </w:t>
      </w:r>
      <w:r w:rsidR="00230B14">
        <w:rPr>
          <w:lang w:eastAsia="zh-CN"/>
        </w:rPr>
        <w:t>eight</w:t>
      </w:r>
      <w:r w:rsidR="00B32F60">
        <w:rPr>
          <w:lang w:eastAsia="zh-CN"/>
        </w:rPr>
        <w:t xml:space="preserve"> prognostic factors. </w:t>
      </w:r>
    </w:p>
    <w:p w:rsidR="00B14A65" w:rsidRPr="003E6CD0" w:rsidRDefault="00B14A65" w:rsidP="00F35A60">
      <w:pPr>
        <w:pStyle w:val="NoSpacing"/>
        <w:rPr>
          <w:lang w:eastAsia="zh-CN"/>
        </w:rPr>
      </w:pPr>
    </w:p>
    <w:p w:rsidR="00B14A65" w:rsidRDefault="00B14A65" w:rsidP="00EB2468">
      <w:pPr>
        <w:pStyle w:val="NoSpacing"/>
      </w:pPr>
      <w:r w:rsidRPr="003E6CD0">
        <w:t xml:space="preserve">As more prognostic factors are used, the number of combinations will increase. Cutting the </w:t>
      </w:r>
      <w:r w:rsidR="003E6CD0" w:rsidRPr="003E6CD0">
        <w:t>dendrogram can</w:t>
      </w:r>
      <w:r w:rsidRPr="003E6CD0">
        <w:t xml:space="preserve"> aggregate a larger number of combinations into a smaller number of more manageable prognostic groups.</w:t>
      </w:r>
      <w:r w:rsidR="003E6CD0" w:rsidRPr="003E6CD0">
        <w:t xml:space="preserve"> </w:t>
      </w:r>
      <w:r w:rsidRPr="003E6CD0">
        <w:t xml:space="preserve">A prognostic system could be considered as a “compressed” version of a dendrogram. </w:t>
      </w:r>
      <w:r w:rsidR="0069620D">
        <w:t xml:space="preserve"> </w:t>
      </w:r>
      <w:r w:rsidR="0069620D" w:rsidRPr="0083661A">
        <w:t xml:space="preserve">Dendrograms can be cut at any level regardless of the number of </w:t>
      </w:r>
      <w:r w:rsidR="0069620D">
        <w:t xml:space="preserve">combinations. Cutting at a lower value of dissimilarity usually leads to a larger number of prognostic groups. Moreover, </w:t>
      </w:r>
      <w:r w:rsidR="0069620D" w:rsidRPr="0083661A">
        <w:t>any branch of a dendrogram ca</w:t>
      </w:r>
      <w:r w:rsidR="0069620D">
        <w:t>n be cut so that survival rates</w:t>
      </w:r>
      <w:r w:rsidR="0069620D" w:rsidRPr="0083661A">
        <w:t xml:space="preserve"> of </w:t>
      </w:r>
      <w:r w:rsidR="0069620D" w:rsidRPr="0083661A">
        <w:lastRenderedPageBreak/>
        <w:t xml:space="preserve">sub-branches can be investigated. </w:t>
      </w:r>
    </w:p>
    <w:p w:rsidR="00B14A65" w:rsidRDefault="00B14A65" w:rsidP="00F35A60">
      <w:pPr>
        <w:pStyle w:val="NoSpacing"/>
        <w:rPr>
          <w:lang w:eastAsia="zh-CN"/>
        </w:rPr>
      </w:pPr>
    </w:p>
    <w:p w:rsidR="006B6979" w:rsidRDefault="006B6979" w:rsidP="003067AD">
      <w:pPr>
        <w:pStyle w:val="HeaderOdd"/>
        <w:rPr>
          <w:sz w:val="28"/>
        </w:rPr>
      </w:pPr>
      <w:r w:rsidRPr="003067AD">
        <w:rPr>
          <w:sz w:val="28"/>
        </w:rPr>
        <w:t>Discussion</w:t>
      </w:r>
    </w:p>
    <w:p w:rsidR="00EB2468" w:rsidRPr="003067AD" w:rsidRDefault="00EB2468" w:rsidP="003067AD">
      <w:pPr>
        <w:pStyle w:val="HeaderOdd"/>
        <w:rPr>
          <w:sz w:val="28"/>
        </w:rPr>
      </w:pPr>
    </w:p>
    <w:p w:rsidR="00746BC9" w:rsidRPr="0083661A" w:rsidRDefault="00AE6B0A" w:rsidP="0044097A">
      <w:pPr>
        <w:pStyle w:val="NoSpacing"/>
      </w:pPr>
      <w:r>
        <w:t xml:space="preserve">Cluster analysis </w:t>
      </w:r>
      <w:r w:rsidR="00DB7DB8">
        <w:t>i</w:t>
      </w:r>
      <w:r w:rsidR="000D4006">
        <w:t>s</w:t>
      </w:r>
      <w:r w:rsidR="00DB7DB8">
        <w:t xml:space="preserve"> a well-known technique that </w:t>
      </w:r>
      <w:r>
        <w:t xml:space="preserve">targets at grouping objects such </w:t>
      </w:r>
      <w:r w:rsidR="00DB7DB8">
        <w:t xml:space="preserve">that </w:t>
      </w:r>
      <w:r>
        <w:t xml:space="preserve">objects from the same group are more similar to each other than to those from other groups. </w:t>
      </w:r>
      <w:r w:rsidR="00540739">
        <w:t>This technique has been used in many domains, such as geography, marking, image processing, biology, medicine, psychology, psychiatry, and so on (</w:t>
      </w:r>
      <w:r w:rsidR="001317C1">
        <w:t>Everitt</w:t>
      </w:r>
      <w:r w:rsidR="004A1DB6">
        <w:t xml:space="preserve"> Ref</w:t>
      </w:r>
      <w:r w:rsidR="00540739">
        <w:t xml:space="preserve">). </w:t>
      </w:r>
      <w:r w:rsidR="0081559D">
        <w:t xml:space="preserve">The algorithm </w:t>
      </w:r>
      <w:r w:rsidR="008A0FF3">
        <w:t xml:space="preserve">EACCD </w:t>
      </w:r>
      <w:r w:rsidR="0081559D">
        <w:t>developed to establish prognostic groups for cancer patients presents a new metho</w:t>
      </w:r>
      <w:r w:rsidR="00FA7B61">
        <w:t xml:space="preserve">d in cluster analysis, which </w:t>
      </w:r>
      <w:r w:rsidR="0081559D">
        <w:t xml:space="preserve">takes into account censored survival times of cancer patients. This is in contrast to traditional algorithms for clustering data that cannot be directly applied to censored data. </w:t>
      </w:r>
      <w:r w:rsidR="0044097A">
        <w:t>This</w:t>
      </w:r>
      <w:r w:rsidR="00746BC9" w:rsidRPr="0083661A">
        <w:t xml:space="preserve"> algorithm can </w:t>
      </w:r>
      <w:r w:rsidR="0044097A">
        <w:t>take as input</w:t>
      </w:r>
      <w:r w:rsidR="00746BC9" w:rsidRPr="0083661A">
        <w:t xml:space="preserve"> any type of prognostic factor </w:t>
      </w:r>
      <w:r w:rsidR="00746BC9">
        <w:t xml:space="preserve">(e.g., continuous, ordinal, or </w:t>
      </w:r>
      <w:r w:rsidR="00746BC9" w:rsidRPr="0083661A">
        <w:t>nominal) and has no li</w:t>
      </w:r>
      <w:r w:rsidR="00746BC9">
        <w:t xml:space="preserve">mit on the number of </w:t>
      </w:r>
      <w:r w:rsidR="00746BC9" w:rsidRPr="0083661A">
        <w:t xml:space="preserve">factors or variables. If a factor is continuous, such as tumor size, discretizing the factor is necessary before applying the algorithm. </w:t>
      </w:r>
    </w:p>
    <w:p w:rsidR="00F94447" w:rsidRDefault="00F94447" w:rsidP="00F35A60">
      <w:pPr>
        <w:pStyle w:val="NoSpacing"/>
      </w:pPr>
    </w:p>
    <w:p w:rsidR="008126E4" w:rsidRPr="00267D86" w:rsidRDefault="00FA6F98" w:rsidP="00485F71">
      <w:pPr>
        <w:pStyle w:val="NoSpacing"/>
        <w:rPr>
          <w:lang w:eastAsia="zh-CN"/>
        </w:rPr>
      </w:pPr>
      <w:r>
        <w:rPr>
          <w:lang w:eastAsia="zh-CN"/>
        </w:rPr>
        <w:t>We have shown that dendrograms</w:t>
      </w:r>
      <w:r w:rsidR="00544299">
        <w:rPr>
          <w:lang w:eastAsia="zh-CN"/>
        </w:rPr>
        <w:t xml:space="preserve"> from EACCD</w:t>
      </w:r>
      <w:r>
        <w:rPr>
          <w:lang w:eastAsia="zh-CN"/>
        </w:rPr>
        <w:t xml:space="preserve"> can be used to  </w:t>
      </w:r>
      <w:r w:rsidRPr="007D3417">
        <w:rPr>
          <w:szCs w:val="24"/>
          <w:lang w:eastAsia="zh-CN"/>
        </w:rPr>
        <w:t>provide an</w:t>
      </w:r>
      <w:r w:rsidRPr="007D3417">
        <w:rPr>
          <w:rFonts w:hint="eastAsia"/>
          <w:szCs w:val="24"/>
          <w:lang w:eastAsia="zh-CN"/>
        </w:rPr>
        <w:t xml:space="preserve"> overall view of </w:t>
      </w:r>
      <w:r w:rsidRPr="007D3417">
        <w:rPr>
          <w:szCs w:val="24"/>
        </w:rPr>
        <w:t xml:space="preserve">the relationship among survival functions as categories of </w:t>
      </w:r>
      <w:r w:rsidRPr="007D3417">
        <w:rPr>
          <w:rFonts w:hint="eastAsia"/>
          <w:szCs w:val="24"/>
          <w:lang w:eastAsia="zh-CN"/>
        </w:rPr>
        <w:t>prognostic factors are</w:t>
      </w:r>
      <w:r w:rsidRPr="007D3417">
        <w:rPr>
          <w:szCs w:val="24"/>
        </w:rPr>
        <w:t xml:space="preserve"> changed.</w:t>
      </w:r>
      <w:r w:rsidRPr="007D3417">
        <w:rPr>
          <w:rFonts w:hint="eastAsia"/>
          <w:szCs w:val="24"/>
          <w:lang w:eastAsia="zh-CN"/>
        </w:rPr>
        <w:t xml:space="preserve">  </w:t>
      </w:r>
      <w:r w:rsidR="00544299">
        <w:rPr>
          <w:szCs w:val="24"/>
          <w:lang w:eastAsia="zh-CN"/>
        </w:rPr>
        <w:t xml:space="preserve"> We have also shown that that can be used to produce prognostic systems. </w:t>
      </w:r>
      <w:r>
        <w:rPr>
          <w:lang w:eastAsia="zh-CN"/>
        </w:rPr>
        <w:t xml:space="preserve"> </w:t>
      </w:r>
      <w:r w:rsidR="00544299">
        <w:rPr>
          <w:lang w:eastAsia="zh-CN"/>
        </w:rPr>
        <w:t xml:space="preserve">There exist other applications of dendrograms. </w:t>
      </w:r>
      <w:r w:rsidR="00544299">
        <w:rPr>
          <w:szCs w:val="24"/>
          <w:lang w:eastAsia="zh-CN"/>
        </w:rPr>
        <w:t>T</w:t>
      </w:r>
      <w:r w:rsidR="00485F71" w:rsidRPr="007D3417">
        <w:rPr>
          <w:szCs w:val="24"/>
          <w:lang w:eastAsia="zh-CN"/>
        </w:rPr>
        <w:t>hey</w:t>
      </w:r>
      <w:r w:rsidR="007218F3">
        <w:rPr>
          <w:lang w:eastAsia="zh-CN"/>
        </w:rPr>
        <w:t xml:space="preserve"> can</w:t>
      </w:r>
      <w:r w:rsidR="0083661A" w:rsidRPr="0083661A">
        <w:rPr>
          <w:lang w:eastAsia="zh-CN"/>
        </w:rPr>
        <w:t xml:space="preserve"> </w:t>
      </w:r>
      <w:r w:rsidR="000F5D82" w:rsidRPr="0083661A">
        <w:rPr>
          <w:lang w:eastAsia="zh-CN"/>
        </w:rPr>
        <w:t>reveal</w:t>
      </w:r>
      <w:r w:rsidR="000F5D82">
        <w:rPr>
          <w:lang w:eastAsia="zh-CN"/>
        </w:rPr>
        <w:t xml:space="preserve"> </w:t>
      </w:r>
      <w:r w:rsidR="000F5D82" w:rsidRPr="0083661A">
        <w:rPr>
          <w:lang w:eastAsia="zh-CN"/>
        </w:rPr>
        <w:t>the</w:t>
      </w:r>
      <w:r w:rsidR="0083661A" w:rsidRPr="0083661A">
        <w:rPr>
          <w:lang w:eastAsia="zh-CN"/>
        </w:rPr>
        <w:t xml:space="preserve"> complexity of interaction among prognostic factors</w:t>
      </w:r>
      <w:r w:rsidR="008757D7">
        <w:rPr>
          <w:lang w:eastAsia="zh-CN"/>
        </w:rPr>
        <w:t xml:space="preserve"> which </w:t>
      </w:r>
      <w:r w:rsidR="000F5D82">
        <w:rPr>
          <w:lang w:eastAsia="zh-CN"/>
        </w:rPr>
        <w:t>cannot</w:t>
      </w:r>
      <w:r w:rsidR="008757D7">
        <w:rPr>
          <w:lang w:eastAsia="zh-CN"/>
        </w:rPr>
        <w:t xml:space="preserve"> be predicted by using the individual contributions of factors</w:t>
      </w:r>
      <w:r w:rsidR="0083661A" w:rsidRPr="0083661A">
        <w:rPr>
          <w:lang w:eastAsia="zh-CN"/>
        </w:rPr>
        <w:t>. Figures 1 and 2 sh</w:t>
      </w:r>
      <w:r w:rsidR="00163810">
        <w:rPr>
          <w:lang w:eastAsia="zh-CN"/>
        </w:rPr>
        <w:t>ow dendrograms for T and N</w:t>
      </w:r>
      <w:r w:rsidR="001B315C">
        <w:rPr>
          <w:lang w:eastAsia="zh-CN"/>
        </w:rPr>
        <w:t xml:space="preserve"> respectively</w:t>
      </w:r>
      <w:r w:rsidR="0083661A" w:rsidRPr="0083661A">
        <w:rPr>
          <w:lang w:eastAsia="zh-CN"/>
        </w:rPr>
        <w:t>. F</w:t>
      </w:r>
      <w:r w:rsidR="007C7845">
        <w:rPr>
          <w:lang w:eastAsia="zh-CN"/>
        </w:rPr>
        <w:t>igure 3 shows the</w:t>
      </w:r>
      <w:r w:rsidR="0083661A" w:rsidRPr="0083661A">
        <w:rPr>
          <w:lang w:eastAsia="zh-CN"/>
        </w:rPr>
        <w:t xml:space="preserve"> combinations of </w:t>
      </w:r>
      <w:r w:rsidR="00672A8B">
        <w:rPr>
          <w:lang w:eastAsia="zh-CN"/>
        </w:rPr>
        <w:t>T and N as observed</w:t>
      </w:r>
      <w:r w:rsidR="0083661A" w:rsidRPr="0083661A">
        <w:rPr>
          <w:lang w:eastAsia="zh-CN"/>
        </w:rPr>
        <w:t xml:space="preserve"> in Figures1 and 2. Figure 3</w:t>
      </w:r>
      <w:r w:rsidR="00B861DE">
        <w:rPr>
          <w:lang w:eastAsia="zh-CN"/>
        </w:rPr>
        <w:t>, which</w:t>
      </w:r>
      <w:r w:rsidR="0083661A" w:rsidRPr="0083661A">
        <w:rPr>
          <w:lang w:eastAsia="zh-CN"/>
        </w:rPr>
        <w:t xml:space="preserve"> cannot be</w:t>
      </w:r>
      <w:r w:rsidR="00B861DE">
        <w:rPr>
          <w:lang w:eastAsia="zh-CN"/>
        </w:rPr>
        <w:t xml:space="preserve"> predicted from Figures 1 and 2,</w:t>
      </w:r>
      <w:r w:rsidR="00163810">
        <w:rPr>
          <w:lang w:eastAsia="zh-CN"/>
        </w:rPr>
        <w:t xml:space="preserve"> demonstrates</w:t>
      </w:r>
      <w:r w:rsidR="0083661A" w:rsidRPr="0083661A">
        <w:rPr>
          <w:lang w:eastAsia="zh-CN"/>
        </w:rPr>
        <w:t xml:space="preserve"> the intera</w:t>
      </w:r>
      <w:r w:rsidR="00717242">
        <w:rPr>
          <w:lang w:eastAsia="zh-CN"/>
        </w:rPr>
        <w:t>ction of the two</w:t>
      </w:r>
      <w:r w:rsidR="007C7845">
        <w:rPr>
          <w:lang w:eastAsia="zh-CN"/>
        </w:rPr>
        <w:t xml:space="preserve"> factors in relation </w:t>
      </w:r>
      <w:r w:rsidR="0083661A" w:rsidRPr="0083661A">
        <w:rPr>
          <w:lang w:eastAsia="zh-CN"/>
        </w:rPr>
        <w:t>to survival.</w:t>
      </w:r>
      <w:r w:rsidR="00717242">
        <w:rPr>
          <w:lang w:eastAsia="zh-CN"/>
        </w:rPr>
        <w:t xml:space="preserve"> </w:t>
      </w:r>
      <w:r w:rsidR="00163810">
        <w:rPr>
          <w:lang w:eastAsia="zh-CN"/>
        </w:rPr>
        <w:t>T</w:t>
      </w:r>
      <w:r w:rsidR="006D08AC" w:rsidRPr="0083661A">
        <w:rPr>
          <w:lang w:eastAsia="zh-CN"/>
        </w:rPr>
        <w:t>herefore</w:t>
      </w:r>
      <w:r w:rsidR="006D08AC">
        <w:rPr>
          <w:lang w:eastAsia="zh-CN"/>
        </w:rPr>
        <w:t>,</w:t>
      </w:r>
      <w:r w:rsidR="00717242">
        <w:rPr>
          <w:lang w:eastAsia="zh-CN"/>
        </w:rPr>
        <w:t xml:space="preserve"> </w:t>
      </w:r>
      <w:r w:rsidR="00163810">
        <w:rPr>
          <w:lang w:eastAsia="zh-CN"/>
        </w:rPr>
        <w:t>even</w:t>
      </w:r>
      <w:r w:rsidR="00717242">
        <w:rPr>
          <w:lang w:eastAsia="zh-CN"/>
        </w:rPr>
        <w:t xml:space="preserve"> </w:t>
      </w:r>
      <w:r w:rsidR="00487408">
        <w:rPr>
          <w:lang w:eastAsia="zh-CN"/>
        </w:rPr>
        <w:t xml:space="preserve">with only </w:t>
      </w:r>
      <w:r w:rsidR="00717242">
        <w:rPr>
          <w:lang w:eastAsia="zh-CN"/>
        </w:rPr>
        <w:t>two factors</w:t>
      </w:r>
      <w:r w:rsidR="0083661A" w:rsidRPr="0083661A">
        <w:rPr>
          <w:lang w:eastAsia="zh-CN"/>
        </w:rPr>
        <w:t>, the interaction of pr</w:t>
      </w:r>
      <w:r w:rsidR="005B6B61">
        <w:rPr>
          <w:lang w:eastAsia="zh-CN"/>
        </w:rPr>
        <w:t>ognostic factors can be complex and th</w:t>
      </w:r>
      <w:r w:rsidR="008757D7">
        <w:rPr>
          <w:lang w:eastAsia="zh-CN"/>
        </w:rPr>
        <w:t xml:space="preserve">eir </w:t>
      </w:r>
      <w:r w:rsidR="00485F71">
        <w:rPr>
          <w:lang w:eastAsia="zh-CN"/>
        </w:rPr>
        <w:t xml:space="preserve">combined </w:t>
      </w:r>
      <w:r w:rsidR="008757D7">
        <w:rPr>
          <w:lang w:eastAsia="zh-CN"/>
        </w:rPr>
        <w:t xml:space="preserve">contributions difficult to </w:t>
      </w:r>
      <w:r w:rsidR="005B6B61">
        <w:rPr>
          <w:lang w:eastAsia="zh-CN"/>
        </w:rPr>
        <w:t>predict</w:t>
      </w:r>
      <w:r w:rsidR="008757D7">
        <w:rPr>
          <w:lang w:eastAsia="zh-CN"/>
        </w:rPr>
        <w:t xml:space="preserve"> on the basis of the contribution of individual factors</w:t>
      </w:r>
      <w:r w:rsidR="005B6B61">
        <w:rPr>
          <w:lang w:eastAsia="zh-CN"/>
        </w:rPr>
        <w:t>.</w:t>
      </w:r>
      <w:r w:rsidR="008757D7">
        <w:rPr>
          <w:lang w:eastAsia="zh-CN"/>
        </w:rPr>
        <w:t xml:space="preserve">  </w:t>
      </w:r>
      <w:r w:rsidR="00544299">
        <w:rPr>
          <w:lang w:eastAsia="zh-CN"/>
        </w:rPr>
        <w:t>In addition, w</w:t>
      </w:r>
      <w:r w:rsidR="008757D7">
        <w:t>ith a dendrogram</w:t>
      </w:r>
      <w:r w:rsidR="00267D86">
        <w:t>, t</w:t>
      </w:r>
      <w:r w:rsidR="00267D86" w:rsidRPr="00267D86">
        <w:t xml:space="preserve">he effect of one </w:t>
      </w:r>
      <w:r w:rsidR="00267D86">
        <w:t xml:space="preserve">prognostic </w:t>
      </w:r>
      <w:r w:rsidR="00267D86" w:rsidRPr="00267D86">
        <w:t xml:space="preserve">factor on survival can be visually checked </w:t>
      </w:r>
      <w:r w:rsidR="00267D86">
        <w:t>while varying the factor but fixing remaining factors at</w:t>
      </w:r>
      <w:r w:rsidR="00267D86" w:rsidRPr="00267D86">
        <w:t xml:space="preserve"> constant</w:t>
      </w:r>
      <w:r w:rsidR="00FA514E">
        <w:t xml:space="preserve"> categories</w:t>
      </w:r>
      <w:r w:rsidR="00267D86">
        <w:t>.</w:t>
      </w:r>
      <w:r w:rsidR="00FA514E">
        <w:t xml:space="preserve"> </w:t>
      </w:r>
      <w:r w:rsidR="00742E53">
        <w:t>For instance, we have shown that the histological grade in breast cancer remains a prognostic factor regardless of the number of involved lymph nodes (Schwartz, submitted</w:t>
      </w:r>
      <w:r w:rsidR="00DC31ED">
        <w:t>).</w:t>
      </w:r>
    </w:p>
    <w:p w:rsidR="006F3101" w:rsidRPr="0083661A" w:rsidRDefault="006F3101" w:rsidP="000F5D82">
      <w:pPr>
        <w:pStyle w:val="NoSpacing"/>
        <w:ind w:firstLine="0"/>
      </w:pPr>
    </w:p>
    <w:p w:rsidR="00582CB5" w:rsidRPr="00E95E85" w:rsidRDefault="00582CB5" w:rsidP="00F35A60">
      <w:pPr>
        <w:pStyle w:val="NoSpacing"/>
      </w:pPr>
      <w:r w:rsidRPr="00E95E85">
        <w:t>While a dendrogram focuse</w:t>
      </w:r>
      <w:r w:rsidR="00ED0C10" w:rsidRPr="00E95E85">
        <w:t xml:space="preserve">s on combinations, a </w:t>
      </w:r>
      <w:r w:rsidR="004E158A" w:rsidRPr="00E95E85">
        <w:t>prognostic</w:t>
      </w:r>
      <w:r w:rsidR="00471FC5" w:rsidRPr="00E95E85">
        <w:t xml:space="preserve"> </w:t>
      </w:r>
      <w:r w:rsidR="00FA04E4" w:rsidRPr="00E95E85">
        <w:t>system encompasses</w:t>
      </w:r>
      <w:r w:rsidRPr="00E95E85">
        <w:t xml:space="preserve"> groups of </w:t>
      </w:r>
      <w:r w:rsidRPr="00E95E85">
        <w:lastRenderedPageBreak/>
        <w:t xml:space="preserve">patients each consisting of at least one combination. In general, the number of groups </w:t>
      </w:r>
      <w:r w:rsidR="00410B8F" w:rsidRPr="00E95E85">
        <w:t xml:space="preserve">in a </w:t>
      </w:r>
      <w:r w:rsidR="004E158A" w:rsidRPr="00E95E85">
        <w:t>prognostic</w:t>
      </w:r>
      <w:r w:rsidRPr="00E95E85">
        <w:t xml:space="preserve"> system is much smaller than the number of combinations in a dendrogram. Correspondingl</w:t>
      </w:r>
      <w:r w:rsidR="00410B8F" w:rsidRPr="00E95E85">
        <w:t xml:space="preserve">y, the number of survival </w:t>
      </w:r>
      <w:r w:rsidR="00544299">
        <w:t>functions</w:t>
      </w:r>
      <w:r w:rsidR="00410B8F" w:rsidRPr="00E95E85">
        <w:t xml:space="preserve"> considered in a </w:t>
      </w:r>
      <w:r w:rsidR="004E158A" w:rsidRPr="00E95E85">
        <w:t>prognostic</w:t>
      </w:r>
      <w:r w:rsidRPr="00E95E85">
        <w:t xml:space="preserve"> system is much smaller than that in a dendrogram. </w:t>
      </w:r>
      <w:r w:rsidR="00DB0FD9" w:rsidRPr="00E95E85">
        <w:rPr>
          <w:lang w:eastAsia="zh-CN"/>
        </w:rPr>
        <w:t xml:space="preserve">For instance, </w:t>
      </w:r>
      <w:r w:rsidR="00F55789" w:rsidRPr="00E95E85">
        <w:rPr>
          <w:lang w:eastAsia="zh-CN"/>
        </w:rPr>
        <w:t>in the dendrogram</w:t>
      </w:r>
      <w:r w:rsidR="00471FC5" w:rsidRPr="00E95E85">
        <w:rPr>
          <w:lang w:eastAsia="zh-CN"/>
        </w:rPr>
        <w:t xml:space="preserve"> </w:t>
      </w:r>
      <w:r w:rsidR="00F55789" w:rsidRPr="00E95E85">
        <w:rPr>
          <w:lang w:eastAsia="zh-CN"/>
        </w:rPr>
        <w:t xml:space="preserve">of </w:t>
      </w:r>
      <w:r w:rsidR="00471FC5" w:rsidRPr="00E95E85">
        <w:rPr>
          <w:lang w:eastAsia="zh-CN"/>
        </w:rPr>
        <w:t>four</w:t>
      </w:r>
      <w:r w:rsidR="00114A3D" w:rsidRPr="00E95E85">
        <w:rPr>
          <w:lang w:eastAsia="zh-CN"/>
        </w:rPr>
        <w:t xml:space="preserve"> factors of </w:t>
      </w:r>
      <w:r w:rsidR="00F55789" w:rsidRPr="00E95E85">
        <w:rPr>
          <w:lang w:eastAsia="zh-CN"/>
        </w:rPr>
        <w:t xml:space="preserve">T, N, grade, and ER (Figure 7), </w:t>
      </w:r>
      <w:r w:rsidR="00DB0FD9" w:rsidRPr="00E95E85">
        <w:rPr>
          <w:lang w:eastAsia="zh-CN"/>
        </w:rPr>
        <w:t>there are 56</w:t>
      </w:r>
      <w:r w:rsidR="00471FC5" w:rsidRPr="00E95E85">
        <w:rPr>
          <w:lang w:eastAsia="zh-CN"/>
        </w:rPr>
        <w:t xml:space="preserve"> </w:t>
      </w:r>
      <w:r w:rsidR="002E6237" w:rsidRPr="00E95E85">
        <w:rPr>
          <w:lang w:eastAsia="zh-CN"/>
        </w:rPr>
        <w:t xml:space="preserve">survival </w:t>
      </w:r>
      <w:r w:rsidR="00544299">
        <w:rPr>
          <w:lang w:eastAsia="zh-CN"/>
        </w:rPr>
        <w:t xml:space="preserve">functions </w:t>
      </w:r>
      <w:r w:rsidRPr="00E95E85">
        <w:rPr>
          <w:lang w:eastAsia="zh-CN"/>
        </w:rPr>
        <w:t xml:space="preserve">each </w:t>
      </w:r>
      <w:r w:rsidR="00F55789" w:rsidRPr="00E95E85">
        <w:rPr>
          <w:lang w:eastAsia="zh-CN"/>
        </w:rPr>
        <w:t xml:space="preserve">one </w:t>
      </w:r>
      <w:r w:rsidRPr="00E95E85">
        <w:rPr>
          <w:lang w:eastAsia="zh-CN"/>
        </w:rPr>
        <w:t>co</w:t>
      </w:r>
      <w:r w:rsidR="00F55789" w:rsidRPr="00E95E85">
        <w:rPr>
          <w:lang w:eastAsia="zh-CN"/>
        </w:rPr>
        <w:t>rresponding to a combination.</w:t>
      </w:r>
      <w:r w:rsidRPr="00E95E85">
        <w:rPr>
          <w:lang w:eastAsia="zh-CN"/>
        </w:rPr>
        <w:t xml:space="preserve"> However, in the </w:t>
      </w:r>
      <w:r w:rsidR="002E6237" w:rsidRPr="00E95E85">
        <w:rPr>
          <w:lang w:eastAsia="zh-CN"/>
        </w:rPr>
        <w:t>prognostic</w:t>
      </w:r>
      <w:r w:rsidRPr="00E95E85">
        <w:rPr>
          <w:lang w:eastAsia="zh-CN"/>
        </w:rPr>
        <w:t xml:space="preserve"> system</w:t>
      </w:r>
      <w:r w:rsidR="00FA04E4" w:rsidRPr="00E95E85">
        <w:rPr>
          <w:lang w:eastAsia="zh-CN"/>
        </w:rPr>
        <w:t xml:space="preserve"> described in Figure 8</w:t>
      </w:r>
      <w:r w:rsidRPr="00E95E85">
        <w:rPr>
          <w:lang w:eastAsia="zh-CN"/>
        </w:rPr>
        <w:t>, there</w:t>
      </w:r>
      <w:r w:rsidR="009023D4" w:rsidRPr="00E95E85">
        <w:rPr>
          <w:lang w:eastAsia="zh-CN"/>
        </w:rPr>
        <w:t xml:space="preserve"> are</w:t>
      </w:r>
      <w:r w:rsidRPr="00E95E85">
        <w:rPr>
          <w:lang w:eastAsia="zh-CN"/>
        </w:rPr>
        <w:t xml:space="preserve"> </w:t>
      </w:r>
      <w:r w:rsidR="00471FC5" w:rsidRPr="00E95E85">
        <w:rPr>
          <w:lang w:eastAsia="zh-CN"/>
        </w:rPr>
        <w:t xml:space="preserve">only </w:t>
      </w:r>
      <w:r w:rsidRPr="00E95E85">
        <w:rPr>
          <w:lang w:eastAsia="zh-CN"/>
        </w:rPr>
        <w:t>8 surv</w:t>
      </w:r>
      <w:r w:rsidR="009023D4" w:rsidRPr="00E95E85">
        <w:rPr>
          <w:lang w:eastAsia="zh-CN"/>
        </w:rPr>
        <w:t>ival rates</w:t>
      </w:r>
      <w:r w:rsidR="00FA04E4" w:rsidRPr="00E95E85">
        <w:rPr>
          <w:lang w:eastAsia="zh-CN"/>
        </w:rPr>
        <w:t xml:space="preserve"> available for comparison (Figure 9)</w:t>
      </w:r>
      <w:r w:rsidRPr="00E95E85">
        <w:rPr>
          <w:lang w:eastAsia="zh-CN"/>
        </w:rPr>
        <w:t xml:space="preserve">. </w:t>
      </w:r>
      <w:r w:rsidRPr="00E95E85">
        <w:t>In many cases, a clinical trial for instance, a</w:t>
      </w:r>
      <w:r w:rsidR="002E6237" w:rsidRPr="00E95E85">
        <w:t xml:space="preserve"> prognostic</w:t>
      </w:r>
      <w:r w:rsidRPr="00E95E85">
        <w:t xml:space="preserve"> system might be more convenient to use than a d</w:t>
      </w:r>
      <w:r w:rsidR="002E6237" w:rsidRPr="00E95E85">
        <w:t>endrogram</w:t>
      </w:r>
      <w:r w:rsidR="00A039E2" w:rsidRPr="00E95E85">
        <w:t xml:space="preserve">, since it contains </w:t>
      </w:r>
      <w:r w:rsidR="00E95E85">
        <w:t xml:space="preserve">grouped </w:t>
      </w:r>
      <w:r w:rsidR="00A039E2" w:rsidRPr="00E95E85">
        <w:t>patients with related outcomes</w:t>
      </w:r>
      <w:r w:rsidR="002E6237" w:rsidRPr="00E95E85">
        <w:t>.</w:t>
      </w:r>
    </w:p>
    <w:p w:rsidR="00E70376" w:rsidRPr="00471FC5" w:rsidRDefault="00E70376" w:rsidP="00F35A60">
      <w:pPr>
        <w:pStyle w:val="NoSpacing"/>
        <w:rPr>
          <w:color w:val="7030A0"/>
        </w:rPr>
      </w:pPr>
    </w:p>
    <w:p w:rsidR="00E70376" w:rsidRDefault="00544299" w:rsidP="00E70376">
      <w:pPr>
        <w:pStyle w:val="NoSpacing"/>
      </w:pPr>
      <w:r>
        <w:t>We view a</w:t>
      </w:r>
      <w:r w:rsidR="00E70376">
        <w:t xml:space="preserve"> prognostic system from a dendrogram </w:t>
      </w:r>
      <w:r w:rsidR="003A1414">
        <w:t xml:space="preserve">as an expansion of the TNM, where the prognostic groups can in principle fulfill the role of staging. </w:t>
      </w:r>
      <w:r w:rsidR="00E70376">
        <w:t xml:space="preserve"> Such an expansion is </w:t>
      </w:r>
      <w:r w:rsidR="00E70376" w:rsidRPr="0083661A">
        <w:t xml:space="preserve">likely to be more accurate than using </w:t>
      </w:r>
      <w:r w:rsidR="00E54B4D">
        <w:t xml:space="preserve">the </w:t>
      </w:r>
      <w:r w:rsidR="00E70376" w:rsidRPr="0083661A">
        <w:t xml:space="preserve">TNM alone because </w:t>
      </w:r>
      <w:r w:rsidR="00E70376">
        <w:t xml:space="preserve">more prognostic factors have been added into the expansion </w:t>
      </w:r>
      <w:r w:rsidR="00CB4571">
        <w:t>which help</w:t>
      </w:r>
      <w:r w:rsidR="00E70376" w:rsidRPr="0083661A">
        <w:t xml:space="preserve"> further subsets the patient population into more </w:t>
      </w:r>
      <w:r w:rsidR="00E70376">
        <w:t xml:space="preserve">homogeneous and </w:t>
      </w:r>
      <w:r w:rsidR="00E70376" w:rsidRPr="0083661A">
        <w:t xml:space="preserve">specific </w:t>
      </w:r>
      <w:r w:rsidR="00E70376" w:rsidRPr="008541AA">
        <w:t>survival</w:t>
      </w:r>
      <w:r w:rsidR="00E70376" w:rsidRPr="0083661A">
        <w:t xml:space="preserve"> groups</w:t>
      </w:r>
      <w:r w:rsidR="00E54B4D">
        <w:t>. I</w:t>
      </w:r>
      <w:r w:rsidR="00E70376" w:rsidRPr="0083661A">
        <w:t>ntegrating additional facto</w:t>
      </w:r>
      <w:r w:rsidR="00E70376">
        <w:t>rs, such as age and histological tumor type</w:t>
      </w:r>
      <w:r w:rsidR="00E70376" w:rsidRPr="0083661A">
        <w:t>, may sig</w:t>
      </w:r>
      <w:r w:rsidR="00E70376">
        <w:t>nificantly change management</w:t>
      </w:r>
      <w:r w:rsidR="00E70376" w:rsidRPr="0083661A">
        <w:t xml:space="preserve"> by pushing the patient into a different stage group resulting in a different treatment. (Henson, submitted).</w:t>
      </w:r>
      <w:r w:rsidR="00E70376" w:rsidRPr="00E70376">
        <w:t xml:space="preserve"> </w:t>
      </w:r>
      <w:r w:rsidR="00E70376">
        <w:t xml:space="preserve"> </w:t>
      </w:r>
      <w:r w:rsidR="00E54B4D">
        <w:t>Moreover</w:t>
      </w:r>
      <w:r w:rsidR="00E70376">
        <w:t xml:space="preserve">, </w:t>
      </w:r>
      <w:r w:rsidR="00E54B4D">
        <w:t xml:space="preserve">this </w:t>
      </w:r>
      <w:r w:rsidR="00E70376" w:rsidRPr="0083661A">
        <w:t>expansion is expected to have a significant application for personalized medicine because disease specific outcomes for individual combinations of prognostic factors are given so that</w:t>
      </w:r>
      <w:r w:rsidR="00E70376">
        <w:t xml:space="preserve"> outcome predictions for new cancer patients can be based on </w:t>
      </w:r>
      <w:r w:rsidR="00E70376" w:rsidRPr="0083661A">
        <w:t xml:space="preserve">previous patients who have had similar </w:t>
      </w:r>
      <w:r w:rsidR="00E70376">
        <w:t xml:space="preserve">combinations of </w:t>
      </w:r>
      <w:r w:rsidR="00E70376" w:rsidRPr="0083661A">
        <w:t>prognostic factors</w:t>
      </w:r>
      <w:r w:rsidR="00E70376">
        <w:t>.</w:t>
      </w:r>
    </w:p>
    <w:p w:rsidR="00737D14" w:rsidRPr="0083661A" w:rsidRDefault="00737D14" w:rsidP="00F35A60">
      <w:pPr>
        <w:pStyle w:val="NoSpacing"/>
      </w:pPr>
    </w:p>
    <w:p w:rsidR="00EA4ADE" w:rsidRDefault="00BD4F2E" w:rsidP="00EA4ADE">
      <w:pPr>
        <w:pStyle w:val="NoSpacing"/>
      </w:pPr>
      <w:r w:rsidRPr="0083661A">
        <w:t>In summary</w:t>
      </w:r>
      <w:r w:rsidR="00EA4ADE" w:rsidRPr="0083661A">
        <w:t xml:space="preserve">, </w:t>
      </w:r>
      <w:r w:rsidR="00EA4ADE">
        <w:t xml:space="preserve">dendrograms from EACCD are useful in relating prognostic factors to survival of patients. They not only validate staging systems but also generate prognostic systems. </w:t>
      </w:r>
    </w:p>
    <w:p w:rsidR="005A3A1F" w:rsidRDefault="0082066E" w:rsidP="00EA4ADE">
      <w:pPr>
        <w:pStyle w:val="NoSpacing"/>
        <w:ind w:firstLine="0"/>
      </w:pPr>
      <w:r w:rsidRPr="0083661A">
        <w:t>the prognostic</w:t>
      </w:r>
      <w:r w:rsidR="001430FC">
        <w:t xml:space="preserve"> system </w:t>
      </w:r>
      <w:r w:rsidR="00F55789">
        <w:t xml:space="preserve">essentially </w:t>
      </w:r>
      <w:r w:rsidR="001430FC">
        <w:t>serves the same</w:t>
      </w:r>
      <w:r w:rsidR="007048AB">
        <w:t xml:space="preserve"> </w:t>
      </w:r>
      <w:r w:rsidR="001430FC">
        <w:t>purpose as</w:t>
      </w:r>
      <w:r w:rsidR="00C3122C" w:rsidRPr="0083661A">
        <w:t xml:space="preserve"> the TNM</w:t>
      </w:r>
      <w:r w:rsidR="004153C4" w:rsidRPr="0083661A">
        <w:t>,</w:t>
      </w:r>
      <w:r w:rsidR="00C3122C" w:rsidRPr="0083661A">
        <w:t xml:space="preserve"> but incorporates additional prognos</w:t>
      </w:r>
      <w:r w:rsidR="004153C4" w:rsidRPr="0083661A">
        <w:t xml:space="preserve">tic factors that are likely </w:t>
      </w:r>
      <w:r w:rsidR="00D46ED4" w:rsidRPr="0083661A">
        <w:t xml:space="preserve">to </w:t>
      </w:r>
      <w:r w:rsidR="00D46ED4">
        <w:t>add</w:t>
      </w:r>
      <w:r w:rsidR="008B00DC">
        <w:t xml:space="preserve"> benefit by providing more accurate </w:t>
      </w:r>
      <w:r w:rsidR="00D46ED4">
        <w:t>estimations</w:t>
      </w:r>
      <w:r w:rsidR="008B00DC">
        <w:t xml:space="preserve"> of recurrence and death. </w:t>
      </w:r>
    </w:p>
    <w:p w:rsidR="00EA4ADE" w:rsidRDefault="00EA4ADE" w:rsidP="00EA4ADE">
      <w:pPr>
        <w:pStyle w:val="NoSpacing"/>
        <w:ind w:firstLine="0"/>
      </w:pPr>
    </w:p>
    <w:p w:rsidR="00EA4ADE" w:rsidRDefault="00EA4ADE" w:rsidP="00EA4ADE">
      <w:pPr>
        <w:pStyle w:val="NoSpacing"/>
        <w:ind w:firstLine="0"/>
      </w:pPr>
    </w:p>
    <w:p w:rsidR="00EA4ADE" w:rsidRDefault="00EA4ADE" w:rsidP="00EA4ADE">
      <w:pPr>
        <w:pStyle w:val="NoSpacing"/>
        <w:ind w:firstLine="0"/>
      </w:pPr>
    </w:p>
    <w:p w:rsidR="00EA4ADE" w:rsidRDefault="00EA4ADE" w:rsidP="00EA4ADE">
      <w:pPr>
        <w:pStyle w:val="NoSpacing"/>
        <w:ind w:firstLine="0"/>
      </w:pPr>
    </w:p>
    <w:p w:rsidR="00EA4ADE" w:rsidRPr="0083661A" w:rsidRDefault="00EA4ADE" w:rsidP="00EA4ADE">
      <w:pPr>
        <w:pStyle w:val="NoSpacing"/>
        <w:ind w:firstLine="0"/>
        <w:rPr>
          <w:lang w:eastAsia="zh-CN"/>
        </w:rPr>
      </w:pPr>
    </w:p>
    <w:p w:rsidR="005A3A1F" w:rsidRPr="003067AD" w:rsidRDefault="005A3A1F" w:rsidP="006B2CF2">
      <w:pPr>
        <w:pStyle w:val="HeaderOdd"/>
        <w:rPr>
          <w:sz w:val="28"/>
          <w:lang w:eastAsia="zh-CN"/>
        </w:rPr>
      </w:pPr>
      <w:r w:rsidRPr="003067AD">
        <w:rPr>
          <w:sz w:val="28"/>
          <w:lang w:eastAsia="zh-CN"/>
        </w:rPr>
        <w:t>References</w:t>
      </w:r>
    </w:p>
    <w:p w:rsidR="005A3A1F" w:rsidRPr="0083661A" w:rsidRDefault="005A3A1F" w:rsidP="00F35A60">
      <w:pPr>
        <w:pStyle w:val="NoSpacing"/>
      </w:pPr>
    </w:p>
    <w:p w:rsidR="002817CA" w:rsidRPr="0083661A" w:rsidRDefault="002817CA" w:rsidP="00F35A60">
      <w:pPr>
        <w:pStyle w:val="NoSpacing"/>
      </w:pPr>
    </w:p>
    <w:p w:rsidR="005F0712" w:rsidRDefault="00CF622A" w:rsidP="005F0712">
      <w:pPr>
        <w:pStyle w:val="NoSpacing"/>
        <w:numPr>
          <w:ilvl w:val="0"/>
          <w:numId w:val="4"/>
        </w:numPr>
      </w:pPr>
      <w:hyperlink r:id="rId9" w:history="1">
        <w:r w:rsidR="002817CA" w:rsidRPr="0083661A">
          <w:t>Aldecoa R, Ignacio M. Jerarca: Efficient Analysis of Complex Networks Using Hierarchical Clustering</w:t>
        </w:r>
      </w:hyperlink>
      <w:r w:rsidR="002817CA" w:rsidRPr="0083661A">
        <w:t>. PLoS One. 2010; 5(7): e11585. Published online 2010 July.4.doi: 10.1371/journal.pone.0011585</w:t>
      </w:r>
    </w:p>
    <w:p w:rsidR="005F0712" w:rsidRDefault="002817CA" w:rsidP="005F0712">
      <w:pPr>
        <w:pStyle w:val="NoSpacing"/>
        <w:numPr>
          <w:ilvl w:val="0"/>
          <w:numId w:val="4"/>
        </w:numPr>
      </w:pPr>
      <w:r w:rsidRPr="0083661A">
        <w:t xml:space="preserve">Burke HB, Henson DE. Criteria for prognostic factors and for an enhanced prognostic system. Cancer 1993;72:3131-3135. </w:t>
      </w:r>
    </w:p>
    <w:p w:rsidR="005F0712" w:rsidRDefault="002817CA" w:rsidP="005F0712">
      <w:pPr>
        <w:pStyle w:val="NoSpacing"/>
        <w:numPr>
          <w:ilvl w:val="0"/>
          <w:numId w:val="4"/>
        </w:numPr>
      </w:pPr>
      <w:r w:rsidRPr="0083661A">
        <w:t>Cancer Staging Manual, American Joint Committee on Cancer. Editors: Edge SB, Byrd DR, Compton CC, Fritz AG, Greene FL, Trotti A III, 7th Edition, Springer 2010.</w:t>
      </w:r>
    </w:p>
    <w:p w:rsidR="004874AF" w:rsidRDefault="001D77D7" w:rsidP="004874AF">
      <w:pPr>
        <w:pStyle w:val="NoSpacing"/>
        <w:numPr>
          <w:ilvl w:val="0"/>
          <w:numId w:val="4"/>
        </w:numPr>
      </w:pPr>
      <w:r>
        <w:t>Chen D., Xing K., Henson D., Sheng L., Schwartz A. M., and Cheng</w:t>
      </w:r>
      <w:r w:rsidR="00982152">
        <w:t xml:space="preserve"> X.  </w:t>
      </w:r>
      <w:r w:rsidR="002817CA" w:rsidRPr="0083661A">
        <w:t>Developing Prognostic Systems of Cancer Patients by Ensemble Clustering</w:t>
      </w:r>
      <w:r w:rsidR="002E0F0B">
        <w:t xml:space="preserve"> </w:t>
      </w:r>
      <w:r w:rsidR="002817CA" w:rsidRPr="0083661A">
        <w:t>.</w:t>
      </w:r>
      <w:r w:rsidR="002817CA" w:rsidRPr="005F0712">
        <w:rPr>
          <w:i/>
          <w:iCs/>
        </w:rPr>
        <w:t xml:space="preserve">Journal of Biomedicine and Biotechnology, </w:t>
      </w:r>
      <w:r w:rsidR="002817CA" w:rsidRPr="0083661A">
        <w:t>Volume 2009, Article ID 632786, 7 pages, doi:10.1155/2009/632786.</w:t>
      </w:r>
    </w:p>
    <w:p w:rsidR="005F0712" w:rsidRDefault="00CF622A" w:rsidP="004874AF">
      <w:pPr>
        <w:pStyle w:val="NoSpacing"/>
        <w:numPr>
          <w:ilvl w:val="0"/>
          <w:numId w:val="4"/>
        </w:numPr>
      </w:pPr>
      <w:hyperlink r:id="rId10" w:history="1">
        <w:r w:rsidR="004874AF" w:rsidRPr="005F0712">
          <w:rPr>
            <w:rStyle w:val="Hyperlink"/>
            <w:rFonts w:ascii="Times New Roman" w:hAnsi="Times New Roman" w:cs="Times New Roman"/>
            <w:color w:val="auto"/>
            <w:szCs w:val="24"/>
            <w:u w:val="none"/>
          </w:rPr>
          <w:t>Everitt</w:t>
        </w:r>
      </w:hyperlink>
      <w:r w:rsidR="004874AF" w:rsidRPr="005F0712">
        <w:rPr>
          <w:rFonts w:cs="Times New Roman"/>
          <w:szCs w:val="24"/>
        </w:rPr>
        <w:t xml:space="preserve"> BS </w:t>
      </w:r>
      <w:r w:rsidR="004874AF" w:rsidRPr="005F0712">
        <w:rPr>
          <w:rStyle w:val="bylinepipe1"/>
          <w:rFonts w:cs="Times New Roman"/>
          <w:color w:val="auto"/>
          <w:szCs w:val="24"/>
        </w:rPr>
        <w:t xml:space="preserve">, </w:t>
      </w:r>
      <w:r w:rsidR="004874AF" w:rsidRPr="005F0712">
        <w:rPr>
          <w:rFonts w:cs="Times New Roman"/>
          <w:szCs w:val="24"/>
        </w:rPr>
        <w:t xml:space="preserve"> </w:t>
      </w:r>
      <w:hyperlink r:id="rId11" w:history="1">
        <w:r w:rsidR="004874AF" w:rsidRPr="005F0712">
          <w:rPr>
            <w:rStyle w:val="Hyperlink"/>
            <w:rFonts w:ascii="Times New Roman" w:hAnsi="Times New Roman" w:cs="Times New Roman"/>
            <w:color w:val="auto"/>
            <w:szCs w:val="24"/>
            <w:u w:val="none"/>
          </w:rPr>
          <w:t>Landau</w:t>
        </w:r>
      </w:hyperlink>
      <w:r w:rsidR="004874AF" w:rsidRPr="005F0712">
        <w:rPr>
          <w:rFonts w:cs="Times New Roman"/>
          <w:szCs w:val="24"/>
        </w:rPr>
        <w:t xml:space="preserve"> S, </w:t>
      </w:r>
      <w:hyperlink r:id="rId12" w:history="1">
        <w:r w:rsidR="004874AF" w:rsidRPr="005F0712">
          <w:rPr>
            <w:rStyle w:val="Hyperlink"/>
            <w:rFonts w:ascii="Times New Roman" w:hAnsi="Times New Roman" w:cs="Times New Roman"/>
            <w:color w:val="auto"/>
            <w:szCs w:val="24"/>
            <w:u w:val="none"/>
          </w:rPr>
          <w:t xml:space="preserve"> Leese</w:t>
        </w:r>
      </w:hyperlink>
      <w:r w:rsidR="004874AF" w:rsidRPr="005F0712">
        <w:rPr>
          <w:rFonts w:cs="Times New Roman"/>
          <w:szCs w:val="24"/>
        </w:rPr>
        <w:t xml:space="preserve"> M</w:t>
      </w:r>
      <w:r w:rsidR="004874AF" w:rsidRPr="005F0712">
        <w:rPr>
          <w:rStyle w:val="bylinepipe1"/>
          <w:rFonts w:cs="Times New Roman"/>
          <w:color w:val="auto"/>
          <w:szCs w:val="24"/>
        </w:rPr>
        <w:t xml:space="preserve">, </w:t>
      </w:r>
      <w:r w:rsidR="004874AF" w:rsidRPr="005F0712">
        <w:rPr>
          <w:rFonts w:cs="Times New Roman"/>
          <w:szCs w:val="24"/>
        </w:rPr>
        <w:t xml:space="preserve"> </w:t>
      </w:r>
      <w:hyperlink r:id="rId13" w:history="1">
        <w:r w:rsidR="004874AF" w:rsidRPr="005F0712">
          <w:rPr>
            <w:rStyle w:val="Hyperlink"/>
            <w:rFonts w:ascii="Times New Roman" w:hAnsi="Times New Roman" w:cs="Times New Roman"/>
            <w:color w:val="auto"/>
            <w:szCs w:val="24"/>
            <w:u w:val="none"/>
          </w:rPr>
          <w:t>Stahl</w:t>
        </w:r>
      </w:hyperlink>
      <w:r w:rsidR="004874AF" w:rsidRPr="005F0712">
        <w:rPr>
          <w:rFonts w:cs="Times New Roman"/>
          <w:szCs w:val="24"/>
        </w:rPr>
        <w:t xml:space="preserve"> D</w:t>
      </w:r>
      <w:r w:rsidR="004874AF" w:rsidRPr="005F0712">
        <w:rPr>
          <w:rStyle w:val="bylinepipe1"/>
          <w:rFonts w:cs="Times New Roman"/>
          <w:color w:val="auto"/>
          <w:szCs w:val="24"/>
        </w:rPr>
        <w:t xml:space="preserve">, </w:t>
      </w:r>
      <w:r w:rsidR="004874AF" w:rsidRPr="005F0712">
        <w:rPr>
          <w:rFonts w:cs="Times New Roman"/>
          <w:i/>
          <w:szCs w:val="24"/>
        </w:rPr>
        <w:t>Cluster Analysis</w:t>
      </w:r>
      <w:r w:rsidR="004874AF" w:rsidRPr="005F0712">
        <w:rPr>
          <w:rFonts w:cs="Times New Roman"/>
          <w:szCs w:val="24"/>
        </w:rPr>
        <w:t>, 5</w:t>
      </w:r>
      <w:r w:rsidR="004874AF" w:rsidRPr="005F0712">
        <w:rPr>
          <w:rFonts w:cs="Times New Roman"/>
          <w:szCs w:val="24"/>
          <w:vertAlign w:val="superscript"/>
        </w:rPr>
        <w:t>th</w:t>
      </w:r>
      <w:r w:rsidR="004874AF" w:rsidRPr="005F0712">
        <w:rPr>
          <w:rFonts w:cs="Times New Roman"/>
          <w:szCs w:val="24"/>
        </w:rPr>
        <w:t xml:space="preserve"> Edition, 2011 John Wiley &amp; Sons, Ltd</w:t>
      </w:r>
    </w:p>
    <w:p w:rsidR="005F0712" w:rsidRDefault="002817CA" w:rsidP="005F0712">
      <w:pPr>
        <w:pStyle w:val="NoSpacing"/>
        <w:numPr>
          <w:ilvl w:val="0"/>
          <w:numId w:val="4"/>
        </w:numPr>
      </w:pPr>
      <w:r w:rsidRPr="0083661A">
        <w:t>Gospodarowicz M, Mackillop W, O’Sullivan B, Henson D, Hutter RV, Wittekind C. Prognostic factors in clinical decision making. Cancer (suppl) 2001;91:1688-1695.</w:t>
      </w:r>
    </w:p>
    <w:p w:rsidR="005F0712" w:rsidRDefault="00CF622A" w:rsidP="005F0712">
      <w:pPr>
        <w:pStyle w:val="NoSpacing"/>
        <w:numPr>
          <w:ilvl w:val="0"/>
          <w:numId w:val="4"/>
        </w:numPr>
      </w:pPr>
      <w:hyperlink r:id="rId14" w:history="1">
        <w:r w:rsidR="00657C89" w:rsidRPr="005F0712">
          <w:rPr>
            <w:u w:val="single"/>
          </w:rPr>
          <w:t>Gospodarowicz M</w:t>
        </w:r>
      </w:hyperlink>
      <w:r w:rsidR="00657C89" w:rsidRPr="00657C89">
        <w:t xml:space="preserve">, </w:t>
      </w:r>
      <w:hyperlink r:id="rId15" w:history="1">
        <w:r w:rsidR="00657C89" w:rsidRPr="005F0712">
          <w:rPr>
            <w:u w:val="single"/>
          </w:rPr>
          <w:t>Benedet L</w:t>
        </w:r>
      </w:hyperlink>
      <w:r w:rsidR="00657C89" w:rsidRPr="00657C89">
        <w:t xml:space="preserve">, </w:t>
      </w:r>
      <w:hyperlink r:id="rId16" w:history="1">
        <w:r w:rsidR="00657C89" w:rsidRPr="005F0712">
          <w:rPr>
            <w:u w:val="single"/>
          </w:rPr>
          <w:t>Hutter RV</w:t>
        </w:r>
      </w:hyperlink>
      <w:r w:rsidR="00657C89" w:rsidRPr="00657C89">
        <w:t xml:space="preserve">, et al. </w:t>
      </w:r>
      <w:r w:rsidR="00657C89" w:rsidRPr="005F0712">
        <w:rPr>
          <w:bCs/>
        </w:rPr>
        <w:t xml:space="preserve">History and international developments in cancer staging. </w:t>
      </w:r>
      <w:hyperlink r:id="rId17" w:tooltip="Cancer prevention &amp; control : CPC = Prévention &amp; contrôle en cancérologie : PCC." w:history="1">
        <w:r w:rsidR="00657C89" w:rsidRPr="005F0712">
          <w:rPr>
            <w:u w:val="single"/>
          </w:rPr>
          <w:t>Cancer Prev Control.</w:t>
        </w:r>
      </w:hyperlink>
      <w:r w:rsidR="00657C89" w:rsidRPr="00657C89">
        <w:t>1998 6:262-8.</w:t>
      </w:r>
    </w:p>
    <w:p w:rsidR="005F0712" w:rsidRDefault="002817CA" w:rsidP="005F0712">
      <w:pPr>
        <w:pStyle w:val="NoSpacing"/>
        <w:numPr>
          <w:ilvl w:val="0"/>
          <w:numId w:val="4"/>
        </w:numPr>
      </w:pPr>
      <w:r w:rsidRPr="0083661A">
        <w:t xml:space="preserve">Hastie T, Tibshirani R, Friedman J, </w:t>
      </w:r>
      <w:r w:rsidRPr="005F0712">
        <w:rPr>
          <w:i/>
          <w:iCs/>
        </w:rPr>
        <w:t>The Elements of Statistical Learning</w:t>
      </w:r>
      <w:r w:rsidRPr="0083661A">
        <w:t>, Springer, New York, NY, USA, 2001</w:t>
      </w:r>
    </w:p>
    <w:p w:rsidR="005F0712" w:rsidRDefault="002817CA" w:rsidP="005F0712">
      <w:pPr>
        <w:pStyle w:val="NoSpacing"/>
        <w:numPr>
          <w:ilvl w:val="0"/>
          <w:numId w:val="4"/>
        </w:numPr>
      </w:pPr>
      <w:r w:rsidRPr="0083661A">
        <w:t>Henson DE, Ries L, Freedman LS, Carriaga M. Relationship among outcome, stage of disease, and histologic grade for 22,616 cases of breast cancer. Cancer 68;2142-2149:1991.</w:t>
      </w:r>
    </w:p>
    <w:p w:rsidR="005F0712" w:rsidRDefault="002817CA" w:rsidP="005F0712">
      <w:pPr>
        <w:pStyle w:val="NoSpacing"/>
        <w:numPr>
          <w:ilvl w:val="0"/>
          <w:numId w:val="4"/>
        </w:numPr>
      </w:pPr>
      <w:r w:rsidRPr="005F0712">
        <w:rPr>
          <w:bCs/>
          <w:lang w:eastAsia="zh-CN"/>
        </w:rPr>
        <w:t>Henson DE, Schwartz AM, Chen D, Wu D. The clinical implications of integrating additional prognostic factors into the TNM.(Submitted for publication)</w:t>
      </w:r>
    </w:p>
    <w:p w:rsidR="005F0712" w:rsidRDefault="002817CA" w:rsidP="005F0712">
      <w:pPr>
        <w:pStyle w:val="NoSpacing"/>
        <w:numPr>
          <w:ilvl w:val="0"/>
          <w:numId w:val="4"/>
        </w:numPr>
      </w:pPr>
      <w:r w:rsidRPr="0083661A">
        <w:t xml:space="preserve">Kaplan, E. L and P. Meier. 1958. Nonparametric estimation from incomplete observations. </w:t>
      </w:r>
      <w:r w:rsidRPr="005F0712">
        <w:rPr>
          <w:i/>
        </w:rPr>
        <w:t>J. Am. Stat. Assoc</w:t>
      </w:r>
      <w:r w:rsidRPr="0083661A">
        <w:t>. 53:457-481.</w:t>
      </w:r>
    </w:p>
    <w:p w:rsidR="005F0712" w:rsidRDefault="002817CA" w:rsidP="005F0712">
      <w:pPr>
        <w:pStyle w:val="NoSpacing"/>
        <w:numPr>
          <w:ilvl w:val="0"/>
          <w:numId w:val="4"/>
        </w:numPr>
      </w:pPr>
      <w:r w:rsidRPr="0083661A">
        <w:t>Kaufman L,</w:t>
      </w:r>
      <w:r w:rsidR="005A0314">
        <w:t xml:space="preserve"> </w:t>
      </w:r>
      <w:r w:rsidRPr="0083661A">
        <w:t xml:space="preserve">Rousseeuw P. </w:t>
      </w:r>
      <w:r w:rsidRPr="005F0712">
        <w:rPr>
          <w:i/>
          <w:iCs/>
        </w:rPr>
        <w:t>Finding Groups in Data: An Introduction to Cluster Analysis</w:t>
      </w:r>
      <w:r w:rsidRPr="0083661A">
        <w:t>, John</w:t>
      </w:r>
      <w:r w:rsidR="005A0314">
        <w:t xml:space="preserve"> </w:t>
      </w:r>
      <w:r w:rsidRPr="0083661A">
        <w:t>Wiley&amp; Sons, New York,</w:t>
      </w:r>
      <w:r w:rsidR="005A0314">
        <w:t xml:space="preserve"> </w:t>
      </w:r>
      <w:r w:rsidRPr="0083661A">
        <w:t>NY, USA, 1990.</w:t>
      </w:r>
    </w:p>
    <w:p w:rsidR="005F0712" w:rsidRDefault="002817CA" w:rsidP="005F0712">
      <w:pPr>
        <w:pStyle w:val="NoSpacing"/>
        <w:numPr>
          <w:ilvl w:val="0"/>
          <w:numId w:val="4"/>
        </w:numPr>
      </w:pPr>
      <w:r w:rsidRPr="0083661A">
        <w:lastRenderedPageBreak/>
        <w:t>Klein, J. P. and M. L. Moeschberger. 2005. Survival Analysis: Techniques for Censored and Truncated Data, 2nd edition. New York: Springer Verlag.</w:t>
      </w:r>
    </w:p>
    <w:p w:rsidR="005F0712" w:rsidRDefault="002817CA" w:rsidP="005F0712">
      <w:pPr>
        <w:pStyle w:val="NoSpacing"/>
        <w:numPr>
          <w:ilvl w:val="0"/>
          <w:numId w:val="4"/>
        </w:numPr>
      </w:pPr>
      <w:r w:rsidRPr="0083661A">
        <w:t xml:space="preserve">Odong TL, van Heerwaarden J, Jansen J, van Hintum TJL, van Eeuwijk FA. </w:t>
      </w:r>
      <w:hyperlink r:id="rId18" w:history="1">
        <w:r w:rsidRPr="0083661A">
          <w:t>Determination of genetic structure of germplasm collections: are traditional hierarchical clustering methods appropriate for molecular marker data?</w:t>
        </w:r>
      </w:hyperlink>
      <w:r w:rsidRPr="0083661A">
        <w:t>TheorAppl Genet. 2011 July; 123: 195–205. Published online 2011 April 7.doi: 10.1007/s00122-011-1576-x</w:t>
      </w:r>
    </w:p>
    <w:p w:rsidR="005F0712" w:rsidRDefault="002817CA" w:rsidP="005F0712">
      <w:pPr>
        <w:pStyle w:val="NoSpacing"/>
        <w:numPr>
          <w:ilvl w:val="0"/>
          <w:numId w:val="4"/>
        </w:numPr>
      </w:pPr>
      <w:r w:rsidRPr="0083661A">
        <w:t xml:space="preserve">Park PJ, Manjourides J, Bonetti M, Pagano M. </w:t>
      </w:r>
      <w:hyperlink r:id="rId19" w:history="1">
        <w:r w:rsidRPr="0083661A">
          <w:t>A permutation test for determining significance of clusters with applications to spatial and gene expression data</w:t>
        </w:r>
      </w:hyperlink>
      <w:r w:rsidR="00504DC2">
        <w:t xml:space="preserve">. </w:t>
      </w:r>
      <w:r w:rsidRPr="0083661A">
        <w:t>Comput Stat Data Anal 2009;53:4290-4300.</w:t>
      </w:r>
    </w:p>
    <w:p w:rsidR="005F0712" w:rsidRDefault="002817CA" w:rsidP="005F0712">
      <w:pPr>
        <w:pStyle w:val="NoSpacing"/>
        <w:numPr>
          <w:ilvl w:val="0"/>
          <w:numId w:val="4"/>
        </w:numPr>
      </w:pPr>
      <w:r w:rsidRPr="0083661A">
        <w:t>Park YH, Lee SJ, Choi YL, Le JE, Nam SJ, Yang JH Ko EY, Han Bk, Ahn JS, IM YH. Clinical relevance of TNM staging system according to breast cancer subtypes. Ann Oncol 2011;Jan 17 EPUB.</w:t>
      </w:r>
    </w:p>
    <w:p w:rsidR="005F0712" w:rsidRDefault="00AD340A" w:rsidP="005F0712">
      <w:pPr>
        <w:pStyle w:val="NoSpacing"/>
        <w:numPr>
          <w:ilvl w:val="0"/>
          <w:numId w:val="4"/>
        </w:numPr>
      </w:pPr>
      <w:r w:rsidRPr="00AD340A">
        <w:t>Qi</w:t>
      </w:r>
      <w:r w:rsidR="000875BB">
        <w:t xml:space="preserve"> R</w:t>
      </w:r>
      <w:r w:rsidRPr="00AD340A">
        <w:t>, Wu D, Sheng L, Henson D, Schwartz AM, Xu E, Xing K, Chen D. On an ensemble algorithm for clustering cancer patient data.</w:t>
      </w:r>
      <w:r w:rsidR="00982152">
        <w:t xml:space="preserve"> </w:t>
      </w:r>
      <w:r w:rsidRPr="00AD340A">
        <w:t>BMC</w:t>
      </w:r>
      <w:r w:rsidR="001C74F4">
        <w:t xml:space="preserve"> Systems Biology</w:t>
      </w:r>
      <w:r w:rsidR="00982152">
        <w:t xml:space="preserve">, </w:t>
      </w:r>
      <w:r w:rsidR="00982152" w:rsidRPr="00AD340A">
        <w:t>in</w:t>
      </w:r>
      <w:r w:rsidRPr="00AD340A">
        <w:t xml:space="preserve"> press.</w:t>
      </w:r>
    </w:p>
    <w:p w:rsidR="00982152" w:rsidRPr="00982152" w:rsidRDefault="00982152" w:rsidP="005F0712">
      <w:pPr>
        <w:pStyle w:val="NoSpacing"/>
        <w:numPr>
          <w:ilvl w:val="0"/>
          <w:numId w:val="4"/>
        </w:numPr>
        <w:rPr>
          <w:rFonts w:cs="Times New Roman"/>
          <w:szCs w:val="24"/>
        </w:rPr>
      </w:pPr>
      <w:r w:rsidRPr="00982152">
        <w:rPr>
          <w:rFonts w:eastAsia="Times New Roman" w:cs="Times New Roman"/>
          <w:bCs/>
          <w:szCs w:val="24"/>
        </w:rPr>
        <w:t xml:space="preserve">SEER </w:t>
      </w:r>
      <w:r w:rsidRPr="00982152">
        <w:rPr>
          <w:rFonts w:eastAsia="Times New Roman" w:cs="Times New Roman"/>
          <w:szCs w:val="24"/>
        </w:rPr>
        <w:t>(http://seer.cancer.gov).</w:t>
      </w:r>
    </w:p>
    <w:p w:rsidR="005F0712" w:rsidRDefault="003B31ED" w:rsidP="005F0712">
      <w:pPr>
        <w:pStyle w:val="NoSpacing"/>
        <w:numPr>
          <w:ilvl w:val="0"/>
          <w:numId w:val="4"/>
        </w:numPr>
      </w:pPr>
      <w:r w:rsidRPr="003B31ED">
        <w:t>Surveillance Research Program, National Cancer Institute SEER*Stat software (www.seer.cancer.gov/seerstat) version 8.0.4.</w:t>
      </w:r>
    </w:p>
    <w:p w:rsidR="00671253" w:rsidRPr="00671253" w:rsidRDefault="00671253" w:rsidP="005F0712">
      <w:pPr>
        <w:pStyle w:val="NoSpacing"/>
        <w:numPr>
          <w:ilvl w:val="0"/>
          <w:numId w:val="4"/>
        </w:numPr>
        <w:rPr>
          <w:rFonts w:cs="Times New Roman"/>
          <w:szCs w:val="24"/>
        </w:rPr>
      </w:pPr>
      <w:r w:rsidRPr="00671253">
        <w:rPr>
          <w:rFonts w:eastAsia="Times New Roman" w:cs="Times New Roman"/>
          <w:bCs/>
          <w:szCs w:val="24"/>
        </w:rPr>
        <w:t xml:space="preserve">The R Project for Statistical Computing </w:t>
      </w:r>
      <w:r w:rsidRPr="00671253">
        <w:rPr>
          <w:rFonts w:eastAsia="Times New Roman" w:cs="Times New Roman"/>
          <w:szCs w:val="24"/>
        </w:rPr>
        <w:t>(http://www.r-project.org).</w:t>
      </w:r>
    </w:p>
    <w:p w:rsidR="002817CA" w:rsidRDefault="00CF622A" w:rsidP="005F0712">
      <w:pPr>
        <w:pStyle w:val="NoSpacing"/>
        <w:numPr>
          <w:ilvl w:val="0"/>
          <w:numId w:val="4"/>
        </w:numPr>
      </w:pPr>
      <w:hyperlink r:id="rId20" w:history="1">
        <w:r w:rsidR="002817CA" w:rsidRPr="0083661A">
          <w:t>Tien YJ</w:t>
        </w:r>
      </w:hyperlink>
      <w:r w:rsidR="002817CA" w:rsidRPr="0083661A">
        <w:t xml:space="preserve">, </w:t>
      </w:r>
      <w:hyperlink r:id="rId21" w:history="1">
        <w:r w:rsidR="002817CA" w:rsidRPr="0083661A">
          <w:t>Lee YS</w:t>
        </w:r>
      </w:hyperlink>
      <w:r w:rsidR="002817CA" w:rsidRPr="0083661A">
        <w:t xml:space="preserve">, </w:t>
      </w:r>
      <w:hyperlink r:id="rId22" w:history="1">
        <w:r w:rsidR="002817CA" w:rsidRPr="0083661A">
          <w:t>Wu HM</w:t>
        </w:r>
      </w:hyperlink>
      <w:r w:rsidR="002817CA" w:rsidRPr="0083661A">
        <w:t xml:space="preserve">, </w:t>
      </w:r>
      <w:hyperlink r:id="rId23" w:history="1">
        <w:r w:rsidR="002817CA" w:rsidRPr="0083661A">
          <w:t>Chen CH</w:t>
        </w:r>
      </w:hyperlink>
      <w:r w:rsidR="002817CA" w:rsidRPr="0083661A">
        <w:t>.Methods for simultaneously identifying coherent local clusters with smooth global patterns in gene expression profiles. BMC Bioinformatics2008;9:155.</w:t>
      </w:r>
    </w:p>
    <w:p w:rsidR="002817CA" w:rsidRDefault="002817CA" w:rsidP="00F35A60">
      <w:pPr>
        <w:pStyle w:val="NoSpacing"/>
      </w:pPr>
    </w:p>
    <w:p w:rsidR="002817CA" w:rsidRDefault="002817CA" w:rsidP="00F35A60">
      <w:pPr>
        <w:pStyle w:val="NoSpacing"/>
      </w:pPr>
    </w:p>
    <w:p w:rsidR="002817CA" w:rsidRPr="0083661A" w:rsidRDefault="002817CA" w:rsidP="00850E02">
      <w:pPr>
        <w:pStyle w:val="NoSpacing"/>
        <w:ind w:firstLine="0"/>
        <w:rPr>
          <w:lang w:eastAsia="zh-CN"/>
        </w:rPr>
      </w:pPr>
    </w:p>
    <w:p w:rsidR="002817CA" w:rsidRPr="0083661A" w:rsidRDefault="002817CA" w:rsidP="00F35A60">
      <w:pPr>
        <w:pStyle w:val="NoSpacing"/>
        <w:rPr>
          <w:lang w:eastAsia="zh-CN"/>
        </w:rPr>
      </w:pPr>
    </w:p>
    <w:p w:rsidR="002817CA" w:rsidRPr="0083661A" w:rsidRDefault="002817CA" w:rsidP="00F35A60">
      <w:pPr>
        <w:pStyle w:val="NoSpacing"/>
        <w:rPr>
          <w:lang w:eastAsia="zh-CN"/>
        </w:rPr>
      </w:pPr>
    </w:p>
    <w:p w:rsidR="002817CA" w:rsidRPr="0083661A" w:rsidRDefault="002817CA" w:rsidP="00F35A60">
      <w:pPr>
        <w:pStyle w:val="NoSpacing"/>
        <w:rPr>
          <w:lang w:eastAsia="zh-CN"/>
        </w:rPr>
      </w:pPr>
    </w:p>
    <w:p w:rsidR="002817CA" w:rsidRDefault="002817CA" w:rsidP="00F35A60">
      <w:pPr>
        <w:pStyle w:val="NoSpacing"/>
        <w:rPr>
          <w:lang w:eastAsia="zh-CN"/>
        </w:rPr>
      </w:pPr>
    </w:p>
    <w:p w:rsidR="00B51ED3" w:rsidRDefault="00B51ED3" w:rsidP="00F35A60">
      <w:pPr>
        <w:pStyle w:val="NoSpacing"/>
        <w:rPr>
          <w:lang w:eastAsia="zh-CN"/>
        </w:rPr>
      </w:pPr>
    </w:p>
    <w:p w:rsidR="00B51ED3" w:rsidRDefault="00B51ED3" w:rsidP="00F35A60">
      <w:pPr>
        <w:pStyle w:val="NoSpacing"/>
        <w:rPr>
          <w:lang w:eastAsia="zh-CN"/>
        </w:rPr>
      </w:pPr>
    </w:p>
    <w:p w:rsidR="00B51ED3" w:rsidRDefault="00B51ED3" w:rsidP="00F35A60">
      <w:pPr>
        <w:pStyle w:val="NoSpacing"/>
        <w:rPr>
          <w:lang w:eastAsia="zh-CN"/>
        </w:rPr>
      </w:pPr>
    </w:p>
    <w:p w:rsidR="00B51ED3" w:rsidRDefault="00B51ED3" w:rsidP="00F35A60">
      <w:pPr>
        <w:pStyle w:val="NoSpacing"/>
        <w:rPr>
          <w:lang w:eastAsia="zh-CN"/>
        </w:rPr>
      </w:pPr>
    </w:p>
    <w:p w:rsidR="00B51ED3" w:rsidRDefault="00B51ED3" w:rsidP="00F35A60">
      <w:pPr>
        <w:pStyle w:val="NoSpacing"/>
        <w:rPr>
          <w:lang w:eastAsia="zh-CN"/>
        </w:rPr>
      </w:pPr>
    </w:p>
    <w:p w:rsidR="00B51ED3" w:rsidRDefault="00B51ED3" w:rsidP="00F35A60">
      <w:pPr>
        <w:pStyle w:val="NoSpacing"/>
        <w:rPr>
          <w:lang w:eastAsia="zh-CN"/>
        </w:rPr>
      </w:pPr>
    </w:p>
    <w:p w:rsidR="00B51ED3" w:rsidRDefault="00B51ED3" w:rsidP="00F35A60">
      <w:pPr>
        <w:pStyle w:val="NoSpacing"/>
        <w:rPr>
          <w:lang w:eastAsia="zh-CN"/>
        </w:rPr>
      </w:pPr>
    </w:p>
    <w:p w:rsidR="00B51ED3" w:rsidRPr="0083661A" w:rsidRDefault="00B51ED3" w:rsidP="00F35A60">
      <w:pPr>
        <w:pStyle w:val="NoSpacing"/>
        <w:rPr>
          <w:lang w:eastAsia="zh-CN"/>
        </w:rPr>
      </w:pPr>
    </w:p>
    <w:p w:rsidR="008A5B71" w:rsidRDefault="008A5B71" w:rsidP="00DB11DE">
      <w:pPr>
        <w:pStyle w:val="NoSpacing"/>
        <w:ind w:firstLine="0"/>
      </w:pPr>
    </w:p>
    <w:p w:rsidR="00B51ED3" w:rsidRDefault="00B51ED3" w:rsidP="00DB11DE">
      <w:pPr>
        <w:pStyle w:val="NoSpacing"/>
        <w:ind w:firstLine="0"/>
      </w:pPr>
    </w:p>
    <w:p w:rsidR="00B51ED3" w:rsidRDefault="00B51ED3" w:rsidP="00DB11DE">
      <w:pPr>
        <w:pStyle w:val="NoSpacing"/>
        <w:ind w:firstLine="0"/>
      </w:pPr>
    </w:p>
    <w:tbl>
      <w:tblPr>
        <w:tblStyle w:val="TableGrid3"/>
        <w:tblpPr w:leftFromText="180" w:rightFromText="180" w:vertAnchor="text" w:horzAnchor="page" w:tblpX="4094" w:tblpY="236"/>
        <w:tblW w:w="5260" w:type="dxa"/>
        <w:tblLook w:val="04A0" w:firstRow="1" w:lastRow="0" w:firstColumn="1" w:lastColumn="0" w:noHBand="0" w:noVBand="1"/>
      </w:tblPr>
      <w:tblGrid>
        <w:gridCol w:w="2090"/>
        <w:gridCol w:w="2086"/>
        <w:gridCol w:w="1084"/>
      </w:tblGrid>
      <w:tr w:rsidR="00B15930" w:rsidRPr="00E67D69" w:rsidTr="00B15930">
        <w:trPr>
          <w:trHeight w:val="194"/>
        </w:trPr>
        <w:tc>
          <w:tcPr>
            <w:tcW w:w="0" w:type="auto"/>
          </w:tcPr>
          <w:p w:rsidR="00E67D69" w:rsidRPr="00E67D69" w:rsidRDefault="00E67D69" w:rsidP="00C863B1">
            <w:r w:rsidRPr="00E67D69">
              <w:t>Prognostic Factor</w:t>
            </w:r>
          </w:p>
        </w:tc>
        <w:tc>
          <w:tcPr>
            <w:tcW w:w="0" w:type="auto"/>
          </w:tcPr>
          <w:p w:rsidR="00E67D69" w:rsidRPr="00E67D69" w:rsidRDefault="00E67D69" w:rsidP="00C863B1">
            <w:r w:rsidRPr="00E67D69">
              <w:t>Categories</w:t>
            </w:r>
          </w:p>
        </w:tc>
        <w:tc>
          <w:tcPr>
            <w:tcW w:w="0" w:type="auto"/>
          </w:tcPr>
          <w:p w:rsidR="00E67D69" w:rsidRPr="00E67D69" w:rsidRDefault="00E67D69" w:rsidP="00C863B1">
            <w:r>
              <w:t>Notation</w:t>
            </w:r>
          </w:p>
        </w:tc>
      </w:tr>
      <w:tr w:rsidR="00B15930" w:rsidRPr="00E67D69" w:rsidTr="00B15930">
        <w:trPr>
          <w:trHeight w:val="194"/>
        </w:trPr>
        <w:tc>
          <w:tcPr>
            <w:tcW w:w="0" w:type="auto"/>
            <w:vMerge w:val="restart"/>
          </w:tcPr>
          <w:p w:rsidR="00E67D69" w:rsidRPr="00E67D69" w:rsidRDefault="00E67D69" w:rsidP="00C863B1">
            <w:r w:rsidRPr="00E67D69">
              <w:t>Tumor Size</w:t>
            </w:r>
          </w:p>
        </w:tc>
        <w:tc>
          <w:tcPr>
            <w:tcW w:w="0" w:type="auto"/>
          </w:tcPr>
          <w:p w:rsidR="00E67D69" w:rsidRPr="00E67D69" w:rsidRDefault="00E67D69" w:rsidP="00C863B1">
            <w:r>
              <w:t>≤ 2 cm</w:t>
            </w:r>
          </w:p>
        </w:tc>
        <w:tc>
          <w:tcPr>
            <w:tcW w:w="0" w:type="auto"/>
          </w:tcPr>
          <w:p w:rsidR="00E67D69" w:rsidRPr="00E67D69" w:rsidRDefault="00E67D69" w:rsidP="00C863B1">
            <w:r>
              <w:t>T1</w:t>
            </w:r>
          </w:p>
        </w:tc>
      </w:tr>
      <w:tr w:rsidR="00B15930" w:rsidRPr="00E67D69" w:rsidTr="00B15930">
        <w:trPr>
          <w:trHeight w:val="69"/>
        </w:trPr>
        <w:tc>
          <w:tcPr>
            <w:tcW w:w="0" w:type="auto"/>
            <w:vMerge/>
          </w:tcPr>
          <w:p w:rsidR="00E67D69" w:rsidRPr="00E67D69" w:rsidRDefault="00E67D69" w:rsidP="00C863B1"/>
        </w:tc>
        <w:tc>
          <w:tcPr>
            <w:tcW w:w="0" w:type="auto"/>
          </w:tcPr>
          <w:p w:rsidR="00E67D69" w:rsidRPr="00E67D69" w:rsidRDefault="00E67D69" w:rsidP="00C863B1">
            <w:r>
              <w:t>&gt;2 &amp;≤5 cm</w:t>
            </w:r>
          </w:p>
        </w:tc>
        <w:tc>
          <w:tcPr>
            <w:tcW w:w="0" w:type="auto"/>
          </w:tcPr>
          <w:p w:rsidR="00E67D69" w:rsidRPr="00E67D69" w:rsidRDefault="00E67D69" w:rsidP="00C863B1">
            <w:r>
              <w:t>T2</w:t>
            </w:r>
          </w:p>
        </w:tc>
      </w:tr>
      <w:tr w:rsidR="00B15930" w:rsidRPr="00E67D69" w:rsidTr="00B15930">
        <w:trPr>
          <w:trHeight w:val="69"/>
        </w:trPr>
        <w:tc>
          <w:tcPr>
            <w:tcW w:w="0" w:type="auto"/>
            <w:vMerge/>
          </w:tcPr>
          <w:p w:rsidR="00E67D69" w:rsidRPr="00E67D69" w:rsidRDefault="00E67D69" w:rsidP="00C863B1"/>
        </w:tc>
        <w:tc>
          <w:tcPr>
            <w:tcW w:w="0" w:type="auto"/>
          </w:tcPr>
          <w:p w:rsidR="00E67D69" w:rsidRPr="00E67D69" w:rsidRDefault="00E67D69" w:rsidP="00C863B1">
            <w:r>
              <w:t>&gt;5 cm</w:t>
            </w:r>
          </w:p>
        </w:tc>
        <w:tc>
          <w:tcPr>
            <w:tcW w:w="0" w:type="auto"/>
          </w:tcPr>
          <w:p w:rsidR="00E67D69" w:rsidRPr="00E67D69" w:rsidRDefault="00E67D69" w:rsidP="00C863B1">
            <w:r>
              <w:t>T3</w:t>
            </w:r>
          </w:p>
        </w:tc>
      </w:tr>
      <w:tr w:rsidR="00B15930" w:rsidRPr="00E67D69" w:rsidTr="00B15930">
        <w:trPr>
          <w:trHeight w:val="194"/>
        </w:trPr>
        <w:tc>
          <w:tcPr>
            <w:tcW w:w="0" w:type="auto"/>
            <w:vMerge w:val="restart"/>
          </w:tcPr>
          <w:p w:rsidR="00E67D69" w:rsidRPr="00E67D69" w:rsidRDefault="00E67D69" w:rsidP="00C863B1">
            <w:r w:rsidRPr="00E67D69">
              <w:t>Nodal Status</w:t>
            </w:r>
          </w:p>
        </w:tc>
        <w:tc>
          <w:tcPr>
            <w:tcW w:w="0" w:type="auto"/>
          </w:tcPr>
          <w:p w:rsidR="00E67D69" w:rsidRPr="00E67D69" w:rsidRDefault="00E67D69" w:rsidP="00C863B1">
            <w:r>
              <w:t>n</w:t>
            </w:r>
            <w:r w:rsidRPr="00E67D69">
              <w:t>o positivenodes</w:t>
            </w:r>
          </w:p>
        </w:tc>
        <w:tc>
          <w:tcPr>
            <w:tcW w:w="0" w:type="auto"/>
          </w:tcPr>
          <w:p w:rsidR="00E67D69" w:rsidRPr="00E67D69" w:rsidRDefault="00E67D69" w:rsidP="00C863B1">
            <w:r>
              <w:t>N0</w:t>
            </w:r>
          </w:p>
        </w:tc>
      </w:tr>
      <w:tr w:rsidR="00B15930" w:rsidRPr="00E67D69" w:rsidTr="00B15930">
        <w:trPr>
          <w:trHeight w:val="69"/>
        </w:trPr>
        <w:tc>
          <w:tcPr>
            <w:tcW w:w="0" w:type="auto"/>
            <w:vMerge/>
          </w:tcPr>
          <w:p w:rsidR="00E67D69" w:rsidRPr="00E67D69" w:rsidRDefault="00E67D69" w:rsidP="00C863B1"/>
        </w:tc>
        <w:tc>
          <w:tcPr>
            <w:tcW w:w="0" w:type="auto"/>
          </w:tcPr>
          <w:p w:rsidR="00E67D69" w:rsidRPr="00E67D69" w:rsidRDefault="00E67D69" w:rsidP="00C863B1">
            <w:r w:rsidRPr="00E67D69">
              <w:t>1-3 nodes positive</w:t>
            </w:r>
          </w:p>
        </w:tc>
        <w:tc>
          <w:tcPr>
            <w:tcW w:w="0" w:type="auto"/>
          </w:tcPr>
          <w:p w:rsidR="00E67D69" w:rsidRPr="00E67D69" w:rsidRDefault="00E67D69" w:rsidP="00C863B1">
            <w:r>
              <w:t>N1</w:t>
            </w:r>
          </w:p>
        </w:tc>
      </w:tr>
      <w:tr w:rsidR="00B15930" w:rsidRPr="00E67D69" w:rsidTr="00B15930">
        <w:trPr>
          <w:trHeight w:val="69"/>
        </w:trPr>
        <w:tc>
          <w:tcPr>
            <w:tcW w:w="0" w:type="auto"/>
            <w:vMerge/>
          </w:tcPr>
          <w:p w:rsidR="00E67D69" w:rsidRPr="00E67D69" w:rsidRDefault="00E67D69" w:rsidP="00C863B1"/>
        </w:tc>
        <w:tc>
          <w:tcPr>
            <w:tcW w:w="0" w:type="auto"/>
          </w:tcPr>
          <w:p w:rsidR="00E67D69" w:rsidRPr="00E67D69" w:rsidRDefault="00E67D69" w:rsidP="00C863B1">
            <w:r w:rsidRPr="00E67D69">
              <w:t>4-9 nodes positive</w:t>
            </w:r>
          </w:p>
        </w:tc>
        <w:tc>
          <w:tcPr>
            <w:tcW w:w="0" w:type="auto"/>
          </w:tcPr>
          <w:p w:rsidR="00E67D69" w:rsidRPr="00E67D69" w:rsidRDefault="00E67D69" w:rsidP="00C863B1">
            <w:r>
              <w:t>N2</w:t>
            </w:r>
          </w:p>
        </w:tc>
      </w:tr>
      <w:tr w:rsidR="00B15930" w:rsidRPr="00E67D69" w:rsidTr="00B15930">
        <w:trPr>
          <w:trHeight w:val="69"/>
        </w:trPr>
        <w:tc>
          <w:tcPr>
            <w:tcW w:w="0" w:type="auto"/>
            <w:vMerge/>
          </w:tcPr>
          <w:p w:rsidR="00E67D69" w:rsidRPr="00E67D69" w:rsidRDefault="00E67D69" w:rsidP="00C863B1"/>
        </w:tc>
        <w:tc>
          <w:tcPr>
            <w:tcW w:w="0" w:type="auto"/>
          </w:tcPr>
          <w:p w:rsidR="00E67D69" w:rsidRPr="00E67D69" w:rsidRDefault="00E67D69" w:rsidP="00C863B1">
            <w:r w:rsidRPr="00E67D69">
              <w:t>&gt;10 nodes positive</w:t>
            </w:r>
          </w:p>
        </w:tc>
        <w:tc>
          <w:tcPr>
            <w:tcW w:w="0" w:type="auto"/>
          </w:tcPr>
          <w:p w:rsidR="00E67D69" w:rsidRPr="00E67D69" w:rsidRDefault="00E67D69" w:rsidP="00C863B1">
            <w:r>
              <w:t>N3</w:t>
            </w:r>
          </w:p>
        </w:tc>
      </w:tr>
      <w:tr w:rsidR="00B15930" w:rsidRPr="00E67D69" w:rsidTr="00B15930">
        <w:trPr>
          <w:trHeight w:val="194"/>
        </w:trPr>
        <w:tc>
          <w:tcPr>
            <w:tcW w:w="0" w:type="auto"/>
            <w:vMerge w:val="restart"/>
          </w:tcPr>
          <w:p w:rsidR="00E67D69" w:rsidRPr="00E67D69" w:rsidRDefault="00E67D69" w:rsidP="00C863B1">
            <w:r w:rsidRPr="00E67D69">
              <w:t>Histological Grade</w:t>
            </w:r>
          </w:p>
        </w:tc>
        <w:tc>
          <w:tcPr>
            <w:tcW w:w="0" w:type="auto"/>
          </w:tcPr>
          <w:p w:rsidR="00E67D69" w:rsidRPr="00E67D69" w:rsidRDefault="00E67D69" w:rsidP="00C863B1">
            <w:r w:rsidRPr="00E67D69">
              <w:t>1</w:t>
            </w:r>
          </w:p>
        </w:tc>
        <w:tc>
          <w:tcPr>
            <w:tcW w:w="0" w:type="auto"/>
          </w:tcPr>
          <w:p w:rsidR="00E67D69" w:rsidRPr="00E67D69" w:rsidRDefault="00E67D69" w:rsidP="00C863B1">
            <w:r>
              <w:t>G1</w:t>
            </w:r>
          </w:p>
        </w:tc>
      </w:tr>
      <w:tr w:rsidR="00B15930" w:rsidRPr="00E67D69" w:rsidTr="00B15930">
        <w:trPr>
          <w:trHeight w:val="69"/>
        </w:trPr>
        <w:tc>
          <w:tcPr>
            <w:tcW w:w="0" w:type="auto"/>
            <w:vMerge/>
          </w:tcPr>
          <w:p w:rsidR="00E67D69" w:rsidRPr="00E67D69" w:rsidRDefault="00E67D69" w:rsidP="00C863B1"/>
        </w:tc>
        <w:tc>
          <w:tcPr>
            <w:tcW w:w="0" w:type="auto"/>
          </w:tcPr>
          <w:p w:rsidR="00E67D69" w:rsidRPr="00E67D69" w:rsidRDefault="00E67D69" w:rsidP="00C863B1">
            <w:r w:rsidRPr="00E67D69">
              <w:t>2</w:t>
            </w:r>
          </w:p>
        </w:tc>
        <w:tc>
          <w:tcPr>
            <w:tcW w:w="0" w:type="auto"/>
          </w:tcPr>
          <w:p w:rsidR="00E67D69" w:rsidRPr="00E67D69" w:rsidRDefault="00E67D69" w:rsidP="00C863B1">
            <w:r>
              <w:t>G</w:t>
            </w:r>
            <w:r w:rsidRPr="00E67D69">
              <w:t>2</w:t>
            </w:r>
          </w:p>
        </w:tc>
      </w:tr>
      <w:tr w:rsidR="00B15930" w:rsidRPr="00E67D69" w:rsidTr="00B15930">
        <w:trPr>
          <w:trHeight w:val="69"/>
        </w:trPr>
        <w:tc>
          <w:tcPr>
            <w:tcW w:w="0" w:type="auto"/>
            <w:vMerge/>
          </w:tcPr>
          <w:p w:rsidR="00E67D69" w:rsidRPr="00E67D69" w:rsidRDefault="00E67D69" w:rsidP="00C863B1"/>
        </w:tc>
        <w:tc>
          <w:tcPr>
            <w:tcW w:w="0" w:type="auto"/>
          </w:tcPr>
          <w:p w:rsidR="00E67D69" w:rsidRPr="00E67D69" w:rsidRDefault="00E67D69" w:rsidP="00C863B1">
            <w:r w:rsidRPr="00E67D69">
              <w:t>3 or 4</w:t>
            </w:r>
          </w:p>
        </w:tc>
        <w:tc>
          <w:tcPr>
            <w:tcW w:w="0" w:type="auto"/>
          </w:tcPr>
          <w:p w:rsidR="00E67D69" w:rsidRPr="00E67D69" w:rsidRDefault="00E67D69" w:rsidP="00C863B1">
            <w:r>
              <w:t>G</w:t>
            </w:r>
            <w:r w:rsidRPr="00E67D69">
              <w:t>3</w:t>
            </w:r>
          </w:p>
        </w:tc>
      </w:tr>
      <w:tr w:rsidR="00B15930" w:rsidRPr="00E67D69" w:rsidTr="00B15930">
        <w:trPr>
          <w:trHeight w:val="194"/>
        </w:trPr>
        <w:tc>
          <w:tcPr>
            <w:tcW w:w="0" w:type="auto"/>
            <w:vMerge w:val="restart"/>
          </w:tcPr>
          <w:p w:rsidR="00E67D69" w:rsidRPr="00E67D69" w:rsidRDefault="00E67D69" w:rsidP="00C863B1">
            <w:r w:rsidRPr="00E67D69">
              <w:t>ER status</w:t>
            </w:r>
          </w:p>
        </w:tc>
        <w:tc>
          <w:tcPr>
            <w:tcW w:w="0" w:type="auto"/>
          </w:tcPr>
          <w:p w:rsidR="00E67D69" w:rsidRPr="00E67D69" w:rsidRDefault="00E67D69" w:rsidP="00C863B1">
            <w:r>
              <w:t>p</w:t>
            </w:r>
            <w:r w:rsidRPr="00E67D69">
              <w:t>ositive</w:t>
            </w:r>
          </w:p>
        </w:tc>
        <w:tc>
          <w:tcPr>
            <w:tcW w:w="0" w:type="auto"/>
          </w:tcPr>
          <w:p w:rsidR="00E67D69" w:rsidRPr="00E67D69" w:rsidRDefault="00E67D69" w:rsidP="00C863B1">
            <w:r>
              <w:t>ER+</w:t>
            </w:r>
          </w:p>
        </w:tc>
      </w:tr>
      <w:tr w:rsidR="00B15930" w:rsidRPr="00E67D69" w:rsidTr="00B15930">
        <w:trPr>
          <w:trHeight w:val="69"/>
        </w:trPr>
        <w:tc>
          <w:tcPr>
            <w:tcW w:w="0" w:type="auto"/>
            <w:vMerge/>
          </w:tcPr>
          <w:p w:rsidR="00E67D69" w:rsidRPr="00E67D69" w:rsidRDefault="00E67D69" w:rsidP="00C863B1"/>
        </w:tc>
        <w:tc>
          <w:tcPr>
            <w:tcW w:w="0" w:type="auto"/>
          </w:tcPr>
          <w:p w:rsidR="00E67D69" w:rsidRPr="00E67D69" w:rsidRDefault="00E67D69" w:rsidP="00C863B1">
            <w:r>
              <w:t>n</w:t>
            </w:r>
            <w:r w:rsidRPr="00E67D69">
              <w:t>egative</w:t>
            </w:r>
          </w:p>
        </w:tc>
        <w:tc>
          <w:tcPr>
            <w:tcW w:w="0" w:type="auto"/>
          </w:tcPr>
          <w:p w:rsidR="00E67D69" w:rsidRPr="00E67D69" w:rsidRDefault="00E67D69" w:rsidP="00C863B1">
            <w:r>
              <w:t>ER-</w:t>
            </w:r>
          </w:p>
        </w:tc>
      </w:tr>
      <w:tr w:rsidR="00E67D69" w:rsidRPr="00E67D69" w:rsidTr="00B15930">
        <w:trPr>
          <w:trHeight w:val="626"/>
        </w:trPr>
        <w:tc>
          <w:tcPr>
            <w:tcW w:w="0" w:type="auto"/>
            <w:gridSpan w:val="3"/>
            <w:tcBorders>
              <w:left w:val="nil"/>
              <w:bottom w:val="nil"/>
              <w:right w:val="nil"/>
            </w:tcBorders>
          </w:tcPr>
          <w:p w:rsidR="00E67D69" w:rsidRPr="00E67D69" w:rsidRDefault="00E67D69" w:rsidP="00C863B1"/>
        </w:tc>
      </w:tr>
    </w:tbl>
    <w:p w:rsidR="00DC7233" w:rsidRDefault="00DC7233" w:rsidP="00F35A60">
      <w:pPr>
        <w:pStyle w:val="NoSpacing"/>
      </w:pPr>
    </w:p>
    <w:p w:rsidR="008B7DCB" w:rsidRDefault="008B7DCB" w:rsidP="007A3D60">
      <w:pPr>
        <w:pStyle w:val="NoSpacing"/>
      </w:pPr>
    </w:p>
    <w:p w:rsidR="008B7DCB" w:rsidRDefault="008B7DCB" w:rsidP="007A3D60">
      <w:pPr>
        <w:pStyle w:val="NoSpacing"/>
      </w:pPr>
    </w:p>
    <w:p w:rsidR="00FC562D" w:rsidRDefault="00FC562D" w:rsidP="007A3D60">
      <w:pPr>
        <w:pStyle w:val="NoSpacing"/>
      </w:pPr>
    </w:p>
    <w:p w:rsidR="00FC562D" w:rsidRDefault="00FC562D" w:rsidP="007A3D60">
      <w:pPr>
        <w:pStyle w:val="NoSpacing"/>
      </w:pPr>
    </w:p>
    <w:p w:rsidR="00FC562D" w:rsidRDefault="00FC562D" w:rsidP="007A3D60">
      <w:pPr>
        <w:pStyle w:val="NoSpacing"/>
      </w:pPr>
    </w:p>
    <w:p w:rsidR="00FC562D" w:rsidRDefault="00FC562D" w:rsidP="007A3D60">
      <w:pPr>
        <w:pStyle w:val="NoSpacing"/>
      </w:pPr>
    </w:p>
    <w:p w:rsidR="00FC562D" w:rsidRDefault="00FC562D" w:rsidP="007A3D60">
      <w:pPr>
        <w:pStyle w:val="NoSpacing"/>
      </w:pPr>
    </w:p>
    <w:p w:rsidR="00FC562D" w:rsidRDefault="00FC562D" w:rsidP="007A3D60">
      <w:pPr>
        <w:pStyle w:val="NoSpacing"/>
      </w:pPr>
    </w:p>
    <w:p w:rsidR="00FC562D" w:rsidRDefault="00FC562D" w:rsidP="007A3D60">
      <w:pPr>
        <w:pStyle w:val="NoSpacing"/>
      </w:pPr>
    </w:p>
    <w:p w:rsidR="00FC562D" w:rsidRDefault="00FC562D" w:rsidP="007A3D60">
      <w:pPr>
        <w:pStyle w:val="NoSpacing"/>
      </w:pPr>
    </w:p>
    <w:p w:rsidR="003A4DC9" w:rsidRDefault="003A4DC9" w:rsidP="003A4DC9">
      <w:pPr>
        <w:pStyle w:val="NoSpacing"/>
        <w:ind w:firstLine="0"/>
      </w:pPr>
    </w:p>
    <w:p w:rsidR="003A4DC9" w:rsidRDefault="003A4DC9" w:rsidP="00B97E99">
      <w:pPr>
        <w:pStyle w:val="NoSpacing"/>
        <w:ind w:firstLine="0"/>
      </w:pPr>
      <w:r>
        <w:t xml:space="preserve">Table 1.Categories of the prognostic </w:t>
      </w:r>
      <w:r w:rsidR="007A3D60">
        <w:t>factors for</w:t>
      </w:r>
      <w:r w:rsidR="00124F98">
        <w:t xml:space="preserve"> SEER breast cancer cases from 1990-2000.</w:t>
      </w:r>
      <w:r w:rsidR="00B97E99">
        <w:t xml:space="preserve"> Categories of the tumor size and those of the nodal status are from the AJCC.</w:t>
      </w:r>
    </w:p>
    <w:p w:rsidR="00D67390" w:rsidRDefault="00D67390" w:rsidP="00B97E99">
      <w:pPr>
        <w:pStyle w:val="NoSpacing"/>
      </w:pPr>
    </w:p>
    <w:p w:rsidR="0034571B" w:rsidRDefault="0034571B" w:rsidP="00F35A60">
      <w:pPr>
        <w:pStyle w:val="NoSpacing"/>
      </w:pPr>
    </w:p>
    <w:p w:rsidR="0034571B" w:rsidRDefault="0034571B" w:rsidP="00DB11DE">
      <w:pPr>
        <w:pStyle w:val="NoSpacing"/>
        <w:ind w:firstLine="0"/>
      </w:pPr>
      <w:r>
        <w:br w:type="page"/>
      </w:r>
    </w:p>
    <w:p w:rsidR="0034571B" w:rsidRDefault="0034571B" w:rsidP="00F35A60">
      <w:pPr>
        <w:pStyle w:val="NoSpacing"/>
      </w:pPr>
    </w:p>
    <w:p w:rsidR="0034571B" w:rsidRDefault="0034571B" w:rsidP="00F35A60">
      <w:pPr>
        <w:pStyle w:val="NoSpacing"/>
      </w:pPr>
    </w:p>
    <w:p w:rsidR="0034571B" w:rsidRDefault="0034571B" w:rsidP="00F35A60">
      <w:pPr>
        <w:pStyle w:val="NoSpacing"/>
      </w:pPr>
    </w:p>
    <w:p w:rsidR="0034571B" w:rsidRDefault="00B0733C" w:rsidP="00F35A60">
      <w:pPr>
        <w:pStyle w:val="NoSpacing"/>
      </w:pPr>
      <w:r>
        <w:rPr>
          <w:noProof/>
        </w:rPr>
        <w:drawing>
          <wp:inline distT="0" distB="0" distL="0" distR="0" wp14:anchorId="3C458ECF" wp14:editId="5384671A">
            <wp:extent cx="5120640" cy="5113020"/>
            <wp:effectExtent l="19050" t="0" r="3810" b="0"/>
            <wp:docPr id="8" name="Picture 7" descr="pl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jpg"/>
                    <pic:cNvPicPr/>
                  </pic:nvPicPr>
                  <pic:blipFill>
                    <a:blip r:embed="rId24"/>
                    <a:stretch>
                      <a:fillRect/>
                    </a:stretch>
                  </pic:blipFill>
                  <pic:spPr>
                    <a:xfrm>
                      <a:off x="0" y="0"/>
                      <a:ext cx="5120640" cy="5113020"/>
                    </a:xfrm>
                    <a:prstGeom prst="rect">
                      <a:avLst/>
                    </a:prstGeom>
                  </pic:spPr>
                </pic:pic>
              </a:graphicData>
            </a:graphic>
          </wp:inline>
        </w:drawing>
      </w:r>
    </w:p>
    <w:p w:rsidR="00B0733C" w:rsidRDefault="00B0733C" w:rsidP="00C863B1"/>
    <w:p w:rsidR="00B0733C" w:rsidRDefault="00B0733C" w:rsidP="00C863B1">
      <w:r>
        <w:t>Figure 1.Dendrogram</w:t>
      </w:r>
      <w:r w:rsidR="00B97E99">
        <w:t xml:space="preserve"> for breast cancer using combinations defined by</w:t>
      </w:r>
      <w:r w:rsidR="005C57BA">
        <w:t xml:space="preserve"> the tumor size</w:t>
      </w:r>
      <w:r w:rsidR="00B97E99">
        <w:t xml:space="preserve"> T</w:t>
      </w:r>
      <w:r w:rsidR="00021E57">
        <w:t xml:space="preserve"> (Table 1)</w:t>
      </w:r>
      <w:r w:rsidR="00141EED">
        <w:t>.  A combination</w:t>
      </w:r>
      <w:r w:rsidR="007378FE">
        <w:t xml:space="preserve"> is given beneath each </w:t>
      </w:r>
      <w:r w:rsidR="00141EED">
        <w:t>leaf</w:t>
      </w:r>
      <w:r w:rsidR="00FA0591">
        <w:t xml:space="preserve">. The number before the colon </w:t>
      </w:r>
      <w:r>
        <w:t xml:space="preserve">(:) </w:t>
      </w:r>
      <w:r w:rsidR="00FA0591">
        <w:t xml:space="preserve"> represents the 10 year survival (in percentage) of the combination.</w:t>
      </w:r>
    </w:p>
    <w:p w:rsidR="00B0733C" w:rsidRDefault="00B0733C" w:rsidP="00C863B1"/>
    <w:p w:rsidR="00B0733C" w:rsidRDefault="00B0733C" w:rsidP="00C863B1"/>
    <w:p w:rsidR="00B0733C" w:rsidRDefault="00B0733C" w:rsidP="00C863B1"/>
    <w:p w:rsidR="00B0733C" w:rsidRDefault="00B0733C" w:rsidP="00C863B1">
      <w:r>
        <w:rPr>
          <w:noProof/>
        </w:rPr>
        <w:lastRenderedPageBreak/>
        <w:drawing>
          <wp:inline distT="0" distB="0" distL="0" distR="0" wp14:anchorId="4BFBD95D" wp14:editId="17CEA36C">
            <wp:extent cx="5120640" cy="5113020"/>
            <wp:effectExtent l="19050" t="0" r="3810" b="0"/>
            <wp:docPr id="9" name="Picture 8" descr="pl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jpg"/>
                    <pic:cNvPicPr/>
                  </pic:nvPicPr>
                  <pic:blipFill>
                    <a:blip r:embed="rId25"/>
                    <a:stretch>
                      <a:fillRect/>
                    </a:stretch>
                  </pic:blipFill>
                  <pic:spPr>
                    <a:xfrm>
                      <a:off x="0" y="0"/>
                      <a:ext cx="5120640" cy="5113020"/>
                    </a:xfrm>
                    <a:prstGeom prst="rect">
                      <a:avLst/>
                    </a:prstGeom>
                  </pic:spPr>
                </pic:pic>
              </a:graphicData>
            </a:graphic>
          </wp:inline>
        </w:drawing>
      </w:r>
    </w:p>
    <w:p w:rsidR="005C57BA" w:rsidRDefault="00B0733C" w:rsidP="00C863B1">
      <w:r>
        <w:t>Figure 2.</w:t>
      </w:r>
      <w:r w:rsidR="005C57BA">
        <w:t xml:space="preserve">Dendrogram for breast cancer using combinations defined by </w:t>
      </w:r>
      <w:r w:rsidR="00021E57">
        <w:t xml:space="preserve">the nodal status </w:t>
      </w:r>
      <w:r w:rsidR="005C57BA">
        <w:t>N</w:t>
      </w:r>
      <w:r w:rsidR="00021E57">
        <w:t xml:space="preserve"> (Table 1)</w:t>
      </w:r>
      <w:r w:rsidR="005C57BA">
        <w:t>.  A combination</w:t>
      </w:r>
      <w:r w:rsidR="007378FE">
        <w:t xml:space="preserve"> is given beneath each </w:t>
      </w:r>
      <w:r w:rsidR="005C57BA">
        <w:t>leaf. The number before the colon (:)  represents the 10 year survival (in percentage) of the combination.</w:t>
      </w:r>
    </w:p>
    <w:p w:rsidR="00B8732F" w:rsidRDefault="00B8732F" w:rsidP="00C863B1">
      <w:pPr>
        <w:rPr>
          <w:szCs w:val="28"/>
        </w:rPr>
      </w:pPr>
      <w:r>
        <w:br w:type="page"/>
      </w:r>
    </w:p>
    <w:p w:rsidR="00CE5A7E" w:rsidRDefault="00CE5A7E" w:rsidP="00C863B1"/>
    <w:p w:rsidR="00CE5A7E" w:rsidRDefault="00CE5A7E" w:rsidP="00C863B1"/>
    <w:p w:rsidR="00CE5A7E" w:rsidRDefault="00B0733C" w:rsidP="00C863B1">
      <w:r>
        <w:rPr>
          <w:noProof/>
        </w:rPr>
        <w:drawing>
          <wp:inline distT="0" distB="0" distL="0" distR="0" wp14:anchorId="117EE009" wp14:editId="4B6582D9">
            <wp:extent cx="5120640" cy="5113020"/>
            <wp:effectExtent l="19050" t="0" r="3810" b="0"/>
            <wp:docPr id="10" name="Picture 5" descr="pl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3.jpg"/>
                    <pic:cNvPicPr/>
                  </pic:nvPicPr>
                  <pic:blipFill>
                    <a:blip r:embed="rId26"/>
                    <a:stretch>
                      <a:fillRect/>
                    </a:stretch>
                  </pic:blipFill>
                  <pic:spPr>
                    <a:xfrm>
                      <a:off x="0" y="0"/>
                      <a:ext cx="5120640" cy="5113020"/>
                    </a:xfrm>
                    <a:prstGeom prst="rect">
                      <a:avLst/>
                    </a:prstGeom>
                  </pic:spPr>
                </pic:pic>
              </a:graphicData>
            </a:graphic>
          </wp:inline>
        </w:drawing>
      </w:r>
    </w:p>
    <w:p w:rsidR="005C57BA" w:rsidRDefault="00E6467F" w:rsidP="00C863B1">
      <w:r>
        <w:t>Figure 3.</w:t>
      </w:r>
      <w:r w:rsidR="005C57BA">
        <w:t xml:space="preserve">Dendrogram for breast cancer using combinations defined by </w:t>
      </w:r>
      <w:r w:rsidR="00021E57">
        <w:t xml:space="preserve">the tumor size </w:t>
      </w:r>
      <w:r w:rsidR="005C57BA">
        <w:t>T and</w:t>
      </w:r>
      <w:r w:rsidR="00021E57">
        <w:t xml:space="preserve"> nodal status</w:t>
      </w:r>
      <w:r w:rsidR="005C57BA">
        <w:t xml:space="preserve"> N</w:t>
      </w:r>
      <w:r w:rsidR="00021E57">
        <w:t xml:space="preserve"> (Table 1)</w:t>
      </w:r>
      <w:r w:rsidR="005C57BA">
        <w:t>.  A combinati</w:t>
      </w:r>
      <w:r w:rsidR="007378FE">
        <w:t xml:space="preserve">on is given beneath each </w:t>
      </w:r>
      <w:r w:rsidR="005C57BA">
        <w:t>leaf. The number before the colon (:)  represents the 10 year survival (in percentage) of the combination.</w:t>
      </w:r>
    </w:p>
    <w:p w:rsidR="00E6467F" w:rsidRDefault="00E6467F" w:rsidP="00C863B1"/>
    <w:p w:rsidR="00CE5A7E" w:rsidRDefault="00CE5A7E" w:rsidP="00C863B1"/>
    <w:p w:rsidR="00CE5A7E" w:rsidRDefault="00CE5A7E" w:rsidP="00C863B1"/>
    <w:p w:rsidR="008B2688" w:rsidRDefault="008B2688" w:rsidP="00C863B1"/>
    <w:p w:rsidR="008B2688" w:rsidRDefault="008B2688" w:rsidP="00C863B1"/>
    <w:p w:rsidR="00B92D8F" w:rsidRDefault="00B92D8F" w:rsidP="00C863B1">
      <w:r>
        <w:rPr>
          <w:noProof/>
        </w:rPr>
        <w:lastRenderedPageBreak/>
        <w:drawing>
          <wp:inline distT="0" distB="0" distL="0" distR="0" wp14:anchorId="5D5268BD" wp14:editId="3D891026">
            <wp:extent cx="5120640" cy="5113020"/>
            <wp:effectExtent l="19050" t="0" r="3810" b="0"/>
            <wp:docPr id="11" name="Picture 10" descr="pl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4.jpg"/>
                    <pic:cNvPicPr/>
                  </pic:nvPicPr>
                  <pic:blipFill>
                    <a:blip r:embed="rId27"/>
                    <a:stretch>
                      <a:fillRect/>
                    </a:stretch>
                  </pic:blipFill>
                  <pic:spPr>
                    <a:xfrm>
                      <a:off x="0" y="0"/>
                      <a:ext cx="5120640" cy="5113020"/>
                    </a:xfrm>
                    <a:prstGeom prst="rect">
                      <a:avLst/>
                    </a:prstGeom>
                  </pic:spPr>
                </pic:pic>
              </a:graphicData>
            </a:graphic>
          </wp:inline>
        </w:drawing>
      </w:r>
    </w:p>
    <w:p w:rsidR="008B2688" w:rsidRDefault="00B92D8F" w:rsidP="00C863B1">
      <w:pPr>
        <w:rPr>
          <w:szCs w:val="28"/>
        </w:rPr>
      </w:pPr>
      <w:r>
        <w:t>Figure 4.Same dendrogram as in Figure 3but cut at the first level or division.The dendrogram splits into 2 distinct T,N prognostic groups or clusters instead of the 4 as in the AJCC</w:t>
      </w:r>
      <w:r w:rsidR="005C57BA">
        <w:rPr>
          <w:szCs w:val="28"/>
        </w:rPr>
        <w:t>.</w:t>
      </w:r>
      <w:r w:rsidR="008B2688">
        <w:rPr>
          <w:szCs w:val="28"/>
        </w:rPr>
        <w:br w:type="page"/>
      </w:r>
    </w:p>
    <w:p w:rsidR="00CE5A7E" w:rsidRDefault="00CE5A7E" w:rsidP="00C863B1"/>
    <w:p w:rsidR="00CE5A7E" w:rsidRDefault="00CE5A7E" w:rsidP="00C863B1"/>
    <w:p w:rsidR="00B92D8F" w:rsidRDefault="00DE030D" w:rsidP="00C863B1">
      <w:r>
        <w:rPr>
          <w:noProof/>
        </w:rPr>
        <mc:AlternateContent>
          <mc:Choice Requires="wps">
            <w:drawing>
              <wp:anchor distT="0" distB="0" distL="114300" distR="114300" simplePos="0" relativeHeight="251660288" behindDoc="0" locked="0" layoutInCell="1" allowOverlap="1">
                <wp:simplePos x="0" y="0"/>
                <wp:positionH relativeFrom="column">
                  <wp:posOffset>2773680</wp:posOffset>
                </wp:positionH>
                <wp:positionV relativeFrom="paragraph">
                  <wp:posOffset>4570730</wp:posOffset>
                </wp:positionV>
                <wp:extent cx="316230" cy="252095"/>
                <wp:effectExtent l="11430" t="8255" r="5715" b="635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252095"/>
                        </a:xfrm>
                        <a:prstGeom prst="rect">
                          <a:avLst/>
                        </a:prstGeom>
                        <a:solidFill>
                          <a:srgbClr val="FFFFFF"/>
                        </a:solidFill>
                        <a:ln w="9525">
                          <a:solidFill>
                            <a:srgbClr val="000000"/>
                          </a:solidFill>
                          <a:miter lim="800000"/>
                          <a:headEnd/>
                          <a:tailEnd/>
                        </a:ln>
                      </wps:spPr>
                      <wps:txbx>
                        <w:txbxContent>
                          <w:p w:rsidR="00FA6F98" w:rsidRDefault="00FA6F98" w:rsidP="00C863B1">
                            <w: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8.4pt;margin-top:359.9pt;width:24.9pt;height:1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eZKQIAAFAEAAAOAAAAZHJzL2Uyb0RvYy54bWysVNtu2zAMfR+wfxD0vthxkq4x4hRdugwD&#10;ugvQ7gNkWbaFyaImKbGzry8lu1l2exnmB0ESqcPDQ9Kbm6FT5Cisk6ALOp+llAjNoZK6KeiXx/2r&#10;a0qcZ7piCrQo6Ek4erN9+WLTm1xk0IKqhCUIol3em4K23ps8SRxvRcfcDIzQaKzBdszj0TZJZVmP&#10;6J1KsjS9SnqwlbHAhXN4ezca6Tbi17Xg/lNdO+GJKihy83G1cS3Dmmw3LG8sM63kEw32Dyw6JjUG&#10;PUPdMc/IwcrfoDrJLTio/YxDl0BdSy5iDpjNPP0lm4eWGRFzQXGcOcvk/h8s/3j8bImsCpqhPJp1&#10;WKNHMXjyBgayCPL0xuXo9WDQzw94jWWOqTpzD/yrIxp2LdONuLUW+lawCunNw8vk4umI4wJI2X+A&#10;CsOwg4cINNS2C9qhGgTRkcfpXJpAhePlYn6VLdDC0ZStsnS9ihFY/vzYWOffCehI2BTUYuUjODve&#10;Ox/IsPzZJcRyoGS1l0rFg23KnbLkyLBL9vGb0H9yU5r0BV2vstWY/18h0vj9CaKTHttdya6g12cn&#10;lgfV3uoqNqNnUo17pKz0JGNQbtTQD+UwlaWE6oSCWhjbGscQNy3Y75T02NIFdd8OzApK1HuNRVnP&#10;l8swA/GwXL0OFbeXlvLSwjRHqIJ6Ssbtzo9zczBWNi1GGttAwy0WspZR5FDxkdXEG9s2aj+NWJiL&#10;y3P0+vEj2D4BAAD//wMAUEsDBBQABgAIAAAAIQA15zjS4gAAAAsBAAAPAAAAZHJzL2Rvd25yZXYu&#10;eG1sTI/BTsMwEETvSPyDtUhcUOuUpm4S4lQICURv0CK4uvE2iYjtYLtp+HuWE9x2Z0czb8vNZHo2&#10;og+dsxIW8wQY2trpzjYS3vaPswxYiMpq1TuLEr4xwKa6vChVod3ZvuK4iw2jEBsKJaGNcSg4D3WL&#10;RoW5G9DS7ei8UZFW33Dt1ZnCTc9vk0RwozpLDa0a8KHF+nN3MhKy9Hn8CNvly3stjn0eb9bj05eX&#10;8vpqur8DFnGKf2b4xSd0qIjp4E5WB9ZLSJeC0KOE9SKngRxpJgSwAymrfAW8Kvn/H6ofAAAA//8D&#10;AFBLAQItABQABgAIAAAAIQC2gziS/gAAAOEBAAATAAAAAAAAAAAAAAAAAAAAAABbQ29udGVudF9U&#10;eXBlc10ueG1sUEsBAi0AFAAGAAgAAAAhADj9If/WAAAAlAEAAAsAAAAAAAAAAAAAAAAALwEAAF9y&#10;ZWxzLy5yZWxzUEsBAi0AFAAGAAgAAAAhAOARx5kpAgAAUAQAAA4AAAAAAAAAAAAAAAAALgIAAGRy&#10;cy9lMm9Eb2MueG1sUEsBAi0AFAAGAAgAAAAhADXnONLiAAAACwEAAA8AAAAAAAAAAAAAAAAAgwQA&#10;AGRycy9kb3ducmV2LnhtbFBLBQYAAAAABAAEAPMAAACSBQAAAAA=&#10;">
                <v:textbox>
                  <w:txbxContent>
                    <w:p w:rsidR="00FA6F98" w:rsidRDefault="00FA6F98" w:rsidP="00C863B1">
                      <w: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638175</wp:posOffset>
                </wp:positionH>
                <wp:positionV relativeFrom="paragraph">
                  <wp:posOffset>4570730</wp:posOffset>
                </wp:positionV>
                <wp:extent cx="316230" cy="252095"/>
                <wp:effectExtent l="9525" t="8255" r="7620" b="6350"/>
                <wp:wrapNone/>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252095"/>
                        </a:xfrm>
                        <a:prstGeom prst="rect">
                          <a:avLst/>
                        </a:prstGeom>
                        <a:solidFill>
                          <a:srgbClr val="FFFFFF"/>
                        </a:solidFill>
                        <a:ln w="9525">
                          <a:solidFill>
                            <a:srgbClr val="000000"/>
                          </a:solidFill>
                          <a:miter lim="800000"/>
                          <a:headEnd/>
                          <a:tailEnd/>
                        </a:ln>
                      </wps:spPr>
                      <wps:txbx>
                        <w:txbxContent>
                          <w:p w:rsidR="00FA6F98" w:rsidRPr="00797475" w:rsidRDefault="00FA6F98" w:rsidP="00C863B1">
                            <w:r w:rsidRPr="00797475">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50.25pt;margin-top:359.9pt;width:24.9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GXtKwIAAFcEAAAOAAAAZHJzL2Uyb0RvYy54bWysVNtu2zAMfR+wfxD0vthxk64x4hRdugwD&#10;ugvQ7gNkWbaFSaImKbG7rx8lp2l2exnmB4EUqUPykPT6etSKHITzEkxF57OcEmE4NNJ0Ff3ysHt1&#10;RYkPzDRMgREVfRSeXm9evlgPthQF9KAa4QiCGF8OtqJ9CLbMMs97oZmfgRUGjS04zQKqrssaxwZE&#10;1yor8vwyG8A11gEX3uPt7WSkm4TftoKHT23rRSCqophbSKdLZx3PbLNmZeeY7SU/psH+IQvNpMGg&#10;J6hbFhjZO/kblJbcgYc2zDjoDNpWcpFqwGrm+S/V3PfMilQLkuPtiSb//2D5x8NnR2SDvVtRYpjG&#10;Hj2IMZA3MJJFpGewvkSve4t+YcRrdE2lensH/KsnBrY9M524cQ6GXrAG05vHl9nZ0wnHR5B6+AAN&#10;hmH7AAlobJ2O3CEbBNGxTY+n1sRUOF5ezC+LC7RwNBXLIl8tUwRWPj22zod3AjSJQkUddj6Bs8Od&#10;DzEZVj65xFgelGx2UqmkuK7eKkcODKdkl74j+k9uypChoqtlsZzq/ytEnr4/QWgZcNyV1BW9Ojmx&#10;MrL21jRpGAOTapIxZWWONEbmJg7DWI9Tw2KASHENzSPy6mCabtxGFHpw3ykZcLIr6r/tmROUqPcG&#10;e7OaLxZxFZKyWL4uUHHnlvrcwgxHqIoGSiZxG6b12Vsnux4jTdNg4Ab72crE9XNWx/RxelMLjpsW&#10;1+NcT17P/4PNDwAAAP//AwBQSwMEFAAGAAgAAAAhABq2+KLgAAAACwEAAA8AAABkcnMvZG93bnJl&#10;di54bWxMj81OwzAQhO9IvIO1SFxQa5eStglxKoQEojdoEVzdeJtE+CfYbhrenu0JjjP7aXamXI/W&#10;sAFD7LyTMJsKYOhqrzvXSHjfPU1WwGJSTivjHUr4wQjr6vKiVIX2J/eGwzY1jEJcLJSENqW+4DzW&#10;LVoVp75HR7eDD1YlkqHhOqgThVvDb4VYcKs6Rx9a1eNji/XX9mglrO5ehs+4mb9+1IuDydPNcnj+&#10;DlJeX40P98ASjukPhnN9qg4Vddr7o9ORGdJCZIRKWM5y2nAmMjEHticnyzPgVcn/b6h+AQAA//8D&#10;AFBLAQItABQABgAIAAAAIQC2gziS/gAAAOEBAAATAAAAAAAAAAAAAAAAAAAAAABbQ29udGVudF9U&#10;eXBlc10ueG1sUEsBAi0AFAAGAAgAAAAhADj9If/WAAAAlAEAAAsAAAAAAAAAAAAAAAAALwEAAF9y&#10;ZWxzLy5yZWxzUEsBAi0AFAAGAAgAAAAhAHacZe0rAgAAVwQAAA4AAAAAAAAAAAAAAAAALgIAAGRy&#10;cy9lMm9Eb2MueG1sUEsBAi0AFAAGAAgAAAAhABq2+KLgAAAACwEAAA8AAAAAAAAAAAAAAAAAhQQA&#10;AGRycy9kb3ducmV2LnhtbFBLBQYAAAAABAAEAPMAAACSBQAAAAA=&#10;">
                <v:textbox>
                  <w:txbxContent>
                    <w:p w:rsidR="00FA6F98" w:rsidRPr="00797475" w:rsidRDefault="00FA6F98" w:rsidP="00C863B1">
                      <w:r w:rsidRPr="00797475">
                        <w:t>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3898900</wp:posOffset>
                </wp:positionH>
                <wp:positionV relativeFrom="paragraph">
                  <wp:posOffset>4570730</wp:posOffset>
                </wp:positionV>
                <wp:extent cx="316230" cy="252095"/>
                <wp:effectExtent l="12700" t="8255" r="1397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252095"/>
                        </a:xfrm>
                        <a:prstGeom prst="rect">
                          <a:avLst/>
                        </a:prstGeom>
                        <a:solidFill>
                          <a:srgbClr val="FFFFFF"/>
                        </a:solidFill>
                        <a:ln w="9525">
                          <a:solidFill>
                            <a:srgbClr val="000000"/>
                          </a:solidFill>
                          <a:miter lim="800000"/>
                          <a:headEnd/>
                          <a:tailEnd/>
                        </a:ln>
                      </wps:spPr>
                      <wps:txbx>
                        <w:txbxContent>
                          <w:p w:rsidR="00FA6F98" w:rsidRDefault="00FA6F98" w:rsidP="00C863B1">
                            <w: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307pt;margin-top:359.9pt;width:24.9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BhKgIAAFcEAAAOAAAAZHJzL2Uyb0RvYy54bWysVNtu2zAMfR+wfxD0vthxk64x4hRdugwD&#10;ugvQ7gNkWbaFSaImKbG7ry8lp1l2exnmB0ESqUPyHNLr61ErchDOSzAVnc9ySoTh0EjTVfTLw+7V&#10;FSU+MNMwBUZU9FF4er15+WI92FIU0INqhCMIYnw52Ir2IdgyyzzvhWZ+BlYYNLbgNAt4dF3WODYg&#10;ulZZkeeX2QCusQ648B5vbycj3ST8thU8fGpbLwJRFcXcQlpdWuu4Zps1KzvHbC/5MQ32D1loJg0G&#10;PUHdssDI3snfoLTkDjy0YcZBZ9C2kotUA1Yzz3+p5r5nVqRakBxvTzT5/wfLPx4+OyIb1A6VMkyj&#10;Rg9iDOQNjKSI9AzWl+h1b9EvjHiNrqlUb++Af/XEwLZnphM3zsHQC9ZgevP4Mjt7OuH4CFIPH6DB&#10;MGwfIAGNrdORO2SDIDrK9HiSJqbC8fJifllcoIWjqVgW+WqZIrDy+bF1PrwToEncVNSh8gmcHe58&#10;iMmw8tklxvKgZLOTSqWD6+qtcuTAsEt26Tui/+SmDBkquloWy6n+v0Lk6fsThJYB211JXdGrkxMr&#10;I2tvTZOaMTCppj2mrMyRxsjcxGEY6zEJdlKnhuYReXUwdTdOI256cN8pGbCzK+q/7ZkTlKj3BrVZ&#10;zReLOArpsFi+LvDgzi31uYUZjlAVDZRM222Yxmdvnex6jDR1g4Eb1LOVieso/JTVMX3s3iTBcdLi&#10;eJyfk9eP/8HmCQAA//8DAFBLAwQUAAYACAAAACEA+nhHZuEAAAALAQAADwAAAGRycy9kb3ducmV2&#10;LnhtbEyPzU7DMBCE70i8g7VIXBB1Qlu3CXEqhASiNygIrm68TSL8E2w3DW/PcoLb7s5o9ptqM1nD&#10;Rgyx905CPsuAoWu87l0r4e314XoNLCbltDLeoYRvjLCpz88qVWp/ci847lLLKMTFUknoUhpKzmPT&#10;oVVx5gd0pB18sCrRGlqugzpRuDX8JssEt6p39KFTA9532HzujlbCevE0fsTt/Pm9EQdTpKvV+PgV&#10;pLy8mO5ugSWc0p8ZfvEJHWpi2vuj05EZCSJfUJckYZUX1IEcQsxp2NNlWSyB1xX/36H+AQAA//8D&#10;AFBLAQItABQABgAIAAAAIQC2gziS/gAAAOEBAAATAAAAAAAAAAAAAAAAAAAAAABbQ29udGVudF9U&#10;eXBlc10ueG1sUEsBAi0AFAAGAAgAAAAhADj9If/WAAAAlAEAAAsAAAAAAAAAAAAAAAAALwEAAF9y&#10;ZWxzLy5yZWxzUEsBAi0AFAAGAAgAAAAhAFK1sGEqAgAAVwQAAA4AAAAAAAAAAAAAAAAALgIAAGRy&#10;cy9lMm9Eb2MueG1sUEsBAi0AFAAGAAgAAAAhAPp4R2bhAAAACwEAAA8AAAAAAAAAAAAAAAAAhAQA&#10;AGRycy9kb3ducmV2LnhtbFBLBQYAAAAABAAEAPMAAACSBQAAAAA=&#10;">
                <v:textbox>
                  <w:txbxContent>
                    <w:p w:rsidR="00FA6F98" w:rsidRDefault="00FA6F98" w:rsidP="00C863B1">
                      <w:r>
                        <w:t>4</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1636395</wp:posOffset>
                </wp:positionH>
                <wp:positionV relativeFrom="paragraph">
                  <wp:posOffset>4570730</wp:posOffset>
                </wp:positionV>
                <wp:extent cx="316230" cy="252095"/>
                <wp:effectExtent l="7620" t="8255" r="9525" b="6350"/>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252095"/>
                        </a:xfrm>
                        <a:prstGeom prst="rect">
                          <a:avLst/>
                        </a:prstGeom>
                        <a:solidFill>
                          <a:srgbClr val="FFFFFF"/>
                        </a:solidFill>
                        <a:ln w="9525">
                          <a:solidFill>
                            <a:srgbClr val="000000"/>
                          </a:solidFill>
                          <a:miter lim="800000"/>
                          <a:headEnd/>
                          <a:tailEnd/>
                        </a:ln>
                      </wps:spPr>
                      <wps:txbx>
                        <w:txbxContent>
                          <w:p w:rsidR="00FA6F98" w:rsidRDefault="00FA6F98" w:rsidP="00C863B1">
                            <w:r>
                              <w:t xml:space="preserve">2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128.85pt;margin-top:359.9pt;width:24.9pt;height:1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9nLAIAAFcEAAAOAAAAZHJzL2Uyb0RvYy54bWysVF1v2yAUfZ+0/4B4X5w4SdtYcaouXaZJ&#10;3YfU7gdgjG004DIgsbtfvwtOsqjbXqb5AQH3cjj3nIvXt4NW5CCcl2BKOptMKRGGQy1NW9KvT7s3&#10;N5T4wEzNFBhR0mfh6e3m9at1bwuRQweqFo4giPFFb0vahWCLLPO8E5r5CVhhMNiA0yzg0rVZ7ViP&#10;6Fpl+XR6lfXgauuAC+9x934M0k3CbxrBw+em8SIQVVLkFtLo0ljFMdusWdE6ZjvJjzTYP7DQTBq8&#10;9Ax1zwIjeyd/g9KSO/DQhAkHnUHTSC5SDVjNbPqimseOWZFqQXG8Pcvk/x8s/3T44ois0btrSgzT&#10;6NGTGAJ5CwNZRnl66wvMerSYFwbcxtRUqrcPwL95YmDbMdOKO+eg7wSrkd4snswujo44PoJU/Ueo&#10;8Rq2D5CAhsbpqB2qQRAdbXo+WxOpcNycz67yOUY4hvJlPl0lbhkrToet8+G9AE3ipKQOnU/g7PDg&#10;QyTDilNKvMuDkvVOKpUWrq22ypEDwy7ZpS/xf5GmDOlLulrmy7H+v0JM0/cnCC0DtruSuqQ35yRW&#10;RNXemTo1Y2BSjXOkrMxRxqjcqGEYqiEZNj+5U0H9jLo6GLsbXyNOOnA/KOmxs0vqv++ZE5SoDwa9&#10;Wc0Wi/gU0mKxvM5x4S4j1WWEGY5QJQ2UjNNtGJ/P3jrZdnjT2A0G7tDPRiato/EjqyN97N5kwfGl&#10;xedxuU5Zv/4Hm58AAAD//wMAUEsDBBQABgAIAAAAIQDnJmw+4QAAAAsBAAAPAAAAZHJzL2Rvd25y&#10;ZXYueG1sTI/LTsMwEEX3SPyDNUhsEHXakroJcSqEBKI7KAi2bjxNIvwItpuGv2dYwXJmju6cW20m&#10;a9iIIfbeSZjPMmDoGq9710p4e324XgOLSTmtjHco4RsjbOrzs0qV2p/cC4671DIKcbFUErqUhpLz&#10;2HRoVZz5AR3dDj5YlWgMLddBnSjcGr7IshW3qnf0oVMD3nfYfO6OVsL65mn8iNvl83uzOpgiXYnx&#10;8StIeXkx3d0CSzilPxh+9UkdanLa+6PTkRkJi1wIQiWIeUEdiFhmIge2p01e5MDriv/vUP8AAAD/&#10;/wMAUEsBAi0AFAAGAAgAAAAhALaDOJL+AAAA4QEAABMAAAAAAAAAAAAAAAAAAAAAAFtDb250ZW50&#10;X1R5cGVzXS54bWxQSwECLQAUAAYACAAAACEAOP0h/9YAAACUAQAACwAAAAAAAAAAAAAAAAAvAQAA&#10;X3JlbHMvLnJlbHNQSwECLQAUAAYACAAAACEAGWFfZywCAABXBAAADgAAAAAAAAAAAAAAAAAuAgAA&#10;ZHJzL2Uyb0RvYy54bWxQSwECLQAUAAYACAAAACEA5yZsPuEAAAALAQAADwAAAAAAAAAAAAAAAACG&#10;BAAAZHJzL2Rvd25yZXYueG1sUEsFBgAAAAAEAAQA8wAAAJQFAAAAAA==&#10;">
                <v:textbox>
                  <w:txbxContent>
                    <w:p w:rsidR="00FA6F98" w:rsidRDefault="00FA6F98" w:rsidP="00C863B1">
                      <w:r>
                        <w:t xml:space="preserve">2 </w:t>
                      </w:r>
                    </w:p>
                  </w:txbxContent>
                </v:textbox>
              </v:shape>
            </w:pict>
          </mc:Fallback>
        </mc:AlternateContent>
      </w:r>
      <w:r w:rsidR="00B92D8F">
        <w:rPr>
          <w:noProof/>
        </w:rPr>
        <w:drawing>
          <wp:inline distT="0" distB="0" distL="0" distR="0" wp14:anchorId="30177CFB" wp14:editId="10226761">
            <wp:extent cx="5120640" cy="5113020"/>
            <wp:effectExtent l="19050" t="0" r="3810" b="0"/>
            <wp:docPr id="12" name="Picture 11" descr="plo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5.jpeg"/>
                    <pic:cNvPicPr/>
                  </pic:nvPicPr>
                  <pic:blipFill>
                    <a:blip r:embed="rId28"/>
                    <a:stretch>
                      <a:fillRect/>
                    </a:stretch>
                  </pic:blipFill>
                  <pic:spPr>
                    <a:xfrm>
                      <a:off x="0" y="0"/>
                      <a:ext cx="5120640" cy="5113020"/>
                    </a:xfrm>
                    <a:prstGeom prst="rect">
                      <a:avLst/>
                    </a:prstGeom>
                  </pic:spPr>
                </pic:pic>
              </a:graphicData>
            </a:graphic>
          </wp:inline>
        </w:drawing>
      </w:r>
    </w:p>
    <w:p w:rsidR="00B92D8F" w:rsidRDefault="00B92D8F" w:rsidP="00C863B1">
      <w:r>
        <w:t>Figure 5. Cutting the dendrogram (Figure 3) at the se</w:t>
      </w:r>
      <w:r w:rsidR="00DB11DE">
        <w:t>cond level or division reveals four</w:t>
      </w:r>
      <w:r>
        <w:t xml:space="preserve"> prognostic groups labeled 1-4. Cuts at lower levels reveal </w:t>
      </w:r>
      <w:r w:rsidR="005C57BA">
        <w:t xml:space="preserve">more </w:t>
      </w:r>
      <w:r>
        <w:t>prognostic groups.</w:t>
      </w:r>
    </w:p>
    <w:p w:rsidR="00CE5A7E" w:rsidRDefault="00CE5A7E" w:rsidP="00C863B1"/>
    <w:p w:rsidR="00CE5A7E" w:rsidRDefault="00CE5A7E" w:rsidP="00C863B1"/>
    <w:p w:rsidR="00CE5A7E" w:rsidRDefault="00CE5A7E" w:rsidP="00C863B1"/>
    <w:p w:rsidR="006B0DCD" w:rsidRDefault="006B0DCD" w:rsidP="00C863B1"/>
    <w:p w:rsidR="00DA3AB7" w:rsidRDefault="00DA3AB7" w:rsidP="00C863B1"/>
    <w:p w:rsidR="00DA3AB7" w:rsidRDefault="00DA3AB7" w:rsidP="00C863B1"/>
    <w:p w:rsidR="00DA3AB7" w:rsidRDefault="00DA3AB7" w:rsidP="00C863B1"/>
    <w:p w:rsidR="00DA3AB7" w:rsidRDefault="00DA3AB7" w:rsidP="00C863B1"/>
    <w:p w:rsidR="006B0DCD" w:rsidRDefault="006B0DCD" w:rsidP="00C863B1"/>
    <w:p w:rsidR="006B0DCD" w:rsidRDefault="006B0DCD" w:rsidP="00C863B1"/>
    <w:p w:rsidR="00DA3AB7" w:rsidRDefault="00DA3AB7" w:rsidP="00C863B1"/>
    <w:p w:rsidR="00DA3AB7" w:rsidRDefault="00DA3AB7" w:rsidP="00C863B1"/>
    <w:p w:rsidR="00DA3AB7" w:rsidRDefault="00DA3AB7" w:rsidP="00C863B1"/>
    <w:p w:rsidR="00DA3AB7" w:rsidRDefault="00DA3AB7" w:rsidP="00C863B1"/>
    <w:p w:rsidR="00DA3AB7" w:rsidRDefault="00DA3AB7" w:rsidP="00C863B1"/>
    <w:p w:rsidR="00DA3AB7" w:rsidRDefault="00DA3AB7" w:rsidP="00C863B1">
      <w:r>
        <w:rPr>
          <w:noProof/>
        </w:rPr>
        <w:drawing>
          <wp:inline distT="0" distB="0" distL="0" distR="0" wp14:anchorId="6E6C91B0" wp14:editId="561E038C">
            <wp:extent cx="5943600" cy="4229706"/>
            <wp:effectExtent l="19050" t="0" r="0" b="0"/>
            <wp:docPr id="4" name="Picture 4" descr="C:\Users\dchen\Desktop\dendrogram\plot6 lege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chen\Desktop\dendrogram\plot6 legend.jpeg"/>
                    <pic:cNvPicPr>
                      <a:picLocks noChangeAspect="1" noChangeArrowheads="1"/>
                    </pic:cNvPicPr>
                  </pic:nvPicPr>
                  <pic:blipFill>
                    <a:blip r:embed="rId29"/>
                    <a:srcRect/>
                    <a:stretch>
                      <a:fillRect/>
                    </a:stretch>
                  </pic:blipFill>
                  <pic:spPr bwMode="auto">
                    <a:xfrm>
                      <a:off x="0" y="0"/>
                      <a:ext cx="5943600" cy="4229706"/>
                    </a:xfrm>
                    <a:prstGeom prst="rect">
                      <a:avLst/>
                    </a:prstGeom>
                    <a:noFill/>
                    <a:ln w="9525">
                      <a:noFill/>
                      <a:miter lim="800000"/>
                      <a:headEnd/>
                      <a:tailEnd/>
                    </a:ln>
                  </pic:spPr>
                </pic:pic>
              </a:graphicData>
            </a:graphic>
          </wp:inline>
        </w:drawing>
      </w:r>
    </w:p>
    <w:p w:rsidR="006B0DCD" w:rsidRDefault="006B0DCD" w:rsidP="00C863B1">
      <w:r>
        <w:t>Figure 6.</w:t>
      </w:r>
      <w:r w:rsidR="00DB11DE">
        <w:t xml:space="preserve">10-year survival rates for the four </w:t>
      </w:r>
      <w:r>
        <w:t xml:space="preserve"> prognostic groups generated in Figure 5. Numbers refer to the prognostic groupsin Figure 5. All rates are significantly different.</w:t>
      </w:r>
    </w:p>
    <w:p w:rsidR="002E4564" w:rsidRDefault="002E4564" w:rsidP="00C863B1"/>
    <w:p w:rsidR="002E4564" w:rsidRDefault="002E4564" w:rsidP="00C863B1">
      <w:r>
        <w:br w:type="page"/>
      </w:r>
    </w:p>
    <w:p w:rsidR="002E4564" w:rsidRDefault="002E4564" w:rsidP="00C863B1"/>
    <w:p w:rsidR="002E4564" w:rsidRPr="0034571B" w:rsidRDefault="002E4564" w:rsidP="002E4564">
      <w:pPr>
        <w:pStyle w:val="NoSpacing"/>
      </w:pPr>
    </w:p>
    <w:tbl>
      <w:tblPr>
        <w:tblStyle w:val="TableGrid"/>
        <w:tblpPr w:leftFromText="180" w:rightFromText="180" w:vertAnchor="text" w:horzAnchor="page" w:tblpXSpec="center" w:tblpY="2677"/>
        <w:tblW w:w="4452" w:type="dxa"/>
        <w:tblLook w:val="04A0" w:firstRow="1" w:lastRow="0" w:firstColumn="1" w:lastColumn="0" w:noHBand="0" w:noVBand="1"/>
      </w:tblPr>
      <w:tblGrid>
        <w:gridCol w:w="1496"/>
        <w:gridCol w:w="586"/>
        <w:gridCol w:w="708"/>
        <w:gridCol w:w="831"/>
        <w:gridCol w:w="831"/>
      </w:tblGrid>
      <w:tr w:rsidR="00E04E90" w:rsidRPr="003F3220" w:rsidTr="00E04E90">
        <w:trPr>
          <w:trHeight w:val="527"/>
        </w:trPr>
        <w:tc>
          <w:tcPr>
            <w:tcW w:w="0" w:type="auto"/>
            <w:gridSpan w:val="5"/>
            <w:tcBorders>
              <w:top w:val="nil"/>
              <w:left w:val="nil"/>
              <w:bottom w:val="single" w:sz="4" w:space="0" w:color="auto"/>
              <w:right w:val="nil"/>
            </w:tcBorders>
          </w:tcPr>
          <w:p w:rsidR="00E04E90" w:rsidRPr="003F3220" w:rsidRDefault="00E04E90" w:rsidP="00C863B1"/>
        </w:tc>
      </w:tr>
      <w:tr w:rsidR="00E04E90" w:rsidRPr="00E04E90" w:rsidTr="00E04E90">
        <w:trPr>
          <w:trHeight w:val="212"/>
        </w:trPr>
        <w:tc>
          <w:tcPr>
            <w:tcW w:w="0" w:type="auto"/>
          </w:tcPr>
          <w:p w:rsidR="00E04E90" w:rsidRPr="00E04E90" w:rsidRDefault="00E04E90" w:rsidP="00C863B1"/>
        </w:tc>
        <w:tc>
          <w:tcPr>
            <w:tcW w:w="0" w:type="auto"/>
            <w:gridSpan w:val="4"/>
          </w:tcPr>
          <w:p w:rsidR="00E04E90" w:rsidRPr="00E04E90" w:rsidRDefault="00E04E90" w:rsidP="00C863B1">
            <w:r w:rsidRPr="00E04E90">
              <w:t>Prognostic Group</w:t>
            </w:r>
          </w:p>
        </w:tc>
      </w:tr>
      <w:tr w:rsidR="00E04E90" w:rsidRPr="00E04E90" w:rsidTr="00E04E90">
        <w:trPr>
          <w:trHeight w:val="212"/>
        </w:trPr>
        <w:tc>
          <w:tcPr>
            <w:tcW w:w="0" w:type="auto"/>
          </w:tcPr>
          <w:p w:rsidR="00E04E90" w:rsidRPr="00E04E90" w:rsidRDefault="00E04E90" w:rsidP="00C863B1">
            <w:r w:rsidRPr="00E04E90">
              <w:t>Combination</w:t>
            </w:r>
          </w:p>
        </w:tc>
        <w:tc>
          <w:tcPr>
            <w:tcW w:w="0" w:type="auto"/>
          </w:tcPr>
          <w:p w:rsidR="00E04E90" w:rsidRPr="00E04E90" w:rsidRDefault="00E04E90" w:rsidP="00C863B1">
            <w:r w:rsidRPr="00E04E90">
              <w:t>1</w:t>
            </w:r>
          </w:p>
        </w:tc>
        <w:tc>
          <w:tcPr>
            <w:tcW w:w="0" w:type="auto"/>
          </w:tcPr>
          <w:p w:rsidR="00E04E90" w:rsidRPr="00E04E90" w:rsidRDefault="00E04E90" w:rsidP="00C863B1">
            <w:r w:rsidRPr="00E04E90">
              <w:t>2</w:t>
            </w:r>
          </w:p>
        </w:tc>
        <w:tc>
          <w:tcPr>
            <w:tcW w:w="0" w:type="auto"/>
          </w:tcPr>
          <w:p w:rsidR="00E04E90" w:rsidRPr="00E04E90" w:rsidRDefault="00E04E90" w:rsidP="00C863B1">
            <w:r w:rsidRPr="00E04E90">
              <w:t>3</w:t>
            </w:r>
          </w:p>
        </w:tc>
        <w:tc>
          <w:tcPr>
            <w:tcW w:w="0" w:type="auto"/>
          </w:tcPr>
          <w:p w:rsidR="00E04E90" w:rsidRPr="00E04E90" w:rsidRDefault="00E04E90" w:rsidP="00C863B1">
            <w:r w:rsidRPr="00E04E90">
              <w:t>4</w:t>
            </w:r>
          </w:p>
        </w:tc>
      </w:tr>
      <w:tr w:rsidR="00E04E90" w:rsidRPr="00E04E90" w:rsidTr="00E04E90">
        <w:trPr>
          <w:trHeight w:val="202"/>
        </w:trPr>
        <w:tc>
          <w:tcPr>
            <w:tcW w:w="0" w:type="auto"/>
          </w:tcPr>
          <w:p w:rsidR="00E04E90" w:rsidRPr="00E04E90" w:rsidRDefault="00E04E90" w:rsidP="00C863B1">
            <w:r w:rsidRPr="00E04E90">
              <w:t>11</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50580</w:t>
            </w:r>
          </w:p>
        </w:tc>
        <w:tc>
          <w:tcPr>
            <w:tcW w:w="0" w:type="auto"/>
          </w:tcPr>
          <w:p w:rsidR="00E04E90" w:rsidRPr="00E04E90" w:rsidRDefault="00E04E90" w:rsidP="00C863B1">
            <w:r w:rsidRPr="00E04E90">
              <w:t>0</w:t>
            </w:r>
          </w:p>
        </w:tc>
      </w:tr>
      <w:tr w:rsidR="00E04E90" w:rsidRPr="00E04E90" w:rsidTr="00E04E90">
        <w:trPr>
          <w:trHeight w:val="212"/>
        </w:trPr>
        <w:tc>
          <w:tcPr>
            <w:tcW w:w="0" w:type="auto"/>
          </w:tcPr>
          <w:p w:rsidR="00E04E90" w:rsidRPr="00E04E90" w:rsidRDefault="00E04E90" w:rsidP="00C863B1">
            <w:r w:rsidRPr="00E04E90">
              <w:t>12</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11925</w:t>
            </w:r>
          </w:p>
        </w:tc>
      </w:tr>
      <w:tr w:rsidR="00E04E90" w:rsidRPr="00E04E90" w:rsidTr="00E04E90">
        <w:trPr>
          <w:trHeight w:val="212"/>
        </w:trPr>
        <w:tc>
          <w:tcPr>
            <w:tcW w:w="0" w:type="auto"/>
          </w:tcPr>
          <w:p w:rsidR="00E04E90" w:rsidRPr="00E04E90" w:rsidRDefault="00E04E90" w:rsidP="00C863B1">
            <w:r w:rsidRPr="00E04E90">
              <w:t>13</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3036</w:t>
            </w:r>
          </w:p>
        </w:tc>
      </w:tr>
      <w:tr w:rsidR="00E04E90" w:rsidRPr="00E04E90" w:rsidTr="00E04E90">
        <w:trPr>
          <w:trHeight w:val="202"/>
        </w:trPr>
        <w:tc>
          <w:tcPr>
            <w:tcW w:w="0" w:type="auto"/>
          </w:tcPr>
          <w:p w:rsidR="00E04E90" w:rsidRPr="00E04E90" w:rsidRDefault="00E04E90" w:rsidP="00C863B1">
            <w:r w:rsidRPr="00E04E90">
              <w:t>14</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697</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r>
      <w:tr w:rsidR="00E04E90" w:rsidRPr="00E04E90" w:rsidTr="00E04E90">
        <w:trPr>
          <w:trHeight w:val="212"/>
        </w:trPr>
        <w:tc>
          <w:tcPr>
            <w:tcW w:w="0" w:type="auto"/>
          </w:tcPr>
          <w:p w:rsidR="00E04E90" w:rsidRPr="00E04E90" w:rsidRDefault="00E04E90" w:rsidP="00C863B1">
            <w:r w:rsidRPr="00E04E90">
              <w:t>21</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14567</w:t>
            </w:r>
          </w:p>
        </w:tc>
      </w:tr>
      <w:tr w:rsidR="00E04E90" w:rsidRPr="00E04E90" w:rsidTr="00E04E90">
        <w:trPr>
          <w:trHeight w:val="212"/>
        </w:trPr>
        <w:tc>
          <w:tcPr>
            <w:tcW w:w="0" w:type="auto"/>
          </w:tcPr>
          <w:p w:rsidR="00E04E90" w:rsidRPr="00E04E90" w:rsidRDefault="00E04E90" w:rsidP="00C863B1">
            <w:r w:rsidRPr="00E04E90">
              <w:t>22</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9343</w:t>
            </w:r>
          </w:p>
        </w:tc>
      </w:tr>
      <w:tr w:rsidR="00E04E90" w:rsidRPr="00E04E90" w:rsidTr="00E04E90">
        <w:trPr>
          <w:trHeight w:val="212"/>
        </w:trPr>
        <w:tc>
          <w:tcPr>
            <w:tcW w:w="0" w:type="auto"/>
          </w:tcPr>
          <w:p w:rsidR="00E04E90" w:rsidRPr="00E04E90" w:rsidRDefault="00E04E90" w:rsidP="00C863B1">
            <w:r w:rsidRPr="00E04E90">
              <w:t>23</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4768</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r>
      <w:tr w:rsidR="00E04E90" w:rsidRPr="00E04E90" w:rsidTr="00E04E90">
        <w:trPr>
          <w:trHeight w:val="202"/>
        </w:trPr>
        <w:tc>
          <w:tcPr>
            <w:tcW w:w="0" w:type="auto"/>
          </w:tcPr>
          <w:p w:rsidR="00E04E90" w:rsidRPr="00E04E90" w:rsidRDefault="00E04E90" w:rsidP="00C863B1">
            <w:r w:rsidRPr="00E04E90">
              <w:t>24</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1560</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r>
      <w:tr w:rsidR="00E04E90" w:rsidRPr="00E04E90" w:rsidTr="00E04E90">
        <w:trPr>
          <w:trHeight w:val="212"/>
        </w:trPr>
        <w:tc>
          <w:tcPr>
            <w:tcW w:w="0" w:type="auto"/>
          </w:tcPr>
          <w:p w:rsidR="00E04E90" w:rsidRPr="00E04E90" w:rsidRDefault="00E04E90" w:rsidP="00C863B1">
            <w:r w:rsidRPr="00E04E90">
              <w:t>31</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872</w:t>
            </w:r>
          </w:p>
        </w:tc>
      </w:tr>
      <w:tr w:rsidR="00E04E90" w:rsidRPr="00E04E90" w:rsidTr="00E04E90">
        <w:trPr>
          <w:trHeight w:val="212"/>
        </w:trPr>
        <w:tc>
          <w:tcPr>
            <w:tcW w:w="0" w:type="auto"/>
          </w:tcPr>
          <w:p w:rsidR="00E04E90" w:rsidRPr="00E04E90" w:rsidRDefault="00E04E90" w:rsidP="00C863B1">
            <w:r w:rsidRPr="00E04E90">
              <w:t>32</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974</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r>
      <w:tr w:rsidR="00E04E90" w:rsidRPr="00E04E90" w:rsidTr="00E04E90">
        <w:trPr>
          <w:trHeight w:val="212"/>
        </w:trPr>
        <w:tc>
          <w:tcPr>
            <w:tcW w:w="0" w:type="auto"/>
          </w:tcPr>
          <w:p w:rsidR="00E04E90" w:rsidRPr="00E04E90" w:rsidRDefault="00E04E90" w:rsidP="00C863B1">
            <w:r w:rsidRPr="00E04E90">
              <w:t>33</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112</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r>
      <w:tr w:rsidR="00E04E90" w:rsidRPr="00E04E90" w:rsidTr="00E04E90">
        <w:trPr>
          <w:trHeight w:val="202"/>
        </w:trPr>
        <w:tc>
          <w:tcPr>
            <w:tcW w:w="0" w:type="auto"/>
          </w:tcPr>
          <w:p w:rsidR="00E04E90" w:rsidRPr="00E04E90" w:rsidRDefault="00E04E90" w:rsidP="00C863B1">
            <w:r w:rsidRPr="00E04E90">
              <w:t>34</w:t>
            </w:r>
          </w:p>
        </w:tc>
        <w:tc>
          <w:tcPr>
            <w:tcW w:w="0" w:type="auto"/>
          </w:tcPr>
          <w:p w:rsidR="00E04E90" w:rsidRPr="00E04E90" w:rsidRDefault="00E04E90" w:rsidP="00C863B1">
            <w:r w:rsidRPr="00E04E90">
              <w:t>525</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c>
          <w:tcPr>
            <w:tcW w:w="0" w:type="auto"/>
          </w:tcPr>
          <w:p w:rsidR="00E04E90" w:rsidRPr="00E04E90" w:rsidRDefault="00E04E90" w:rsidP="00C863B1">
            <w:r w:rsidRPr="00E04E90">
              <w:t>0</w:t>
            </w:r>
          </w:p>
        </w:tc>
      </w:tr>
      <w:tr w:rsidR="00E04E90" w:rsidRPr="00E04E90" w:rsidTr="00E04E90">
        <w:trPr>
          <w:trHeight w:val="425"/>
        </w:trPr>
        <w:tc>
          <w:tcPr>
            <w:tcW w:w="0" w:type="auto"/>
            <w:gridSpan w:val="5"/>
            <w:tcBorders>
              <w:left w:val="nil"/>
              <w:bottom w:val="nil"/>
              <w:right w:val="nil"/>
            </w:tcBorders>
          </w:tcPr>
          <w:p w:rsidR="00E04E90" w:rsidRDefault="00E04E90" w:rsidP="00C863B1"/>
          <w:p w:rsidR="00E04E90" w:rsidRDefault="00E04E90" w:rsidP="00C863B1"/>
          <w:p w:rsidR="00E04E90" w:rsidRDefault="00E04E90" w:rsidP="00C863B1"/>
          <w:p w:rsidR="00E04E90" w:rsidRPr="00236C33" w:rsidRDefault="00E04E90" w:rsidP="00C863B1">
            <w:pPr>
              <w:rPr>
                <w:color w:val="FF0000"/>
              </w:rPr>
            </w:pPr>
            <w:r w:rsidRPr="00E04E90">
              <w:t>Table 2. Number of breast cancer cases in each prognostic group in Figure 5. Note that prognostics groups 1 and 3 each had cases from only one combination</w:t>
            </w:r>
            <w:r w:rsidRPr="00236C33">
              <w:rPr>
                <w:color w:val="FF0000"/>
              </w:rPr>
              <w:t>.</w:t>
            </w:r>
            <w:r w:rsidR="00236C33" w:rsidRPr="00236C33">
              <w:rPr>
                <w:color w:val="FF0000"/>
              </w:rPr>
              <w:t xml:space="preserve"> (This table needs to be checked again</w:t>
            </w:r>
            <w:r w:rsidR="000B0854">
              <w:rPr>
                <w:color w:val="FF0000"/>
              </w:rPr>
              <w:t>.  Or simply indicate Group 1 consists of what combinations. Size should be given in the table and the survival plot.</w:t>
            </w:r>
            <w:r w:rsidR="00236C33" w:rsidRPr="00236C33">
              <w:rPr>
                <w:color w:val="FF0000"/>
              </w:rPr>
              <w:t>)</w:t>
            </w:r>
          </w:p>
          <w:p w:rsidR="00E04E90" w:rsidRPr="00E04E90" w:rsidRDefault="00E04E90" w:rsidP="00C863B1"/>
        </w:tc>
      </w:tr>
    </w:tbl>
    <w:p w:rsidR="006B0DCD" w:rsidRDefault="006B0DCD" w:rsidP="00C863B1">
      <w:r>
        <w:br w:type="page"/>
      </w:r>
    </w:p>
    <w:p w:rsidR="00174A79" w:rsidRDefault="00174A79" w:rsidP="00C863B1"/>
    <w:p w:rsidR="000F1F9E" w:rsidRDefault="000F1F9E" w:rsidP="00C863B1"/>
    <w:p w:rsidR="000F1F9E" w:rsidRDefault="000F1F9E" w:rsidP="00C863B1">
      <w:r>
        <w:rPr>
          <w:noProof/>
        </w:rPr>
        <w:drawing>
          <wp:inline distT="0" distB="0" distL="0" distR="0" wp14:anchorId="62FDD0F7" wp14:editId="3E46803A">
            <wp:extent cx="5943600" cy="4229100"/>
            <wp:effectExtent l="19050" t="0" r="0" b="0"/>
            <wp:docPr id="14" name="Picture 13" descr="plot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7.jpeg"/>
                    <pic:cNvPicPr/>
                  </pic:nvPicPr>
                  <pic:blipFill>
                    <a:blip r:embed="rId30"/>
                    <a:stretch>
                      <a:fillRect/>
                    </a:stretch>
                  </pic:blipFill>
                  <pic:spPr>
                    <a:xfrm>
                      <a:off x="0" y="0"/>
                      <a:ext cx="5943600" cy="4229100"/>
                    </a:xfrm>
                    <a:prstGeom prst="rect">
                      <a:avLst/>
                    </a:prstGeom>
                  </pic:spPr>
                </pic:pic>
              </a:graphicData>
            </a:graphic>
          </wp:inline>
        </w:drawing>
      </w:r>
    </w:p>
    <w:p w:rsidR="00021E57" w:rsidRPr="00021E57" w:rsidRDefault="000F1F9E" w:rsidP="00C863B1">
      <w:r w:rsidRPr="00021E57">
        <w:t xml:space="preserve">Figure 7.Dendrogram of breast cancer </w:t>
      </w:r>
      <w:r w:rsidR="005C57BA" w:rsidRPr="00021E57">
        <w:t>using combinations defined by four prognostic factors – grade</w:t>
      </w:r>
      <w:r w:rsidRPr="00021E57">
        <w:t>, T, N, and ER status</w:t>
      </w:r>
      <w:r w:rsidR="00021E57">
        <w:t xml:space="preserve"> (Table 1)</w:t>
      </w:r>
      <w:r w:rsidRPr="00021E57">
        <w:t xml:space="preserve">. There are 72 </w:t>
      </w:r>
      <w:r w:rsidR="005C57BA" w:rsidRPr="00021E57">
        <w:t>combinations</w:t>
      </w:r>
      <w:r w:rsidRPr="00021E57">
        <w:t xml:space="preserve">, but only 56 in the diagram since some combinationscontained less than 50 patients and were excluded. </w:t>
      </w:r>
      <w:r w:rsidR="00021E57" w:rsidRPr="00021E57">
        <w:t>A combinatio</w:t>
      </w:r>
      <w:r w:rsidR="00850E02">
        <w:t>n is given beneath each</w:t>
      </w:r>
      <w:r w:rsidR="00021E57" w:rsidRPr="00021E57">
        <w:t xml:space="preserve"> leaf. </w:t>
      </w:r>
      <w:r w:rsidR="00021E57">
        <w:t>The number before the colon (:)</w:t>
      </w:r>
      <w:r w:rsidR="00021E57" w:rsidRPr="00021E57">
        <w:t xml:space="preserve"> represents the 10 year survival (in percentage) of the combination.</w:t>
      </w:r>
    </w:p>
    <w:p w:rsidR="000F1F9E" w:rsidRDefault="000F1F9E" w:rsidP="00C863B1"/>
    <w:p w:rsidR="000F1F9E" w:rsidRDefault="000F1F9E" w:rsidP="00C863B1"/>
    <w:p w:rsidR="000F1F9E" w:rsidRDefault="000F1F9E" w:rsidP="00C863B1"/>
    <w:p w:rsidR="000F1F9E" w:rsidRDefault="000F1F9E" w:rsidP="00C863B1"/>
    <w:p w:rsidR="00ED52B0" w:rsidRDefault="00ED52B0" w:rsidP="00C863B1"/>
    <w:p w:rsidR="00ED52B0" w:rsidRDefault="00ED52B0" w:rsidP="00C863B1">
      <w:r>
        <w:br w:type="page"/>
      </w:r>
    </w:p>
    <w:p w:rsidR="000F1F9E" w:rsidRDefault="000F1F9E" w:rsidP="00C863B1"/>
    <w:p w:rsidR="000F1F9E" w:rsidRDefault="000F1F9E" w:rsidP="00C863B1"/>
    <w:p w:rsidR="000F1F9E" w:rsidRDefault="00DE030D" w:rsidP="00C863B1">
      <w:r>
        <w:rPr>
          <w:noProof/>
        </w:rPr>
        <mc:AlternateContent>
          <mc:Choice Requires="wps">
            <w:drawing>
              <wp:anchor distT="0" distB="0" distL="114300" distR="114300" simplePos="0" relativeHeight="251671552" behindDoc="0" locked="0" layoutInCell="1" allowOverlap="1">
                <wp:simplePos x="0" y="0"/>
                <wp:positionH relativeFrom="column">
                  <wp:posOffset>4260215</wp:posOffset>
                </wp:positionH>
                <wp:positionV relativeFrom="paragraph">
                  <wp:posOffset>3618865</wp:posOffset>
                </wp:positionV>
                <wp:extent cx="207645" cy="235585"/>
                <wp:effectExtent l="12065" t="8890" r="8890" b="1270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235585"/>
                        </a:xfrm>
                        <a:prstGeom prst="rect">
                          <a:avLst/>
                        </a:prstGeom>
                        <a:solidFill>
                          <a:srgbClr val="FFFFFF"/>
                        </a:solidFill>
                        <a:ln w="9525">
                          <a:solidFill>
                            <a:srgbClr val="000000"/>
                          </a:solidFill>
                          <a:miter lim="800000"/>
                          <a:headEnd/>
                          <a:tailEnd/>
                        </a:ln>
                      </wps:spPr>
                      <wps:txbx>
                        <w:txbxContent>
                          <w:p w:rsidR="00FA6F98" w:rsidRDefault="00FA6F98" w:rsidP="00C863B1">
                            <w: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335.45pt;margin-top:284.95pt;width:16.35pt;height:1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EC9LQIAAFgEAAAOAAAAZHJzL2Uyb0RvYy54bWysVNtu2zAMfR+wfxD0vtjx4jQ14hRdugwD&#10;ugvQ7gNkWbaFyaImKbGzry8lp1l2exnmB0GUqEPyHNLrm7FX5CCsk6BLOp+llAjNoZa6LemXx92r&#10;FSXOM10zBVqU9Cgcvdm8fLEeTCEy6EDVwhIE0a4YTEk7702RJI53omduBkZovGzA9syjaduktmxA&#10;9F4lWZoukwFsbSxw4Rye3k2XdBPxm0Zw/6lpnPBElRRz83G1ca3CmmzWrGgtM53kpzTYP2TRM6kx&#10;6BnqjnlG9lb+BtVLbsFB42cc+gSaRnIRa8Bq5ukv1Tx0zIhYC5LjzJkm9/9g+cfDZ0tkjdotKdGs&#10;R40exejJGxjJfBH4GYwr0O3BoKMf8Rx9Y63O3AP/6oiGbcd0K26thaETrMb85uFlcvF0wnEBpBo+&#10;QI1x2N5DBBob2wfykA6C6KjT8axNyIXjYZZeLRc5JRyvstd5vspjBFY8PzbW+XcCehI2JbUofQRn&#10;h3vnQzKseHYJsRwoWe+kUtGwbbVVlhwYtskufif0n9yUJkNJr/Msn+r/K0Qavz9B9NJjvyvZl3R1&#10;dmJFYO2trmM3eibVtMeUlT7RGJibOPRjNUbFzupUUB+RVwtTe+M44qYD+52SAVu7pO7bnllBiXqv&#10;UZvr+WIRZiEai/wqQ8Ne3lSXN0xzhCqpp2Tabv00P3tjZdthpKkbNNyino2MXAfhp6xO6WP7RglO&#10;oxbm49KOXj9+CJsnAAAA//8DAFBLAwQUAAYACAAAACEA3xIYp+AAAAALAQAADwAAAGRycy9kb3du&#10;cmV2LnhtbEyPwU7DMAyG70i8Q2QkLoglMEjX0nRCSCC4wUBwzZqsrUickmRdeXvMCW62/k+/P9fr&#10;2Ts22ZiGgAouFgKYxTaYATsFb6/35ytgKWs02gW0Cr5tgnVzfFTryoQDvthpkztGJZgqraDPeaw4&#10;T21vvU6LMFqkbBei15nW2HET9YHKveOXQkju9YB0odejvett+7nZewWrq8fpIz0tn99buXNlPium&#10;h6+o1OnJfHsDLNs5/8Hwq0/q0JDTNuzRJOYUyEKUhCq4liUNRBRiKYFtKRKFAN7U/P8PzQ8AAAD/&#10;/wMAUEsBAi0AFAAGAAgAAAAhALaDOJL+AAAA4QEAABMAAAAAAAAAAAAAAAAAAAAAAFtDb250ZW50&#10;X1R5cGVzXS54bWxQSwECLQAUAAYACAAAACEAOP0h/9YAAACUAQAACwAAAAAAAAAAAAAAAAAvAQAA&#10;X3JlbHMvLnJlbHNQSwECLQAUAAYACAAAACEAKOhAvS0CAABYBAAADgAAAAAAAAAAAAAAAAAuAgAA&#10;ZHJzL2Uyb0RvYy54bWxQSwECLQAUAAYACAAAACEA3xIYp+AAAAALAQAADwAAAAAAAAAAAAAAAACH&#10;BAAAZHJzL2Rvd25yZXYueG1sUEsFBgAAAAAEAAQA8wAAAJQFAAAAAA==&#10;">
                <v:textbox>
                  <w:txbxContent>
                    <w:p w:rsidR="00FA6F98" w:rsidRDefault="00FA6F98" w:rsidP="00C863B1">
                      <w:r>
                        <w:t>7</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3879850</wp:posOffset>
                </wp:positionH>
                <wp:positionV relativeFrom="paragraph">
                  <wp:posOffset>3618865</wp:posOffset>
                </wp:positionV>
                <wp:extent cx="248920" cy="235585"/>
                <wp:effectExtent l="12700" t="8890" r="5080" b="12700"/>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35585"/>
                        </a:xfrm>
                        <a:prstGeom prst="rect">
                          <a:avLst/>
                        </a:prstGeom>
                        <a:solidFill>
                          <a:srgbClr val="FFFFFF"/>
                        </a:solidFill>
                        <a:ln w="9525">
                          <a:solidFill>
                            <a:srgbClr val="000000"/>
                          </a:solidFill>
                          <a:miter lim="800000"/>
                          <a:headEnd/>
                          <a:tailEnd/>
                        </a:ln>
                      </wps:spPr>
                      <wps:txbx>
                        <w:txbxContent>
                          <w:p w:rsidR="00FA6F98" w:rsidRDefault="00FA6F98" w:rsidP="00C863B1">
                            <w: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305.5pt;margin-top:284.95pt;width:19.6pt;height:1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b3JKwIAAFgEAAAOAAAAZHJzL2Uyb0RvYy54bWysVNuO2yAQfa/Uf0C8N068cZtYcVbbbFNV&#10;2l6k3X4AxthGBYYCib39+g44m0bb9qWqHxAww+HMOYM316NW5Cicl2AqupjNKRGGQyNNV9GvD/tX&#10;K0p8YKZhCoyo6KPw9Hr78sVmsKXIoQfVCEcQxPhysBXtQ7BllnneC838DKwwGGzBaRZw6bqscWxA&#10;dK2yfD5/nQ3gGuuAC+9x93YK0m3Cb1vBw+e29SIQVVHkFtLo0ljHMdtuWNk5ZnvJTzTYP7DQTBq8&#10;9Ax1ywIjByd/g9KSO/DQhhkHnUHbSi5SDVjNYv6smvueWZFqQXG8Pcvk/x8s/3T84ohs0LsrSgzT&#10;6NGDGAN5CyNZFFGfwfoS0+4tJoYR9zE31ertHfBvnhjY9cx04sY5GHrBGuS3iCezi6MTjo8g9fAR&#10;GryHHQIkoLF1OoqHchBER58ez95ELhw38+VqnWOEYyi/KopV4pax8umwdT68F6BJnFTUofUJnB3v&#10;fIhkWPmUEu/yoGSzl0qlhevqnXLkyLBN9ulL/J+lKUOGiq6LvJjq/yvEPH1/gtAyYL8rqSu6Oiex&#10;Mqr2zjSpGwOTapojZWVOMkblJg3DWI/JsbM7NTSPqKuDqb3xOeKkB/eDkgFbu6L++4E5QYn6YNCb&#10;9WK5jG8hLZbFmyiru4zUlxFmOEJVNFAyTXdhej8H62TX401TNxi4QT9bmbSOxk+sTvSxfZMFp6cW&#10;38flOmX9+iFsfwIAAP//AwBQSwMEFAAGAAgAAAAhABogeRThAAAACwEAAA8AAABkcnMvZG93bnJl&#10;di54bWxMj8FOwzAQRO9I/IO1SFwQtVNo2oQ4FUICwQ3aCq5uvE0i7HWw3TT8PeYEt1nNaPZNtZ6s&#10;YSP60DuSkM0EMKTG6Z5aCbvt4/UKWIiKtDKOUMI3BljX52eVKrU70RuOm9iyVEKhVBK6GIeS89B0&#10;aFWYuQEpeQfnrYrp9C3XXp1SuTV8LkTOreopfejUgA8dNp+bo5Wwun0eP8LLzet7kx9MEa+W49OX&#10;l/LyYrq/AxZxin9h+MVP6FAnpr07kg7MSMizLG2JEhZ5UQBLiXwh5sD2SYilAF5X/P+G+gcAAP//&#10;AwBQSwECLQAUAAYACAAAACEAtoM4kv4AAADhAQAAEwAAAAAAAAAAAAAAAAAAAAAAW0NvbnRlbnRf&#10;VHlwZXNdLnhtbFBLAQItABQABgAIAAAAIQA4/SH/1gAAAJQBAAALAAAAAAAAAAAAAAAAAC8BAABf&#10;cmVscy8ucmVsc1BLAQItABQABgAIAAAAIQD4Fb3JKwIAAFgEAAAOAAAAAAAAAAAAAAAAAC4CAABk&#10;cnMvZTJvRG9jLnhtbFBLAQItABQABgAIAAAAIQAaIHkU4QAAAAsBAAAPAAAAAAAAAAAAAAAAAIUE&#10;AABkcnMvZG93bnJldi54bWxQSwUGAAAAAAQABADzAAAAkwUAAAAA&#10;">
                <v:textbox>
                  <w:txbxContent>
                    <w:p w:rsidR="00FA6F98" w:rsidRDefault="00FA6F98" w:rsidP="00C863B1">
                      <w:r>
                        <w:t>6</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2673350</wp:posOffset>
                </wp:positionH>
                <wp:positionV relativeFrom="paragraph">
                  <wp:posOffset>3618865</wp:posOffset>
                </wp:positionV>
                <wp:extent cx="248920" cy="235585"/>
                <wp:effectExtent l="6350" t="8890" r="11430" b="12700"/>
                <wp:wrapNone/>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35585"/>
                        </a:xfrm>
                        <a:prstGeom prst="rect">
                          <a:avLst/>
                        </a:prstGeom>
                        <a:solidFill>
                          <a:srgbClr val="FFFFFF"/>
                        </a:solidFill>
                        <a:ln w="9525">
                          <a:solidFill>
                            <a:srgbClr val="000000"/>
                          </a:solidFill>
                          <a:miter lim="800000"/>
                          <a:headEnd/>
                          <a:tailEnd/>
                        </a:ln>
                      </wps:spPr>
                      <wps:txbx>
                        <w:txbxContent>
                          <w:p w:rsidR="00FA6F98" w:rsidRDefault="00FA6F98" w:rsidP="00C863B1">
                            <w: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210.5pt;margin-top:284.95pt;width:19.6pt;height:1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lsLAIAAFcEAAAOAAAAZHJzL2Uyb0RvYy54bWysVNuO2yAQfa/Uf0C8N07cZDex4qy22aaq&#10;tL1Iu/0AjLGNCgwFEjv9+g44m01vL1X9gIAZzsycM+P1zaAVOQjnJZiSziZTSoThUEvTlvTL4+7V&#10;khIfmKmZAiNKehSe3mxevlj3thA5dKBq4QiCGF/0tqRdCLbIMs87oZmfgBUGjQ04zQIeXZvVjvWI&#10;rlWWT6dXWQ+utg648B5v70Yj3ST8phE8fGoaLwJRJcXcQlpdWqu4Zps1K1rHbCf5KQ32D1loJg0G&#10;PUPdscDI3snfoLTkDjw0YcJBZ9A0kotUA1Yzm/5SzUPHrEi1IDnenmny/w+Wfzx8dkTWJb2mxDCN&#10;Ej2KIZA3MJDZdaSnt75ArweLfmHAe5Q5lertPfCvnhjYdsy04tY56DvBakxvFl9mF09HHB9Bqv4D&#10;1BiH7QMkoKFxOnKHbBBER5mOZ2liLhwv8/lylaOFoyl/vVgsFykCK54eW+fDOwGaxE1JHSqfwNnh&#10;3oeYDCueXGIsD0rWO6lUOri22ipHDgy7ZJe+E/pPbsqQvqSrRb4Y6/8rxDR9f4LQMmC7K6lLujw7&#10;sSKy9tbUqRkDk2rcY8rKnGiMzI0chqEakmBXMUCkuIL6iLw6GLsbpxE3HbjvlPTY2SX13/bMCUrU&#10;e4ParGbzeRyFdJgvriOt7tJSXVqY4QhV0kDJuN2GcXz21sm2w0hjNxi4RT0bmbh+zuqUPnZvkuA0&#10;aXE8Ls/J6/l/sPkBAAD//wMAUEsDBBQABgAIAAAAIQCjuQTO4QAAAAsBAAAPAAAAZHJzL2Rvd25y&#10;ZXYueG1sTI/BTsMwEETvSPyDtUhcELUbgtuEOBVCAsENCoKrG2+TiHgdbDcNf485wXE0o5k31Wa2&#10;A5vQh96RguVCAENqnOmpVfD2en+5BhaiJqMHR6jgGwNs6tOTSpfGHekFp21sWSqhUGoFXYxjyXlo&#10;OrQ6LNyIlLy981bHJH3LjdfHVG4HngkhudU9pYVOj3jXYfO5PVgF6/xx+ghPV8/vjdwPRbxYTQ9f&#10;Xqnzs/n2BljEOf6F4Rc/oUOdmHbuQCawQUGeLdOXqOBaFgWwlMilyIDtFEixEsDriv//UP8AAAD/&#10;/wMAUEsBAi0AFAAGAAgAAAAhALaDOJL+AAAA4QEAABMAAAAAAAAAAAAAAAAAAAAAAFtDb250ZW50&#10;X1R5cGVzXS54bWxQSwECLQAUAAYACAAAACEAOP0h/9YAAACUAQAACwAAAAAAAAAAAAAAAAAvAQAA&#10;X3JlbHMvLnJlbHNQSwECLQAUAAYACAAAACEAP3sJbCwCAABXBAAADgAAAAAAAAAAAAAAAAAuAgAA&#10;ZHJzL2Uyb0RvYy54bWxQSwECLQAUAAYACAAAACEAo7kEzuEAAAALAQAADwAAAAAAAAAAAAAAAACG&#10;BAAAZHJzL2Rvd25yZXYueG1sUEsFBgAAAAAEAAQA8wAAAJQFAAAAAA==&#10;">
                <v:textbox>
                  <w:txbxContent>
                    <w:p w:rsidR="00FA6F98" w:rsidRDefault="00FA6F98" w:rsidP="00C863B1">
                      <w:r>
                        <w:t>4</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4911725</wp:posOffset>
                </wp:positionH>
                <wp:positionV relativeFrom="paragraph">
                  <wp:posOffset>3618865</wp:posOffset>
                </wp:positionV>
                <wp:extent cx="248920" cy="235585"/>
                <wp:effectExtent l="6350" t="8890" r="11430" b="1270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35585"/>
                        </a:xfrm>
                        <a:prstGeom prst="rect">
                          <a:avLst/>
                        </a:prstGeom>
                        <a:solidFill>
                          <a:srgbClr val="FFFFFF"/>
                        </a:solidFill>
                        <a:ln w="9525">
                          <a:solidFill>
                            <a:srgbClr val="000000"/>
                          </a:solidFill>
                          <a:miter lim="800000"/>
                          <a:headEnd/>
                          <a:tailEnd/>
                        </a:ln>
                      </wps:spPr>
                      <wps:txbx>
                        <w:txbxContent>
                          <w:p w:rsidR="00FA6F98" w:rsidRDefault="00FA6F98" w:rsidP="00C863B1">
                            <w: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3" type="#_x0000_t202" style="position:absolute;margin-left:386.75pt;margin-top:284.95pt;width:19.6pt;height:1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EgLQIAAFcEAAAOAAAAZHJzL2Uyb0RvYy54bWysVNtu2zAMfR+wfxD0vjhxkzYx4hRdugwD&#10;ugvQ7gNkWbaFSaImKbG7ry8lp2l2exnmB0ESqUPyHNLr60ErchDOSzAlnU2mlAjDoZamLenXh92b&#10;JSU+MFMzBUaU9FF4er15/Wrd20Lk0IGqhSMIYnzR25J2IdgiyzzvhGZ+AlYYNDbgNAt4dG1WO9Yj&#10;ulZZPp1eZj242jrgwnu8vR2NdJPwm0bw8LlpvAhElRRzC2l1aa3imm3WrGgds53kxzTYP2ShmTQY&#10;9AR1ywIjeyd/g9KSO/DQhAkHnUHTSC5SDVjNbPpLNfcdsyLVguR4e6LJ/z9Y/unwxRFZl/SSEsM0&#10;SvQghkDewkBmF5Ge3voCve4t+oUB71HmVKq3d8C/eWJg2zHTihvnoO8EqzG9WXyZnT0dcXwEqfqP&#10;UGMctg+QgIbG6cgdskEQHWV6PEkTc+F4mc+XqxwtHE35xWKxXKQIrHh+bJ0P7wVoEjcldah8AmeH&#10;Ox9iMqx4domxPChZ76RS6eDaaqscOTDskl36jug/uSlD+pKuFvlirP+vENP0/QlCy4DtrqQu6fLk&#10;xIrI2jtTp2YMTKpxjykrc6QxMjdyGIZqSIJdxQCR4grqR+TVwdjdOI246cD9oKTHzi6p/75nTlCi&#10;PhjUZjWbz+MopMN8cRVpdeeW6tzCDEeokgZKxu02jOOzt062HUYau8HADerZyMT1S1bH9LF7kwTH&#10;SYvjcX5OXi//g80TAAAA//8DAFBLAwQUAAYACAAAACEA+oNo/uIAAAALAQAADwAAAGRycy9kb3du&#10;cmV2LnhtbEyPy07DMBBF90j8gzVIbFBrt6VxEuJUCAlEd9Ai2LrxNInwI9huGv4es4Ll6B7de6ba&#10;TEaTEX3onRWwmDMgaBunetsKeNs/znIgIUqrpHYWBXxjgE19eVHJUrmzfcVxF1uSSmwopYAuxqGk&#10;NDQdGhnmbkCbsqPzRsZ0+pYqL8+p3Gi6ZCyjRvY2LXRywIcOm8/dyQjIb5/Hj7Bdvbw32VEX8YaP&#10;T19eiOur6f4OSMQp/sHwq5/UoU5OB3eyKhAtgPPVOqEC1llRAElEvlhyIAcBGeMMaF3R/z/UPwAA&#10;AP//AwBQSwECLQAUAAYACAAAACEAtoM4kv4AAADhAQAAEwAAAAAAAAAAAAAAAAAAAAAAW0NvbnRl&#10;bnRfVHlwZXNdLnhtbFBLAQItABQABgAIAAAAIQA4/SH/1gAAAJQBAAALAAAAAAAAAAAAAAAAAC8B&#10;AABfcmVscy8ucmVsc1BLAQItABQABgAIAAAAIQAkR7EgLQIAAFcEAAAOAAAAAAAAAAAAAAAAAC4C&#10;AABkcnMvZTJvRG9jLnhtbFBLAQItABQABgAIAAAAIQD6g2j+4gAAAAsBAAAPAAAAAAAAAAAAAAAA&#10;AIcEAABkcnMvZG93bnJldi54bWxQSwUGAAAAAAQABADzAAAAlgUAAAAA&#10;">
                <v:textbox>
                  <w:txbxContent>
                    <w:p w:rsidR="00FA6F98" w:rsidRDefault="00FA6F98" w:rsidP="00C863B1">
                      <w:r>
                        <w:t>8</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3228340</wp:posOffset>
                </wp:positionH>
                <wp:positionV relativeFrom="paragraph">
                  <wp:posOffset>3618865</wp:posOffset>
                </wp:positionV>
                <wp:extent cx="248920" cy="235585"/>
                <wp:effectExtent l="8890" t="8890" r="8890" b="1270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35585"/>
                        </a:xfrm>
                        <a:prstGeom prst="rect">
                          <a:avLst/>
                        </a:prstGeom>
                        <a:solidFill>
                          <a:srgbClr val="FFFFFF"/>
                        </a:solidFill>
                        <a:ln w="9525">
                          <a:solidFill>
                            <a:srgbClr val="000000"/>
                          </a:solidFill>
                          <a:miter lim="800000"/>
                          <a:headEnd/>
                          <a:tailEnd/>
                        </a:ln>
                      </wps:spPr>
                      <wps:txbx>
                        <w:txbxContent>
                          <w:p w:rsidR="00FA6F98" w:rsidRDefault="00FA6F98" w:rsidP="00C863B1">
                            <w: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4" type="#_x0000_t202" style="position:absolute;margin-left:254.2pt;margin-top:284.95pt;width:19.6pt;height:1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S8gLAIAAFcEAAAOAAAAZHJzL2Uyb0RvYy54bWysVNuO2yAQfa/Uf0C8N07ceJtYcVbbbFNV&#10;2l6k3X4AxjhGBYYCiZ1+/Q44m01vL1X9gIAZzsycM+PV9aAVOQjnJZiKziZTSoTh0Eizq+jXh+2r&#10;BSU+MNMwBUZU9Cg8vV6/fLHqbSly6EA1whEEMb7sbUW7EGyZZZ53QjM/ASsMGltwmgU8ul3WONYj&#10;ulZZPp1eZT24xjrgwnu8vR2NdJ3w21bw8LltvQhEVRRzC2l1aa3jmq1XrNw5ZjvJT2mwf8hCM2kw&#10;6BnqlgVG9k7+BqUld+ChDRMOOoO2lVykGrCa2fSXau47ZkWqBcnx9kyT/3+w/NPhiyOyqWhBiWEa&#10;JXoQQyBvYSCzq0hPb32JXvcW/cKA9yhzKtXbO+DfPDGw6ZjZiRvnoO8EazC9WXyZXTwdcXwEqfuP&#10;0GActg+QgIbW6cgdskEQHWU6nqWJuXC8zOeLZY4Wjqb8dVEsihSBlU+PrfPhvQBN4qaiDpVP4Oxw&#10;50NMhpVPLjGWByWbrVQqHdyu3ihHDgy7ZJu+E/pPbsqQvqLLIi/G+v8KMU3fnyC0DNjuSuqKLs5O&#10;rIysvTNNasbApBr3mLIyJxojcyOHYaiHJNgiBogU19AckVcHY3fjNOKmA/eDkh47u6L++545QYn6&#10;YFCb5Ww+j6OQDvPiTaTVXVrqSwszHKEqGigZt5swjs/eOrnrMNLYDQZuUM9WJq6fszqlj92bJDhN&#10;WhyPy3Pyev4frB8BAAD//wMAUEsDBBQABgAIAAAAIQDCqKwI4QAAAAsBAAAPAAAAZHJzL2Rvd25y&#10;ZXYueG1sTI/LTsMwEEX3SPyDNUhsUGsDqfMgToWQQHQHLYKtG7tJhB/BdtPw9wwr2M1oju6cW69n&#10;a8ikQxy8E3C9ZEC0a70aXCfgbfe4KIDEJJ2Sxjst4FtHWDfnZ7WslD+5Vz1tU0cwxMVKCuhTGitK&#10;Y9trK+PSj9rh7eCDlQnX0FEV5AnDraE3jHFq5eDwQy9H/dDr9nN7tAKK7Hn6iJvbl/eWH0yZrvLp&#10;6SsIcXkx398BSXpOfzD86qM6NOi090enIjECVqzIEMWBlyUQJFZZzoHsBXCWM6BNTf93aH4AAAD/&#10;/wMAUEsBAi0AFAAGAAgAAAAhALaDOJL+AAAA4QEAABMAAAAAAAAAAAAAAAAAAAAAAFtDb250ZW50&#10;X1R5cGVzXS54bWxQSwECLQAUAAYACAAAACEAOP0h/9YAAACUAQAACwAAAAAAAAAAAAAAAAAvAQAA&#10;X3JlbHMvLnJlbHNQSwECLQAUAAYACAAAACEAgJEvICwCAABXBAAADgAAAAAAAAAAAAAAAAAuAgAA&#10;ZHJzL2Uyb0RvYy54bWxQSwECLQAUAAYACAAAACEAwqisCOEAAAALAQAADwAAAAAAAAAAAAAAAACG&#10;BAAAZHJzL2Rvd25yZXYueG1sUEsFBgAAAAAEAAQA8wAAAJQFAAAAAA==&#10;">
                <v:textbox>
                  <w:txbxContent>
                    <w:p w:rsidR="00FA6F98" w:rsidRDefault="00FA6F98" w:rsidP="00C863B1">
                      <w:r>
                        <w:t>5</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2134235</wp:posOffset>
                </wp:positionH>
                <wp:positionV relativeFrom="paragraph">
                  <wp:posOffset>3618865</wp:posOffset>
                </wp:positionV>
                <wp:extent cx="248920" cy="235585"/>
                <wp:effectExtent l="10160" t="8890" r="7620" b="1270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35585"/>
                        </a:xfrm>
                        <a:prstGeom prst="rect">
                          <a:avLst/>
                        </a:prstGeom>
                        <a:solidFill>
                          <a:srgbClr val="FFFFFF"/>
                        </a:solidFill>
                        <a:ln w="9525">
                          <a:solidFill>
                            <a:srgbClr val="000000"/>
                          </a:solidFill>
                          <a:miter lim="800000"/>
                          <a:headEnd/>
                          <a:tailEnd/>
                        </a:ln>
                      </wps:spPr>
                      <wps:txbx>
                        <w:txbxContent>
                          <w:p w:rsidR="00FA6F98" w:rsidRDefault="00FA6F98" w:rsidP="00C863B1">
                            <w: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5" type="#_x0000_t202" style="position:absolute;margin-left:168.05pt;margin-top:284.95pt;width:19.6pt;height:1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SqJLAIAAFcEAAAOAAAAZHJzL2Uyb0RvYy54bWysVNuO2yAQfa/Uf0C8N068SZtYcVbbbFNV&#10;2l6k3X4AxthGBYYCiZ1+/Q44m01vL1X9gIAZzsycM+P19aAVOQjnJZiSziZTSoThUEvTlvTrw+7V&#10;khIfmKmZAiNKehSeXm9evlj3thA5dKBq4QiCGF/0tqRdCLbIMs87oZmfgBUGjQ04zQIeXZvVjvWI&#10;rlWWT6evsx5cbR1w4T3e3o5Gukn4TSN4+Nw0XgSiSoq5hbS6tFZxzTZrVrSO2U7yUxrsH7LQTBoM&#10;eoa6ZYGRvZO/QWnJHXhowoSDzqBpJBepBqxmNv2lmvuOWZFqQXK8PdPk/x8s/3T44oisS3pFiWEa&#10;JXoQQyBvYSCzZaSnt75Ar3uLfmHAe5Q5lertHfBvnhjYdsy04sY56DvBakxvFl9mF09HHB9Bqv4j&#10;1BiH7QMkoKFxOnKHbBBER5mOZ2liLhwv8/lylaOFoym/WiyWixSBFU+PrfPhvQBN4qakDpVP4Oxw&#10;50NMhhVPLjGWByXrnVQqHVxbbZUjB4ZdskvfCf0nN2VIX9LVIl+M9f8VYpq+P0FoGbDdldQlXZ6d&#10;WBFZe2fq1IyBSTXuMWVlTjRG5kYOw1ANSbBVDBAprqA+Iq8Oxu7GacRNB+4HJT12dkn99z1zghL1&#10;waA2q9l8HkchHeaLN5FWd2mpLi3McIQqaaBk3G7DOD5762TbYaSxGwzcoJ6NTFw/Z3VKH7s3SXCa&#10;tDgel+fk9fw/2DwCAAD//wMAUEsDBBQABgAIAAAAIQC6BgNy4QAAAAsBAAAPAAAAZHJzL2Rvd25y&#10;ZXYueG1sTI/LTsMwEEX3SPyDNUhsELWLqdOEOBVCAsEOCoKtG0+TCD+C7abh7zErWI7u0b1n6s1s&#10;DZkwxME7CcsFA4Ku9XpwnYS31/vLNZCYlNPKeIcSvjHCpjk9qVWl/dG94LRNHcklLlZKQp/SWFEa&#10;2x6tigs/osvZ3gerUj5DR3VQx1xuDb1iTFCrBpcXejXiXY/t5/ZgJayvH6eP+MSf31uxN2W6KKaH&#10;ryDl+dl8ewMk4Zz+YPjVz+rQZKedPzgdiZHAuVhmVMJKlCWQTPBixYHsJAhWMKBNTf//0PwAAAD/&#10;/wMAUEsBAi0AFAAGAAgAAAAhALaDOJL+AAAA4QEAABMAAAAAAAAAAAAAAAAAAAAAAFtDb250ZW50&#10;X1R5cGVzXS54bWxQSwECLQAUAAYACAAAACEAOP0h/9YAAACUAQAACwAAAAAAAAAAAAAAAAAvAQAA&#10;X3JlbHMvLnJlbHNQSwECLQAUAAYACAAAACEAstkqiSwCAABXBAAADgAAAAAAAAAAAAAAAAAuAgAA&#10;ZHJzL2Uyb0RvYy54bWxQSwECLQAUAAYACAAAACEAugYDcuEAAAALAQAADwAAAAAAAAAAAAAAAACG&#10;BAAAZHJzL2Rvd25yZXYueG1sUEsFBgAAAAAEAAQA8wAAAJQFAAAAAA==&#10;">
                <v:textbox>
                  <w:txbxContent>
                    <w:p w:rsidR="00FA6F98" w:rsidRDefault="00FA6F98" w:rsidP="00C863B1">
                      <w:r>
                        <w:t>3</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1427480</wp:posOffset>
                </wp:positionH>
                <wp:positionV relativeFrom="paragraph">
                  <wp:posOffset>3618865</wp:posOffset>
                </wp:positionV>
                <wp:extent cx="248920" cy="235585"/>
                <wp:effectExtent l="8255" t="8890" r="9525" b="1270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35585"/>
                        </a:xfrm>
                        <a:prstGeom prst="rect">
                          <a:avLst/>
                        </a:prstGeom>
                        <a:solidFill>
                          <a:srgbClr val="FFFFFF"/>
                        </a:solidFill>
                        <a:ln w="9525">
                          <a:solidFill>
                            <a:srgbClr val="000000"/>
                          </a:solidFill>
                          <a:miter lim="800000"/>
                          <a:headEnd/>
                          <a:tailEnd/>
                        </a:ln>
                      </wps:spPr>
                      <wps:txbx>
                        <w:txbxContent>
                          <w:p w:rsidR="00FA6F98" w:rsidRDefault="00FA6F98" w:rsidP="00C863B1">
                            <w: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6" type="#_x0000_t202" style="position:absolute;margin-left:112.4pt;margin-top:284.95pt;width:19.6pt;height:1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7E9LAIAAFgEAAAOAAAAZHJzL2Uyb0RvYy54bWysVNuO2yAQfa/Uf0C8N47dpE2sOKtttqkq&#10;bS/Sbj8AY2yjAkOBxN5+fQeczaa3l6p+QMAMZ2bOmfHmatSKHIXzEkxF89mcEmE4NNJ0Ff1yv3+x&#10;osQHZhqmwIiKPghPr7bPn20GW4oCelCNcARBjC8HW9E+BFtmmee90MzPwAqDxhacZgGPrssaxwZE&#10;1yor5vNX2QCusQ648B5vbyYj3Sb8thU8fGpbLwJRFcXcQlpdWuu4ZtsNKzvHbC/5KQ32D1loJg0G&#10;PUPdsMDIwcnfoLTkDjy0YcZBZ9C2kotUA1aTz3+p5q5nVqRakBxvzzT5/wfLPx4/OyKbihaUGKZR&#10;onsxBvIGRpKvIz2D9SV63Vn0CyPeo8ypVG9vgX/1xMCuZ6YT187B0AvWYHp5fJldPJ1wfASphw/Q&#10;YBx2CJCAxtbpyB2yQRAdZXo4SxNz4XhZLFbrAi0cTcXL5XK1TBFY+fjYOh/eCdAkbirqUPkEzo63&#10;PsRkWPnoEmN5ULLZS6XSwXX1TjlyZNgl+/Sd0H9yU4YMFV0vi+VU/18h5un7E4SWAdtdSV3R1dmJ&#10;lZG1t6ZJzRiYVNMeU1bmRGNkbuIwjPWYBMtT90aOa2gekFgHU3vjOOKmB/edkgFbu6L+24E5QYl6&#10;b1Ccdb5YxFlIh8XydeTVXVrqSwszHKEqGiiZtrswzc/BOtn1GGlqBwPXKGgrE9lPWZ3yx/ZNGpxG&#10;Lc7H5Tl5Pf0Qtj8AAAD//wMAUEsDBBQABgAIAAAAIQDsTSF24QAAAAsBAAAPAAAAZHJzL2Rvd25y&#10;ZXYueG1sTI/NTsMwEITvSLyDtUhcELUJIW1CNhVCAtEbFARXN3aTCP8E203D27Oc4Dia0cw39Xq2&#10;hk06xME7hKuFAKZd69XgOoS314fLFbCYpFPSeKcRvnWEdXN6UstK+aN70dM2dYxKXKwkQp/SWHEe&#10;215bGRd+1I68vQ9WJpKh4yrII5VbwzMhCm7l4Gihl6O+73X7uT1YhFX+NH3EzfXze1vsTZkultPj&#10;V0A8P5vvboElPae/MPziEzo0xLTzB6ciMwhZlhN6QrgpyhIYJbIip3c7hEIsBfCm5v8/ND8AAAD/&#10;/wMAUEsBAi0AFAAGAAgAAAAhALaDOJL+AAAA4QEAABMAAAAAAAAAAAAAAAAAAAAAAFtDb250ZW50&#10;X1R5cGVzXS54bWxQSwECLQAUAAYACAAAACEAOP0h/9YAAACUAQAACwAAAAAAAAAAAAAAAAAvAQAA&#10;X3JlbHMvLnJlbHNQSwECLQAUAAYACAAAACEAC0uxPSwCAABYBAAADgAAAAAAAAAAAAAAAAAuAgAA&#10;ZHJzL2Uyb0RvYy54bWxQSwECLQAUAAYACAAAACEA7E0hduEAAAALAQAADwAAAAAAAAAAAAAAAACG&#10;BAAAZHJzL2Rvd25yZXYueG1sUEsFBgAAAAAEAAQA8wAAAJQFAAAAAA==&#10;">
                <v:textbox>
                  <w:txbxContent>
                    <w:p w:rsidR="00FA6F98" w:rsidRDefault="00FA6F98" w:rsidP="00C863B1">
                      <w:r>
                        <w:t>2</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803910</wp:posOffset>
                </wp:positionH>
                <wp:positionV relativeFrom="paragraph">
                  <wp:posOffset>3618865</wp:posOffset>
                </wp:positionV>
                <wp:extent cx="248920" cy="235585"/>
                <wp:effectExtent l="13335" t="8890" r="13970" b="1270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35585"/>
                        </a:xfrm>
                        <a:prstGeom prst="rect">
                          <a:avLst/>
                        </a:prstGeom>
                        <a:solidFill>
                          <a:srgbClr val="FFFFFF"/>
                        </a:solidFill>
                        <a:ln w="9525">
                          <a:solidFill>
                            <a:srgbClr val="000000"/>
                          </a:solidFill>
                          <a:miter lim="800000"/>
                          <a:headEnd/>
                          <a:tailEnd/>
                        </a:ln>
                      </wps:spPr>
                      <wps:txbx>
                        <w:txbxContent>
                          <w:p w:rsidR="00FA6F98" w:rsidRDefault="00FA6F98" w:rsidP="00C863B1">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7" type="#_x0000_t202" style="position:absolute;margin-left:63.3pt;margin-top:284.95pt;width:19.6pt;height:18.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0xJLAIAAFgEAAAOAAAAZHJzL2Uyb0RvYy54bWysVNuO2yAQfa/Uf0C8N07cpE2sOKtttqkq&#10;bS/Sbj8AY2yjAkOBxE6/vgPOZq22T1X9gIAZDmfOGby9GbQiJ+G8BFPSxWxOiTAcamnakn57PLxa&#10;U+IDMzVTYERJz8LTm93LF9veFiKHDlQtHEEQ44velrQLwRZZ5nknNPMzsMJgsAGnWcCla7PasR7R&#10;tcry+fxN1oOrrQMuvMfduzFIdwm/aQQPX5rGi0BUSZFbSKNLYxXHbLdlReuY7SS/0GD/wEIzafDS&#10;K9QdC4wcnfwDSkvuwEMTZhx0Bk0juUg1YDWL+W/VPHTMilQLiuPtVSb//2D559NXR2SN3lFimEaL&#10;HsUQyDsYSJ7k6a0vMOvBYl4YcD+mxlK9vQf+3RMD+46ZVtw6B30nWI30FlHYbHI0GuLxCIJU/Seo&#10;8R52DJCAhsbpCIhqEERHm85XayIXjpv5cr1BPoRjKH+9Wq1X6QZWPB22zocPAjSJk5I6dD6Bs9O9&#10;D5EMK55SEnlQsj5IpdLCtdVeOXJi2CWH9F3Q/TRNGdKXdLPKV2P905ifQszT9zcILQO2u5K6pOtr&#10;Eiuiau9NnZoxMKnGOVJW5iJjVG7UMAzVMBqWRI6yVlCfUVgHY3vjc8RJB+4nJT22dkn9jyNzghL1&#10;0aA5m8VyGd9CWixXb6OubhqpphFmOEKVNFAyTvdhfD9H62Tb4U1jOxi4RUMbmcR+ZnXhj+2bPLg8&#10;tfg+puuU9fxD2P0CAAD//wMAUEsDBBQABgAIAAAAIQDcq6AA3wAAAAsBAAAPAAAAZHJzL2Rvd25y&#10;ZXYueG1sTI/BTsMwEETvSPyDtUhcELUp1G1CnAohgeAGBcHVjd0kwl4H203D37M9wXG0T7NvqvXk&#10;HRttTH1ABVczAcxiE0yPrYL3t4fLFbCUNRrtAloFPzbBuj49qXRpwgFf7bjJLaMSTKVW0OU8lJyn&#10;prNep1kYLNJtF6LXmWJsuYn6QOXe8bkQknvdI33o9GDvO9t8bfZewermafxMz9cvH43cuSJfLMfH&#10;76jU+dl0dwss2yn/wXDUJ3WoyWkb9mgSc5TnUhKqYCGLAtiRkAsas1UgxVIAryv+f0P9CwAA//8D&#10;AFBLAQItABQABgAIAAAAIQC2gziS/gAAAOEBAAATAAAAAAAAAAAAAAAAAAAAAABbQ29udGVudF9U&#10;eXBlc10ueG1sUEsBAi0AFAAGAAgAAAAhADj9If/WAAAAlAEAAAsAAAAAAAAAAAAAAAAALwEAAF9y&#10;ZWxzLy5yZWxzUEsBAi0AFAAGAAgAAAAhABxXTEksAgAAWAQAAA4AAAAAAAAAAAAAAAAALgIAAGRy&#10;cy9lMm9Eb2MueG1sUEsBAi0AFAAGAAgAAAAhANyroADfAAAACwEAAA8AAAAAAAAAAAAAAAAAhgQA&#10;AGRycy9kb3ducmV2LnhtbFBLBQYAAAAABAAEAPMAAACSBQAAAAA=&#10;">
                <v:textbox>
                  <w:txbxContent>
                    <w:p w:rsidR="00FA6F98" w:rsidRDefault="00FA6F98" w:rsidP="00C863B1">
                      <w:r>
                        <w:t>1</w:t>
                      </w:r>
                    </w:p>
                  </w:txbxContent>
                </v:textbox>
              </v:shape>
            </w:pict>
          </mc:Fallback>
        </mc:AlternateContent>
      </w:r>
      <w:r w:rsidR="000F1F9E">
        <w:rPr>
          <w:noProof/>
        </w:rPr>
        <w:drawing>
          <wp:inline distT="0" distB="0" distL="0" distR="0" wp14:anchorId="6AD6CBE4" wp14:editId="4D58E2B0">
            <wp:extent cx="5940569" cy="4114800"/>
            <wp:effectExtent l="19050" t="0" r="3031" b="0"/>
            <wp:docPr id="15" name="Picture 14" descr="plot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8.jpeg"/>
                    <pic:cNvPicPr/>
                  </pic:nvPicPr>
                  <pic:blipFill>
                    <a:blip r:embed="rId31"/>
                    <a:stretch>
                      <a:fillRect/>
                    </a:stretch>
                  </pic:blipFill>
                  <pic:spPr>
                    <a:xfrm>
                      <a:off x="0" y="0"/>
                      <a:ext cx="5943600" cy="4116900"/>
                    </a:xfrm>
                    <a:prstGeom prst="rect">
                      <a:avLst/>
                    </a:prstGeom>
                  </pic:spPr>
                </pic:pic>
              </a:graphicData>
            </a:graphic>
          </wp:inline>
        </w:drawing>
      </w:r>
      <w:r w:rsidR="000F1F9E">
        <w:t xml:space="preserve">Figure 8. Cutting the dendrogram illustrated in Figure 7 at level 2 creates 8 defined prognostic groups. </w:t>
      </w:r>
      <w:r w:rsidR="00566A98">
        <w:t xml:space="preserve">Survival rates have been removed from the dendrogram. </w:t>
      </w:r>
      <w:r w:rsidR="000F1F9E">
        <w:t xml:space="preserve">Only the codes for </w:t>
      </w:r>
      <w:r w:rsidR="00566A98">
        <w:t>combinations</w:t>
      </w:r>
      <w:r w:rsidR="000F1F9E">
        <w:t xml:space="preserve"> </w:t>
      </w:r>
      <w:r w:rsidR="00566A98">
        <w:t>remain</w:t>
      </w:r>
      <w:r w:rsidR="000F1F9E">
        <w:t>.</w:t>
      </w:r>
    </w:p>
    <w:p w:rsidR="0013633D" w:rsidRDefault="000F1F9E" w:rsidP="00C863B1">
      <w:r>
        <w:br w:type="page"/>
      </w:r>
    </w:p>
    <w:p w:rsidR="0013633D" w:rsidRDefault="0013633D" w:rsidP="00C863B1">
      <w:pPr>
        <w:rPr>
          <w:noProof/>
          <w:lang w:eastAsia="zh-CN"/>
        </w:rPr>
      </w:pPr>
    </w:p>
    <w:p w:rsidR="00DA3AB7" w:rsidRDefault="00DA3AB7" w:rsidP="00C863B1">
      <w:pPr>
        <w:rPr>
          <w:noProof/>
          <w:lang w:eastAsia="zh-CN"/>
        </w:rPr>
      </w:pPr>
      <w:r>
        <w:rPr>
          <w:noProof/>
          <w:lang w:eastAsia="zh-CN"/>
        </w:rPr>
        <w:object w:dxaOrig="6048" w:dyaOrig="6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75pt;height:362.2pt" o:ole="">
            <v:imagedata r:id="rId32" o:title=""/>
          </v:shape>
          <o:OLEObject Type="Embed" ProgID="Acrobat.Document.11" ShapeID="_x0000_i1025" DrawAspect="Content" ObjectID="_1440476745" r:id="rId33"/>
        </w:object>
      </w:r>
    </w:p>
    <w:p w:rsidR="00DA3AB7" w:rsidRDefault="00DA3AB7" w:rsidP="00C863B1">
      <w:pPr>
        <w:rPr>
          <w:noProof/>
          <w:lang w:eastAsia="zh-CN"/>
        </w:rPr>
      </w:pPr>
    </w:p>
    <w:p w:rsidR="0013633D" w:rsidRDefault="0013633D" w:rsidP="00C863B1"/>
    <w:p w:rsidR="0013633D" w:rsidRPr="002038F5" w:rsidRDefault="0013633D" w:rsidP="00C863B1">
      <w:r>
        <w:t xml:space="preserve">Figure 9. 10-year survival rates for the 8 prognostic groups generated in Figure 7 </w:t>
      </w:r>
      <w:r w:rsidRPr="002038F5">
        <w:t>with 4 prognostic factors – T, N, ER status</w:t>
      </w:r>
      <w:r>
        <w:t>,</w:t>
      </w:r>
      <w:r w:rsidRPr="002038F5">
        <w:t xml:space="preserve"> and histological grade. </w:t>
      </w:r>
      <w:r>
        <w:t>All rates are significantly different.</w:t>
      </w:r>
    </w:p>
    <w:p w:rsidR="00F770C4" w:rsidRDefault="00F770C4" w:rsidP="00C863B1"/>
    <w:p w:rsidR="00F770C4" w:rsidRDefault="00566A98" w:rsidP="00C863B1">
      <w:r>
        <w:t xml:space="preserve"> </w:t>
      </w:r>
    </w:p>
    <w:sectPr w:rsidR="00F770C4" w:rsidSect="00B1599A">
      <w:headerReference w:type="default" r:id="rId34"/>
      <w:footerReference w:type="default" r:id="rId35"/>
      <w:headerReference w:type="first" r:id="rId3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22A" w:rsidRDefault="00CF622A" w:rsidP="00C863B1">
      <w:r>
        <w:separator/>
      </w:r>
    </w:p>
    <w:p w:rsidR="00CF622A" w:rsidRDefault="00CF622A" w:rsidP="00C863B1"/>
    <w:p w:rsidR="00CF622A" w:rsidRDefault="00CF622A" w:rsidP="00C863B1"/>
  </w:endnote>
  <w:endnote w:type="continuationSeparator" w:id="0">
    <w:p w:rsidR="00CF622A" w:rsidRDefault="00CF622A" w:rsidP="00C863B1">
      <w:r>
        <w:continuationSeparator/>
      </w:r>
    </w:p>
    <w:p w:rsidR="00CF622A" w:rsidRDefault="00CF622A" w:rsidP="00C863B1"/>
    <w:p w:rsidR="00CF622A" w:rsidRDefault="00CF622A" w:rsidP="00C86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F98" w:rsidRPr="00AC0F4E" w:rsidRDefault="00FA6F98" w:rsidP="00C863B1">
    <w:pPr>
      <w:pStyle w:val="Footer"/>
      <w:framePr w:wrap="aroun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22A" w:rsidRDefault="00CF622A" w:rsidP="00C863B1">
      <w:r>
        <w:separator/>
      </w:r>
    </w:p>
    <w:p w:rsidR="00CF622A" w:rsidRDefault="00CF622A" w:rsidP="00C863B1"/>
    <w:p w:rsidR="00CF622A" w:rsidRDefault="00CF622A" w:rsidP="00C863B1"/>
  </w:footnote>
  <w:footnote w:type="continuationSeparator" w:id="0">
    <w:p w:rsidR="00CF622A" w:rsidRDefault="00CF622A" w:rsidP="00C863B1">
      <w:r>
        <w:continuationSeparator/>
      </w:r>
    </w:p>
    <w:p w:rsidR="00CF622A" w:rsidRDefault="00CF622A" w:rsidP="00C863B1"/>
    <w:p w:rsidR="00CF622A" w:rsidRDefault="00CF622A" w:rsidP="00C863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F98" w:rsidRPr="00532B18" w:rsidRDefault="00FA6F98" w:rsidP="00C863B1">
    <w:pPr>
      <w:pStyle w:val="Header"/>
      <w:framePr w:wrap="around"/>
    </w:pPr>
    <w:r w:rsidRPr="00532B18">
      <w:t xml:space="preserve">Page </w:t>
    </w:r>
    <w:sdt>
      <w:sdtPr>
        <w:id w:val="2348343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E030D">
          <w:rPr>
            <w:noProof/>
          </w:rPr>
          <w:t>22</w:t>
        </w:r>
        <w:r>
          <w:rPr>
            <w:noProof/>
          </w:rPr>
          <w:fldChar w:fldCharType="end"/>
        </w:r>
      </w:sdtContent>
    </w:sdt>
  </w:p>
  <w:p w:rsidR="00FA6F98" w:rsidRPr="00532B18" w:rsidRDefault="00FA6F98" w:rsidP="00C863B1">
    <w:pPr>
      <w:pStyle w:val="Header"/>
      <w:framePr w:wrap="around"/>
    </w:pPr>
  </w:p>
  <w:p w:rsidR="00FA6F98" w:rsidRDefault="00FA6F98" w:rsidP="00C863B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358694"/>
      <w:docPartObj>
        <w:docPartGallery w:val="Page Numbers (Top of Page)"/>
        <w:docPartUnique/>
      </w:docPartObj>
    </w:sdtPr>
    <w:sdtEndPr>
      <w:rPr>
        <w:noProof/>
      </w:rPr>
    </w:sdtEndPr>
    <w:sdtContent>
      <w:p w:rsidR="00FA6F98" w:rsidRDefault="00CF622A" w:rsidP="00C863B1">
        <w:pPr>
          <w:pStyle w:val="Header"/>
          <w:framePr w:wrap="around"/>
        </w:pPr>
      </w:p>
    </w:sdtContent>
  </w:sdt>
  <w:p w:rsidR="00FA6F98" w:rsidRPr="00633810" w:rsidRDefault="00FA6F98" w:rsidP="00C863B1">
    <w:pPr>
      <w:pStyle w:val="Header"/>
      <w:framePr w:wrap="aroun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118FC"/>
    <w:multiLevelType w:val="hybridMultilevel"/>
    <w:tmpl w:val="25DA7EAE"/>
    <w:lvl w:ilvl="0" w:tplc="0409000F">
      <w:start w:val="1"/>
      <w:numFmt w:val="decimal"/>
      <w:lvlText w:val="%1."/>
      <w:lvlJc w:val="left"/>
      <w:pPr>
        <w:ind w:left="1080" w:hanging="360"/>
      </w:pPr>
    </w:lvl>
    <w:lvl w:ilvl="1" w:tplc="04090019" w:tentative="1">
      <w:start w:val="1"/>
      <w:numFmt w:val="lowerLetter"/>
      <w:lvlText w:val="%2."/>
      <w:lvlJc w:val="left"/>
      <w:pPr>
        <w:ind w:left="1872" w:hanging="360"/>
      </w:pPr>
      <w:rPr>
        <w:rFonts w:cs="Times New Roman"/>
      </w:rPr>
    </w:lvl>
    <w:lvl w:ilvl="2" w:tplc="0409001B" w:tentative="1">
      <w:start w:val="1"/>
      <w:numFmt w:val="lowerRoman"/>
      <w:lvlText w:val="%3."/>
      <w:lvlJc w:val="right"/>
      <w:pPr>
        <w:ind w:left="2592" w:hanging="180"/>
      </w:pPr>
      <w:rPr>
        <w:rFonts w:cs="Times New Roman"/>
      </w:rPr>
    </w:lvl>
    <w:lvl w:ilvl="3" w:tplc="0409000F" w:tentative="1">
      <w:start w:val="1"/>
      <w:numFmt w:val="decimal"/>
      <w:lvlText w:val="%4."/>
      <w:lvlJc w:val="left"/>
      <w:pPr>
        <w:ind w:left="3312" w:hanging="360"/>
      </w:pPr>
      <w:rPr>
        <w:rFonts w:cs="Times New Roman"/>
      </w:rPr>
    </w:lvl>
    <w:lvl w:ilvl="4" w:tplc="04090019" w:tentative="1">
      <w:start w:val="1"/>
      <w:numFmt w:val="lowerLetter"/>
      <w:lvlText w:val="%5."/>
      <w:lvlJc w:val="left"/>
      <w:pPr>
        <w:ind w:left="4032" w:hanging="360"/>
      </w:pPr>
      <w:rPr>
        <w:rFonts w:cs="Times New Roman"/>
      </w:rPr>
    </w:lvl>
    <w:lvl w:ilvl="5" w:tplc="0409001B" w:tentative="1">
      <w:start w:val="1"/>
      <w:numFmt w:val="lowerRoman"/>
      <w:lvlText w:val="%6."/>
      <w:lvlJc w:val="right"/>
      <w:pPr>
        <w:ind w:left="4752" w:hanging="180"/>
      </w:pPr>
      <w:rPr>
        <w:rFonts w:cs="Times New Roman"/>
      </w:rPr>
    </w:lvl>
    <w:lvl w:ilvl="6" w:tplc="0409000F" w:tentative="1">
      <w:start w:val="1"/>
      <w:numFmt w:val="decimal"/>
      <w:lvlText w:val="%7."/>
      <w:lvlJc w:val="left"/>
      <w:pPr>
        <w:ind w:left="5472" w:hanging="360"/>
      </w:pPr>
      <w:rPr>
        <w:rFonts w:cs="Times New Roman"/>
      </w:rPr>
    </w:lvl>
    <w:lvl w:ilvl="7" w:tplc="04090019" w:tentative="1">
      <w:start w:val="1"/>
      <w:numFmt w:val="lowerLetter"/>
      <w:lvlText w:val="%8."/>
      <w:lvlJc w:val="left"/>
      <w:pPr>
        <w:ind w:left="6192" w:hanging="360"/>
      </w:pPr>
      <w:rPr>
        <w:rFonts w:cs="Times New Roman"/>
      </w:rPr>
    </w:lvl>
    <w:lvl w:ilvl="8" w:tplc="0409001B" w:tentative="1">
      <w:start w:val="1"/>
      <w:numFmt w:val="lowerRoman"/>
      <w:lvlText w:val="%9."/>
      <w:lvlJc w:val="right"/>
      <w:pPr>
        <w:ind w:left="6912" w:hanging="180"/>
      </w:pPr>
      <w:rPr>
        <w:rFonts w:cs="Times New Roman"/>
      </w:rPr>
    </w:lvl>
  </w:abstractNum>
  <w:abstractNum w:abstractNumId="1">
    <w:nsid w:val="3AE34BC4"/>
    <w:multiLevelType w:val="hybridMultilevel"/>
    <w:tmpl w:val="EB7A6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723BDA"/>
    <w:multiLevelType w:val="hybridMultilevel"/>
    <w:tmpl w:val="A208B9B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72090482"/>
    <w:multiLevelType w:val="hybridMultilevel"/>
    <w:tmpl w:val="1F12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7AB"/>
    <w:rsid w:val="00000496"/>
    <w:rsid w:val="00001F14"/>
    <w:rsid w:val="00012DAD"/>
    <w:rsid w:val="000209B6"/>
    <w:rsid w:val="00021404"/>
    <w:rsid w:val="00021E57"/>
    <w:rsid w:val="00024CB9"/>
    <w:rsid w:val="00027A76"/>
    <w:rsid w:val="00027BBF"/>
    <w:rsid w:val="00027C45"/>
    <w:rsid w:val="0003003B"/>
    <w:rsid w:val="00037B70"/>
    <w:rsid w:val="00040750"/>
    <w:rsid w:val="000417F4"/>
    <w:rsid w:val="000517EA"/>
    <w:rsid w:val="00055CB0"/>
    <w:rsid w:val="000639B6"/>
    <w:rsid w:val="0007386C"/>
    <w:rsid w:val="000767BE"/>
    <w:rsid w:val="0008058A"/>
    <w:rsid w:val="00080877"/>
    <w:rsid w:val="00081384"/>
    <w:rsid w:val="0008382A"/>
    <w:rsid w:val="000840B3"/>
    <w:rsid w:val="000875BB"/>
    <w:rsid w:val="00091A4B"/>
    <w:rsid w:val="00096491"/>
    <w:rsid w:val="000A21FC"/>
    <w:rsid w:val="000A6E6B"/>
    <w:rsid w:val="000A7BEF"/>
    <w:rsid w:val="000B0854"/>
    <w:rsid w:val="000B0AD4"/>
    <w:rsid w:val="000C1607"/>
    <w:rsid w:val="000C41B4"/>
    <w:rsid w:val="000C4C80"/>
    <w:rsid w:val="000C5390"/>
    <w:rsid w:val="000D2537"/>
    <w:rsid w:val="000D4006"/>
    <w:rsid w:val="000D6600"/>
    <w:rsid w:val="000D7E48"/>
    <w:rsid w:val="000E127D"/>
    <w:rsid w:val="000E2E36"/>
    <w:rsid w:val="000E3B33"/>
    <w:rsid w:val="000E4373"/>
    <w:rsid w:val="000E4FA0"/>
    <w:rsid w:val="000E5EF6"/>
    <w:rsid w:val="000F0367"/>
    <w:rsid w:val="000F1F9E"/>
    <w:rsid w:val="000F35B4"/>
    <w:rsid w:val="000F3795"/>
    <w:rsid w:val="000F47E0"/>
    <w:rsid w:val="000F4CC0"/>
    <w:rsid w:val="000F5C11"/>
    <w:rsid w:val="000F5D82"/>
    <w:rsid w:val="000F7180"/>
    <w:rsid w:val="000F7795"/>
    <w:rsid w:val="001008B3"/>
    <w:rsid w:val="00103DF7"/>
    <w:rsid w:val="001050D8"/>
    <w:rsid w:val="00105C4D"/>
    <w:rsid w:val="00107626"/>
    <w:rsid w:val="00107927"/>
    <w:rsid w:val="00110187"/>
    <w:rsid w:val="00110B17"/>
    <w:rsid w:val="00114A3D"/>
    <w:rsid w:val="00115E2F"/>
    <w:rsid w:val="00116B65"/>
    <w:rsid w:val="0012131E"/>
    <w:rsid w:val="0012455D"/>
    <w:rsid w:val="00124F98"/>
    <w:rsid w:val="001273B7"/>
    <w:rsid w:val="00127D05"/>
    <w:rsid w:val="001317C1"/>
    <w:rsid w:val="001348F8"/>
    <w:rsid w:val="0013633D"/>
    <w:rsid w:val="00141EED"/>
    <w:rsid w:val="00142E1E"/>
    <w:rsid w:val="001430FC"/>
    <w:rsid w:val="001508E4"/>
    <w:rsid w:val="00152265"/>
    <w:rsid w:val="00153D15"/>
    <w:rsid w:val="00154CC3"/>
    <w:rsid w:val="00155393"/>
    <w:rsid w:val="001562A3"/>
    <w:rsid w:val="001620A5"/>
    <w:rsid w:val="00163810"/>
    <w:rsid w:val="00165244"/>
    <w:rsid w:val="00165A20"/>
    <w:rsid w:val="00174A79"/>
    <w:rsid w:val="00184A95"/>
    <w:rsid w:val="001974E7"/>
    <w:rsid w:val="001A5F68"/>
    <w:rsid w:val="001B0A4F"/>
    <w:rsid w:val="001B18CB"/>
    <w:rsid w:val="001B1A36"/>
    <w:rsid w:val="001B315C"/>
    <w:rsid w:val="001B5BA1"/>
    <w:rsid w:val="001B6D98"/>
    <w:rsid w:val="001B7E61"/>
    <w:rsid w:val="001C12DD"/>
    <w:rsid w:val="001C4D68"/>
    <w:rsid w:val="001C68B4"/>
    <w:rsid w:val="001C74F4"/>
    <w:rsid w:val="001D0FA6"/>
    <w:rsid w:val="001D0FB5"/>
    <w:rsid w:val="001D5402"/>
    <w:rsid w:val="001D5C20"/>
    <w:rsid w:val="001D5D3B"/>
    <w:rsid w:val="001D7149"/>
    <w:rsid w:val="001D77D7"/>
    <w:rsid w:val="001E41C9"/>
    <w:rsid w:val="001E6B30"/>
    <w:rsid w:val="001F05FE"/>
    <w:rsid w:val="001F2617"/>
    <w:rsid w:val="001F56B5"/>
    <w:rsid w:val="002024A6"/>
    <w:rsid w:val="00204C79"/>
    <w:rsid w:val="002155A4"/>
    <w:rsid w:val="00215CB0"/>
    <w:rsid w:val="00220BD6"/>
    <w:rsid w:val="00221B54"/>
    <w:rsid w:val="00221C18"/>
    <w:rsid w:val="00224D59"/>
    <w:rsid w:val="00224DF4"/>
    <w:rsid w:val="00226770"/>
    <w:rsid w:val="00230B14"/>
    <w:rsid w:val="00230E21"/>
    <w:rsid w:val="00231061"/>
    <w:rsid w:val="00234541"/>
    <w:rsid w:val="00236C33"/>
    <w:rsid w:val="0024531D"/>
    <w:rsid w:val="00246FFE"/>
    <w:rsid w:val="00252759"/>
    <w:rsid w:val="00254921"/>
    <w:rsid w:val="002549AA"/>
    <w:rsid w:val="00255E01"/>
    <w:rsid w:val="00267D86"/>
    <w:rsid w:val="002705D1"/>
    <w:rsid w:val="0027072B"/>
    <w:rsid w:val="002746A3"/>
    <w:rsid w:val="00275F60"/>
    <w:rsid w:val="002817CA"/>
    <w:rsid w:val="00281B17"/>
    <w:rsid w:val="00286C16"/>
    <w:rsid w:val="00291CA5"/>
    <w:rsid w:val="00292B99"/>
    <w:rsid w:val="002944F0"/>
    <w:rsid w:val="002947AB"/>
    <w:rsid w:val="002A1763"/>
    <w:rsid w:val="002A611E"/>
    <w:rsid w:val="002A692F"/>
    <w:rsid w:val="002B11E7"/>
    <w:rsid w:val="002B45FD"/>
    <w:rsid w:val="002B58FC"/>
    <w:rsid w:val="002B61DE"/>
    <w:rsid w:val="002C15D5"/>
    <w:rsid w:val="002C3898"/>
    <w:rsid w:val="002C4DBB"/>
    <w:rsid w:val="002C5A81"/>
    <w:rsid w:val="002D7D0F"/>
    <w:rsid w:val="002E0F0B"/>
    <w:rsid w:val="002E38B6"/>
    <w:rsid w:val="002E3E19"/>
    <w:rsid w:val="002E4564"/>
    <w:rsid w:val="002E6237"/>
    <w:rsid w:val="002E62D0"/>
    <w:rsid w:val="002F1175"/>
    <w:rsid w:val="002F126C"/>
    <w:rsid w:val="002F1D25"/>
    <w:rsid w:val="002F2251"/>
    <w:rsid w:val="002F5299"/>
    <w:rsid w:val="002F5583"/>
    <w:rsid w:val="002F6286"/>
    <w:rsid w:val="002F6AC2"/>
    <w:rsid w:val="003013CF"/>
    <w:rsid w:val="00306079"/>
    <w:rsid w:val="003067AD"/>
    <w:rsid w:val="00311EE9"/>
    <w:rsid w:val="003162D0"/>
    <w:rsid w:val="003206E7"/>
    <w:rsid w:val="00324E2C"/>
    <w:rsid w:val="003358A0"/>
    <w:rsid w:val="00336664"/>
    <w:rsid w:val="003376AA"/>
    <w:rsid w:val="0034098E"/>
    <w:rsid w:val="00342A0B"/>
    <w:rsid w:val="0034571B"/>
    <w:rsid w:val="00351AF1"/>
    <w:rsid w:val="0036126D"/>
    <w:rsid w:val="00361C84"/>
    <w:rsid w:val="00363D81"/>
    <w:rsid w:val="0036465F"/>
    <w:rsid w:val="0036493D"/>
    <w:rsid w:val="00365219"/>
    <w:rsid w:val="00365A7A"/>
    <w:rsid w:val="00371130"/>
    <w:rsid w:val="00371749"/>
    <w:rsid w:val="003723CD"/>
    <w:rsid w:val="0037297C"/>
    <w:rsid w:val="00376406"/>
    <w:rsid w:val="00377C42"/>
    <w:rsid w:val="00381450"/>
    <w:rsid w:val="00382C89"/>
    <w:rsid w:val="00390454"/>
    <w:rsid w:val="003908DB"/>
    <w:rsid w:val="0039585B"/>
    <w:rsid w:val="00395CD5"/>
    <w:rsid w:val="003A0AD2"/>
    <w:rsid w:val="003A0E39"/>
    <w:rsid w:val="003A1414"/>
    <w:rsid w:val="003A4DC9"/>
    <w:rsid w:val="003A530D"/>
    <w:rsid w:val="003B2AE6"/>
    <w:rsid w:val="003B31ED"/>
    <w:rsid w:val="003B5EEE"/>
    <w:rsid w:val="003B631C"/>
    <w:rsid w:val="003B6903"/>
    <w:rsid w:val="003B6F6C"/>
    <w:rsid w:val="003B7594"/>
    <w:rsid w:val="003C0823"/>
    <w:rsid w:val="003C0A8C"/>
    <w:rsid w:val="003D088E"/>
    <w:rsid w:val="003D372B"/>
    <w:rsid w:val="003E38DD"/>
    <w:rsid w:val="003E6CD0"/>
    <w:rsid w:val="003F3220"/>
    <w:rsid w:val="003F7913"/>
    <w:rsid w:val="00400A1B"/>
    <w:rsid w:val="00403171"/>
    <w:rsid w:val="00410B8F"/>
    <w:rsid w:val="004113F6"/>
    <w:rsid w:val="004153C4"/>
    <w:rsid w:val="004170AA"/>
    <w:rsid w:val="00421C3E"/>
    <w:rsid w:val="004314A8"/>
    <w:rsid w:val="0043613F"/>
    <w:rsid w:val="004402FF"/>
    <w:rsid w:val="0044097A"/>
    <w:rsid w:val="00445139"/>
    <w:rsid w:val="00445215"/>
    <w:rsid w:val="004460E8"/>
    <w:rsid w:val="004461EC"/>
    <w:rsid w:val="00447EAD"/>
    <w:rsid w:val="00453F05"/>
    <w:rsid w:val="004554C6"/>
    <w:rsid w:val="00455A30"/>
    <w:rsid w:val="00464041"/>
    <w:rsid w:val="00466156"/>
    <w:rsid w:val="00471D11"/>
    <w:rsid w:val="00471FC5"/>
    <w:rsid w:val="00476A71"/>
    <w:rsid w:val="00481187"/>
    <w:rsid w:val="00485F71"/>
    <w:rsid w:val="004861F4"/>
    <w:rsid w:val="00487408"/>
    <w:rsid w:val="004874AF"/>
    <w:rsid w:val="004946D4"/>
    <w:rsid w:val="0049476E"/>
    <w:rsid w:val="004A0A9E"/>
    <w:rsid w:val="004A1DB6"/>
    <w:rsid w:val="004A6133"/>
    <w:rsid w:val="004A65C2"/>
    <w:rsid w:val="004A6B36"/>
    <w:rsid w:val="004A71E7"/>
    <w:rsid w:val="004B0FC0"/>
    <w:rsid w:val="004B121B"/>
    <w:rsid w:val="004B5313"/>
    <w:rsid w:val="004B569B"/>
    <w:rsid w:val="004C03E6"/>
    <w:rsid w:val="004C165E"/>
    <w:rsid w:val="004C2812"/>
    <w:rsid w:val="004C3E4A"/>
    <w:rsid w:val="004C5A4E"/>
    <w:rsid w:val="004C6E7B"/>
    <w:rsid w:val="004C71BD"/>
    <w:rsid w:val="004C7EDE"/>
    <w:rsid w:val="004E158A"/>
    <w:rsid w:val="004E19E6"/>
    <w:rsid w:val="004E4C89"/>
    <w:rsid w:val="004E5FF1"/>
    <w:rsid w:val="004E74D6"/>
    <w:rsid w:val="004F2294"/>
    <w:rsid w:val="004F3C9D"/>
    <w:rsid w:val="004F649D"/>
    <w:rsid w:val="00504DC2"/>
    <w:rsid w:val="00510491"/>
    <w:rsid w:val="00511485"/>
    <w:rsid w:val="00512B17"/>
    <w:rsid w:val="00521E94"/>
    <w:rsid w:val="005257C7"/>
    <w:rsid w:val="00532B18"/>
    <w:rsid w:val="00533169"/>
    <w:rsid w:val="0053342B"/>
    <w:rsid w:val="00540739"/>
    <w:rsid w:val="00544299"/>
    <w:rsid w:val="0055096B"/>
    <w:rsid w:val="00560CC1"/>
    <w:rsid w:val="00561812"/>
    <w:rsid w:val="005649EA"/>
    <w:rsid w:val="00566A98"/>
    <w:rsid w:val="00582CB5"/>
    <w:rsid w:val="005831F2"/>
    <w:rsid w:val="00585479"/>
    <w:rsid w:val="005918FC"/>
    <w:rsid w:val="0059410A"/>
    <w:rsid w:val="005942B3"/>
    <w:rsid w:val="005A0314"/>
    <w:rsid w:val="005A22CE"/>
    <w:rsid w:val="005A3A1F"/>
    <w:rsid w:val="005A5A22"/>
    <w:rsid w:val="005A62E8"/>
    <w:rsid w:val="005B31D1"/>
    <w:rsid w:val="005B6B61"/>
    <w:rsid w:val="005C57BA"/>
    <w:rsid w:val="005C6491"/>
    <w:rsid w:val="005C6A07"/>
    <w:rsid w:val="005C76BD"/>
    <w:rsid w:val="005D3314"/>
    <w:rsid w:val="005E6A19"/>
    <w:rsid w:val="005F0712"/>
    <w:rsid w:val="005F1B4E"/>
    <w:rsid w:val="005F49E5"/>
    <w:rsid w:val="005F54A0"/>
    <w:rsid w:val="005F56E8"/>
    <w:rsid w:val="00601496"/>
    <w:rsid w:val="006014DB"/>
    <w:rsid w:val="0060538A"/>
    <w:rsid w:val="00610A9B"/>
    <w:rsid w:val="0061456A"/>
    <w:rsid w:val="006203F2"/>
    <w:rsid w:val="006207F2"/>
    <w:rsid w:val="00621868"/>
    <w:rsid w:val="00623BB4"/>
    <w:rsid w:val="00633810"/>
    <w:rsid w:val="00633A9A"/>
    <w:rsid w:val="0064184B"/>
    <w:rsid w:val="00646D10"/>
    <w:rsid w:val="006478B5"/>
    <w:rsid w:val="006504E2"/>
    <w:rsid w:val="00654877"/>
    <w:rsid w:val="006578EA"/>
    <w:rsid w:val="00657C89"/>
    <w:rsid w:val="00661EA2"/>
    <w:rsid w:val="00664B23"/>
    <w:rsid w:val="00664E43"/>
    <w:rsid w:val="00666F21"/>
    <w:rsid w:val="00671253"/>
    <w:rsid w:val="00672A8B"/>
    <w:rsid w:val="00673391"/>
    <w:rsid w:val="00675F17"/>
    <w:rsid w:val="00676721"/>
    <w:rsid w:val="00681FD7"/>
    <w:rsid w:val="00683C62"/>
    <w:rsid w:val="006875BE"/>
    <w:rsid w:val="0069087F"/>
    <w:rsid w:val="00692F6C"/>
    <w:rsid w:val="006950D0"/>
    <w:rsid w:val="0069620D"/>
    <w:rsid w:val="006962D1"/>
    <w:rsid w:val="006A4071"/>
    <w:rsid w:val="006A41F9"/>
    <w:rsid w:val="006A7184"/>
    <w:rsid w:val="006B0DCD"/>
    <w:rsid w:val="006B11DF"/>
    <w:rsid w:val="006B2CF2"/>
    <w:rsid w:val="006B6979"/>
    <w:rsid w:val="006B7032"/>
    <w:rsid w:val="006C08D4"/>
    <w:rsid w:val="006C2FE7"/>
    <w:rsid w:val="006C3723"/>
    <w:rsid w:val="006C46EC"/>
    <w:rsid w:val="006C4884"/>
    <w:rsid w:val="006D08AC"/>
    <w:rsid w:val="006D1A30"/>
    <w:rsid w:val="006D3C4E"/>
    <w:rsid w:val="006D4691"/>
    <w:rsid w:val="006E238F"/>
    <w:rsid w:val="006E44E0"/>
    <w:rsid w:val="006F3101"/>
    <w:rsid w:val="006F3787"/>
    <w:rsid w:val="006F4EA7"/>
    <w:rsid w:val="006F5A06"/>
    <w:rsid w:val="00701F5F"/>
    <w:rsid w:val="007048AB"/>
    <w:rsid w:val="00704D41"/>
    <w:rsid w:val="0070660A"/>
    <w:rsid w:val="007077A7"/>
    <w:rsid w:val="00715281"/>
    <w:rsid w:val="00717242"/>
    <w:rsid w:val="00717780"/>
    <w:rsid w:val="007218F3"/>
    <w:rsid w:val="00721F2B"/>
    <w:rsid w:val="00724A49"/>
    <w:rsid w:val="00725282"/>
    <w:rsid w:val="00725739"/>
    <w:rsid w:val="007310B7"/>
    <w:rsid w:val="00731FC2"/>
    <w:rsid w:val="00734B26"/>
    <w:rsid w:val="00734DDE"/>
    <w:rsid w:val="00737530"/>
    <w:rsid w:val="007378FE"/>
    <w:rsid w:val="00737D14"/>
    <w:rsid w:val="00737EB8"/>
    <w:rsid w:val="00742E53"/>
    <w:rsid w:val="00746BC9"/>
    <w:rsid w:val="00750410"/>
    <w:rsid w:val="007624A5"/>
    <w:rsid w:val="00764E8D"/>
    <w:rsid w:val="007667E4"/>
    <w:rsid w:val="00766F41"/>
    <w:rsid w:val="00770D30"/>
    <w:rsid w:val="00772EA9"/>
    <w:rsid w:val="00773306"/>
    <w:rsid w:val="00780035"/>
    <w:rsid w:val="007859E8"/>
    <w:rsid w:val="00787B89"/>
    <w:rsid w:val="0079113E"/>
    <w:rsid w:val="00797475"/>
    <w:rsid w:val="00797A99"/>
    <w:rsid w:val="007A2226"/>
    <w:rsid w:val="007A3111"/>
    <w:rsid w:val="007A3D60"/>
    <w:rsid w:val="007B01A5"/>
    <w:rsid w:val="007B333B"/>
    <w:rsid w:val="007B426D"/>
    <w:rsid w:val="007C0AEE"/>
    <w:rsid w:val="007C1890"/>
    <w:rsid w:val="007C1D64"/>
    <w:rsid w:val="007C1E35"/>
    <w:rsid w:val="007C2E2A"/>
    <w:rsid w:val="007C2EAE"/>
    <w:rsid w:val="007C58DE"/>
    <w:rsid w:val="007C5901"/>
    <w:rsid w:val="007C75A5"/>
    <w:rsid w:val="007C7845"/>
    <w:rsid w:val="007D0F5D"/>
    <w:rsid w:val="007D3417"/>
    <w:rsid w:val="007E06CB"/>
    <w:rsid w:val="007F0A1E"/>
    <w:rsid w:val="007F1A6D"/>
    <w:rsid w:val="007F727F"/>
    <w:rsid w:val="008008C3"/>
    <w:rsid w:val="00803B69"/>
    <w:rsid w:val="008058C5"/>
    <w:rsid w:val="00806F2C"/>
    <w:rsid w:val="00810D20"/>
    <w:rsid w:val="008115BD"/>
    <w:rsid w:val="00811BE1"/>
    <w:rsid w:val="008126E4"/>
    <w:rsid w:val="0081559D"/>
    <w:rsid w:val="0081758F"/>
    <w:rsid w:val="0082066E"/>
    <w:rsid w:val="008209A6"/>
    <w:rsid w:val="0082723C"/>
    <w:rsid w:val="0083053A"/>
    <w:rsid w:val="0083159B"/>
    <w:rsid w:val="008350B5"/>
    <w:rsid w:val="0083661A"/>
    <w:rsid w:val="00836B55"/>
    <w:rsid w:val="00841108"/>
    <w:rsid w:val="008424C9"/>
    <w:rsid w:val="00846A24"/>
    <w:rsid w:val="00850E02"/>
    <w:rsid w:val="008522C3"/>
    <w:rsid w:val="00853D23"/>
    <w:rsid w:val="008541AA"/>
    <w:rsid w:val="00856E6E"/>
    <w:rsid w:val="0085748A"/>
    <w:rsid w:val="00861D1D"/>
    <w:rsid w:val="00862616"/>
    <w:rsid w:val="00864A40"/>
    <w:rsid w:val="008657AB"/>
    <w:rsid w:val="008757D7"/>
    <w:rsid w:val="00877764"/>
    <w:rsid w:val="008803D1"/>
    <w:rsid w:val="0088203F"/>
    <w:rsid w:val="00882781"/>
    <w:rsid w:val="00885518"/>
    <w:rsid w:val="00885808"/>
    <w:rsid w:val="00891186"/>
    <w:rsid w:val="008951F4"/>
    <w:rsid w:val="0089553C"/>
    <w:rsid w:val="008A0FF3"/>
    <w:rsid w:val="008A11D7"/>
    <w:rsid w:val="008A2583"/>
    <w:rsid w:val="008A4AFE"/>
    <w:rsid w:val="008A4EB3"/>
    <w:rsid w:val="008A5142"/>
    <w:rsid w:val="008A5B71"/>
    <w:rsid w:val="008A5DB1"/>
    <w:rsid w:val="008A6684"/>
    <w:rsid w:val="008B00DC"/>
    <w:rsid w:val="008B2673"/>
    <w:rsid w:val="008B2688"/>
    <w:rsid w:val="008B7CB7"/>
    <w:rsid w:val="008B7DCB"/>
    <w:rsid w:val="008C3930"/>
    <w:rsid w:val="008C6023"/>
    <w:rsid w:val="008D2453"/>
    <w:rsid w:val="008D4064"/>
    <w:rsid w:val="008D6D89"/>
    <w:rsid w:val="008D7B03"/>
    <w:rsid w:val="008E0885"/>
    <w:rsid w:val="008E1588"/>
    <w:rsid w:val="008E35ED"/>
    <w:rsid w:val="008F146F"/>
    <w:rsid w:val="008F6E11"/>
    <w:rsid w:val="009023D4"/>
    <w:rsid w:val="00915944"/>
    <w:rsid w:val="00915B79"/>
    <w:rsid w:val="00920A8B"/>
    <w:rsid w:val="00922DEC"/>
    <w:rsid w:val="00923A39"/>
    <w:rsid w:val="00941130"/>
    <w:rsid w:val="009436DC"/>
    <w:rsid w:val="0095007B"/>
    <w:rsid w:val="0095264A"/>
    <w:rsid w:val="009531C5"/>
    <w:rsid w:val="009536DB"/>
    <w:rsid w:val="00954EAE"/>
    <w:rsid w:val="00961EB0"/>
    <w:rsid w:val="009639D9"/>
    <w:rsid w:val="00963EF4"/>
    <w:rsid w:val="00970F64"/>
    <w:rsid w:val="00971A48"/>
    <w:rsid w:val="00976114"/>
    <w:rsid w:val="00976F8C"/>
    <w:rsid w:val="0098106B"/>
    <w:rsid w:val="009811D6"/>
    <w:rsid w:val="00982152"/>
    <w:rsid w:val="00985E40"/>
    <w:rsid w:val="00986BA1"/>
    <w:rsid w:val="00990A67"/>
    <w:rsid w:val="00991876"/>
    <w:rsid w:val="00991DD9"/>
    <w:rsid w:val="0099257E"/>
    <w:rsid w:val="00992E4C"/>
    <w:rsid w:val="0099427A"/>
    <w:rsid w:val="009A07BC"/>
    <w:rsid w:val="009A08D5"/>
    <w:rsid w:val="009A1130"/>
    <w:rsid w:val="009A13EC"/>
    <w:rsid w:val="009A1EE4"/>
    <w:rsid w:val="009A4286"/>
    <w:rsid w:val="009A7A7E"/>
    <w:rsid w:val="009B0DE0"/>
    <w:rsid w:val="009B2987"/>
    <w:rsid w:val="009B3596"/>
    <w:rsid w:val="009C14C5"/>
    <w:rsid w:val="009C18EB"/>
    <w:rsid w:val="009C1D66"/>
    <w:rsid w:val="009C38A3"/>
    <w:rsid w:val="009D011C"/>
    <w:rsid w:val="009D037E"/>
    <w:rsid w:val="009D5906"/>
    <w:rsid w:val="009D64C9"/>
    <w:rsid w:val="009D68CB"/>
    <w:rsid w:val="009E2621"/>
    <w:rsid w:val="009F0442"/>
    <w:rsid w:val="009F264E"/>
    <w:rsid w:val="009F3EDB"/>
    <w:rsid w:val="009F504D"/>
    <w:rsid w:val="009F5985"/>
    <w:rsid w:val="00A00CC6"/>
    <w:rsid w:val="00A039E2"/>
    <w:rsid w:val="00A14135"/>
    <w:rsid w:val="00A16531"/>
    <w:rsid w:val="00A170B6"/>
    <w:rsid w:val="00A17F84"/>
    <w:rsid w:val="00A21BB4"/>
    <w:rsid w:val="00A23B6B"/>
    <w:rsid w:val="00A313D5"/>
    <w:rsid w:val="00A5304E"/>
    <w:rsid w:val="00A56530"/>
    <w:rsid w:val="00A56D02"/>
    <w:rsid w:val="00A62594"/>
    <w:rsid w:val="00A6351C"/>
    <w:rsid w:val="00A63F31"/>
    <w:rsid w:val="00A6716F"/>
    <w:rsid w:val="00A70B47"/>
    <w:rsid w:val="00A71CA4"/>
    <w:rsid w:val="00A7516B"/>
    <w:rsid w:val="00A7715D"/>
    <w:rsid w:val="00A8673D"/>
    <w:rsid w:val="00A91F30"/>
    <w:rsid w:val="00A95E3E"/>
    <w:rsid w:val="00A973EF"/>
    <w:rsid w:val="00AA2DF2"/>
    <w:rsid w:val="00AA3B8A"/>
    <w:rsid w:val="00AA59DF"/>
    <w:rsid w:val="00AA76B6"/>
    <w:rsid w:val="00AA7FC1"/>
    <w:rsid w:val="00AB0001"/>
    <w:rsid w:val="00AB24D9"/>
    <w:rsid w:val="00AB7B52"/>
    <w:rsid w:val="00AC0F4E"/>
    <w:rsid w:val="00AC17F9"/>
    <w:rsid w:val="00AC4990"/>
    <w:rsid w:val="00AC49C0"/>
    <w:rsid w:val="00AC6CD2"/>
    <w:rsid w:val="00AC7FDA"/>
    <w:rsid w:val="00AD0DC0"/>
    <w:rsid w:val="00AD1EF8"/>
    <w:rsid w:val="00AD340A"/>
    <w:rsid w:val="00AD74ED"/>
    <w:rsid w:val="00AD7992"/>
    <w:rsid w:val="00AE10FE"/>
    <w:rsid w:val="00AE15ED"/>
    <w:rsid w:val="00AE3E5F"/>
    <w:rsid w:val="00AE4873"/>
    <w:rsid w:val="00AE6B0A"/>
    <w:rsid w:val="00AF09F9"/>
    <w:rsid w:val="00AF5281"/>
    <w:rsid w:val="00AF65F0"/>
    <w:rsid w:val="00B00DEF"/>
    <w:rsid w:val="00B0733C"/>
    <w:rsid w:val="00B1077B"/>
    <w:rsid w:val="00B12820"/>
    <w:rsid w:val="00B12D1D"/>
    <w:rsid w:val="00B14A65"/>
    <w:rsid w:val="00B15911"/>
    <w:rsid w:val="00B15930"/>
    <w:rsid w:val="00B1599A"/>
    <w:rsid w:val="00B16E43"/>
    <w:rsid w:val="00B238C4"/>
    <w:rsid w:val="00B3240D"/>
    <w:rsid w:val="00B32F60"/>
    <w:rsid w:val="00B37E2A"/>
    <w:rsid w:val="00B40062"/>
    <w:rsid w:val="00B41480"/>
    <w:rsid w:val="00B453C3"/>
    <w:rsid w:val="00B463EF"/>
    <w:rsid w:val="00B4756F"/>
    <w:rsid w:val="00B51ED3"/>
    <w:rsid w:val="00B61A90"/>
    <w:rsid w:val="00B644DE"/>
    <w:rsid w:val="00B838C7"/>
    <w:rsid w:val="00B84BEF"/>
    <w:rsid w:val="00B861DE"/>
    <w:rsid w:val="00B863EB"/>
    <w:rsid w:val="00B8732F"/>
    <w:rsid w:val="00B9287C"/>
    <w:rsid w:val="00B92D8F"/>
    <w:rsid w:val="00B92DF1"/>
    <w:rsid w:val="00B94B08"/>
    <w:rsid w:val="00B95D04"/>
    <w:rsid w:val="00B96490"/>
    <w:rsid w:val="00B97E99"/>
    <w:rsid w:val="00BA38C7"/>
    <w:rsid w:val="00BB17B1"/>
    <w:rsid w:val="00BB2447"/>
    <w:rsid w:val="00BB26A2"/>
    <w:rsid w:val="00BB4358"/>
    <w:rsid w:val="00BC2448"/>
    <w:rsid w:val="00BC3A34"/>
    <w:rsid w:val="00BC6583"/>
    <w:rsid w:val="00BD153B"/>
    <w:rsid w:val="00BD2AAC"/>
    <w:rsid w:val="00BD34A5"/>
    <w:rsid w:val="00BD36A4"/>
    <w:rsid w:val="00BD4713"/>
    <w:rsid w:val="00BD4F2E"/>
    <w:rsid w:val="00BE2E0F"/>
    <w:rsid w:val="00BE49FB"/>
    <w:rsid w:val="00BE4C16"/>
    <w:rsid w:val="00BE5174"/>
    <w:rsid w:val="00BE5788"/>
    <w:rsid w:val="00BF2A97"/>
    <w:rsid w:val="00BF68FE"/>
    <w:rsid w:val="00BF6C4C"/>
    <w:rsid w:val="00C10601"/>
    <w:rsid w:val="00C14BBC"/>
    <w:rsid w:val="00C1727C"/>
    <w:rsid w:val="00C23BA9"/>
    <w:rsid w:val="00C251EB"/>
    <w:rsid w:val="00C30D28"/>
    <w:rsid w:val="00C3122C"/>
    <w:rsid w:val="00C31CFB"/>
    <w:rsid w:val="00C331EC"/>
    <w:rsid w:val="00C351E9"/>
    <w:rsid w:val="00C356EE"/>
    <w:rsid w:val="00C4319D"/>
    <w:rsid w:val="00C4360A"/>
    <w:rsid w:val="00C43688"/>
    <w:rsid w:val="00C47D64"/>
    <w:rsid w:val="00C54696"/>
    <w:rsid w:val="00C551D6"/>
    <w:rsid w:val="00C60802"/>
    <w:rsid w:val="00C644C9"/>
    <w:rsid w:val="00C67DE4"/>
    <w:rsid w:val="00C70598"/>
    <w:rsid w:val="00C71154"/>
    <w:rsid w:val="00C71686"/>
    <w:rsid w:val="00C73221"/>
    <w:rsid w:val="00C73B08"/>
    <w:rsid w:val="00C74DB1"/>
    <w:rsid w:val="00C75D20"/>
    <w:rsid w:val="00C81063"/>
    <w:rsid w:val="00C83562"/>
    <w:rsid w:val="00C84D2E"/>
    <w:rsid w:val="00C85720"/>
    <w:rsid w:val="00C863B1"/>
    <w:rsid w:val="00C86985"/>
    <w:rsid w:val="00C87CCF"/>
    <w:rsid w:val="00C90D4A"/>
    <w:rsid w:val="00C90EB2"/>
    <w:rsid w:val="00C93A99"/>
    <w:rsid w:val="00C948E7"/>
    <w:rsid w:val="00C95955"/>
    <w:rsid w:val="00CA0911"/>
    <w:rsid w:val="00CA2181"/>
    <w:rsid w:val="00CA392A"/>
    <w:rsid w:val="00CA477F"/>
    <w:rsid w:val="00CA4D3F"/>
    <w:rsid w:val="00CA6D64"/>
    <w:rsid w:val="00CA7B81"/>
    <w:rsid w:val="00CB4571"/>
    <w:rsid w:val="00CB6343"/>
    <w:rsid w:val="00CB7ADC"/>
    <w:rsid w:val="00CC069F"/>
    <w:rsid w:val="00CC2602"/>
    <w:rsid w:val="00CC2A4F"/>
    <w:rsid w:val="00CC6666"/>
    <w:rsid w:val="00CC6E8D"/>
    <w:rsid w:val="00CD2835"/>
    <w:rsid w:val="00CD6A22"/>
    <w:rsid w:val="00CE5A7E"/>
    <w:rsid w:val="00CF622A"/>
    <w:rsid w:val="00D00486"/>
    <w:rsid w:val="00D019AE"/>
    <w:rsid w:val="00D01EAB"/>
    <w:rsid w:val="00D03D48"/>
    <w:rsid w:val="00D10431"/>
    <w:rsid w:val="00D11E70"/>
    <w:rsid w:val="00D12514"/>
    <w:rsid w:val="00D12763"/>
    <w:rsid w:val="00D2260F"/>
    <w:rsid w:val="00D26958"/>
    <w:rsid w:val="00D278AD"/>
    <w:rsid w:val="00D2794D"/>
    <w:rsid w:val="00D30409"/>
    <w:rsid w:val="00D30596"/>
    <w:rsid w:val="00D32FA5"/>
    <w:rsid w:val="00D33133"/>
    <w:rsid w:val="00D33542"/>
    <w:rsid w:val="00D35727"/>
    <w:rsid w:val="00D435EB"/>
    <w:rsid w:val="00D4633B"/>
    <w:rsid w:val="00D464F2"/>
    <w:rsid w:val="00D46ED4"/>
    <w:rsid w:val="00D5064C"/>
    <w:rsid w:val="00D541B9"/>
    <w:rsid w:val="00D5744A"/>
    <w:rsid w:val="00D63372"/>
    <w:rsid w:val="00D63C62"/>
    <w:rsid w:val="00D65103"/>
    <w:rsid w:val="00D65473"/>
    <w:rsid w:val="00D66156"/>
    <w:rsid w:val="00D67390"/>
    <w:rsid w:val="00D725E3"/>
    <w:rsid w:val="00D75CDA"/>
    <w:rsid w:val="00D75ECC"/>
    <w:rsid w:val="00D8091C"/>
    <w:rsid w:val="00D8289F"/>
    <w:rsid w:val="00D8503F"/>
    <w:rsid w:val="00D87E4D"/>
    <w:rsid w:val="00D914A3"/>
    <w:rsid w:val="00D96081"/>
    <w:rsid w:val="00DA1E16"/>
    <w:rsid w:val="00DA3AB7"/>
    <w:rsid w:val="00DB0FD9"/>
    <w:rsid w:val="00DB11DE"/>
    <w:rsid w:val="00DB16BF"/>
    <w:rsid w:val="00DB2AA1"/>
    <w:rsid w:val="00DB2D53"/>
    <w:rsid w:val="00DB4761"/>
    <w:rsid w:val="00DB7DB8"/>
    <w:rsid w:val="00DC31ED"/>
    <w:rsid w:val="00DC7233"/>
    <w:rsid w:val="00DC7DF8"/>
    <w:rsid w:val="00DD3DD6"/>
    <w:rsid w:val="00DD6BBA"/>
    <w:rsid w:val="00DD7545"/>
    <w:rsid w:val="00DE030D"/>
    <w:rsid w:val="00DE40B0"/>
    <w:rsid w:val="00DE633E"/>
    <w:rsid w:val="00DE6FFD"/>
    <w:rsid w:val="00DE7045"/>
    <w:rsid w:val="00DE7CC8"/>
    <w:rsid w:val="00DE7F2A"/>
    <w:rsid w:val="00DF6459"/>
    <w:rsid w:val="00DF7239"/>
    <w:rsid w:val="00DF775D"/>
    <w:rsid w:val="00E01188"/>
    <w:rsid w:val="00E0246D"/>
    <w:rsid w:val="00E04E90"/>
    <w:rsid w:val="00E05174"/>
    <w:rsid w:val="00E05923"/>
    <w:rsid w:val="00E066A9"/>
    <w:rsid w:val="00E12D7D"/>
    <w:rsid w:val="00E21291"/>
    <w:rsid w:val="00E239DF"/>
    <w:rsid w:val="00E23FD6"/>
    <w:rsid w:val="00E26AB9"/>
    <w:rsid w:val="00E31730"/>
    <w:rsid w:val="00E32D94"/>
    <w:rsid w:val="00E335C8"/>
    <w:rsid w:val="00E348E7"/>
    <w:rsid w:val="00E34A11"/>
    <w:rsid w:val="00E350A7"/>
    <w:rsid w:val="00E41E36"/>
    <w:rsid w:val="00E42F13"/>
    <w:rsid w:val="00E43402"/>
    <w:rsid w:val="00E54B4D"/>
    <w:rsid w:val="00E5559E"/>
    <w:rsid w:val="00E57915"/>
    <w:rsid w:val="00E57E58"/>
    <w:rsid w:val="00E6467F"/>
    <w:rsid w:val="00E64D97"/>
    <w:rsid w:val="00E6513C"/>
    <w:rsid w:val="00E67D69"/>
    <w:rsid w:val="00E70376"/>
    <w:rsid w:val="00E71C23"/>
    <w:rsid w:val="00E73D2F"/>
    <w:rsid w:val="00E74B77"/>
    <w:rsid w:val="00E813CA"/>
    <w:rsid w:val="00E818A5"/>
    <w:rsid w:val="00E84AC3"/>
    <w:rsid w:val="00E86B6B"/>
    <w:rsid w:val="00E917D7"/>
    <w:rsid w:val="00E91851"/>
    <w:rsid w:val="00E92E8A"/>
    <w:rsid w:val="00E95E85"/>
    <w:rsid w:val="00E96763"/>
    <w:rsid w:val="00EA1126"/>
    <w:rsid w:val="00EA11ED"/>
    <w:rsid w:val="00EA44DE"/>
    <w:rsid w:val="00EA4ADE"/>
    <w:rsid w:val="00EA6A62"/>
    <w:rsid w:val="00EA77C4"/>
    <w:rsid w:val="00EB09C3"/>
    <w:rsid w:val="00EB2468"/>
    <w:rsid w:val="00EB40C5"/>
    <w:rsid w:val="00EC1C46"/>
    <w:rsid w:val="00EC59BA"/>
    <w:rsid w:val="00EC70DA"/>
    <w:rsid w:val="00ED0573"/>
    <w:rsid w:val="00ED0C10"/>
    <w:rsid w:val="00ED3A8D"/>
    <w:rsid w:val="00ED4685"/>
    <w:rsid w:val="00ED4DB3"/>
    <w:rsid w:val="00ED52B0"/>
    <w:rsid w:val="00ED75B5"/>
    <w:rsid w:val="00ED7FF1"/>
    <w:rsid w:val="00EE14F5"/>
    <w:rsid w:val="00EE1D51"/>
    <w:rsid w:val="00EE3D9B"/>
    <w:rsid w:val="00EE65B9"/>
    <w:rsid w:val="00EE7935"/>
    <w:rsid w:val="00EF3B3D"/>
    <w:rsid w:val="00EF4605"/>
    <w:rsid w:val="00EF573D"/>
    <w:rsid w:val="00F03C1B"/>
    <w:rsid w:val="00F0582F"/>
    <w:rsid w:val="00F05967"/>
    <w:rsid w:val="00F06D7D"/>
    <w:rsid w:val="00F11175"/>
    <w:rsid w:val="00F17115"/>
    <w:rsid w:val="00F2279D"/>
    <w:rsid w:val="00F24D16"/>
    <w:rsid w:val="00F253C6"/>
    <w:rsid w:val="00F256CB"/>
    <w:rsid w:val="00F263E3"/>
    <w:rsid w:val="00F30095"/>
    <w:rsid w:val="00F31855"/>
    <w:rsid w:val="00F32463"/>
    <w:rsid w:val="00F33E52"/>
    <w:rsid w:val="00F341E4"/>
    <w:rsid w:val="00F3423D"/>
    <w:rsid w:val="00F35A60"/>
    <w:rsid w:val="00F413CF"/>
    <w:rsid w:val="00F42E90"/>
    <w:rsid w:val="00F455DF"/>
    <w:rsid w:val="00F4566B"/>
    <w:rsid w:val="00F55789"/>
    <w:rsid w:val="00F70918"/>
    <w:rsid w:val="00F75475"/>
    <w:rsid w:val="00F770C4"/>
    <w:rsid w:val="00F828B7"/>
    <w:rsid w:val="00F8751C"/>
    <w:rsid w:val="00F91416"/>
    <w:rsid w:val="00F922D6"/>
    <w:rsid w:val="00F93568"/>
    <w:rsid w:val="00F94447"/>
    <w:rsid w:val="00F94B05"/>
    <w:rsid w:val="00FA04E4"/>
    <w:rsid w:val="00FA0591"/>
    <w:rsid w:val="00FA0992"/>
    <w:rsid w:val="00FA3887"/>
    <w:rsid w:val="00FA4CBC"/>
    <w:rsid w:val="00FA514E"/>
    <w:rsid w:val="00FA54D1"/>
    <w:rsid w:val="00FA6089"/>
    <w:rsid w:val="00FA6F98"/>
    <w:rsid w:val="00FA7B61"/>
    <w:rsid w:val="00FB2525"/>
    <w:rsid w:val="00FB6EDA"/>
    <w:rsid w:val="00FC4039"/>
    <w:rsid w:val="00FC40EF"/>
    <w:rsid w:val="00FC45C0"/>
    <w:rsid w:val="00FC562D"/>
    <w:rsid w:val="00FC76DB"/>
    <w:rsid w:val="00FD0513"/>
    <w:rsid w:val="00FD1339"/>
    <w:rsid w:val="00FD2B3E"/>
    <w:rsid w:val="00FD2D4E"/>
    <w:rsid w:val="00FE3372"/>
    <w:rsid w:val="00FE699E"/>
    <w:rsid w:val="00FF0F7B"/>
    <w:rsid w:val="00FF110E"/>
    <w:rsid w:val="00FF2CED"/>
    <w:rsid w:val="00FF375B"/>
    <w:rsid w:val="00FF4F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rsid w:val="00C863B1"/>
    <w:pPr>
      <w:shd w:val="clear" w:color="auto" w:fill="FFFFFF" w:themeFill="background1"/>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AC4990"/>
    <w:pPr>
      <w:keepNext/>
      <w:keepLines/>
      <w:framePr w:wrap="around" w:hAnchor="text"/>
      <w:spacing w:before="480"/>
      <w:outlineLvl w:val="0"/>
    </w:pPr>
    <w:rPr>
      <w:rFonts w:asciiTheme="majorHAnsi" w:eastAsiaTheme="majorEastAsia" w:hAnsiTheme="majorHAnsi" w:cstheme="majorBidi"/>
      <w:b/>
      <w:bCs/>
      <w:color w:val="365F91" w:themeColor="accent1" w:themeShade="BF"/>
      <w:lang w:val="ru-RU"/>
    </w:rPr>
  </w:style>
  <w:style w:type="paragraph" w:styleId="Heading2">
    <w:name w:val="heading 2"/>
    <w:basedOn w:val="Normal"/>
    <w:next w:val="Normal"/>
    <w:link w:val="Heading2Char"/>
    <w:uiPriority w:val="9"/>
    <w:unhideWhenUsed/>
    <w:qFormat/>
    <w:rsid w:val="001E6B30"/>
    <w:pPr>
      <w:keepNext/>
      <w:keepLines/>
      <w:framePr w:wrap="around" w:hAnchor="text"/>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990"/>
    <w:rPr>
      <w:rFonts w:asciiTheme="majorHAnsi" w:eastAsiaTheme="majorEastAsia" w:hAnsiTheme="majorHAnsi" w:cstheme="majorBidi"/>
      <w:b/>
      <w:bCs/>
      <w:color w:val="365F91" w:themeColor="accent1" w:themeShade="BF"/>
      <w:sz w:val="24"/>
      <w:szCs w:val="28"/>
      <w:lang w:val="ru-RU"/>
    </w:rPr>
  </w:style>
  <w:style w:type="character" w:customStyle="1" w:styleId="Heading2Char">
    <w:name w:val="Heading 2 Char"/>
    <w:basedOn w:val="DefaultParagraphFont"/>
    <w:link w:val="Heading2"/>
    <w:uiPriority w:val="9"/>
    <w:rsid w:val="001E6B30"/>
    <w:rPr>
      <w:rFonts w:ascii="Times New Roman" w:eastAsiaTheme="majorEastAsia" w:hAnsi="Times New Roman" w:cstheme="majorBidi"/>
      <w:b/>
      <w:bCs/>
      <w:color w:val="4F81BD" w:themeColor="accent1"/>
      <w:sz w:val="28"/>
      <w:szCs w:val="26"/>
    </w:rPr>
  </w:style>
  <w:style w:type="paragraph" w:customStyle="1" w:styleId="HeaderOdd">
    <w:name w:val="Header Odd"/>
    <w:basedOn w:val="NoSpacing"/>
    <w:qFormat/>
    <w:rsid w:val="006B2CF2"/>
    <w:pPr>
      <w:ind w:firstLine="0"/>
    </w:pPr>
    <w:rPr>
      <w:rFonts w:cs="Times New Roman"/>
      <w:b/>
    </w:rPr>
  </w:style>
  <w:style w:type="paragraph" w:styleId="NoSpacing">
    <w:name w:val="No Spacing"/>
    <w:uiPriority w:val="1"/>
    <w:qFormat/>
    <w:rsid w:val="003067AD"/>
    <w:pPr>
      <w:widowControl w:val="0"/>
      <w:autoSpaceDE w:val="0"/>
      <w:autoSpaceDN w:val="0"/>
      <w:adjustRightInd w:val="0"/>
      <w:spacing w:after="0" w:line="360" w:lineRule="auto"/>
      <w:ind w:firstLine="432"/>
    </w:pPr>
    <w:rPr>
      <w:rFonts w:ascii="Times New Roman" w:eastAsia="Calibri" w:hAnsi="Times New Roman" w:cs="Arial"/>
      <w:sz w:val="24"/>
      <w:szCs w:val="28"/>
    </w:rPr>
  </w:style>
  <w:style w:type="character" w:styleId="Emphasis">
    <w:name w:val="Emphasis"/>
    <w:basedOn w:val="DefaultParagraphFont"/>
    <w:qFormat/>
    <w:rsid w:val="00582CB5"/>
    <w:rPr>
      <w:rFonts w:ascii="Georgia" w:hAnsi="Georgia"/>
      <w:iCs/>
      <w:sz w:val="22"/>
    </w:rPr>
  </w:style>
  <w:style w:type="paragraph" w:styleId="Header">
    <w:name w:val="header"/>
    <w:basedOn w:val="Normal"/>
    <w:link w:val="HeaderChar"/>
    <w:uiPriority w:val="99"/>
    <w:unhideWhenUsed/>
    <w:rsid w:val="00FB2525"/>
    <w:pPr>
      <w:framePr w:wrap="around" w:hAnchor="text"/>
      <w:tabs>
        <w:tab w:val="center" w:pos="4680"/>
        <w:tab w:val="right" w:pos="9360"/>
      </w:tabs>
    </w:pPr>
  </w:style>
  <w:style w:type="character" w:customStyle="1" w:styleId="HeaderChar">
    <w:name w:val="Header Char"/>
    <w:basedOn w:val="DefaultParagraphFont"/>
    <w:link w:val="Header"/>
    <w:uiPriority w:val="99"/>
    <w:rsid w:val="00FB2525"/>
    <w:rPr>
      <w:rFonts w:ascii="Times New Roman" w:eastAsia="Calibri" w:hAnsi="Times New Roman" w:cs="Times New Roman"/>
      <w:sz w:val="24"/>
      <w:szCs w:val="20"/>
    </w:rPr>
  </w:style>
  <w:style w:type="paragraph" w:styleId="Footer">
    <w:name w:val="footer"/>
    <w:basedOn w:val="Normal"/>
    <w:link w:val="FooterChar"/>
    <w:uiPriority w:val="99"/>
    <w:unhideWhenUsed/>
    <w:rsid w:val="00FB2525"/>
    <w:pPr>
      <w:framePr w:wrap="around" w:hAnchor="text"/>
      <w:tabs>
        <w:tab w:val="center" w:pos="4680"/>
        <w:tab w:val="right" w:pos="9360"/>
      </w:tabs>
    </w:pPr>
  </w:style>
  <w:style w:type="character" w:customStyle="1" w:styleId="FooterChar">
    <w:name w:val="Footer Char"/>
    <w:basedOn w:val="DefaultParagraphFont"/>
    <w:link w:val="Footer"/>
    <w:uiPriority w:val="99"/>
    <w:rsid w:val="00FB2525"/>
    <w:rPr>
      <w:rFonts w:ascii="Times New Roman" w:eastAsia="Calibri" w:hAnsi="Times New Roman" w:cs="Times New Roman"/>
      <w:sz w:val="24"/>
      <w:szCs w:val="20"/>
    </w:rPr>
  </w:style>
  <w:style w:type="character" w:styleId="Strong">
    <w:name w:val="Strong"/>
    <w:basedOn w:val="DefaultParagraphFont"/>
    <w:uiPriority w:val="22"/>
    <w:qFormat/>
    <w:rsid w:val="000E5EF6"/>
    <w:rPr>
      <w:b/>
      <w:bCs/>
      <w:caps w:val="0"/>
      <w:smallCaps w:val="0"/>
      <w:strike w:val="0"/>
      <w:dstrike w:val="0"/>
      <w:vanish w:val="0"/>
      <w:sz w:val="28"/>
      <w:vertAlign w:val="baseline"/>
    </w:rPr>
  </w:style>
  <w:style w:type="table" w:customStyle="1" w:styleId="TableGrid1">
    <w:name w:val="Table Grid1"/>
    <w:basedOn w:val="TableNormal"/>
    <w:next w:val="TableGrid"/>
    <w:uiPriority w:val="59"/>
    <w:rsid w:val="008A5B71"/>
    <w:pPr>
      <w:spacing w:after="0" w:line="480" w:lineRule="auto"/>
      <w:ind w:firstLine="567"/>
      <w:jc w:val="both"/>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8A5B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2D7D0F"/>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67390"/>
    <w:pPr>
      <w:framePr w:wrap="around" w:hAnchor="text"/>
      <w:spacing w:before="100" w:beforeAutospacing="1" w:after="100" w:afterAutospacing="1"/>
    </w:pPr>
    <w:rPr>
      <w:rFonts w:eastAsiaTheme="minorEastAsia"/>
    </w:rPr>
  </w:style>
  <w:style w:type="table" w:customStyle="1" w:styleId="TableGrid3">
    <w:name w:val="Table Grid3"/>
    <w:basedOn w:val="TableNormal"/>
    <w:next w:val="TableGrid"/>
    <w:uiPriority w:val="59"/>
    <w:rsid w:val="00E6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732F"/>
    <w:rPr>
      <w:rFonts w:ascii="Tahoma" w:hAnsi="Tahoma" w:cs="Tahoma"/>
      <w:sz w:val="16"/>
      <w:szCs w:val="16"/>
    </w:rPr>
  </w:style>
  <w:style w:type="character" w:customStyle="1" w:styleId="BalloonTextChar">
    <w:name w:val="Balloon Text Char"/>
    <w:basedOn w:val="DefaultParagraphFont"/>
    <w:link w:val="BalloonText"/>
    <w:uiPriority w:val="99"/>
    <w:semiHidden/>
    <w:rsid w:val="00B8732F"/>
    <w:rPr>
      <w:rFonts w:ascii="Tahoma" w:eastAsia="Calibri" w:hAnsi="Tahoma" w:cs="Tahoma"/>
      <w:b/>
      <w:sz w:val="16"/>
      <w:szCs w:val="16"/>
    </w:rPr>
  </w:style>
  <w:style w:type="character" w:styleId="PlaceholderText">
    <w:name w:val="Placeholder Text"/>
    <w:basedOn w:val="DefaultParagraphFont"/>
    <w:uiPriority w:val="99"/>
    <w:semiHidden/>
    <w:rsid w:val="00797475"/>
    <w:rPr>
      <w:color w:val="808080"/>
    </w:rPr>
  </w:style>
  <w:style w:type="character" w:styleId="Hyperlink">
    <w:name w:val="Hyperlink"/>
    <w:basedOn w:val="DefaultParagraphFont"/>
    <w:uiPriority w:val="99"/>
    <w:semiHidden/>
    <w:unhideWhenUsed/>
    <w:rsid w:val="00C251EB"/>
    <w:rPr>
      <w:rFonts w:ascii="Verdana" w:hAnsi="Verdana" w:hint="default"/>
      <w:color w:val="004B91"/>
      <w:u w:val="single"/>
    </w:rPr>
  </w:style>
  <w:style w:type="character" w:customStyle="1" w:styleId="bylinepipe1">
    <w:name w:val="bylinepipe1"/>
    <w:basedOn w:val="DefaultParagraphFont"/>
    <w:rsid w:val="00C251EB"/>
    <w:rPr>
      <w:color w:val="6666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rsid w:val="00C863B1"/>
    <w:pPr>
      <w:shd w:val="clear" w:color="auto" w:fill="FFFFFF" w:themeFill="background1"/>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AC4990"/>
    <w:pPr>
      <w:keepNext/>
      <w:keepLines/>
      <w:framePr w:wrap="around" w:hAnchor="text"/>
      <w:spacing w:before="480"/>
      <w:outlineLvl w:val="0"/>
    </w:pPr>
    <w:rPr>
      <w:rFonts w:asciiTheme="majorHAnsi" w:eastAsiaTheme="majorEastAsia" w:hAnsiTheme="majorHAnsi" w:cstheme="majorBidi"/>
      <w:b/>
      <w:bCs/>
      <w:color w:val="365F91" w:themeColor="accent1" w:themeShade="BF"/>
      <w:lang w:val="ru-RU"/>
    </w:rPr>
  </w:style>
  <w:style w:type="paragraph" w:styleId="Heading2">
    <w:name w:val="heading 2"/>
    <w:basedOn w:val="Normal"/>
    <w:next w:val="Normal"/>
    <w:link w:val="Heading2Char"/>
    <w:uiPriority w:val="9"/>
    <w:unhideWhenUsed/>
    <w:qFormat/>
    <w:rsid w:val="001E6B30"/>
    <w:pPr>
      <w:keepNext/>
      <w:keepLines/>
      <w:framePr w:wrap="around" w:hAnchor="text"/>
      <w:outlineLvl w:val="1"/>
    </w:pPr>
    <w:rPr>
      <w:rFonts w:eastAsiaTheme="majorEastAsia"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990"/>
    <w:rPr>
      <w:rFonts w:asciiTheme="majorHAnsi" w:eastAsiaTheme="majorEastAsia" w:hAnsiTheme="majorHAnsi" w:cstheme="majorBidi"/>
      <w:b/>
      <w:bCs/>
      <w:color w:val="365F91" w:themeColor="accent1" w:themeShade="BF"/>
      <w:sz w:val="24"/>
      <w:szCs w:val="28"/>
      <w:lang w:val="ru-RU"/>
    </w:rPr>
  </w:style>
  <w:style w:type="character" w:customStyle="1" w:styleId="Heading2Char">
    <w:name w:val="Heading 2 Char"/>
    <w:basedOn w:val="DefaultParagraphFont"/>
    <w:link w:val="Heading2"/>
    <w:uiPriority w:val="9"/>
    <w:rsid w:val="001E6B30"/>
    <w:rPr>
      <w:rFonts w:ascii="Times New Roman" w:eastAsiaTheme="majorEastAsia" w:hAnsi="Times New Roman" w:cstheme="majorBidi"/>
      <w:b/>
      <w:bCs/>
      <w:color w:val="4F81BD" w:themeColor="accent1"/>
      <w:sz w:val="28"/>
      <w:szCs w:val="26"/>
    </w:rPr>
  </w:style>
  <w:style w:type="paragraph" w:customStyle="1" w:styleId="HeaderOdd">
    <w:name w:val="Header Odd"/>
    <w:basedOn w:val="NoSpacing"/>
    <w:qFormat/>
    <w:rsid w:val="006B2CF2"/>
    <w:pPr>
      <w:ind w:firstLine="0"/>
    </w:pPr>
    <w:rPr>
      <w:rFonts w:cs="Times New Roman"/>
      <w:b/>
    </w:rPr>
  </w:style>
  <w:style w:type="paragraph" w:styleId="NoSpacing">
    <w:name w:val="No Spacing"/>
    <w:uiPriority w:val="1"/>
    <w:qFormat/>
    <w:rsid w:val="003067AD"/>
    <w:pPr>
      <w:widowControl w:val="0"/>
      <w:autoSpaceDE w:val="0"/>
      <w:autoSpaceDN w:val="0"/>
      <w:adjustRightInd w:val="0"/>
      <w:spacing w:after="0" w:line="360" w:lineRule="auto"/>
      <w:ind w:firstLine="432"/>
    </w:pPr>
    <w:rPr>
      <w:rFonts w:ascii="Times New Roman" w:eastAsia="Calibri" w:hAnsi="Times New Roman" w:cs="Arial"/>
      <w:sz w:val="24"/>
      <w:szCs w:val="28"/>
    </w:rPr>
  </w:style>
  <w:style w:type="character" w:styleId="Emphasis">
    <w:name w:val="Emphasis"/>
    <w:basedOn w:val="DefaultParagraphFont"/>
    <w:qFormat/>
    <w:rsid w:val="00582CB5"/>
    <w:rPr>
      <w:rFonts w:ascii="Georgia" w:hAnsi="Georgia"/>
      <w:iCs/>
      <w:sz w:val="22"/>
    </w:rPr>
  </w:style>
  <w:style w:type="paragraph" w:styleId="Header">
    <w:name w:val="header"/>
    <w:basedOn w:val="Normal"/>
    <w:link w:val="HeaderChar"/>
    <w:uiPriority w:val="99"/>
    <w:unhideWhenUsed/>
    <w:rsid w:val="00FB2525"/>
    <w:pPr>
      <w:framePr w:wrap="around" w:hAnchor="text"/>
      <w:tabs>
        <w:tab w:val="center" w:pos="4680"/>
        <w:tab w:val="right" w:pos="9360"/>
      </w:tabs>
    </w:pPr>
  </w:style>
  <w:style w:type="character" w:customStyle="1" w:styleId="HeaderChar">
    <w:name w:val="Header Char"/>
    <w:basedOn w:val="DefaultParagraphFont"/>
    <w:link w:val="Header"/>
    <w:uiPriority w:val="99"/>
    <w:rsid w:val="00FB2525"/>
    <w:rPr>
      <w:rFonts w:ascii="Times New Roman" w:eastAsia="Calibri" w:hAnsi="Times New Roman" w:cs="Times New Roman"/>
      <w:sz w:val="24"/>
      <w:szCs w:val="20"/>
    </w:rPr>
  </w:style>
  <w:style w:type="paragraph" w:styleId="Footer">
    <w:name w:val="footer"/>
    <w:basedOn w:val="Normal"/>
    <w:link w:val="FooterChar"/>
    <w:uiPriority w:val="99"/>
    <w:unhideWhenUsed/>
    <w:rsid w:val="00FB2525"/>
    <w:pPr>
      <w:framePr w:wrap="around" w:hAnchor="text"/>
      <w:tabs>
        <w:tab w:val="center" w:pos="4680"/>
        <w:tab w:val="right" w:pos="9360"/>
      </w:tabs>
    </w:pPr>
  </w:style>
  <w:style w:type="character" w:customStyle="1" w:styleId="FooterChar">
    <w:name w:val="Footer Char"/>
    <w:basedOn w:val="DefaultParagraphFont"/>
    <w:link w:val="Footer"/>
    <w:uiPriority w:val="99"/>
    <w:rsid w:val="00FB2525"/>
    <w:rPr>
      <w:rFonts w:ascii="Times New Roman" w:eastAsia="Calibri" w:hAnsi="Times New Roman" w:cs="Times New Roman"/>
      <w:sz w:val="24"/>
      <w:szCs w:val="20"/>
    </w:rPr>
  </w:style>
  <w:style w:type="character" w:styleId="Strong">
    <w:name w:val="Strong"/>
    <w:basedOn w:val="DefaultParagraphFont"/>
    <w:uiPriority w:val="22"/>
    <w:qFormat/>
    <w:rsid w:val="000E5EF6"/>
    <w:rPr>
      <w:b/>
      <w:bCs/>
      <w:caps w:val="0"/>
      <w:smallCaps w:val="0"/>
      <w:strike w:val="0"/>
      <w:dstrike w:val="0"/>
      <w:vanish w:val="0"/>
      <w:sz w:val="28"/>
      <w:vertAlign w:val="baseline"/>
    </w:rPr>
  </w:style>
  <w:style w:type="table" w:customStyle="1" w:styleId="TableGrid1">
    <w:name w:val="Table Grid1"/>
    <w:basedOn w:val="TableNormal"/>
    <w:next w:val="TableGrid"/>
    <w:uiPriority w:val="59"/>
    <w:rsid w:val="008A5B71"/>
    <w:pPr>
      <w:spacing w:after="0" w:line="480" w:lineRule="auto"/>
      <w:ind w:firstLine="567"/>
      <w:jc w:val="both"/>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8A5B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2D7D0F"/>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D67390"/>
    <w:pPr>
      <w:framePr w:wrap="around" w:hAnchor="text"/>
      <w:spacing w:before="100" w:beforeAutospacing="1" w:after="100" w:afterAutospacing="1"/>
    </w:pPr>
    <w:rPr>
      <w:rFonts w:eastAsiaTheme="minorEastAsia"/>
    </w:rPr>
  </w:style>
  <w:style w:type="table" w:customStyle="1" w:styleId="TableGrid3">
    <w:name w:val="Table Grid3"/>
    <w:basedOn w:val="TableNormal"/>
    <w:next w:val="TableGrid"/>
    <w:uiPriority w:val="59"/>
    <w:rsid w:val="00E6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732F"/>
    <w:rPr>
      <w:rFonts w:ascii="Tahoma" w:hAnsi="Tahoma" w:cs="Tahoma"/>
      <w:sz w:val="16"/>
      <w:szCs w:val="16"/>
    </w:rPr>
  </w:style>
  <w:style w:type="character" w:customStyle="1" w:styleId="BalloonTextChar">
    <w:name w:val="Balloon Text Char"/>
    <w:basedOn w:val="DefaultParagraphFont"/>
    <w:link w:val="BalloonText"/>
    <w:uiPriority w:val="99"/>
    <w:semiHidden/>
    <w:rsid w:val="00B8732F"/>
    <w:rPr>
      <w:rFonts w:ascii="Tahoma" w:eastAsia="Calibri" w:hAnsi="Tahoma" w:cs="Tahoma"/>
      <w:b/>
      <w:sz w:val="16"/>
      <w:szCs w:val="16"/>
    </w:rPr>
  </w:style>
  <w:style w:type="character" w:styleId="PlaceholderText">
    <w:name w:val="Placeholder Text"/>
    <w:basedOn w:val="DefaultParagraphFont"/>
    <w:uiPriority w:val="99"/>
    <w:semiHidden/>
    <w:rsid w:val="00797475"/>
    <w:rPr>
      <w:color w:val="808080"/>
    </w:rPr>
  </w:style>
  <w:style w:type="character" w:styleId="Hyperlink">
    <w:name w:val="Hyperlink"/>
    <w:basedOn w:val="DefaultParagraphFont"/>
    <w:uiPriority w:val="99"/>
    <w:semiHidden/>
    <w:unhideWhenUsed/>
    <w:rsid w:val="00C251EB"/>
    <w:rPr>
      <w:rFonts w:ascii="Verdana" w:hAnsi="Verdana" w:hint="default"/>
      <w:color w:val="004B91"/>
      <w:u w:val="single"/>
    </w:rPr>
  </w:style>
  <w:style w:type="character" w:customStyle="1" w:styleId="bylinepipe1">
    <w:name w:val="bylinepipe1"/>
    <w:basedOn w:val="DefaultParagraphFont"/>
    <w:rsid w:val="00C251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s/ref=ntt_athr_dp_sr_4?_encoding=UTF8&amp;field-author=Daniel%20Stahl&amp;search-alias=books&amp;sort=relevancerank" TargetMode="External"/><Relationship Id="rId18" Type="http://schemas.openxmlformats.org/officeDocument/2006/relationships/hyperlink" Target="http://www.ncbi.nlm.nih.gov/pmc/articles/PMC3114091/?tool=pmcentrez" TargetMode="External"/><Relationship Id="rId26" Type="http://schemas.openxmlformats.org/officeDocument/2006/relationships/image" Target="media/image3.jpeg"/><Relationship Id="rId21" Type="http://schemas.openxmlformats.org/officeDocument/2006/relationships/hyperlink" Target="http://www.ncbi.nlm.nih.gov/pubmed?term=%22Lee%20YS%22%5BAuthor%5D"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amazon.com/s/ref=ntt_athr_dp_sr_3?_encoding=UTF8&amp;field-author=Morven%20Leese&amp;search-alias=books&amp;sort=relevancerank" TargetMode="External"/><Relationship Id="rId17" Type="http://schemas.openxmlformats.org/officeDocument/2006/relationships/hyperlink" Target="http://www.ncbi.nlm.nih.gov/pubmed/10470455" TargetMode="External"/><Relationship Id="rId25" Type="http://schemas.openxmlformats.org/officeDocument/2006/relationships/image" Target="media/image2.jpeg"/><Relationship Id="rId33" Type="http://schemas.openxmlformats.org/officeDocument/2006/relationships/oleObject" Target="embeddings/oleObject1.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cbi.nlm.nih.gov/pubmed?term=%22Hutter%20RV%22%5BAuthor%5D" TargetMode="External"/><Relationship Id="rId20" Type="http://schemas.openxmlformats.org/officeDocument/2006/relationships/hyperlink" Target="http://www.ncbi.nlm.nih.gov/pubmed?term=%22Tien%20YJ%22%5BAuthor%5D"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zon.com/s/ref=ntt_athr_dp_sr_2?_encoding=UTF8&amp;field-author=Sabine%20Landau&amp;search-alias=books&amp;sort=relevancerank" TargetMode="External"/><Relationship Id="rId24" Type="http://schemas.openxmlformats.org/officeDocument/2006/relationships/image" Target="media/image1.jpeg"/><Relationship Id="rId32" Type="http://schemas.openxmlformats.org/officeDocument/2006/relationships/image" Target="media/image9.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cbi.nlm.nih.gov/pubmed?term=%22Benedet%20L%22%5BAuthor%5D" TargetMode="External"/><Relationship Id="rId23" Type="http://schemas.openxmlformats.org/officeDocument/2006/relationships/hyperlink" Target="http://www.ncbi.nlm.nih.gov/pubmed?term=%22Chen%20CH%22%5BAuthor%5D" TargetMode="External"/><Relationship Id="rId28" Type="http://schemas.openxmlformats.org/officeDocument/2006/relationships/image" Target="media/image5.jpeg"/><Relationship Id="rId36" Type="http://schemas.openxmlformats.org/officeDocument/2006/relationships/header" Target="header2.xml"/><Relationship Id="rId10" Type="http://schemas.openxmlformats.org/officeDocument/2006/relationships/hyperlink" Target="http://www.amazon.com/s/ref=ntt_athr_dp_sr_1?_encoding=UTF8&amp;field-author=Brian%20S.%20Everitt&amp;search-alias=books&amp;sort=relevancerank" TargetMode="External"/><Relationship Id="rId19" Type="http://schemas.openxmlformats.org/officeDocument/2006/relationships/hyperlink" Target="http://www.ncbi.nlm.nih.gov/pmc/articles/PMC3023458/?tool=pmcentrez" TargetMode="External"/><Relationship Id="rId31"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hyperlink" Target="http://www.ncbi.nlm.nih.gov/pmc/articles/PMC2904377/?tool=pmcentrez" TargetMode="External"/><Relationship Id="rId14" Type="http://schemas.openxmlformats.org/officeDocument/2006/relationships/hyperlink" Target="http://www.ncbi.nlm.nih.gov/pubmed?term=%22Gospodarowicz%20M%22%5BAuthor%5D" TargetMode="External"/><Relationship Id="rId22" Type="http://schemas.openxmlformats.org/officeDocument/2006/relationships/hyperlink" Target="http://www.ncbi.nlm.nih.gov/pubmed?term=%22Wu%20HM%22%5BAuthor%5D"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9EFF451-C12D-4394-9347-50A4DA97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3867</Words>
  <Characters>22045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25861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dc:creator>
  <cp:lastModifiedBy>Donald E. Henson</cp:lastModifiedBy>
  <cp:revision>2</cp:revision>
  <cp:lastPrinted>2013-08-14T12:57:00Z</cp:lastPrinted>
  <dcterms:created xsi:type="dcterms:W3CDTF">2013-09-12T11:39:00Z</dcterms:created>
  <dcterms:modified xsi:type="dcterms:W3CDTF">2013-09-12T11:39:00Z</dcterms:modified>
</cp:coreProperties>
</file>