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r>
        <w:br w:type="page"/>
      </w:r>
    </w:p>
    <w:p>
      <w:r>
        <w:t>v1037｜微信个人页、好友交互、真实外卖订单与输入稳定性完善（2026-08-22）</w:t>
      </w:r>
    </w:p>
    <w:p>
      <w:r>
        <w:t>版本：共享网页 v1037；私人 iOS 1.0.157（157）；原生桥 25。网页与私人 App 的 app.js、wechat-me.js、wechat-me.css、二维码库、缓存身份、资源清单和版本显示已经同步。</w:t>
      </w:r>
    </w:p>
    <w:p>
      <w:r>
        <w:t>本版完成微信“我”页及独立子页面：个人资料与人设、真实可扫描的好友二维码与扫一扫、服务、模拟钱包/零钱/银行卡/亲属卡/账单、实用型小手机客服、收藏、朋友圈相册、表情开发占位、微信独立设置和多角色账号切换。未加入退出账号、微信豆、发票、经营账户、支付分、小程序和小店卡包。</w:t>
      </w:r>
    </w:p>
    <w:p>
      <w:r>
        <w:t>收藏支持文字、语音、图片和翻译内容，支持重复播放与取消收藏；朋友圈相册删除图片时同步删除对应朋友圈。微信加号菜单恢复扫一扫；听一听与搜一搜返回时仍停留在微信发现页。火车票入口复用现有云程页面。</w:t>
      </w:r>
    </w:p>
    <w:p>
      <w:r>
        <w:t>聊天顶部心情气泡与“让ta回”操作保持，原先夹在聊天区与输入区之间的整条分隔背景已移除。附近好友刷新可生成不同性格与风险倾向的人，所有匿名新好友统一使用灰色头像。小手机群聊与新建群聊改为跟随微信深浅主题，浅色采用有层次的灰白底，避免与微信背景融为一体。</w:t>
      </w:r>
    </w:p>
    <w:p>
      <w:r>
        <w:t>共同生活输入框已撤销会替换 textarea 的光标修补，恢复原生 textarea 键盘链路，只保留非侵入式 caret-color。没有新增 focus、replaceWith、appearance 或固定高度等会遮挡键盘、阻断输入的处理。</w:t>
      </w:r>
    </w:p>
    <w:p>
      <w:r>
        <w:t>全量 Node 自动复核 944/944 通过，并已把同一套资源重新打入 PhoneWeb.bundle。Windows 不能替代 Mac 编译、签名、覆盖安装和真实 iPhone 触摸、键盘、相机扫码、语音播放、滚动及性能验证。</w:t>
      </w:r>
    </w:p>
    <w:p>
      <w:r>
        <w:t>角色可见回复继续来自真实模型与既有人设，不用固定角色台词；朋友圈模型回复、普通聊天回复、后台通知与外置语音配置边界保持不变。钱包、银行卡和亲属卡均为小手机内部模拟资产，不连接真实银行或真实微信支付。 真实外卖订单聊天卡片只展示连接器回执的商家、规格、金额、优惠、本人付款入口和配送状态，失败时不伪造订单。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