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p>
      <w:pPr>
        <w:pStyle w:val="Heading1"/>
        <w:pageBreakBefore/>
      </w:pPr>
      <w:r>
        <w:rPr>
          <w:rFonts w:ascii="等线" w:hAnsi="等线" w:eastAsia="等线"/>
          <w:sz w:val="32"/>
        </w:rPr>
        <w:t>后台真实查询、朋友圈真实性与精确远控规范（v1001／1.0.122 起）</w:t>
      </w:r>
    </w:p>
    <w:p>
      <w:pPr>
        <w:spacing w:after="120" w:line="300" w:lineRule="auto"/>
      </w:pPr>
      <w:r>
        <w:rPr>
          <w:rFonts w:ascii="等线" w:hAnsi="等线" w:eastAsia="等线"/>
          <w:sz w:val="21"/>
        </w:rPr>
        <w: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w:t>
      </w:r>
    </w:p>
    <w:p>
      <w:pPr>
        <w:spacing w:after="120" w:line="300" w:lineRule="auto"/>
      </w:pPr>
      <w:r>
        <w:rPr>
          <w:rFonts w:ascii="等线" w:hAnsi="等线" w:eastAsia="等线"/>
          <w:sz w:val="21"/>
        </w:rPr>
        <w: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w:t>
      </w:r>
    </w:p>
    <w:p>
      <w:pPr>
        <w:spacing w:after="120" w:line="300" w:lineRule="auto"/>
      </w:pPr>
      <w:r>
        <w:rPr>
          <w:rFonts w:ascii="等线" w:hAnsi="等线" w:eastAsia="等线"/>
          <w:sz w:val="21"/>
        </w:rPr>
        <w:t>每日必查项必须保存按角色时区计算的日键和成功记录。失败、超时或无新快照不算当日已查；普通主动消息节流不得阻止每日必查。时区修正只能解决时段计算，不能替代命令队列、原生执行和结果投递检查。</w:t>
      </w:r>
    </w:p>
    <w:p>
      <w:pPr>
        <w:spacing w:after="120" w:line="300" w:lineRule="auto"/>
      </w:pPr>
      <w:r>
        <w:rPr>
          <w:rFonts w:ascii="等线" w:hAnsi="等线" w:eastAsia="等线"/>
          <w:sz w:val="21"/>
        </w:rPr>
        <w: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w:t>
      </w:r>
    </w:p>
    <w:p>
      <w:pPr>
        <w:spacing w:after="120" w:line="300" w:lineRule="auto"/>
      </w:pPr>
      <w:r>
        <w:rPr>
          <w:rFonts w:ascii="等线" w:hAnsi="等线" w:eastAsia="等线"/>
          <w:sz w:val="21"/>
        </w:rPr>
        <w: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w:t>
      </w:r>
    </w:p>
    <w:p>
      <w:pPr>
        <w:spacing w:after="120" w:line="300" w:lineRule="auto"/>
      </w:pPr>
      <w:r>
        <w:rPr>
          <w:rFonts w:ascii="等线" w:hAnsi="等线" w:eastAsia="等线"/>
          <w:sz w:val="21"/>
        </w:rPr>
        <w:t>远程查看动作必须绑定具体页面和目标内容，界面应反馈目标名称与进度。不能用随机点击动画冒充已查看；无法定位时应保持可解释状态并重试或结束。</w:t>
      </w:r>
    </w:p>
    <w:p>
      <w:pPr>
        <w:pStyle w:val="Heading1"/>
        <w:pageBreakBefore/>
      </w:pPr>
      <w:r>
        <w:rPr>
          <w:rFonts w:ascii="等线" w:hAnsi="等线" w:eastAsia="等线"/>
          <w:sz w:val="32"/>
        </w:rPr>
        <w:t>入口语义与异步完成状态规范（v1002／1.0.123 起）</w:t>
      </w:r>
    </w:p>
    <w:p>
      <w:pPr>
        <w:spacing w:after="120" w:line="300" w:lineRule="auto"/>
      </w:pPr>
      <w:r>
        <w:rPr>
          <w:rFonts w:ascii="等线" w:hAnsi="等线" w:eastAsia="等线"/>
          <w:sz w:val="21"/>
        </w:rPr>
        <w:t>同一界面中的头像、右上角更多按钮和消息气泡是三个独立入口。修改其中一个时必须分别断言各自目标，禁止用包含某个路由的宽泛测试掩盖入口合并。</w:t>
      </w:r>
    </w:p>
    <w:p>
      <w:pPr>
        <w:spacing w:after="120" w:line="300" w:lineRule="auto"/>
      </w:pPr>
      <w:r>
        <w:rPr>
          <w:rFonts w:ascii="等线" w:hAnsi="等线" w:eastAsia="等线"/>
          <w:sz w:val="21"/>
        </w:rPr>
        <w:t>设备读取完成与角色回复生成是两个阶段。完成横幅只能反映真实读取阶段，读取结束后必须按固定短延迟关闭，不能被网络模型请求占用。</w:t>
      </w:r>
    </w:p>
    <w:p>
      <w:pPr>
        <w:spacing w:after="120" w:line="300" w:lineRule="auto"/>
      </w:pPr>
      <w:r>
        <w:rPr>
          <w:rFonts w:ascii="等线" w:hAnsi="等线" w:eastAsia="等线"/>
          <w:sz w:val="21"/>
        </w:rPr>
        <w:t>模型回复失败时保存真实读取结果并退避重试；不得重新读取制造重复命令，不得写入固定假回复。跨页面生成的现场回复必须告诉用户真实落点，不能把共同生活消息伪装成微信消息。</w:t>
      </w:r>
    </w:p>
    <w:p>
      <w:pPr>
        <w:pStyle w:val="Heading1"/>
        <w:pageBreakBefore/>
      </w:pPr>
      <w:r>
        <w:rPr>
          <w:rFonts w:ascii="等线" w:hAnsi="等线" w:eastAsia="等线"/>
          <w:sz w:val="32"/>
        </w:rPr>
        <w:t>持久模型重试不得占用旧稳定回复链（v1002 回复回归后）</w:t>
      </w:r>
    </w:p>
    <w:p>
      <w:pPr>
        <w:spacing w:after="120" w:line="300" w:lineRule="auto"/>
      </w:pPr>
      <w:r>
        <w:rPr>
          <w:rFonts w:ascii="等线" w:hAnsi="等线" w:eastAsia="等线"/>
          <w:sz w:val="21"/>
        </w:rPr>
        <w:t>用户指出明确历史正常版本时，必须把该版本作为最后正常基线，逐行比较新增状态、定时器、全局锁和模型调用次数。不能因为新功能测试通过，就默认普通聊天、朋友圈和模型测试没有被并发链影响。</w:t>
      </w:r>
    </w:p>
    <w:p>
      <w:pPr>
        <w:spacing w:after="120" w:line="300" w:lineRule="auto"/>
      </w:pPr>
      <w:r>
        <w:rPr>
          <w:rFonts w:ascii="等线" w:hAnsi="等线" w:eastAsia="等线"/>
          <w:sz w:val="21"/>
        </w:rPr>
        <w: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w:t>
      </w:r>
    </w:p>
    <w:p>
      <w:pPr>
        <w:spacing w:after="120" w:line="300" w:lineRule="auto"/>
      </w:pPr>
      <w:r>
        <w:rPr>
          <w:rFonts w:ascii="等线" w:hAnsi="等线" w:eastAsia="等线"/>
          <w:sz w:val="21"/>
        </w:rPr>
        <w:t>回复包装器必须同时识别两种正常读取接管：运行前通道已经占用，以及运行期间读取代次发生变化。两种情况都不得二次请求、不得显示模型空回复或 API 故障提示。</w:t>
      </w:r>
    </w:p>
    <w:p>
      <w:pPr>
        <w:spacing w:after="120" w:line="300" w:lineRule="auto"/>
      </w:pPr>
      <w:r>
        <w:rPr>
          <w:rFonts w:ascii="等线" w:hAnsi="等线" w:eastAsia="等线"/>
          <w:sz w:val="21"/>
        </w:rPr>
        <w:t>朋友圈回复失败或 App 挂起后只显示真实失败和重试入口，禁止补写角色假回复。回归至少覆盖：旧 retryAt 存档迁移、读取通道预先占用、读取中途接管、朋友圈冷启动 pending 修复、普通回复与朋友圈不被后台重放拖慢。</w:t>
      </w:r>
    </w:p>
    <w:p>
      <w:pPr>
        <w:pStyle w:val="Heading1"/>
        <w:pageBreakBefore/>
      </w:pPr>
      <w:r>
        <w:rPr>
          <w:rFonts w:ascii="等线" w:hAnsi="等线" w:eastAsia="等线"/>
          <w:sz w:val="32"/>
        </w:rPr>
        <w:t>v1003 回复回归发布门槛</w:t>
      </w:r>
    </w:p>
    <w:p>
      <w:pPr>
        <w:spacing w:after="120" w:line="300" w:lineRule="auto"/>
      </w:pPr>
      <w:r>
        <w:rPr>
          <w:rFonts w:ascii="等线" w:hAnsi="等线" w:eastAsia="等线"/>
          <w:sz w:val="21"/>
        </w:rPr>
        <w:t>涉及模型重试、全局读取通道或持久 pending 状态的发布，除功能测试外必须验证旧正常聊天和朋友圈在失败、挂起、重启后的可用性。只断言“有重试”不算覆盖。</w:t>
      </w:r>
    </w:p>
    <w:p>
      <w:pPr>
        <w:spacing w:after="120" w:line="300" w:lineRule="auto"/>
      </w:pPr>
      <w:r>
        <w:rPr>
          <w:rFonts w:ascii="等线" w:hAnsi="等线" w:eastAsia="等线"/>
          <w:sz w:val="21"/>
        </w:rPr>
        <w:t>发布身份必须原子更新网页 APP_VER、HTML build、Service Worker build／cache／注册 URL、index／repair、私人 Bundle Info、十二处 Xcode marketing/build、原生可见构建号、测试断言和安装说明。</w:t>
      </w:r>
    </w:p>
    <w:p>
      <w:pPr>
        <w:spacing w:after="120" w:line="300" w:lineRule="auto"/>
      </w:pPr>
      <w:r>
        <w:rPr>
          <w:rFonts w:ascii="等线" w:hAnsi="等线" w:eastAsia="等线"/>
          <w:sz w:val="21"/>
        </w:rPr>
        <w:t>私人包必须从 manifest 重建唯一 PhoneWeb.bundle，并从全新暂存目录压缩；只允许一个当前安装说明。Windows 850／850 不能替代 Mac 编译和真机回复时延验收。</w:t>
      </w:r>
    </w:p>
    <w:p>
      <w:pPr>
        <w:pStyle w:val="Heading1"/>
        <w:pageBreakBefore/>
      </w:pPr>
      <w:r>
        <w:rPr>
          <w:rFonts w:ascii="等线" w:hAnsi="等线" w:eastAsia="等线"/>
          <w:sz w:val="32"/>
        </w:rPr>
        <w:t>v1006 后台送达、通话与朋友圈回复回归规则</w:t>
      </w:r>
    </w:p>
    <w:p>
      <w:pPr>
        <w:spacing w:after="120" w:line="300" w:lineRule="auto"/>
      </w:pPr>
      <w:r>
        <w:rPr>
          <w:rFonts w:ascii="等线" w:hAnsi="等线" w:eastAsia="等线"/>
          <w:sz w:val="21"/>
        </w:rPr>
        <w:t>伴生云迁移或新建项目时，必须分别清点数据库／RPC、定时任务、APNs、设备令牌和模型提供方。只看到 APNs 密钥或预检通过，绝不能推断角色已经可以在服务器生成消息。</w:t>
      </w:r>
    </w:p>
    <w:p>
      <w:pPr>
        <w:spacing w:after="120" w:line="300" w:lineRule="auto"/>
      </w:pPr>
      <w:r>
        <w:rPr>
          <w:rFonts w:ascii="等线" w:hAnsi="等线" w:eastAsia="等线"/>
          <w:sz w:val="21"/>
        </w:rPr>
        <w:t>后台测试的入队成功不等于送达成功。必须保留任务 ID，继续核对模型生成、outbox、APNs 状态与错误；界面只能报告实际到达的阶段，不能用倒计时或本地假消息代替回执。</w:t>
      </w:r>
    </w:p>
    <w:p>
      <w:pPr>
        <w:spacing w:after="120" w:line="300" w:lineRule="auto"/>
      </w:pPr>
      <w:r>
        <w:rPr>
          <w:rFonts w:ascii="等线" w:hAnsi="等线" w:eastAsia="等线"/>
          <w:sz w:val="21"/>
        </w:rPr>
        <w:t>私人能力隔离包装必须用 rest 参数完整转发调用参数，并以测试固定 keepalive 等语义参数；禁止包装后静默改变函数契约。</w:t>
      </w:r>
    </w:p>
    <w:p>
      <w:pPr>
        <w:spacing w:after="120" w:line="300" w:lineRule="auto"/>
      </w:pPr>
      <w:r>
        <w:rPr>
          <w:rFonts w:ascii="等线" w:hAnsi="等线" w:eastAsia="等线"/>
          <w:sz w:val="21"/>
        </w:rPr>
        <w:t>凡界面声称使用“当前模型”，必须真的同步角色当前线路并执行服务器端测试。同步地址只允许 HTTPS 且拒绝本机和私网；关闭后台能力时清除线路，并向用户明确披露同步范围。</w:t>
      </w:r>
    </w:p>
    <w:p>
      <w:pPr>
        <w:spacing w:after="120" w:line="300" w:lineRule="auto"/>
      </w:pPr>
      <w:r>
        <w:rPr>
          <w:rFonts w:ascii="等线" w:hAnsi="等线" w:eastAsia="等线"/>
          <w:sz w:val="21"/>
        </w:rPr>
        <w:t>通话和朋友圈模型请求必须设置历史、线程、单条内容与总提示预算，并按当前内容选取长期记忆。朋友圈失败只能显示重试，禁止任何本地假回复或固定兜底冒充角色。</w:t>
      </w:r>
    </w:p>
    <w:p>
      <w:pPr>
        <w:spacing w:after="120" w:line="300" w:lineRule="auto"/>
      </w:pPr>
      <w:r>
        <w:rPr>
          <w:rFonts w:ascii="等线" w:hAnsi="等线" w:eastAsia="等线"/>
          <w:sz w:val="21"/>
        </w:rPr>
        <w:t>Windows 自动测试只能证明代码与回归基线；Mac 编译、Apple 签名、后台挂起、电话音频／字幕和通知展示必须在真实 iPhone 单独验收。</w:t>
      </w:r>
    </w:p>
    <w:p>
      <w:pPr>
        <w:pStyle w:val="Heading1"/>
        <w:pageBreakBefore/>
      </w:pPr>
      <w:r>
        <w:rPr>
          <w:rFonts w:ascii="等线" w:hAnsi="等线" w:eastAsia="等线"/>
          <w:sz w:val="32"/>
        </w:rPr>
        <w:t>v1007 后台收件、朋友圈上下文与内心隐藏回归规则</w:t>
      </w:r>
    </w:p>
    <w:p>
      <w:pPr>
        <w:spacing w:after="120" w:line="300" w:lineRule="auto"/>
      </w:pPr>
      <w:r>
        <w:rPr>
          <w:rFonts w:ascii="等线" w:hAnsi="等线" w:eastAsia="等线"/>
          <w:sz w:val="21"/>
        </w:rPr>
        <w:t>APNs 接受只能证明通知投递阶段，不能证明消息已进入微信。服务器行必须在本地消息和本地回执都耐久化成功后才 ACK。</w:t>
      </w:r>
    </w:p>
    <w:p>
      <w:pPr>
        <w:spacing w:after="120" w:line="300" w:lineRule="auto"/>
      </w:pPr>
      <w:r>
        <w:rPr>
          <w:rFonts w:ascii="等线" w:hAnsi="等线" w:eastAsia="等线"/>
          <w:sz w:val="21"/>
        </w:rPr>
        <w:t>后台入站补偿必须复用真实 outbox 正文和稳定 ID，不得在本地构造一条看似成功的假消息；补偿窗口、收件回执容量和保留期必须明确受限。</w:t>
      </w:r>
    </w:p>
    <w:p>
      <w:pPr>
        <w:spacing w:after="120" w:line="300" w:lineRule="auto"/>
      </w:pPr>
      <w:r>
        <w:rPr>
          <w:rFonts w:ascii="等线" w:hAnsi="等线" w:eastAsia="等线"/>
          <w:sz w:val="21"/>
        </w:rPr>
        <w:t>朋友圈模型请求必须明确当前是评论区，并以标明说话人的真实微信私聊作为背景。不得用固定文字、本地模板或第二次假请求补齐回复。</w:t>
      </w:r>
    </w:p>
    <w:p>
      <w:pPr>
        <w:spacing w:after="120" w:line="300" w:lineRule="auto"/>
      </w:pPr>
      <w:r>
        <w:rPr>
          <w:rFonts w:ascii="等线" w:hAnsi="等线" w:eastAsia="等线"/>
          <w:sz w:val="21"/>
        </w:rPr>
        <w:t>内心想法的格式约束和出口过滤要同时存在。微信、朋友圈和通话的可见文本必须共用容错隐藏解析，禁止只依赖模型严格遵循 [内心|……]。</w:t>
      </w:r>
    </w:p>
    <w:p>
      <w:pPr>
        <w:spacing w:after="120" w:line="300" w:lineRule="auto"/>
      </w:pPr>
      <w:r>
        <w:rPr>
          <w:rFonts w:ascii="等线" w:hAnsi="等线" w:eastAsia="等线"/>
          <w:sz w:val="21"/>
        </w:rPr>
        <w:t>iOS WebKit 出现半屏、黑块、触摸失效或异常发热时，先检查合成层数量和后台轮询，不得先归因模型 API。iPhone 专用视觉降级不得扩散到 Android 或桌面网页；明确读取全部数据时仍必须执行真实 Screen Time／HealthKit 读取。</w:t>
      </w:r>
    </w:p>
    <w:p>
      <w:pPr>
        <w:spacing w:after="120" w:line="300" w:lineRule="auto"/>
      </w:pPr>
      <w:r>
        <w:rPr>
          <w:rFonts w:ascii="等线" w:hAnsi="等线" w:eastAsia="等线"/>
          <w:sz w:val="21"/>
        </w:rPr>
        <w:t>版本整理不得归一化全库换行或改写正则转义。必须运行完整回归、检查实际语义 diff，再重建 PhoneWeb.bundle。</w:t>
      </w:r>
    </w:p>
    <w:p>
      <w:pPr>
        <w:spacing w:after="120" w:line="300" w:lineRule="auto"/>
      </w:pPr>
      <w:r>
        <w:rPr>
          <w:rFonts w:ascii="等线" w:hAnsi="等线" w:eastAsia="等线"/>
          <w:sz w:val="21"/>
        </w:rPr>
        <w:t>Windows 自动化不能替代 Mac／Xcode 编译与真实 iPhone 验收；对已收到的某次 APNs 通知可以记录用户实测，但不得外推为全新安装包全链路已通过。</w:t>
      </w:r>
    </w:p>
    <w:p>
      <w:pPr>
        <w:pStyle w:val="Heading1"/>
      </w:pPr>
      <w:r>
        <w:t>v1011 新增规范：项目鉴权、场景模型路线与后台生成释放（2026-08-21）</w:t>
      </w:r>
    </w:p>
    <w:p>
      <w:r>
        <w: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w:t>
      </w:r>
    </w:p>
    <w:p>
      <w:r>
        <w:t>所有角色可见生成场景必须继承该角色实际主／副模型选择。普通微信、朋友圈、电话、共同生活或后台任务若存在独立调用点，必须逐一核对 aux／routeIndex，而不能因共用 chatAPI 就假设线路相同。</w:t>
      </w:r>
    </w:p>
    <w:p>
      <w:r>
        <w:t>朋友圈失败不得通过固定句、旧回复复制或本地伪造掩盖。应保留真实错误，模型已有真实可见输出仅因兼容解析误清空时可以回收原始可见正文，但 JSON／控制外壳不得直接展示。</w:t>
      </w:r>
    </w:p>
    <w:p>
      <w:r>
        <w: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w:t>
      </w:r>
    </w:p>
    <w:p>
      <w:pPr>
        <w:pStyle w:val="Heading1"/>
      </w:pPr>
      <w:r>
        <w:t>v1012 新增规范：成功链保护、原生回执和位置语义（2026-08-21）</w:t>
      </w:r>
    </w:p>
    <w:p>
      <w:r>
        <w:t>用户已经真机确认成功的朋友圈回复与后台通知属于受保护基线。后续性能修复只能替换局部渲染、加载状态或回执等待，禁止重新设计模型路由、伪造角色内容或用旧逻辑覆盖已成功链路。</w:t>
      </w:r>
    </w:p>
    <w:p>
      <w:r>
        <w:t>原生设备命令只有收到 ok=true 且 stage=executed 才能记为成功。可以对明确短暂错误做一次有界重试；授权、稳定 ID、参数或不支持错误不得重试。控制回执不得被无关健康、屏幕时间或定位刷新阻塞。</w:t>
      </w:r>
    </w:p>
    <w:p>
      <w:r>
        <w:t>前台读取超时必须与原生异步回调和总桥接时限协调。多个独立读取应并行，不能把每项截止串行相加；后台稍后成功而前台先失败时，应先检查前台等待窗口和读取顺序，不能误判为权限完全失效。</w:t>
      </w:r>
    </w:p>
    <w:p>
      <w:r>
        <w:t>家庭位置必须来自真实新鲜坐标，不得写死地址或把旧缓存伪装成当前定位。只有在考虑 accuracy 后仍确定超出家庭半径，角色才可说用户在别处；前台、普通角色上下文和服务器主动消息必须使用同一算法。</w:t>
      </w:r>
    </w:p>
    <w:p>
      <w:pPr>
        <w:pStyle w:val="Heading1"/>
      </w:pPr>
      <w:r>
        <w:t>公开 North 审核访问与核心远程功能透明规范（2026-08-21）</w:t>
      </w:r>
    </w:p>
    <w:p>
      <w:r>
        <w: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w:t>
      </w:r>
    </w:p>
    <w:p>
      <w:r>
        <w: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w:t>
      </w:r>
    </w:p>
    <w:p>
      <w:r>
        <w: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w:t>
      </w:r>
    </w:p>
    <w:p>
      <w:r>
        <w:t>审核登录不得把邮箱、密码、owner secret、device secret、service-role key、JWT 或永久配对码写入前端、文档仓库或 App 二进制。浏览器只保留当前内存会话；服务端按 auth.uid() 限定一个预配置目标；配对码继续单次、短时失效。</w:t>
      </w:r>
    </w:p>
    <w:p>
      <w:r>
        <w:t>角色远程命令必须区分服务器排队与设备执行。控制台、App 和 Review Notes 都要明确：只有设备应用 Managed Settings 后回传终态和新快照，才能显示完成；pending、queued 或 APNs 接受均不能冒充锁定／解锁成功。</w:t>
      </w:r>
    </w:p>
    <w:p>
      <w:r>
        <w: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w:t>
      </w:r>
    </w:p>
    <w:p>
      <w:pPr>
        <w:pStyle w:val="Heading1"/>
      </w:pPr>
      <w:r>
        <w:t>Supabase Security Definer RPC 权限验收规范（2026-08-21）</w:t>
      </w:r>
    </w:p>
    <w:p>
      <w:r>
        <w:t>新建 security definer RPC 时不得假设 REVOKE FROM PUBLIC 等价于禁止 anon。Hosted 项目可能通过 default privileges 直接给 anon EXECUTE；迁移应显式 REVOKE ALL ON FUNCTION ... FROM PUBLIC, anon，再向所需角色精确 GRANT。</w:t>
      </w:r>
    </w:p>
    <w:p>
      <w:r>
        <w:t>部署完成必须在真实远端使用 has_function_privilege 分别核对 anon 与 authenticated，而不能只看 SQL 文本、RLS 状态或函数是否存在。审核账号绑定类 RPC 的合格条件是 anon=false、authenticated=true，并且所有数据选择继续以 auth.uid() 约束。</w:t>
      </w:r>
    </w:p>
    <w:p>
      <w:r>
        <w:br w:type="page"/>
      </w:r>
    </w:p>
    <w:p>
      <w:r>
        <w:rPr>
          <w:b/>
        </w:rPr>
        <w:t>v1029｜真实世界副作用的双模式隔离与回执规则（2026-08-21）</w:t>
      </w:r>
    </w:p>
    <w:p>
      <w:r>
        <w: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w:t>
      </w:r>
    </w:p>
    <w:p>
      <w:r>
        <w:t>真实搜索和展示只能显示上游实际返回字段。不得用随机数、种子、模型或前端默认值补造评分、评论数、销量、优惠券、库存、运费、配送距离、预计送达或骑手状态；缺字段就不显示。</w:t>
      </w:r>
    </w:p>
    <w:p>
      <w:r>
        <w:t>创建订单、付款、退款、设备动作等真实副作用必须以服务端／渠道回执为最终事实。客户端发起请求、拿到付款链接或显示处理中都不等于成功；只有明确终态回执才能扣额度、写成功账单、通知角色或展示已完成。</w:t>
      </w:r>
    </w:p>
    <w:p>
      <w:r>
        <w: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w:t>
      </w:r>
    </w:p>
    <w:p>
      <w:r>
        <w: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w:t>
      </w:r>
    </w:p>
    <w:p>
      <w:r>
        <w:br w:type="page"/>
      </w:r>
    </w:p>
    <w:p>
      <w:r>
        <w:rPr>
          <w:b/>
        </w:rPr>
        <w:t>v1029｜微信主界面视觉层与数据层隔离规则（2026-08-21）</w:t>
      </w:r>
    </w:p>
    <w:p>
      <w:r>
        <w:t>仿真社交软件首页时，视觉重构必须限定在外框、专属类名、图标和展示层；不得用静态假聊天替换正式联系人、群聊、消息排序、未读、朋友圈或点击动作。预览数据只能在 NORTH_PREVIEW 路径存在。</w:t>
      </w:r>
    </w:p>
    <w:p>
      <w:r>
        <w:t>固定磨砂导航不能只写透明色和 backdrop-filter。滚动内容必须真实延伸到导航后方，同时用固定 z-index 保证标题和按钮不移动，才能形成可验证的透视层次。</w:t>
      </w:r>
    </w:p>
    <w:p>
      <w:r>
        <w:t>底栏选中态应由同一数据状态驱动，未选中和选中 SVG 必须成对存在；用户明确不需要的红点不得根据其他数据自动模拟。人物实心图的头部与肩部应保留可见空隙。</w:t>
      </w:r>
    </w:p>
    <w:p>
      <w:r>
        <w:t>并行脏工作区需要单独上线时，必须从最新 origin/main 建立干净隔离工作树，只重放目标功能，更新独立缓存标识，完整测试并逐文件审查后再推送；禁止整文件暂存包含其他工作的混合文件。</w:t>
      </w:r>
    </w:p>
    <w:p>
      <w:r>
        <w:br w:type="page"/>
      </w:r>
    </w:p>
    <w:p>
      <w:r>
        <w:rPr>
          <w:b/>
        </w:rPr>
        <w:t>v1031｜用户可见发布必须递增 BUILD（2026-08-21）</w:t>
      </w:r>
    </w:p>
    <w:p>
      <w:r>
        <w:t>需要已安装用户看到“发现新版本”时，只更改 hotfix、Service Worker cache 或查询参数不够；APP_VER、BUILD、__NORTH_SHELL_BUILD__、入口／修复页和私人内嵌网页标识必须使用同一个更大数字。</w:t>
      </w:r>
    </w:p>
    <w:p>
      <w:r>
        <w:t>多工作区并行时，发布前必须同时检查远端基线和其他工作区已占用的未发布版本号。已占用号不得重复赋予另一功能；选择下一个未占用号后，后续并行发布也必须顺延，不得降版。</w:t>
      </w:r>
    </w:p>
    <w:p>
      <w:r>
        <w:t>网页版本递增不等于私人 iOS build 必须递增。未做 Mac 编译和签名时，可仅升网页，但 PhoneWebBundleInfo 和内嵌网页内容仍须与共享网页一致，并在文档中明确写出 iOS build 未变。</w:t>
      </w:r>
    </w:p>
    <w:p>
      <w:r>
        <w:br w:type="page"/>
      </w:r>
    </w:p>
    <w:p>
      <w:r>
        <w:rPr>
          <w:b/>
        </w:rPr>
        <w:t>v1031｜跨工作树私人包合入规则（2026-08-21）</w:t>
      </w:r>
    </w:p>
    <w:p>
      <w:r>
        <w:t>私人包只会包含打包工作树当前实际文件，不会因另一分支已提交或已推送而自动合入。打包人必须先确认 HEAD 已包含目标提交，再重建 PhoneWeb.bundle。</w:t>
      </w:r>
    </w:p>
    <w:p>
      <w:r>
        <w:t>并行版本已占用私人 iOS build 时，新交付使用下一个未占用 build，不得为两套不同源码发布相同 build。本次因 151 已占用而使用 152。</w:t>
      </w:r>
    </w:p>
    <w:p>
      <w:r>
        <w:t>交付目录只保留一个最终 ZIP；必须在压缩后再检查网页版本、iOS marketing/build、PhoneWeb.bundle/index.html 数量、说明文件数量、嵌套 ZIP、临时缓存、文件数与 SHA-256。</w:t>
      </w:r>
    </w:p>
    <w:p/>
    <w:p>
      <w:r>
        <w:t>v1042｜受保护外部平台人工验证与有限重试规范（2026-08-22）</w:t>
      </w:r>
    </w:p>
    <w:p>
      <w:r>
        <w:t>浏览器自动化遇到平台滑块、图片选择、短信验证码或风控页时，只能检测、暂停、把窗口交给用户并在用户完成后继续；禁止自动识别、代点、绕过验证码或加入反检测规避。</w:t>
      </w:r>
    </w:p>
    <w:p>
      <w:r>
        <w: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w:t>
      </w:r>
    </w:p>
    <w:p>
      <w:r>
        <w:t>外部任务的进行中／终态提示只能约束对应功能标签，不得堵塞普通聊天；普通聊天的主模型失败后切换副模型仍按原路线执行。系统事实只供角色模型自然表达，不得用固定客服文字冒充角色。</w:t>
      </w:r>
    </w:p>
    <w:p/>
    <w:p>
      <w:r>
        <w:t>v1042 补充｜真实商品入口缓存规范（2026-08-22）</w:t>
      </w:r>
    </w:p>
    <w:p>
      <w:r>
        <w:t>可以在受控本机 profile 中缓存用户本人已经成功走通的真实商家／商品入口，以减少重复全平台搜索；不得缓存或复用价格、库存、规格、优惠和配送时效，进入后必须从当前页面重新读取。</w:t>
      </w:r>
    </w:p>
    <w:p>
      <w:r>
        <w:t>路线键只能忽略糖度、冰度、温度、杯型等本轮偏好，不能把不同商品或不同品牌合并。路线必须设置有效期并在入口失效时删除；直达页一旦出现验证，只能暂停交给本人，禁止转入另一搜索入口反复触发风控。</w:t>
      </w:r>
    </w:p>
    <w:p/>
    <w:p>
      <w:r>
        <w:t>v1043｜多工作区网页／私人包一致性与外部路线缓存规范（2026-08-22）</w:t>
      </w:r>
    </w:p>
    <w:p>
      <w:r>
        <w:t>共享网页和私人PhoneWeb.bundle同时存在改动时，发布前必须从共享清单重建私人包并执行私人转换，再逐项校验关键函数和版本号；不得用简单文件覆盖破坏私人专用转换。</w:t>
      </w:r>
    </w:p>
    <w:p>
      <w:r>
        <w:t>受控本机只允许缓存本人已经成功走通的真实商家／商品入口，不缓存价格、库存、优惠和规格。每次直达必须重读当前页面；验证出现时停止一次，禁止为了规避验证改入口或自动代点。</w:t>
      </w:r>
    </w:p>
    <w:p>
      <w:r>
        <w:br w:type="page"/>
      </w:r>
    </w:p>
    <w:p>
      <w:r>
        <w:rPr>
          <w:b/>
        </w:rPr>
        <w:t>v1045 维护规范补充：真实设备数据、本地图片与外卖路线</w:t>
      </w:r>
    </w:p>
    <w:p>
      <w:r>
        <w:t>真实步数必须来自 DeviceMotion 或原生真实能力；不得用定时器或随机数模拟。启停、跨日归零和保存必须沿用同一份用户数据。</w:t>
      </w:r>
    </w:p>
    <w:p>
      <w:r>
        <w:t>通话头像或背景可能是 idb 引用，渲染和回放导出前必须先解析为可显示资源；不得把 raw idb 标识直接写入 img src 或 CSS url。</w:t>
      </w:r>
    </w:p>
    <w:p>
      <w:r>
        <w:t>角色外卖自动流程不得通过扩大搜索、绕过验证或替换商品来追求成功率。只可使用本人登记的真实直达路线；需重新核对营业、价格、商品和规格。全部路线打烊时停止并提供真实事实。</w:t>
      </w:r>
    </w:p>
    <w:p>
      <w:r>
        <w:t>商品精确匹配只能接受候选等于保存商品，或候选完整包含保存商品；禁止用保存商品包含候选的反向规则，以免普通拿铁替代生椰拿铁。用户当次明确要求始终高于长期偏好。</w:t>
      </w:r>
    </w:p>
    <w:p>
      <w:r>
        <w:t>失败诊断留在系统提示；角色可基于真实事实按人设自然表达，但不得用固定台词冒充模型，也不得声称已经下单、付款或配送。普通聊天主副模型回退、朋友圈、后台通知和外置语音配置不得被相邻修复覆盖。</w:t>
      </w:r>
    </w:p>
    <w:p>
      <w:r>
        <w:br w:type="page"/>
      </w:r>
    </w:p>
    <w:p>
      <w:r>
        <w:rPr>
          <w:b/>
        </w:rPr>
        <w:t>v1048｜主设备镜像与平台验证处理规范（2026-08-23）</w:t>
      </w:r>
    </w:p>
    <w:p>
      <w:r>
        <w:t>多端整份状态同步必须明确主设备。快照至少携带 source、revision、capturedAt/updatedAt 和版本；revision 只增不减。旧端不得自动覆盖主设备，新端首次绑定不得静默选择任一端。</w:t>
      </w:r>
    </w:p>
    <w:p>
      <w:r>
        <w:t>检测到并发改动时，先保留本机状态并明确提示；应用远端快照前必须保存可撤回的完整快照。写云端时使用服务端条件更新或等价并发保护，条件不匹配就停止，禁止最后写入者无条件获胜。</w:t>
      </w:r>
    </w:p>
    <w:p>
      <w:r>
        <w:t>状态同步文案必须如实区分业务状态和大型媒体。没有进入 fullBackupState 或超过云端容量的原生视频、系统媒体原文件，必须明确写为不在镜像范围内。</w:t>
      </w:r>
    </w:p>
    <w:p>
      <w:r>
        <w:t>浏览器自动化不得隐藏、绕过或规避平台验证码和风控。允许的处理是使用真实可见浏览器、复用已登录会话、降低无意义重复搜索、暂停当前操作等待本人验证、验证完成后继续同一任务，并在超时后有限冷却。</w:t>
      </w:r>
    </w:p>
    <w:p>
      <w:r>
        <w:t>真实外卖搜索必须有有界停止条件。已验证路线优先；门店打烊应尝试下一条匹配路线并通知最终结果；不得把第一家、第一项或模糊命中的商品当作用户指定商品，不得用角色台词掩盖系统失败。</w:t>
      </w:r>
    </w:p>
    <w:p>
      <w:r>
        <w:br w:type="page"/>
      </w:r>
    </w:p>
    <w:p>
      <w:r>
        <w:rPr>
          <w:b/>
        </w:rPr>
        <w:t>v1049｜执行检索词与用户硬条件隔离规范（2026-08-23）</w:t>
      </w:r>
    </w:p>
    <w:p>
      <w:r>
        <w:t>任何由角色或执行器为了搜索生成的 query、关键词、候选名和规格提示，都不得反向当作用户原话或用户硬条件。必须同时保留真实用户消息与执行检索词，并在选择阶段明确标注来源。</w:t>
      </w:r>
    </w:p>
    <w:p>
      <w:r>
        <w:t>“随便点、你选、都可以、都喜欢、按你想的”等明确自主授权应视为完整选择答案。获得授权后不得继续机械追问品牌、商品、口味、糖度、温度或规格；角色可按人设和平台现有候选决定，但过敏与忌口不得放宽。</w:t>
      </w:r>
    </w:p>
    <w:p>
      <w:r>
        <w:t>用户亲口明确指定的品牌、商品和具体规格仍必须严格匹配。缺失时错误信息要写明具体缺少项和当前真实可选项，禁止只写笼统的“规格不能满足”，也禁止暗中替换。</w:t>
      </w:r>
    </w:p>
    <w:p>
      <w:r>
        <w:t>聊天头像与可变高度气泡不得使用整块垂直居中。多行消息应以顶部为稳定基线；气泡尖角的位置必须相对气泡顶部固定，并分别检查一行、多行、双方和黑白主题。</w:t>
      </w:r>
    </w:p>
    <w:p>
      <w:r>
        <w:br w:type="page"/>
      </w:r>
    </w:p>
    <w:p>
      <w:pPr>
        <w:pStyle w:val="Heading1"/>
      </w:pPr>
      <w:r>
        <w:t>v1054：真实外卖当前回合授权、同任务续接与结算终检规范（2026-08-24）</w:t>
      </w:r>
    </w:p>
    <w:p>
      <w:r>
        <w: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w:t>
      </w:r>
    </w:p>
    <w:p>
      <w:r>
        <w: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w:t>
      </w:r>
    </w:p>
    <w:p>
      <w:r>
        <w: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w:t>
      </w:r>
    </w:p>
    <w:p>
      <w:r>
        <w: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w:t>
      </w:r>
    </w:p>
    <w:p>
      <w:r>
        <w: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w:t>
      </w:r>
    </w:p>
    <w:p>
      <w:r>
        <w:t>平台可能把同一套餐规格字幕完整重复两遍。只允许折叠完全相同且覆盖整段的重复文本，不得模糊删除相似但不同的规格；最终订单卡片、聊天结果和偏好记忆都使用规范化后的真实规格。</w:t>
      </w:r>
    </w:p>
    <w:p>
      <w:r>
        <w:t>训练状态必须如实描述。奶茶、咖啡、麦当劳、KFC、粥可作为当前高成功率随机池；水果、甜品和其他食物仍可按明确要求或角色具体判断尝试，但不得标成已训练稳定，也不得为了提高表面成功率删除能力或伪造结果。</w:t>
      </w:r>
    </w:p>
    <w:p>
      <w:r>
        <w: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w:t>
      </w:r>
    </w:p>
    <w:p>
      <w:pPr>
        <w:pStyle w:val="Heading1"/>
      </w:pPr>
      <w:r>
        <w:t>v1057／1.0.180 共同生活、宠物、电量与微信转账整合规范（2026-08-24）</w:t>
      </w:r>
    </w:p>
    <w:p>
      <w:r>
        <w: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w:t>
      </w:r>
    </w:p>
    <w:p>
      <w:r>
        <w: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w:t>
      </w:r>
    </w:p>
    <w:p>
      <w:r>
        <w:t>转账状态规范：pending、received、refunded 必须由同一消息对象和幂等字段驱动；存档指纹需覆盖状态、时间与钱包结算标记。卡片点击只进入明细，不能直接改变余额；收款或退还只允许执行一次，历史辅助回执不得重复渲染。</w:t>
      </w:r>
    </w:p>
    <w:p>
      <w:r>
        <w:t>并行同步规范：当根网页仍可能被另一项任务收尾时，不能把旧 Bundle 反向覆盖根文件。每次发布前重新做根／私人逐行比较；任何晚到的根网页有效改动都要精确同步，然后重新运行受影响专项和全量测试。</w:t>
      </w:r>
    </w:p>
    <w:p>
      <w:r>
        <w: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w:t>
      </w:r>
    </w:p>
    <w:p>
      <w:pPr>
        <w:pStyle w:val="Heading1"/>
      </w:pPr>
      <w:r>
        <w:t>v1058／1.0.181 共同生活、存储散热、转账回复与约会输入修复规范（2026-08-24）</w:t>
      </w:r>
    </w:p>
    <w:p>
      <w:r>
        <w:t>共同生活交互规范：入口、开关、测试和返回必须可单独点击，不能由角色地点或上班／在家状态阻断。触摸与合成 click 必须做短时幂等；状态变更立即保存。共同生活只提供上下文，不等于来电授权。</w:t>
      </w:r>
    </w:p>
    <w:p>
      <w:r>
        <w: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w:t>
      </w:r>
    </w:p>
    <w:p>
      <w:r>
        <w: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w:t>
      </w:r>
    </w:p>
    <w:p>
      <w:r>
        <w:t>角色事件规范：转账收下或退还等事实通过既有真实模型路由传递，事件方向必须写清楚，重复动作只能产生一次状态变化和一次回复。真实模型没有输出时允许既有的一次有限重试，但禁止固定假话冒充角色。</w:t>
      </w:r>
    </w:p>
    <w:p>
      <w:r>
        <w:t>多行输入规范：textarea 应按 scrollHeight 自适应但必须设最小／最大高度；达到上限后只允许内部滚动，按钮底对齐，正文滚动区不能被覆盖。监听必须覆盖首次动态渲染，样式和脚本应同时同步到网页、私人小手机入口和私人 index。</w:t>
      </w:r>
    </w:p>
    <w:p>
      <w:r>
        <w: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w:t>
      </w:r>
    </w:p>
    <w:p>
      <w:pPr>
        <w:pStyle w:val="Heading1"/>
      </w:pPr>
      <w:r>
        <w:t>v1059／1.0.182 真实外卖匹配与生活功能整合修复规范（2026-08-25）</w:t>
      </w:r>
    </w:p>
    <w:p>
      <w:r>
        <w:t>商品匹配规范：普通餐食可接受用户明确给出的至少两个连续核心字；奶茶、咖啡等已训练饮品不得借此绕过规格。用户说出的套餐、份数、口味等限制必须逐项存在于真实标题或真实规格中。</w:t>
      </w:r>
    </w:p>
    <w:p>
      <w:r>
        <w:t>多商品规范：主商品与每个附加商品必须来自结构化清单并逐个搜索、加购、核验。自然语言说明不能创造额外商品；达到起送价不能提前结束；除明确允许的零食凑单外，同名商品不得重复。</w:t>
      </w:r>
    </w:p>
    <w:p>
      <w:r>
        <w:t>状态与支付规范：每次合法启动绑定唯一 taskId、角色、账号、会话和回合；旧消息与页面恢复只能恢复未结束任务。结算前必须同时满足明确商品全部完成、达到起送价和优惠券已核验；最终付款只由本人完成。</w:t>
      </w:r>
    </w:p>
    <w:p>
      <w:r>
        <w:t>发布规范：网页、私人 Bundle、电脑自动化服务、测试、版本号、安装说明和部署源码包必须同批更新。部署包不得包含 .env、Cookie、profile、验证码、支付资料、日志或私人云密钥。没有 Mac 编译和真机验收时必须如实标注。</w:t>
      </w:r>
    </w:p>
    <w:p>
      <w:pPr>
        <w:pStyle w:val="Heading1"/>
      </w:pPr>
      <w:r>
        <w:t>v1060／1.0.183 微信忙碌与外卖澄清续接规范（2026-08-25）</w:t>
      </w:r>
    </w:p>
    <w:p>
      <w:r>
        <w:t>忙碌规范：测试开关只延后普通用户消息的回复；功能事件仍走原可靠链路。关闭时必须使用真实模型按角色人设回应，生成失败保留待回复消息，禁止固定话术冒充角色。</w:t>
      </w:r>
    </w:p>
    <w:p>
      <w:r>
        <w:t>澄清规范：自然答案只能续接当前角色、账号、会话下已有且未结束的 minimum_order 任务。候选必须来自角色本轮真实可见列举；单选只取明确名称，全部选择必须有都要、两个都要、全加等明确表达。</w:t>
      </w:r>
    </w:p>
    <w:p>
      <w:r>
        <w:t>幂等规范：续接沿用原 taskId 和原主商品；同一 messageId 不得二次执行。已完成、失败、取消、过期任务以及普通聊天关键词均不得由补偿逻辑重新启动。</w:t>
      </w:r>
    </w:p>
    <w:p>
      <w:r>
        <w:t>发布规范：网页、私人 Bundle、测试、版本号和安装包同批更新。未做 Mac 编译、签名和真机验收时，交付说明必须明确标注。</w:t>
      </w:r>
    </w:p>
    <w:p>
      <w:pPr>
        <w:pStyle w:val="Heading1"/>
      </w:pPr>
      <w:r>
        <w:t>v1061／1.0.184 外卖同意直传与角色自主发起规范（2026-08-25）</w:t>
      </w:r>
    </w:p>
    <w:p>
      <w:r>
        <w:t>自然回复规范：角色可见回复必须继续来自真实模型。结构化动作缺失时最多补判一次，补判结果只用于动作，不显示固定或伪造台词。</w:t>
      </w:r>
    </w:p>
    <w:p>
      <w:r>
        <w:t>授权规范：新任务必须绑定当前角色、账号、会话、消息与回合；角色自主点单必须是当前真实模型明确输出的结构化主动关心动作，不能由饿了、没吃饭等关键词直接启动。</w:t>
      </w:r>
    </w:p>
    <w:p>
      <w:r>
        <w:t>续接规范：已有澄清先于新任务补判，回答必须沿用原 taskId 和原进度。同一 messageId 重复调用不得二次启动、二次搜索或重复加购。</w:t>
      </w:r>
    </w:p>
    <w:p>
      <w:r>
        <w:t>发布规范：网页、私人 Bundle、测试、版本号、维护文档和安装包同批更新。未做 Mac 编译、签名和真机验收时必须如实标注。</w:t>
      </w:r>
    </w:p>
    <w:p>
      <w:pPr>
        <w:pStyle w:val="Heading1"/>
      </w:pPr>
      <w:r>
        <w:t>v1062／1.0.185 外卖结构化动作兼容规范（2026-08-25）</w:t>
      </w:r>
    </w:p>
    <w:p>
      <w:r>
        <w:t>解析规范：前置动作检测与最终执行器必须接受同一组括号和分隔符格式。任何新增标签格式都必须用端到端测试证明从检测、规范化到执行完整可达。</w:t>
      </w:r>
    </w:p>
    <w:p>
      <w:r>
        <w:t>续接规范：起送价候选必须绑定原 taskId、角色、账号和会话。用户回答“都要”只能选择该任务里由角色明确列出的候选，不能把普通聊天食物名或平台任意商品当作授权。</w:t>
      </w:r>
    </w:p>
    <w:p>
      <w:r>
        <w:t>幂等规范：同一 messageId 重复处理不得二次搜索、二次加购或新建任务；完成、取消、过期任务不得恢复。</w:t>
      </w:r>
    </w:p>
    <w:p>
      <w:r>
        <w:t>保护规范：外卖修复不得改变普通角色回复、朋友圈回复、后台通知、远控字幕、共同生活或外置语音配置；未完成 Mac 与真机验证时必须如实标注。</w:t>
      </w:r>
    </w:p>
    <w:p>
      <w:pPr>
        <w:pStyle w:val="Heading1"/>
      </w:pPr>
      <w:r>
        <w:t>v1063／1.0.186 外卖角色同意直传规范（2026-08-25）</w:t>
      </w:r>
    </w:p>
    <w:p>
      <w:r>
        <w:t>触发规范：当前用户消息明确提出点吃的，当前真实角色回复明确同意，即可直接交给自动化。允许常见口语、只说商品和多件清单；不得要求固定完整商品名或固定一句同意词。</w:t>
      </w:r>
    </w:p>
    <w:p>
      <w:r>
        <w:t>安全规范：宽松只放在语言识别层，不放宽授权身份层。角色、账号、会话、turnId、messageId、当前消息和任务状态必须一致；普通聊天、明确拒绝、旧消息、重绘与后台恢复不能创建新任务。</w:t>
      </w:r>
    </w:p>
    <w:p>
      <w:r>
        <w:t>幂等规范：每次合法启动只生成一个 taskId；同 messageId 或同 actionKey 重复处理不得再次搜索、加购或新建任务。澄清回答续接原 taskId，不重新执行首单意图。</w:t>
      </w:r>
    </w:p>
    <w:p>
      <w:r>
        <w:t>回归规范：必须用可执行模拟覆盖从角色自然同意到真实 search 请求的整条链路，不能只断言函数或提示词存在。发布前同时检查普通角色回复、朋友圈回复、后台通知、远控字幕和外置语音配置未改路由。</w:t>
      </w:r>
    </w:p>
    <w:p>
      <w:pPr>
        <w:pStyle w:val="Heading1"/>
      </w:pPr>
      <w:r>
        <w:t>v1064／1.0.187 外卖续单与网关恢复规范（2026-08-25）</w:t>
      </w:r>
    </w:p>
    <w:p>
      <w:r>
        <w:t>续单规范：用户对起送价澄清的回答必须绑定原 taskId，保留原门店、原主商品和完成清单；不得重新执行首单意图，不得重复添加已完成商品。</w:t>
      </w:r>
    </w:p>
    <w:p>
      <w:r>
        <w:t>页面规范：平台加购、关闭购物车或切换规格后可能异步重绘。自动化必须先做有上限的被动重读，只有权威页面状态稳定后才能继续加购或结算；被动重读不得转化成新的搜索。</w:t>
      </w:r>
    </w:p>
    <w:p>
      <w:r>
        <w:t>金额规范：短缺金额不是起送门槛。存在购物车实付和短缺时，门槛为二者之和；没有可靠金额时应暂停说明，不能伪造阈值。</w:t>
      </w:r>
    </w:p>
    <w:p>
      <w:r>
        <w:t>网关规范：仅对通用、无具体业务错误的 HTTP 502 做一次同体同 taskId 重试；支付、取消和其他不可安全重复动作不得自动重试。发布前必须验证普通回复、朋友圈、后台通知、远控字幕和外置语音配置未受影响。</w:t>
      </w:r>
    </w:p>
    <w:p>
      <w:pPr>
        <w:pStyle w:val="Heading1"/>
      </w:pPr>
      <w:r>
        <w:t>v1065／1.0.188 外卖任务修订与错误分类规范（2026-08-25）</w:t>
      </w:r>
    </w:p>
    <w:p>
      <w:r>
        <w:t>修订规范：创建任务时修订为 1；每次系统新发出一个澄清问题只增加一次；用户回答该问题时沿用当前修订，不得再次增加。适配器应接受同修订的幂等重试或严格 +1 的新阶段，拒绝跳级。</w:t>
      </w:r>
    </w:p>
    <w:p>
      <w:r>
        <w:t>续单规范：澄清回答必须复用原 taskId、角色、账号、会话、门店、商品进度和已完成清单；不得重新执行 roleRequestIntent，不得重复主商品，不得从旧消息或页面恢复中创建新任务。</w:t>
      </w:r>
    </w:p>
    <w:p>
      <w:r>
        <w:t>错误规范：任务、修订、澄清、约束和状态冲突属于 HTTP 409；只有真实上游无响应或网关故障才是 502。界面必须保留可执行原因，不能把程序状态错误说成平台搜索不到。</w:t>
      </w:r>
    </w:p>
    <w:p>
      <w:r>
        <w:t>发布规范：至少测试同 taskId 幂等、完成/过期/取消不可恢复、普通聊天不触发、当前回合结构化动作可触发、澄清不新建任务，以及普通回复、朋友圈、后台通知、远控字幕和外置语音配置隔离。</w:t>
      </w:r>
    </w:p>
    <w:p>
      <w:pPr>
        <w:pStyle w:val="Heading1"/>
      </w:pPr>
      <w:r>
        <w:t>v1066／1.0.189 WebContent 性能取证与修复规范（2026-08-25）</w:t>
      </w:r>
    </w:p>
    <w:p>
      <w:r>
        <w:t>取证规范：偶发卡顿和发热必须优先取得 Instruments Time Profiler、Hangs 与 Thermal State；使用官方导出的表格或已符号化调用栈。未经符号化的原始地址不得直接映射为项目函数。</w:t>
      </w:r>
    </w:p>
    <w:p>
      <w:r>
        <w:t>因果规范：修改前必须同时给出热点调用链、首次出现时间与代码调度时间。只有三者吻合才进入修复；没有新变量时禁止重复放慢全部定时器、关闭后台能力或重写稳定链路。</w:t>
      </w:r>
    </w:p>
    <w:p>
      <w:r>
        <w:t>实现规范：高频或延迟定时器内不得重复构造 Intl formatter、正则、解析器或大对象；可由同设备本地日期完成时走无 Intl 快速路径，确需时区格式化时按稳定键缓存。不得用旧快照或伪数据冒充实时结果。</w:t>
      </w:r>
    </w:p>
    <w:p>
      <w:r>
        <w:t>保护规范：性能修复不得改变真实模型回复、朋友圈、APNs 与消息落库、远控字幕、伴生真实数据、通话、外置语音配置和共同相册。系统进度或固定文本不得冒充角色回复。</w:t>
      </w:r>
    </w:p>
    <w:p>
      <w:r>
        <w:t>发布规范：自动测试只能证明源码回归边界；MacReady 不等于已编译或真机已修好。版本、Bundle、Xcode build、安装说明、维护记录和 ZIP 必须一致，真机结果需单独记录。</w:t>
      </w:r>
    </w:p>
    <w:p>
      <w:pPr>
        <w:pStyle w:val="Heading1"/>
      </w:pPr>
      <w:r>
        <w:t>v1067／1.0.190 私人 WebContent 性能修复规范（2026-08-25）</w:t>
      </w:r>
    </w:p>
    <w:p>
      <w:r>
        <w:t>证据门槛：偶发卡顿发热必须以同一安装版本的 Time Profiler、Hangs 和 Thermal State 为准；调用栈、持续时间和用户复现时间必须能互相对应。没有新证据时禁止重复修改同一处。</w:t>
      </w:r>
    </w:p>
    <w:p>
      <w:r>
        <w:t>完整性门槛：修复某个 Intl 入口后，必须静态搜索和动态拦截私人 App 的其余 Intl/toLocaleString 热路径；只修一处但仍有同类入口时，不得称为根因已修复。网页版需要的国际化能力应单独保留。</w:t>
      </w:r>
    </w:p>
    <w:p>
      <w:r>
        <w:t>恢复门槛：WKWebView WebContent 终止可以重载，但必须限制次数、保留原生权威存档并禁止清数据；禁止无上限重载造成更严重发热和闪屏。</w:t>
      </w:r>
    </w:p>
    <w:p>
      <w:r>
        <w:t>保护边界：不得修改真实模型回复、朋友圈真实回复、APNs 与消息落库、远控真实字幕、伴生真实数据、通话、内外置语音配置、共同相册和私人/网页能力隔离。系统文字不得冒充 AI，旧快照不得冒充实时数据。</w:t>
      </w:r>
    </w:p>
    <w:p>
      <w:r>
        <w:t>发布门槛：版本号、网页壳、私人 Bundle、Xcode marketing/build、维护记录、自动测试和 ZIP 必须一致；使用显式文件列表提交，禁止 git add -A、git clean、reset --hard 和整版旧文件覆盖。MacReady 不等于 Mac 编译或真机验证。</w:t>
      </w:r>
    </w:p>
    <w:p>
      <w:r>
        <w:br w:type="page"/>
      </w:r>
    </w:p>
    <w:p>
      <w:r>
        <w:rPr>
          <w:b/>
        </w:rPr>
        <w:t>v1069／私人 1.0.193 WKWebView 卡顿发热修改规范（2026-08-25）</w:t>
      </w:r>
    </w:p>
    <w:p>
      <w:r>
        <w:t>私人 App 出现混合页面、白屏和屏保跳转时，先区分 WebContent 终止恢复、内存增长、同步大数据扫描和页面本身未统一改版；不得把视觉差异直接写成缓存命中。</w:t>
      </w:r>
    </w:p>
    <w:p>
      <w:r>
        <w:t>WebContent 恢复必须重新打开当前安装包内确定的本地入口，且自动恢复次数和时间窗口必须有硬上限。禁止连续 reload、无界重试或用重建 WKWebView 掩盖根因。</w:t>
      </w:r>
    </w:p>
    <w:p>
      <w:r>
        <w:t>性能修复只能释放可重建的内存副本，禁止删除真实聊天、图片、语音、共同相册、朋友圈、外置语音配置、后台消息回执或原生主存档。存储诊断不得为了计算大小遍历并反序列化全部媒体值。</w:t>
      </w:r>
    </w:p>
    <w:p>
      <w:r>
        <w:t>所有共享 app.js 变更必须由私人原生环境门控，公开网页执行原路线。发布前必须校验根 app.js 与 PhoneWeb.bundle/app.js、完整自动测试、明确 iOS 构建号；Windows 通过不能代替 Mac 编译和真实 iPhone 长时间验收。</w:t>
      </w:r>
    </w:p>
    <w:p>
      <w:r>
        <w:br w:type="page"/>
      </w:r>
    </w:p>
    <w:p>
      <w:r>
        <w:rPr>
          <w:b/>
        </w:rPr>
        <w:t>v1070／私人 1.0.194 发布编号规范（2026-08-25）</w:t>
      </w:r>
    </w:p>
    <w:p>
      <w:r>
        <w:t>已经公开给用户识别或已经生成安装包的候选版本，不得再次沿用同一网页版本和同一私人 iOS 构建号。纠正包必须同时拥有新的网页核心号、iOS marketing version、build number、缓存号、安装说明和独立交付目录。</w:t>
      </w:r>
    </w:p>
    <w:p>
      <w:r>
        <w:t>纯版本纠正只能做机械标识更新和回归测试，不得混入业务逻辑修改。旧安装包、Git 提交和维护记录必须保留，禁止用同名新包静默覆盖历史恢复资料。</w:t>
      </w:r>
    </w:p>
    <w:p>
      <w:pPr>
        <w:pStyle w:val="Heading1"/>
      </w:pPr>
      <w:r>
        <w:t>2026-08-27 v1078 时间、约会承接、记忆与真人聊天修复</w:t>
      </w:r>
    </w:p>
    <w:p>
      <w:r>
        <w: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w:t>
      </w:r>
    </w:p>
    <w:p>
      <w:r>
        <w:t>转账方向规则：_transferReceipt 是结算结果，不是新转账。任何模型历史、线下统一时间线或查手机上下文都应把它标为 system/event，并明确原始付款方、收款或退还结果；禁止仅依据 receipt.role 套用“我给你转了”。</w:t>
      </w:r>
    </w:p>
    <w:p>
      <w:r>
        <w:t>一次性约会规则：结束操作必须同时写入 endedAt 持久事实、保存、退出现场并调度真实模型线上承接；共同生活仍是独立长期模式。约会承接模型失败时可同路线纠正一次，但不得使用固定深情台词兜底。</w:t>
      </w:r>
    </w:p>
    <w:p>
      <w:r>
        <w: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w:t>
      </w:r>
    </w:p>
    <w:p>
      <w:r>
        <w:t>真人群聊规则：成员退出和群主解散必须分开。退出 RPC 必须验证本人 secret、锁定群资料、拒绝群主自退，只删除本人 membership；客户端成功后才清理本人本地群数据，不能影响其他成员。</w:t>
      </w:r>
    </w:p>
    <w:p>
      <w:r>
        <w:br w:type="page"/>
      </w:r>
    </w:p>
    <w:p>
      <w:r>
        <w:rPr>
          <w:b/>
        </w:rPr>
        <w:t>v1079｜描述卡完整显示与积分红包确认规范（2026-08-27）</w:t>
      </w:r>
    </w:p>
    <w:p>
      <w:r>
        <w:t>图文照片卡不得用固定高度、max-height、line-clamp、ellipsis 或隐藏溢出截断正文。标题可以固定高度，但正文必须参与卡片自动布局；超出当前屏幕时由聊天容器滚动，不能让后半段文字不可见。</w:t>
      </w:r>
    </w:p>
    <w:p>
      <w:r>
        <w:t>图文描述是图片事实，不是普通文本占位。模型历史必须明确 image/textCard 语义，并限制角色只依据描述回应；有真实生图配置时不得降级成图文卡。</w:t>
      </w:r>
    </w:p>
    <w:p>
      <w:r>
        <w:t>积分兑换券只有在真实卡片明确显示未兑换、且真实兑换弹窗出现时才能点击兑换。必须优先点精确 DOM 控件，不能误点吸底栏或装饰子元素；没有弹窗不得猜测兑换。</w:t>
      </w:r>
    </w:p>
    <w:p>
      <w:r>
        <w:t>红包兑换、选中、返回结算和总价核验是同一事务。任一步失败、状态不确定或平台报错都必须停止，绝不能为了完成点单而按原价继续进入提交或支付。</w:t>
      </w:r>
    </w:p>
    <w:p>
      <w:r>
        <w:br w:type="page"/>
      </w:r>
    </w:p>
    <w:p>
      <w:r>
        <w:rPr>
          <w:b/>
        </w:rPr>
        <w:t>v1080｜订单卡片后角色回执与付款真值规范（2026-08-27）</w:t>
      </w:r>
    </w:p>
    <w:p>
      <w:r>
        <w:t>真实订单卡片和角色自然回复是两个职责：卡片负责展示真实订单字段，角色回复负责以本人第一人称承认自己完成点单。不得用“卡片已展示结果”诱导模型沉默。</w:t>
      </w:r>
    </w:p>
    <w:p>
      <w:r>
        <w:t>订单提交事实必须走不会被普通 proactive 忙碌门禁丢弃的可靠功能事件队列；允许延后，不允许伪造固定台词。真实模型首次空输出时最多按现有机制重试一次。</w:t>
      </w:r>
    </w:p>
    <w:p>
      <w:r>
        <w:t>automatic:false 或 pending_payment 不能改写成 paid。只有平台 status 达到 paid 或后续配送状态，才允许角色声称付款完成；否则只能说已点好或已下单。</w:t>
      </w:r>
    </w:p>
    <w:p>
      <w:r>
        <w:t>角色回执严禁发出“自己去付款”“快去付款”等命令，不得暴露卡片、二维码、付款入口、收银台或待付款等内部界面词。</w:t>
      </w:r>
    </w:p>
    <w:p>
      <w:r>
        <w:br w:type="page"/>
      </w:r>
    </w:p>
    <w:p>
      <w:r>
        <w:rPr>
          <w:b/>
        </w:rPr>
        <w:t>v1081｜自然外卖意图与首页套餐边界规范（2026-08-27）</w:t>
      </w:r>
    </w:p>
    <w:p>
      <w:r>
        <w:t>自然外卖解析应支持通用“品牌的商品，规格”结构，不得靠单一品牌白名单；只有当前角色点单回合、商品具有食物语义且尾部规格属于受限白名单时才能直接启动或补全残缺动作。</w:t>
      </w:r>
    </w:p>
    <w:p>
      <w:r>
        <w:t>历史陈述、否定/取消和评价询问必须在显式解析与隐藏补判之前共同拦截。不能因为句子含品牌、饮品或食物名就创建真实任务。</w:t>
      </w:r>
    </w:p>
    <w:p>
      <w:r>
        <w:t>首页限定套餐必须优先使用首页真实卡片，不得在店内搜索套餐名。工作流说明、禁止重复单点等文字不能被解析成独立加购；只有套餐未覆盖的明确食品项才允许继续搜索。</w:t>
      </w:r>
    </w:p>
    <w:p>
      <w:r>
        <w:t>自动测试通过只能证明解析和页面状态机约束。门店打烊时未执行的真实规格选择必须写成待验收，禁止把九珍果汁饮料或爆汁三柠茶的“选规格”写成已完成。</w:t>
      </w:r>
    </w:p>
    <w:p>
      <w:r>
        <w:br w:type="page"/>
      </w:r>
    </w:p>
    <w:p>
      <w:r>
        <w:rPr>
          <w:b/>
        </w:rPr>
        <w:t>v1082｜伴生消息送达与后台时间规范（2026-08-27）</w:t>
      </w:r>
    </w:p>
    <w:p>
      <w:r>
        <w:t>共同生活状态不能作为伴生后台文字消息的服务器暂停条件或客户端收件阻塞条件。已生成消息必须先成功写入并持久化，再确认服务器收件；不得留在队列中等待用户关闭共同生活。</w:t>
      </w:r>
    </w:p>
    <w:p>
      <w:r>
        <w:t>文字畅通与场景事实必须分离：共同生活期间允许伴生文字送到线上聊天，但角色仍必须知道双方正在共同生活，不能虚构异地、分居、久未见、等待落地或催回复。此规则不授权后台自行来电。</w:t>
      </w:r>
    </w:p>
    <w:p>
      <w:r>
        <w:t>角色当前时间必须来自本轮实际读取的后台时钟，不得沿用系统提示、聊天记录、旧消息时间戳或模型猜测。初次生成前和最终发送前都要读取最新值，并按角色时区换算。</w:t>
      </w:r>
    </w:p>
    <w:p>
      <w:r>
        <w:t>当前几点或经过多久的误差在一至两分钟内允许自然表达；超过两分钟、提前跳整点或跨小时必须在发送前拦截，并只做一次真实模型纠正。纠正失败不得用固定台词冒充角色。日程、约定和未来时间不能被误判为当前时间。</w:t>
      </w:r>
    </w:p>
    <w:p>
      <w:r>
        <w:br w:type="page"/>
      </w:r>
    </w:p>
    <w:p>
      <w:r>
        <w:rPr>
          <w:b/>
        </w:rPr>
        <w:t>v1090｜自然外卖口头承诺与执行一致性规范（2026-08-27）</w:t>
      </w:r>
    </w:p>
    <w:p>
      <w:r>
        <w: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w:t>
      </w:r>
    </w:p>
    <w:p>
      <w:r>
        <w:t>用户明确的糖度、冰度、温度等规格是硬条件，补判和严格纠正均不得漏掉或改写。用户未给规格时才允许角色根据真实可用项选择，不能把“你现在选定的”之类占位文字发送给自动化。</w:t>
      </w:r>
    </w:p>
    <w:p>
      <w:r>
        <w:t>动作补判最多一次普通补判加一次严格格式纠正。两次都失败必须 fail-closed 并给出非角色系统诊断，明确没有连接后台或下单；不得无限重试、不得制造固定角色台词，也不得把角色拒绝改成同意。</w:t>
      </w:r>
    </w:p>
    <w:p>
      <w:r>
        <w:t>测试必须同时覆盖接受、拒绝、普通聊天、用户硬规格、首次无效后的单次纠正和两次失败的显式停止；真实后台、真实下单和付款验证必须与无副作用模拟结论分开记录。</w:t>
      </w:r>
    </w:p>
    <w:p>
      <w:r>
        <w:br w:type="page"/>
      </w:r>
    </w:p>
    <w:p>
      <w:r>
        <w:rPr>
          <w:b/>
        </w:rPr>
        <w:t>v1091｜忙碌门禁、时间线与媒体导入稳定规范（2026-08-27）</w:t>
      </w:r>
    </w:p>
    <w:p>
      <w:r>
        <w: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w:t>
      </w:r>
    </w:p>
    <w:p>
      <w:r>
        <w: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w:t>
      </w:r>
    </w:p>
    <w:p>
      <w:r>
        <w: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w:t>
      </w:r>
    </w:p>
    <w:p>
      <w:r>
        <w:t>视频不能以原始 video Blob 直接冒充音乐音频。必须先验证存在可支持音轨，再提取/解码、持久化并回读校验；失败时保留原歌单和歌词，不写空文件。旧记录的自修复也必须复用相同验证路径。</w:t>
      </w:r>
    </w:p>
    <w:p>
      <w:r>
        <w:t>版本机械替换必须使用文件白名单，禁止把媒体频率、分辨率或其他业务数字当作发布号替换。发布后必须在新缓存键下实际打开页面，不能只依据源文件断言新 UI 已加载。</w:t>
      </w:r>
    </w:p>
    <w:p/>
    <w:p>
      <w:r>
        <w:rPr>
          <w:rFonts w:ascii="Microsoft YaHei" w:hAnsi="Microsoft YaHei" w:eastAsia="Microsoft YaHei"/>
          <w:b/>
          <w:sz w:val="22"/>
        </w:rPr>
        <w:t>v1116：本机通话视频与自动记忆证据规范（2026-08-30）</w:t>
      </w:r>
    </w:p>
    <w:p>
      <w:r>
        <w:rPr>
          <w:rFonts w:ascii="Microsoft YaHei" w:hAnsi="Microsoft YaHei" w:eastAsia="Microsoft YaHei"/>
        </w:rPr>
        <w:t>角色通话循环视频不得进入核心 JSON、localStorage 大对象、云快照或 base64；必须使用当前设备 IndexedDB Blob。替换时先写入并回读核对大小，再保存引用，最后删除旧 Blob；任一步失败都恢复旧引用并保留旧文件。</w:t>
      </w:r>
    </w:p>
    <w:p>
      <w:r>
        <w:rPr>
          <w:rFonts w:ascii="Microsoft YaHei" w:hAnsi="Microsoft YaHei" w:eastAsia="Microsoft YaHei"/>
        </w:rPr>
        <w: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w:t>
      </w:r>
    </w:p>
    <w:p>
      <w:r>
        <w:rPr>
          <w:rFonts w:ascii="Microsoft YaHei" w:hAnsi="Microsoft YaHei" w:eastAsia="Microsoft YaHei"/>
        </w:rPr>
        <w: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w:t>
      </w:r>
    </w:p>
    <w:p>
      <w:r>
        <w:rPr>
          <w:rFonts w:ascii="Microsoft YaHei" w:hAnsi="Microsoft YaHei" w:eastAsia="Microsoft YaHei"/>
        </w:rPr>
        <w:t>验证必须同时覆盖有效偏好、纪念日、宠物等可核事实，以及疑问句、半截粗口、无证据数字和仅标签无可见回复等拒绝样例；还要核对根网页与私人 Bundle 业务文件逐字一致，并用实际浏览器点按设置入口和视频通话大小画面。</w:t>
      </w:r>
    </w:p>
    <w:p/>
    <w:p>
      <w:r>
        <w:rPr>
          <w:b/>
        </w:rPr>
        <w:t>朋友伴生程序 app.asar.unpacked 依赖规范（2026-08-30）</w:t>
      </w:r>
    </w:p>
    <w:p>
      <w:r>
        <w:rPr>
          <w:rFonts w:ascii="Microsoft YaHei" w:hAnsi="Microsoft YaHei" w:eastAsia="Microsoft YaHei"/>
        </w:rPr>
        <w: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w:t>
      </w:r>
    </w:p>
    <w:p>
      <w:r>
        <w:rPr>
          <w:rFonts w:ascii="Microsoft YaHei" w:hAnsi="Microsoft YaHei" w:eastAsia="Microsoft YaHei"/>
        </w:rPr>
        <w:t>朋友账号、完整地址和 Cookie 的现场验收只能在朋友自己的电脑、配对和专用 Edge 中完成。维护端可以证明安装结构、签名和模块解析，但不能用模拟 CDP 或维护端未配对界面冒充朋友真实地址确认成功。</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