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v1326 v1327 外卖嵌套商品名解析修复</w:t>
      </w:r>
    </w:p>
    <w:p>
      <w:r>
        <w:t>两边共有：网页 v1326、私人内置网页 v1327、私人 iOS 1.0.397 (397)，原生桥 41。真实外卖动作现在使用按括号深度扫描的统一解析器，商品名包含【夜宵专享】等内部中文方括号时不再提前结束动作。</w:t>
      </w:r>
    </w:p>
    <w:p>
      <w:r>
        <w:t>聊天正文分离、缺动作修复结果和通话动作消费均复用同一解析结果。已识别外卖动作开头但未被完整消费的异常标签失败关闭，不执行，也不显示为角色聊天气泡。门店搜索、购物车、付款确认和真实支付边界未修改。</w:t>
      </w:r>
    </w:p>
    <w:p>
      <w:r>
        <w:t>发布核验同时覆盖网页与私人内置入口的半角外层、全角外层、动作前自然开场白、通话路径和畸形标签。自动化不创建真实订单、不执行支付；Mac 编译、签名和真实 iPhone 仍需另行验收。</w:t>
      </w:r>
    </w:p>
    <w:p/>
    <w:p>
      <w:r>
        <w:rPr>
          <w:b/>
        </w:rPr>
        <w:t>2026年9月27日 v1328/v1329 屏保上滑被浏览器接管后回弹</w:t>
      </w:r>
    </w:p>
    <w:p>
      <w:r>
        <w:t>两边共有：网页 v1328，私人内置 v1329，iOS 1.0.398 (398)，原生桥 41。基线先快进至 def924d815c0886245803b8d1c632579ed073a91，保留外卖嵌套商品名解析和此前电话频率、转账回执、备份等修复。</w:t>
      </w:r>
    </w:p>
    <w:p>
      <w:r>
        <w:t>仅在屏保表面声明 touch-action:none 和 overscroll-behavior:none，拖动期间移除缓动，结束、取消、横向退出时恢复样式。其他页面滚动、聊天与授权逻辑不改。</w:t>
      </w:r>
    </w:p>
    <w:p>
      <w:pPr>
        <w:pStyle w:val="Heading2"/>
      </w:pPr>
      <w:r>
        <w:t>2026-09-27 · v1332/v1333 免费授权入口与原后台登记</w:t>
      </w:r>
    </w:p>
    <w:p>
      <w:r>
        <w: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w:t>
      </w:r>
    </w:p>
    <w:p/>
    <w:p>
      <w:pPr>
        <w:pStyle w:val="Heading2"/>
      </w:pPr>
      <w:r>
        <w:t>2026-09-27 v1334 客服功能目录与设置入口</w:t>
      </w:r>
    </w:p>
    <w:p>
      <w:r>
        <w:t>网页 v1334 客服功能目录与设置入口；私人内置源码同步 v1335。按用户最新要求仅推送网页，不制作安装包，iOS 1.0.400(400)、原生桥41不变。</w:t>
      </w:r>
    </w:p>
    <w:p>
      <w:r>
        <w: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w:t>
      </w:r>
    </w:p>
    <w:p>
      <w:r>
        <w:t>完整2606/2606测试、实际网页/私人内置客服UI及核心聊天检查通过；付费真实模型、手机真机不在本轮验收范围。只同步私人源码，不表示现有私人App已更新。详见v1334_客服功能目录核验.md及同源功能目录。</w:t>
      </w:r>
    </w:p>
    <w:p>
      <w:pPr>
        <w:pStyle w:val="Heading1"/>
      </w:pPr>
      <w:r>
        <w:t>2026-09-27 v1336 / v1337 语音测试渠道隔离（不打包）</w:t>
      </w:r>
    </w:p>
    <w:p>
      <w:r>
        <w:t>网页v1336 / 私人源码v1337：外置语音测试必须填写地址和Key，只测试独立输入配置，不临时改写全局设置。内置开关关闭后拦截生成和测试；保留老用户余额、音色、收费及退款流程。用户要求不打包，iOS400与桥41不变。</w:t>
      </w:r>
    </w:p>
    <w:p>
      <w:r>
        <w:t>客服原143条保留并追加语音渠道说明。完整2624/2624、两运行时核心聊天与语音入口浏览器检查通过；未进行真实付费生成或手机真机验收。见v1336_语音测试渠道隔离核验.md。</w:t>
      </w:r>
    </w:p>
    <w:p>
      <w:pPr>
        <w:pStyle w:val="Heading1"/>
        <w:keepNext/>
      </w:pPr>
      <w:r>
        <w:t>2026-09-28 v1338/v1339：英文翻译排队与思考内容拦截</w:t>
      </w:r>
    </w:p>
    <w:p>
      <w:pPr>
        <w:keepLines/>
      </w:pPr>
      <w:r>
        <w:t>版本边界：网页版本 v1338；私人内置网页源码 v1339；私人原生版本仍为 1.0.400 (400)，桥接协议 41。本轮只发布网页，不生成私人安装包。</w:t>
      </w:r>
    </w:p>
    <w:p>
      <w:pPr>
        <w:keepLines/>
      </w:pPr>
      <w:r>
        <w:t>微信回复在原始输出模式下同样清洗 think、analysis、reasoning 区块。闭合区块删除内部思考并保留最终回答；未闭合区块从起始标签截断。截图式连续英文推理信号会触发一次纠正，纠正后仍泄漏则不显示气泡。</w:t>
      </w:r>
    </w:p>
    <w:p>
      <w:pPr>
        <w:keepLines/>
      </w:pPr>
      <w:r>
        <w:t>网页英文自动翻译改为串行队列；仅对超时、网络、429、5xx 和空结果重试一次。鉴权、Key、余额和配置错误不重试，并显示可操作的分类提示。翻译仍使用角色当前路线的副模型。</w:t>
      </w:r>
    </w:p>
    <w:p>
      <w:pPr>
        <w:keepLines/>
      </w:pPr>
      <w:r>
        <w:t>验证范围包含正式网页入口、私人内置入口、全量 Node 测试、核心聊天发布闸门、语法与差异检查。真实手机和真实模型供应商响应不由自动化替代。</w:t>
      </w:r>
    </w:p>
    <w:p>
      <w:r>
        <w:t xml:space="preserve">2026-10-03 追加：网页v1422 / 私人资源v1423八项聊天修复本地预览。</w:t>
      </w:r>
    </w:p>
    <w:p>
      <w:r>
        <w: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w:t>
      </w:r>
    </w:p>
    <w:p>
      <w:r>
        <w:t xml:space="preserve">仅本地预览，未提交、推送、部署、打包；iOS434与桥42保留。第6项用户确认故障版本1420，设备和网络待核实；代理未部署，不能称不开VPN的真机已恢复。详见v1422_八项聊天修复预览.md。</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2026-10-04｜网页 v1480 / 私人源码 v1481：携程旅行模拟火车票整套页面（本地候选）</w:t>
      </w:r>
    </w:p>
    <w:p>
      <w:r>
        <w: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w:t>
      </w:r>
    </w:p>
    <w:p>
      <w:r>
        <w: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w:t>
      </w:r>
    </w:p>
    <w:p>
      <w:r>
        <w: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w:t>
      </w:r>
    </w:p>
    <w:p>
      <w:r>
        <w: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w:t>
      </w:r>
    </w:p>
    <w:p>
      <w:r>
        <w: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w:t>
      </w:r>
    </w:p>
    <w:p>
      <w:r>
        <w: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w:t>
      </w:r>
    </w:p>
    <w:p>
      <w:r>
        <w: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w:t>
      </w:r>
    </w:p>
    <w:p>
      <w:r>
        <w: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w:t>
      </w:r>
    </w:p>
    <w:p>
      <w:r>
        <w: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w:t>
      </w:r>
    </w:p>
    <w:p>
      <w:r>
        <w: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信箱首页参考图改造（仅本地预览）</w:t>
      </w:r>
    </w:p>
    <w:p>
      <w:r>
        <w: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w:t>
      </w:r>
    </w:p>
    <w:p>
      <w:r>
        <w: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w:t>
      </w:r>
    </w:p>
    <w:p>
      <w:pPr>
        <w:pStyle w:val="Heading2"/>
      </w:pPr>
      <w:r>
        <w:t>2026-10-04 信箱历史搜索与黄色高亮（本地未发布）</w:t>
      </w:r>
    </w:p>
    <w:p>
      <w:r>
        <w: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w:t>
      </w:r>
    </w:p>
    <w:p>
      <w:r>
        <w: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w:t>
      </w:r>
    </w:p>
    <w:p>
      <w:pPr>
        <w:pStyle w:val="Heading2"/>
      </w:pPr>
      <w:r>
        <w:t>2026-10-04 独立读信页及转发信件（本地预览）</w:t>
      </w:r>
    </w:p>
    <w:p>
      <w:r>
        <w: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w:t>
      </w:r>
    </w:p>
    <w:p>
      <w:r>
        <w: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w:t>
      </w:r>
    </w:p>
    <w:p>
      <w:pPr>
        <w:pStyle w:val="Heading2"/>
      </w:pPr>
      <w:r>
        <w:t>2026-10-04 写信和对应原信的回复页（本地预览）</w:t>
      </w:r>
    </w:p>
    <w:p>
      <w:r>
        <w: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信箱按钮与购买通知头像修正（仅本地）</w:t>
      </w:r>
    </w:p>
    <w:p>
      <w:r>
        <w: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w:t>
      </w:r>
    </w:p>
    <w:p>
      <w:r>
        <w: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w:t>
      </w:r>
    </w:p>
    <w:p>
      <w:r>
        <w: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w:t>
      </w:r>
    </w:p>
    <w:p>
      <w:r>
        <w: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w:t>
      </w:r>
    </w:p>
    <w:p>
      <w:r>
        <w: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w:t>
      </w:r>
    </w:p>
    <w:p>
      <w:r>
        <w: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w:t>
      </w:r>
    </w:p>
    <w:p>
      <w:r>
        <w: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w:t>
      </w:r>
    </w:p>
    <w:p>
      <w:r>
        <w: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w:t>
      </w:r>
    </w:p>
    <w:p>
      <w:r>
        <w: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w:t>
      </w:r>
    </w:p>
    <w:p>
      <w:r>
        <w: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w:t>
      </w:r>
    </w:p>
    <w:p>
      <w:r>
        <w: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w:t>
      </w:r>
    </w:p>
    <w:p>
      <w:r>
        <w: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w:t>
      </w:r>
    </w:p>
    <w:p>
      <w:r>
        <w: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w:t>
      </w:r>
    </w:p>
    <w:p>
      <w:r>
        <w: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w:t>
      </w:r>
    </w:p>
    <w:p>
      <w:r>
        <w: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w:t>
      </w:r>
    </w:p>
    <w:p>
      <w:r>
        <w: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w:t>
      </w:r>
    </w:p>
    <w:p>
      <w:r>
        <w: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w:t>
      </w:r>
    </w:p>
    <w:p>
      <w:r>
        <w: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w:t>
      </w:r>
    </w:p>
    <w:p>
      <w:r>
        <w: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w:t>
      </w:r>
    </w:p>
    <w:p>
      <w:r>
        <w: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w:t>
      </w:r>
    </w:p>
    <w:p>
      <w:r>
        <w: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w:t>
      </w:r>
    </w:p>
    <w:p>
      <w:r>
        <w: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w:t>
      </w:r>
    </w:p>
    <w:p>
      <w:r>
        <w: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w:t>
      </w:r>
    </w:p>
    <w:p>
      <w:r>
        <w:t>2026-10-07 我的袋鼠右脸半弧按用户要求往里收：右端x57改x51，同时收控制点，保持连续圆弧/耳朵/左侧/填色/点击。root/private同步，双端4导航pageErrors0，固定近照更新，未提交推送打包，无新增/废弃文件。</w:t>
      </w:r>
    </w:p>
    <w:p>
      <w:r>
        <w: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w:t>
      </w:r>
    </w:p>
    <w:p>
      <w:r>
        <w: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w:t>
      </w:r>
    </w:p>
    <w:p>
      <w:r>
        <w: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w:t>
      </w:r>
    </w:p>
    <w:p>
      <w:r>
        <w: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w:t>
      </w:r>
    </w:p>
    <w:p>
      <w:r>
        <w: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w:t>
      </w:r>
    </w:p>
    <w:p>
      <w:r>
        <w: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w:t>
      </w:r>
    </w:p>
    <w:p>
      <w:r>
        <w: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w:t>
      </w:r>
    </w:p>
    <w:p>
      <w:r>
        <w: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w:t>
      </w:r>
    </w:p>
    <w:p>
      <w:r>
        <w: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w:t>
      </w:r>
    </w:p>
    <w:p>
      <w:r>
        <w: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w:t>
      </w:r>
    </w:p>
    <w:p>
      <w:r>
        <w: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w:t>
      </w:r>
    </w:p>
    <w:p>
      <w:r>
        <w: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w:t>
      </w:r>
    </w:p>
    <w:p>
      <w:r>
        <w: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w:t>
      </w:r>
    </w:p>
    <w:p>
      <w:r>
        <w: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w:t>
      </w:r>
    </w:p>
    <w:p>
      <w:r>
        <w: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w:t>
      </w:r>
    </w:p>
    <w:p>
      <w:r>
        <w: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w:t>
      </w:r>
    </w:p>
    <w:p>
      <w:r>
        <w: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w:t>
      </w:r>
    </w:p>
    <w:p>
      <w:r>
        <w: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w:t>
      </w:r>
    </w:p>
    <w:p>
      <w:r>
        <w: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发布验收：完整主程序回归3681项，双端正常聊天门禁和组件缺失实际页面检查通过；线上发布及资源匹配以固定online-release-result.json本次记录为准。本次没有打包。</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p>
      <w:r>
        <w: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w:t>
      </w:r>
    </w:p>
    <w:p>
      <w:r>
        <w: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w:t>
      </w:r>
    </w:p>
    <w:p>
      <w:r>
        <w: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w:t>
      </w:r>
    </w:p>
    <w:p>
      <w:r>
        <w:t xml:space="preserve">2026-10-11 微信动画参数预览 本地未发布</w:t>
      </w:r>
    </w:p>
    <w:p>
      <w:r>
        <w: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w:t>
      </w:r>
    </w:p>
    <w:p>
      <w:r>
        <w: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w:t>
      </w:r>
    </w:p>
    <w:p>
      <w:r>
        <w:t xml:space="preserve"/>
      </w:r>
    </w:p>
    <w:p>
      <w:r>
        <w: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w:t>
      </w:r>
    </w:p>
    <w:p>
      <w:r>
        <w:t xml:space="preserve"/>
      </w:r>
    </w:p>
    <w:p>
      <w:r>
        <w: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w:t>
      </w:r>
    </w:p>
    <w:p>
      <w:r>
        <w:t xml:space="preserve"/>
      </w:r>
    </w:p>
    <w:p>
      <w:r>
        <w:t xml:space="preserve">2026-10-11 网页v1692 私人共享源码v1693 微信自然消息动画</w:t>
      </w:r>
    </w:p>
    <w:p>
      <w:r>
        <w: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w:t>
      </w:r>
    </w:p>
    <w:p>
      <w:r>
        <w: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w:t>
      </w:r>
    </w:p>
    <w:p>
      <w:r>
        <w: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w:t>
      </w:r>
    </w:p>
    <w:p>
      <w:r>
        <w:t>2026-10-11 微信发送后头像和气泡闪动 本地修复未发布</w:t>
      </w:r>
    </w:p>
    <w:p>
      <w:r>
        <w: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w:t>
      </w:r>
    </w:p>
    <w:p>
      <w:r>
        <w: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w:t>
      </w:r>
    </w:p>
    <w:p>
      <w:r>
        <w:t>2026-10-11 v1694/v1695 发布前最终复核：完整Node3857通过、0失败、0跳过（109.1秒）；定向650通过；网页与私人各八组实际聊天核心门禁通过，pageErrors0。初次完整回归仅版本副标题断言未同步，修正当前标题后全量通过，业务断言保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