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ns0:t>
      </ns0:r>
    </ns0:p>
    <ns0:p>
      <ns0:r>
        <ns0: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收藏音频必须与普通聊天缓存分离：不要通过speakMsg重放收藏，它可能在24小时过期后重新调用生成或用系统音色替代原声。收藏须复制已有实际音频，存储成功后才提示；缺原声不得静默生成。完整备份必须展开收藏/转发音频引用。转发保存稳定作者ID、原时间与代发来源，且必须在实际模型请求中核验，而非只看卡片UI。账号切换中止未完成收藏，保存失败回滚；保留手动回复与读回执。长按菜单提供收藏与引用，显式小⋯使入口可发现；用户要求撤销的复制条目要双端同步移除。</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已授权网页发布候选：网页v1589 / 私人同步源码v1590，微信收藏与亲属同步。包含角色文字/原声音频收藏、历史出处转发、移除复制文字项和消息三点入口、微信绿色按钮及开关、自主亲属限额/间隔/唯一称谓/去重/编辑资料与登录微信同步，以及已验证的网页屏幕时长自动上传卡片展开收起。沿用iOS439/bridge42，不制作安装包，不宣称Mac/iPhone验证。发布暂存区逐段保留已完成变更，真人聊天正在开发的好友网络重试/检测/诊断代码及其未完成测试留在工作区，本次不发布。版本、HTML资源、SW和hotfix缓存标记同步更新；既有私人v1587安装说明作为历史交付证据保留。此前两端实际浏览器功能与正常授权聊天检查通过；本次最终暂存快照回归及Pages/线上资源核验结果随发布记录追加。</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固定店铺示范维护规则：商品、历史订单和评价引用使用稳定SKU，新增系列不得按数组位置覆盖旧订单或错连评价；金额以整数分计算，钱包/账单/订单/购物车必须同次保存成功后才显示成功，失败只撤回本次增减，不能覆盖并行或其他账号资金；订单ID和提交锁防重复支付/退款，晚到动作核对账号/模式。模型外卖、固定本地店及未来真人交易分清边界，不把本地示范冒充后台真实交易。私人存储浏览器测试须按原生契约给成功/失败应答，接口mock不等于原生真机验收。</ns0:t>
      </ns0:r>
    </ns0:p>
    <ns0:p>
      <ns0:r>
        <ns0:t xml:space="preserve">2026-10-07 参考规格/支付页面规则：业务按钮可点击与颜色正确分别验证，老last-child CSS可能覆盖新组件，选择器必须限定组件并实测computedStyle；密码授权和扣款分离，核验返回后重新核对账号/订单token/密码版本/页面是否取消，再做持久保存，迟到核验不得扣款；账号内本地模拟支付密码仅保存加盐摘要，不与真实平台密码混用，不通过模型解释生成支付状态。用户明确五位初始00000时按五位做，不照抄参考图六位或面容入口；未实现优惠券用真实空态，起送价统计商品小料，配送费另计。</ns0:t>
      </ns0:r>
    </ns0:p>
    <ns0:p>
      <ns0:r>
        <ns0:t xml:space="preserve">2026-10-07 模拟优惠券工程规则：在付款前再次检查券的账号/期限/已用状态/门槛及展示金额，失效必须让用户重新确认，不能静默收全价；券消费与钱包/订单同次保存，失败撤回本次增减；退款返原ID券只限未到期，不重新计期限，膨胀只升一次且不重生券。保留原真实平台支付与自有模拟券边界，不用客户端原型规则冒充多人服务器防刷。局部刷新先用实际HTML/DOM检查，源字符串替换要断言匹配；金融保存成功与后续UI错误分开报告。底部选中黄填色应落在SVG内形path，不能用SVG背景方块代替；4个页真实逐一点击验证，图标内部字也可用矢量笔画保持尺寸与线宽一致。</ns0:t>
      </ns0:r>
    </ns0:p>
    <ns0:p>
      <ns0:r>
        <ns0:t xml:space="preserve">2026-10-07 通用本机商户与模拟资金规则：自建店规格按商品数据驱动，校验必选/单多选/未知或重复选项、合法数量与整数分，目录修订号阻断过期购物车，历史订单保存购买时快照。图片异步上传以账号/视图/编辑对象校验，复用已有IDB，不因保存失败删除已保存或订单引用图片；比较图片时允许正常boot引用展开，验证内容与业务快照。角色代付用独立请求ID和角色/账号/期限校验，模型同意后才消费正确角色来源；提示仅注入实际微信代付回复消费者，不能全局改变buildSystem或替换旅行支付。付款来源、订单、请求状态与券持久化原子提交，重复/拒绝/取消不扣款，退款依据保存来源，不能静默退另一钱包。亲属卡沿用月额度模型。收入只承认其他顾客已结算且未提现账本，自买、试单、模型文本不产生可提现收入；本机账本不等于服务器结算权限或真实微信出金。保存成功后UI错误不能报告密码失败。根/私人修改精确共享片段并保留私人差异，核心聊天变化仍跑授权门禁与全量测试。</ns0:t>
      </ns0:r>
    </ns0:p>
    <ns0:p>
      <ns0:r>
        <ns0:t xml:space="preserve">2026-10-07 个人外卖记录与参考页工程规则：收藏/足迹/搜索词/地址/评价必须账号隔离，收藏删除只删条目不删图片缓存或历史订单，稳定商品/店铺身份去重，足迹记录实际访问且不得共用付款锁干扰快速购买。评价追评修改与删除用持久事务回滚，删除不删订单；参考图骑手评价/商家回复/热度数据没有对应来源不填假数据。结算跳地址页前保存当前输入，选择返回保留备注/券/资金来源，支付快照保留当时地址电话，不能引用未来被编辑的地址。浏览器关闭弹窗应检查真实show状态而非内容被清空，搜索路由先聚焦进入新页面后操作新输入并等待异步结果。图片缓存解析器可不接受已有assets相对路径，分别处理发行静态资源和IDB引用，不用SVG替代已存在照片、不重造blobURL。正常重开/账号切换/真实平台模式隔离/旧支付与开店路径都要验证，截图仅独立演示数据，不复制参考中的他人记录到账号。</ns0:t>
      </ns0:r>
    </ns0:p>
    <ns0:p>
      <ns0:r>
        <ns0:t>2026-10-07 模拟商城审计规则：搜索结果必须标来源，模型生成不能当作真人目录查询；本机IDB店铺/图片不是跨用户发布后台，真人目录须统一owner身份/发布状态/分类关键词索引/远端图片权限及后台价库存订单券资金结算，不用客户端main账号别名当全球店主ID。宽泛类别搜索不能被固定店分支截断；模型价格不随机修补，无法生成有效商品用失败空态，禁止迟到搜索写其他账号/视图。自购所有入口包括AI商家和购物车都须走统一确认/PIN/券/订单事务，按商铺拆单校验起送；不能只测用券入口漏掉普通购买。角色支付要同时校验请求记录和原始未撤回卡片，持久锁等待之后再检查取消/角色/模式。聊天送餐保留原food卡消费语义，发送端钱包账单消息原子保存与幂等/账号守卫；自己订单与赠礼记录区分。语义快捷代付未选对象不能默认扣自己的零钱。数量0不应靠||1变有效。所有可点击占位与真正业务入口明确，药店用品只模拟购物，不冒充诊疗；店铺推荐点击必须是店铺而非单个商品。生成商家缺图用用户指定现有袋鼠，不替换固定或用户原图，不制造新的缓存/对象URL。全量通过不是外置模型质量、真人后台、原生或真机保证，最终要报告剩余功能与证据范围。</ns0:t>
      </ns0:r>
    </ns0:p>
    <ns0:p>
      <ns0:r>
        <ns0:t>2026-10-07 卡片记录与角色执行规则：详细商品数据必须在动作执行/用户选择时保存快照，不能在渲染时用现价重造旧规格和金额。本机固定/自由规格店使用实际选项合法性和报价，AI自建商品明确来源与默认袋鼠；旧卡未记录温度规格不可补猜。商品合计不等于平台已付款，显示卡片不可制造钱包流水；真实平台回执继续用原平台数据。主循环控制标签保护必须在合法对应动作消费之后拦截残余非法标签，工厂单元测试之外需跑真正buildSystem/myActivity和回复分发。保留永久修复标记及实际守卫，不因注释调整降低继承测试。全局角色选择器依赖cb.name时不得传匿名函数拼onclick，新模块用具名局部分派不改旧全局；付款/赠送捕获账号、状态对象和幂等上下文，保存失败资金消息购物车一起撤回。赠送商品金额与自己订单配送券价必须在角色选择前写明。截图等待消息进场动画完成，不将灰淡截图当成最终样式；浏览器go按真实对象参数契约。新卡跟随微信主题，选择角色的浅灰样式只作用本组件，保护其他礼物/旅行/真实外卖及私人原生差异。</ns0:t>
      </ns0:r>
    </ns0:p>
    <ns0:p>
      <ns0:r>
        <ns0:t>2026-10-07 订单评价规则与附件维护：写评价主入口绑定已完成订单，我的评价负责管理和待评价跳转，店铺页展示，不提供无订单写评价按钮；页面隐藏不足够，提交必须复查账号和订单状态。一单一评按同一记录修改，追评不加票，分维度商品/包装/配送不可倍增评分计数；首次星级需显式选择，文字可选，旧已保存长文本不能因新200字UI限制被截断。匿名仅改变展示，未来真人唯一身份和有效订单仍须服务端核验，不以袋鼠头像判重，客户端local记录/示范分不当真实全局分。真实图片先验证压缩/解码/IDB写读，再附草稿和持久化；晚到回调检查当前页、账号、编辑对象，不借用另一草稿尚未提交的缓存键；放弃清理只限自己新且未被S引用的键，保存失败保留原评价及图片重试，不删用户原文件/旧记录图。视频按明确要求不做，语音输入使用现有能力且只在用户点击时启动，不能以未实测浏览器能力承诺真机识别。新UI采用独立页、可滚动内容及底部黄发布栏，文字/图片等字段同次事务保存，回归既有角色卡/支付/聊天，不复制旧工作区或误称后台已上线。</ns0:t>
      </ns0:r>
    </ns0:p>
    <ns0:p>
      <ns0:r>
        <ns0:t>2026-10-07 店铺发布评价验证规则：我的评价可以汇集自己的各店订单，单店评价与计数必须同时限定商铺身份和来源，不能仅凭账号/已完成或同名商铺字符串判断；固定目录SKU、自建merchantId、AI模拟来源分别约束，未来真人商铺要用服务器稳定shopId及认证buyer订单。共享展示组件复用已存评价/图片引用/追评，不能把别家内容搬进本店或重造图片。验证须从真实UI模拟下单付款、完成收货、发布、回店查看、图片打开、冷重开走全链，并分别注入异店/同名来源检验隔离。真实保存和可见的本机评价不等于跨用户公开或服务端总评分已上线，固定样例分必须标明来源。</ns0:t>
      </ns0:r>
    </ns0:p>
    <ns0:p>
      <ns0:r>
        <ns0:t>2026-10-07 模拟运营展示与收藏规则：没有实际数据的本机/AI店可以按用户授权显示系统分配模拟销量距时，但须标模拟，展示计算纯函数、相同店身份一致、ETA关联距离/备餐；真实平台已有字段不能被随机或模型想象覆盖，随机月售不进收入/订单账本。同店收藏key是店铺身份而非商品下标；DOM data属性要正确编码JSON，不用只转义文本的esc直接拼双引号，状态更新应保留SVG并同步aria，不用textContent替换整个图标。店铺星右上空心/黄填分别实测，收藏列表直接打开已保存AI商铺快照，不能偷偷重生成菜单价格。UI持久锁未结束的用户加购等动作要先检查busy再消费已选规格，避免临时拦截永久丢草稿。对原脚本的UI契约变化做显式选择和懒图解码等待，不为了通过测试恢复已取消的默认评分/示范固定值。保留原业务/私人差异和历史影像，模拟信息不等于真人统计或现实定位。</ns0:t>
      </ns0:r>
    </ns0:p>
    <ns0:p>
      <ns0:r>
        <ns0:t>2026-10-07 云端交易维护规则：赠额用稳定授权主体和服务端幂等账本，不按设备、角色或客户端金额发钱；本机虚拟资产不可反向兑换云资金，真实店铺资金只限批准用途，解除情侣及时回收余资，角色请求绑定当前关系/账号/原消息与服务器关系版本，不能显示paid代替后台成交。模拟源与云源互不替换付款数据；亲属卡禁用须在付款数据接口和消费扣款路径约束，不仅隐藏按钮。所有报价/数量/选项/门槛/券/订单状态/一单一评/收入和退款在服务器验证，权限函数schema限定且不改旧共享鉴权；一张已完成订单修改评论替换一票，匿名不能隐藏真实授权归属。先保存无密码的client nonce再发扣款，失联查询同一收据，不改变来源/价格再用新key重发；后端成功但本机保存失败仍是已付款，允许云端重查。跨账户验证对象之外也比较稳定身份字段；每个await前后约束状态、账号、角色，上传前检查，公共文字必须按HTML属性编码，不用只转义文本的esc拼属性。Storage公开仅公开读取，不等于开放写/枚举/覆盖；新桶限定owner、RESTRICTIVE边界只能约束新桶并保留其他桶原规则，历史图不随商品修改删除。真人销量评分只取实际后台数据，无真实性来源不填随机，全部商品资料与图片按需下载区分；列表分批、短缓存、视图内刷余额、无无谓模型/全站轮询。SQL验收用隔离随机身份BEGIN/ROLLBACK，真实跨HTTP使用标记QA账户，收尾隐藏QA店/停用QA授权和secret，不能影响真实账户或删除用户原图。脚本Monaco替换以全选粘贴为准，事务失败确认回滚，不盲目重复含旧SQL的编辑框。改公共/私人APP源码仅插用户授权消费者钩子，不全复制私人app；版本/cache层同时更新，私人源同步不等于安装包/Mac/iPhone。以Git选择的已验证自身文件发布，保护并行SQL/行尾现场；最多一次推送失败停，核对Pages和线上字节后才称网页发布。</ns0:t>
      </ns0:r>
    </ns0:p>
    <ns0:p>
      <ns0:r>
        <ns0:t>2026-10-07 新增维护规则：数据库回滚验收通过与正式迁移提交必须分开报告；完整源码回归使用node --test tests/*.test.mjs，避免无关服务依赖混入；Monaco SQL全文以全选粘贴及回读核验，不用仅可见行fill。导入云端商铺必须检查存储返回false，并恢复原商铺和图片库；资产的店铺数量使用同账号经营缓存。推送失败按AGENTS停止，不以换分支或强推绕过，完成可审阅候选后取得新授权。</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彩色神券与收尾规则：页面颜色/主入口恢复必须与资金来源和服务端规则分开，最新用户决定撤回旧方案时，不因复用本机旧券页面而误切云钱包或真人用券。日期格式器若只收毫秒数，服务端ISO字符串先显式解析，测试断言实际到期日而非只检测文字。窄屏地址保持单行并省略长文本，真实320px DOM检查，不仅源码标记。未实现入口明确开发中，不启动AI搜索或伪订单。功能图标按语义独立SVG且保持既定黄按钮。玩法规则以已实现前后端约束为依据，不承诺真实配送/人民币兑换/关App时本机定时。私人覆盖包从提交读取，逐文件/清单/解压哈希核对最近交付继承及原生签名差异，源码验证不等于Mac编译或iPhone运行。维护证据复用固定日志和截图，保护并行SQL及行尾现场。</ns0:t>
      </ns0:r>
    </ns0:p>
    <ns0:p>
      <ns0:r>
        <ns0:t>2026-10-07 网页v1606 / 私人v1607：真人店铺统一点单与整批补货</ns0:t>
      </ns0:r>
    </ns0:p>
    <ns0:p>
      <ns0:r>
        <ns0:t>经营批量操作必须先显示逐项报价和总额，再在一笔事务内校验并复用单项账本；任何失败整体回滚，重试用稳定请求号，不能客户端逐个扣款冒充批量原子操作。列表封面用同一断点尺寸；返回目的地依据入口，不把所有预览强制送到编辑器。规格名称/值须安全转义属性和事件参数。保留并行好友SQL、11个原有CRLF文件及历史独有包，不部署或提交他人改动。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私人v1607打包核对：首次生成在写入上一交付包哈希时使用未导入hashlib而失败，未产出新包；改用既有sha256导入，提交修复后生成1757文件并通过全清单哈希、旧包1755必要文件继承及21原生Swift文件核对。功能提交bf687271已推送；仅打包脚本修正推送因schannel TLS握手失败，遵守首次推送失败停止重试规则，保留本机提交。网页部署与本机包提交分别核对，不冒称全部远端提交。</ns0:t>
      </ns0:r>
    </ns0:p>
    <ns0:p>
      <ns0:r>
        <ns0:t>2026-10-07 外卖截图反馈复核：本地候选，未提交、未推送、未打包</ns0:t>
      </ns0:r>
    </ns0:p>
    <ns0:p>
      <ns0:r>
        <ns0:t>首页、搜索和我的店铺必须用已发布marketId识别同一实体，验收必须同时有本机草稿及云端发布数据；不能仅比较云端卡片与内置图片就声称全部图片一致。图片尺寸需覆盖本机封面、云端封面、内置店铺及实际预览CSS的所有覆盖规则。检查功能入口应从用户点击路径起步，并实际新增规格保存到点单报价，不以源代码有函数代替可见入口。清理按钮名称与真实时间范围保持一致，测试使用隔离记录并核对总结及其他角色不受影响。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