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p>
      <w:r>
        <w:br w:type="page"/>
      </w:r>
    </w:p>
    <w:p>
      <w:r>
        <w:rPr>
          <w:b/>
        </w:rPr>
        <w:t>v1031｜私人 iOS 1.0.152 交付交接（2026-08-21）</w:t>
      </w:r>
    </w:p>
    <w:p>
      <w:r>
        <w:t>当前交付版本：网页 v1031；私人 iOS 1.0.152（152）；原生桥 25。远端 main 已包含 v1031 微信首页；私人安装包从同一干净基线生成。</w:t>
      </w:r>
    </w:p>
    <w:p>
      <w:r>
        <w:t>唯一交付物：delivery-v1031/SmallPhone_v1031_WeChatHome_iOS152_MacReady.zip；176 个文件；SHA-256 99030991a41c420b4f531c49c2492fdfd29365a05b2888051d2090c4ed314195。</w:t>
      </w:r>
    </w:p>
    <w:p>
      <w:r>
        <w:t>本包不含并行 v1030 支付回执闭环。其他工作区若要制作后续私人包，必须先同步包含 v1031 的 main，并使用高于 v1031／1.0.152 的新版本，不得降版。</w:t>
      </w:r>
    </w:p>
    <w:p>
      <w:r>
        <w:t>Windows 自动复核 934/934 通过。Mac 编译、签名和真实 iPhone 覆盖安装未完成。</w:t>
      </w:r>
    </w:p>
    <w:p>
      <w:r>
        <w:br w:type="page"/>
      </w:r>
    </w:p>
    <w:p>
      <w:r>
        <w:rPr>
          <w:b/>
        </w:rPr>
        <w:t>v1045 新聊天交接补充</w:t>
      </w:r>
    </w:p>
    <w:p>
      <w:r>
        <w:t>当前真实基线：main，网页 v1045，私人 iOS 1.0.165（165），原生桥 25。整合真实微信运动、约会与角色编辑布局、通话本地图片、亲属卡，以及真实外卖四类偏好、多门店直达、打烊换店和精确商品匹配。</w:t>
      </w:r>
    </w:p>
    <w:p>
      <w:r>
        <w:t>自动复核：983/983 通过；Mac 编译、签名和真实 iPhone 验收尚未完成。安装时只使用 SmallPhone_v1045_WeChatStepsDeliveryRoutes_iOS165_MacReady，覆盖安装不要删除旧 App。</w:t>
      </w:r>
    </w:p>
    <w:p>
      <w:r>
        <w:t>后续排查不得恢复角色全网自动搜索或绕过真人验证；应先核对已登记路线、营业状态、精确商品和规格。普通聊天、真实模型主副回退、朋友圈、后台通知、通话与外置语音是不可破坏边界。</w:t>
      </w:r>
    </w:p>
    <w:p>
      <w:r>
        <w:br w:type="page"/>
      </w:r>
    </w:p>
    <w:p>
      <w:r>
        <w:rPr>
          <w:b/>
        </w:rPr>
        <w:t>v1048｜发布与私人主同步交接（2026-08-23）</w:t>
      </w:r>
    </w:p>
    <w:p>
      <w:r>
        <w:t>当前发布目标：网页 v1048；私人 iOS 1.0.166（166）；原生桥 25；分支 main。v1048 必须包含 v1047 已上线内容、真实外卖换店/偏好、42px 聊天头像和私人主设备云镜像。</w:t>
      </w:r>
    </w:p>
    <w:p>
      <w:r>
        <w:t>私人 App 是云同步主设备。私人端与网页端填同一云地址、Key 和云ID；私人端保存后上传更高 revision，网页启动或回前台只读取更高的私人 revision。网页发现本地改动时先保留并提示，不会自动上传覆盖私人版本。</w:t>
      </w:r>
    </w:p>
    <w:p>
      <w:r>
        <w:t>旧云ID恢复仍可手动使用。首次绑定不自动覆盖；应用私人镜像前保存网页撤回快照。聊天、角色、记忆、朋友圈、钱包和设置会同步，原生大视频与系统媒体原文件不在网页镜像范围内。</w:t>
      </w:r>
    </w:p>
    <w:p>
      <w:r>
        <w:t>真实外卖仍只自动执行到支付前：平台真实验证码必须由本人完成，支付也由本人确认。第一家打烊会检查下一家，最多三家；全部打烊、金额不足或验证超时要明确结束，不能无限循环。</w:t>
      </w:r>
    </w:p>
    <w:p>
      <w:r>
        <w:t>发布前要求：全量 Node 测试通过；只有一个最新 MacReady ZIP；包内一个 PhoneWeb.bundle/index.html，无嵌套 ZIP、缓存、预览图和旧安装说明。Windows 复核不能替代 Mac 编译、签名与真机验证，未完成项必须如实报告。</w:t>
      </w:r>
    </w:p>
    <w:p>
      <w:r>
        <w:br w:type="page"/>
      </w:r>
    </w:p>
    <w:p>
      <w:r>
        <w:rPr>
          <w:b/>
        </w:rPr>
        <w:t>v1069／私人 1.0.193 接手说明（2026-08-25）</w:t>
      </w:r>
    </w:p>
    <w:p>
      <w:r>
        <w:t>当前候选：网页核心 v1069、私人 iOS 1.0.193（193）、原生桥 25。只处理私人 App 的 WebContent 恢复、存储明细大值扫描和图片内存缓存；不要修改公开网页行为。Windows 1065／1065 通过，Mac 编译、签名与本包真机验证未完成。</w:t>
      </w:r>
    </w:p>
    <w:p>
      <w:r>
        <w:t>第一步必须在 Mac 全新目录完整解压本次安装包，打开 PhoneCompanionTest.xcodeproj 编译签名并覆盖安装到原 iPhone；先确认版本页是 v1069／1.0.193／原生桥25，不能用 v1069／1.0.192 的旧安装结果代替。</w:t>
      </w:r>
    </w:p>
    <w:p>
      <w:r>
        <w:t>真机先连续点击和切换页面，再打开一次存储占用明细，观察至少 15 分钟温度、触摸、白屏和屏保跳转；随后后台放置并复测通知入聊。若 WebContent 再终止，应只延迟恢复一次，第二次停止而不是循环。</w:t>
      </w:r>
    </w:p>
    <w:p>
      <w:r>
        <w:t>必须冒烟保护普通微信、朋友圈真实回复、后台 APNs 与聊天落库、真实电量/位置/健康/屏幕时间、通话、外置语音配置和共同相册。禁止假角色回复、假设备结果、清理用户数据或以 Windows 测试冒充真机通过。</w:t>
      </w:r>
    </w:p>
    <w:p>
      <w:r>
        <w:br w:type="page"/>
      </w:r>
    </w:p>
    <w:p>
      <w:r>
        <w:rPr>
          <w:b/>
        </w:rPr>
        <w:t>v1070／私人 1.0.194 接手说明（2026-08-25）</w:t>
      </w:r>
    </w:p>
    <w:p>
      <w:r>
        <w:t>当前候选必须显示网页核心 v1070、私人 iOS 1.0.194（194）、原生桥 25。v1069／1.0.193 是保留的上一候选，不得把两者写成同一个安装结果。</w:t>
      </w:r>
    </w:p>
    <w:p>
      <w:r>
        <w:t>本次仅做版本纠正；私人 App 的 WebContent 恢复与内存边界沿用上一候选实现。接手后先核对包内壳层、Bundle、iOS 构建和 SHA，再在 Mac 全新目录编译并覆盖安装到真实 iPhone。</w:t>
      </w:r>
    </w:p>
    <w:p>
      <w:r>
        <w:t>禁止为了版本升级触碰普通微信、朋友圈、后台通知、真实数据、通话、外置语音、共同相册和远控。Windows 测试通过不能写成 Mac 编译或真机已经修好。</w:t>
      </w:r>
    </w:p>
    <w:p>
      <w:r>
        <w:br w:type="page"/>
      </w:r>
    </w:p>
    <w:p>
      <w:r>
        <w:rPr>
          <w:b/>
        </w:rPr>
        <w:t>v1079｜新聊天接手说明（2026-08-27）</w:t>
      </w:r>
    </w:p>
    <w:p>
      <w:r>
        <w:t>当前候选：网页 v1079；私人 iOS 1.0.204（204）；原生桥 25。先核对远端提交、ZIP SHA-256、根/私人 app.js 哈希和大量未跟踪资料保护状态。</w:t>
      </w:r>
    </w:p>
    <w:p>
      <w:r>
        <w:t>图文照片卡只有在图片生成未开启或配置不可用时作为角色回退；配置有效时必须继续真实生图。用户“图文描述”始终作为图片事实入聊。长描述不得截断。</w:t>
      </w:r>
    </w:p>
    <w:p>
      <w:r>
        <w:t>吃货豆红包真实验收已成功抵扣 ¥5，但没有下单或付款。后续若平台流程变化，必须保持兑换失败或状态不确定时停止，最终付款仍只由用户本人完成。</w:t>
      </w:r>
    </w:p>
    <w:p>
      <w:r>
        <w:t>Windows 自动测试和 ZIP 结构校验不能写成 Mac 编译、签名或真实 iPhone 已通过；普通角色回复、朋友圈、后台通知、远控字幕和外置语音配置继续作为发布保护线。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