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p>
      <w:r>
        <w:br w:type="page"/>
      </w:r>
    </w:p>
    <w:p>
      <w:pPr>
        <w:pStyle w:val="Heading1"/>
      </w:pPr>
      <w:r>
        <w:t>v1228 语音格式回归核验 2026年9月9日</w:t>
      </w:r>
    </w:p>
    <w:p>
      <w:r>
        <w: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w:t>
      </w:r>
    </w:p>
    <w:p>
      <w:r>
        <w:t>保持9月5日的语音接口、音色、语言和服务配置；不修改公开North、空调或智能家居。私人原生仍iOS350桥37，打包前另行更新包版本与说明。</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w:t>
      </w:r>
    </w:p>
    <w:p>
      <w:pPr>
        <w:spacing w:after="120"/>
      </w:pPr>
      <w:r>
        <w:t xml:space="preserve">本地候选网页及私人内置页v1232，私人原生版本1.0.355（355），桥37。保留v1231/iOS354轻量状态快照、原生耗时诊断、v1230整度空调与iOS352屏幕同步改动。旧v1231打包脚本作为旧版本资料保留，不能用于打包v1232。</w:t>
      </w:r>
    </w:p>
    <w:p>
      <w:pPr>
        <w:spacing w:after="120"/>
      </w:pPr>
      <w:r>
        <w:t xml:space="preserve">本轮已实现并通过隔离运行与页面验证，尚未Mac/iPhone验收，未提交或推送。模型本身慢、上游负载及故障手机实际安装build仍需要真实环境证据，不保证每次调用都会成功。</w:t>
      </w:r>
    </w:p>
    <w:p>
      <w:r>
        <w:t>2026-09-11 v1233 完整备份保存与导入优化</w:t>
      </w:r>
    </w:p>
    <w:p>
      <w:r>
        <w: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w:t>
      </w:r>
    </w:p>
    <w:p>
      <w:r>
        <w:t>真实华为手机Edge的下载管理器与导入后长期性能未验证。详细自动化证据与发布状态见v1233发布核验；不能把Windows浏览器验收当作真实手机验收。</w:t>
      </w:r>
    </w:p>
    <w:p>
      <w:r>
        <w:t xml:space="preserve">2026-09-11 v1234 华为 Edge 备份下载修复</w:t>
      </w:r>
    </w:p>
    <w:p>
      <w:r>
        <w: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w:t>
      </w:r>
    </w:p>
    <w:p>
      <w:r>
        <w:t xml:space="preserve">Windows Edge 验证覆盖受 Service Worker 控制的网页入口、约 16 MB 分享文件正文、导入与重载。操作系统分享面板和真实华为手机没有自动化访问条件，发布结论不得写成华为真机通过。</w:t>
      </w:r>
    </w:p>
    <w:p>
      <w:pPr>
        <w:pStyle w:val="Heading1"/>
      </w:pPr>
      <w:r>
        <w:t xml:space="preserve">2026-09-11 v1236 华为 Edge 完整备份导出回归</w:t>
      </w:r>
    </w:p>
    <w:p>
      <w:r>
        <w:t xml:space="preserve">网页版本升级为 v1236，完整备份导出恢复为一次点击自动下载 JSON。该路径与当天上午 11 点目标华为 Edge 成功时的 v1232 行为一致。</w:t>
      </w:r>
    </w:p>
    <w:p>
      <w:r>
        <w:t xml:space="preserve">导入侧继续分批把图片写入持久存储并释放临时缓存，以降低大备份导入后的内存占用；同时保留对 v1234 TXT 备份的导入兼容。</w:t>
      </w:r>
    </w:p>
    <w:p>
      <w:r>
        <w:t xml:space="preserve">私人内置网页源码同步 v1236；私人原生仍为 iOS 1.0.355（355）、桥 37。本次不打包私人版本。真实华为 Edge 是否在文件管理器生成 JSON 文件，需用户在上线后复验。</w:t>
      </w:r>
    </w:p>
    <w:p>
      <w:r>
        <w:t xml:space="preserve">v1236 发布前验证：全量 Node 测试 1811/1811 通过；网页与私人入口的授权聊天闸门通过；两个入口的一次点击 JSON 下载、导入和重载回归通过。目标华为安卓 Edge 的真实文件落盘仍待用户复验。</w:t>
      </w:r>
    </w:p>
    <w:p>
      <w:r>
        <w:t>2026-09-12 v1237 完整备份分段导出与导入</w:t>
      </w:r>
    </w:p>
    <w:p>
      <w:r>
        <w: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w:t>
      </w:r>
    </w:p>
    <w:p>
      <w:r>
        <w:t>本轮网页及私人内置源码 v1237，私人原生 iOS355、桥37不变，不制作私人包。真实华为手机未实测，私人源码入口桌面测试不等于 Mac 编译、签名或真机验收。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