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现象：用户提供共同生活失败截图，错误正文为“共同生活回复等待已结束”，并确认一直停留在页面等待很久；模型连接测试显示成功，私人拦截无记录。</w:t>
      </w:r>
    </w:p>
    <w:p>
      <w:pPr>
        <w:spacing w:after="120"/>
      </w:pPr>
      <w:r>
        <w: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w:t>
      </w:r>
    </w:p>
    <w:p>
      <w:pPr>
        <w:spacing w:after="120"/>
      </w:pPr>
      <w:r>
        <w: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w:t>
      </w:r>
    </w:p>
    <w:p>
      <w:pPr>
        <w:spacing w:after="120"/>
      </w:pPr>
      <w:r>
        <w: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w:t>
      </w:r>
    </w:p>
    <w:p>
      <w:pPr>
        <w:spacing w:after="120"/>
      </w:pPr>
      <w:r>
        <w: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w:t>
      </w:r>
    </w:p>
    <w:p>
      <w:r>
        <w:t>2026-09-11 v1233 完整备份导出与导入</w:t>
      </w:r>
    </w:p>
    <w:p>
      <w:r>
        <w: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w:t>
      </w:r>
    </w:p>
    <w:p>
      <w:r>
        <w:t>修复：生成后显示显式下载链接及能力检测后的系统分享；取消保留可用文件，关闭后延迟释放URL；生成异常提示且释放忙锁。导入按已确认落库的图片替换引用、释放本次新增缓存，每两张让出事件循环，保留已有可见缓存。</w:t>
      </w:r>
    </w:p>
    <w:p>
      <w:r>
        <w:t>验证范围：新增旧失败新通过测试；整套测试和双入口浏览器结果详见同目录v1233发布核验。浏览器曾限制同页连续下载，改为验证首次实际下载及剩余链接完整可读，不把模拟UA或可读链接称为华为真机重复下载通过。</w:t>
      </w:r>
    </w:p>
    <w:p>
      <w:r>
        <w:t xml:space="preserve">2026-09-11 v1234 华为 Edge 完整备份二次修复</w:t>
      </w:r>
    </w:p>
    <w:p>
      <w:r>
        <w: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w:t>
      </w:r>
    </w:p>
    <w:p>
      <w:r>
        <w: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w:t>
      </w:r>
    </w:p>
    <w:p>
      <w:r>
        <w: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w:t>
      </w:r>
    </w:p>
    <w:p>
      <w:r>
        <w: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w:t>
      </w:r>
    </w:p>
    <w:p>
      <w:pPr>
        <w:pStyle w:val="Heading1"/>
      </w:pPr>
      <w:r>
        <w:t xml:space="preserve">2026-09-11 v1236 华为 Edge 完整备份导出回归</w:t>
      </w:r>
    </w:p>
    <w:p>
      <w:r>
        <w:t xml:space="preserve">现象：同一台华为安卓手机、同一个 Edge 浏览器在当天上午 11 点能够导出完整备份；v1233 和 v1234 上线后，点击完整数据备份没有产生可用文件。</w:t>
      </w:r>
    </w:p>
    <w:p>
      <w:r>
        <w:t xml:space="preserve">原因：v1233 把一次点击自动下载改为生成完成后再点弹窗链接，v1234 又改为 TXT、系统分享和双下载入口。这两次改造通过桌面模拟，但没有通过目标真机；上午成功时线上仍是 v1232，回归边界因此确定在 v1233 之后。</w:t>
      </w:r>
    </w:p>
    <w:p>
      <w:r>
        <w:t xml:space="preserve">处理：v1236 恢复 v1232 已被目标真机证明成功的一次点击 JSON 自动保存路径；保留防重复生成、失败提示、v1233 的导入图片分批写入和 v1234 TXT 导入兼容。</w:t>
      </w:r>
    </w:p>
    <w:p>
      <w:r>
        <w: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w:t>
      </w:r>
    </w:p>
    <w:p>
      <w:r>
        <w: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w:t>
      </w:r>
    </w:p>
    <w:p>
      <w:r>
        <w:t>2026-09-12 v1237 大备份 Invalid string length、导入白屏及卡顿</w:t>
      </w:r>
    </w:p>
    <w:p>
      <w:r>
        <w: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w:t>
      </w:r>
    </w:p>
    <w:p>
      <w:r>
        <w: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w:t>
      </w:r>
    </w:p>
    <w:p>
      <w:r>
        <w: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w:t>
      </w:r>
    </w:p>
    <w:p>
      <w:r>
        <w: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