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p>
      <w:r>
        <w:t>2026-10-11 真人好友时间标签重播及已读渐显中断 本地修复未发布</w:t>
      </w:r>
    </w:p>
    <w:p>
      <w:r>
        <w: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w:t>
      </w:r>
    </w:p>
    <w:p>
      <w:r>
        <w:t>2026-10-11 用户授权推送时间/已读动画补修：网页v1696、私人共享源码v1697，iOS439/桥42不变。不打包；最近交付私人包仍v1691，真实iPhone未复验。提交排除其他聊天delivery、好友SQL/测试及其维护增补，发布结果以本次最终检查为准。</w:t>
      </w:r>
    </w:p>
    <w:p>
      <w:r>
        <w:t>2026-10-11 v1696/v1697最终发布门禁：完整Node3859通过、0失败、0跳过（115.4秒）；网页和私人原实际聊天核心门禁各八组通过，pageErrors0。时间ACK换编号、已读渐显中重绘、播完后刷新不重播的浏览器回归通过；模型HTTP受控，未真实iPhone验收。</w:t>
      </w:r>
    </w:p>
    <w:p>
      <w:r>
        <w:t>2026-10-11 全部气泡聊天统一自然呈现 本地未发布</w:t>
      </w:r>
    </w:p>
    <w:p>
      <w:r>
        <w: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w:t>
      </w:r>
    </w:p>
    <w:p>
      <w:r>
        <w: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w:t>
      </w:r>
    </w:p>
    <w:p>
      <w:r>
        <w: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w:t>
      </w:r>
    </w:p>
    <w:p>
      <w:r>
        <w: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w:t>
      </w:r>
    </w:p>
    <w:p>
      <w:r>
        <w: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w:t>
      </w:r>
    </w:p>
    <w:p>
      <w:r>
        <w: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w:t>
      </w:r>
    </w:p>
    <w:p>
      <w:r>
        <w: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w:t>
      </w:r>
    </w:p>
    <w:p>
      <w:r>
        <w: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w:t>
      </w:r>
    </w:p>
    <w:p>
      <w:r>
        <w: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