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center"/>
        <w:textAlignment w:val="auto"/>
        <w:rPr>
          <w:rFonts w:hint="eastAsia" w:asciiTheme="majorAscii"/>
          <w:b/>
          <w:bCs/>
          <w:i w:val="0"/>
          <w:iCs w:val="0"/>
          <w:color w:val="4472C4" w:themeColor="accent5"/>
          <w:sz w:val="36"/>
          <w:szCs w:val="36"/>
          <w:highlight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Ascii"/>
          <w:b/>
          <w:bCs/>
          <w:i w:val="0"/>
          <w:iCs w:val="0"/>
          <w:color w:val="4472C4" w:themeColor="accent5"/>
          <w:sz w:val="36"/>
          <w:szCs w:val="36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第5章</w:t>
      </w:r>
      <w:r>
        <w:rPr>
          <w:rFonts w:hint="eastAsia" w:asciiTheme="majorAscii"/>
          <w:b/>
          <w:bCs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(补充)</w:t>
      </w:r>
      <w:r>
        <w:rPr>
          <w:rFonts w:hint="eastAsia" w:asciiTheme="majorAscii"/>
          <w:b/>
          <w:bCs/>
          <w:i w:val="0"/>
          <w:iCs w:val="0"/>
          <w:color w:val="4472C4" w:themeColor="accent5"/>
          <w:sz w:val="36"/>
          <w:szCs w:val="36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:firemonkey有用的第三方组件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TMS-Components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在本书中已经多次提到TMS组件。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TTMSFMXGrid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提供了许多有用的特性，例如，将复合内容导到Excel、RTF或PDF文件(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TTMSFMXGridExcelIO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、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TTMSFMXGridRTFIO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、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TTMSFMXGridPDFIO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简单的提一下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TTMSFMXRichEditor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，它是VCL中的RichEdit组件的一个很有价值的替代品。通过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TTMSFMXRichEditorFormatToolbar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组件和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TTMSFMXRichEditorEditToolbar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两个工具栏组件，您可以将它们与编辑器结合使用。如果需要，TMS-RichEditor可以将其文本保存为RTF或HTML文件。对于富编辑器，我在YouTube上放了一个短片。请看这里: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"https://www.youtube.com/watch?v=_BjlRX_CjX4"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https://www.youtube.com/watch?v=_BjlRX_CjX4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好消息:从FireMonkey的TMS包2.9.0.0版本开始，您甚至可以向富编辑器附加完整的拼写检查。这些词典还包括其他语种如德语、英语、法语、西班牙语和意大利语。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下面是FireMonkey的TMS包链接: 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instrText xml:space="preserve"> HYPERLINK "http://www.tmssoftware.com/site/tmsfmxpack.asp" </w:instrTex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sz w:val="22"/>
          <w:szCs w:val="22"/>
          <w:highlight w:val="none"/>
          <w:lang w:val="en-US" w:eastAsia="zh-CN"/>
        </w:rPr>
        <w:t>http://www.tmssoftware.com/site/tmsfmxpack.asp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最后，我在这里提到FireMonkey的TMS云包:有了它，您就可以在Windows、MAC、iOS和Android下访问这些平台提供的各种云服务,例如，DropBox，谷歌驱动器，Windows OneDrive BOX和iOS上的服务。TMS cloud Pack  的链接如下：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"http://www.tmssoftware.com/site/tmsfmxcloudpack.asp"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http://www.tmssoftware.com/site/tmsfmxcloudpack.asp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shd w:val="clear" w:color="auto" w:fill="auto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shd w:val="clear" w:color="auto" w:fill="auto"/>
          <w:lang w:val="en-US" w:eastAsia="zh-CN"/>
        </w:rPr>
        <w:t>即使您希望或必须为MAC(或iOS)使用某些原生组件，TMS也可以帮助您，它提供了mCL组件(或iOS上的iCL组件)。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shd w:val="clear" w:color="auto" w:fill="auto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shd w:val="clear" w:color="auto" w:fill="auto"/>
          <w:lang w:val="en-US" w:eastAsia="zh-CN"/>
        </w:rPr>
        <w:t>然而，在交叉编译项目中，您在使用这些组件方面有更多的工作要做，因为，原生MAC OS组件不能用于Windows桌面应用。但是，有时候，这是实现MAC项目的唯一方法。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例如，为了在MAC上的发票程序中以单独的形式显示PDF文件，我使用了TMS的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TMSFMXNativeNSView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组件(而我使用的是Windows下的hydra模块集成组件Gnostice))。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我将在MAC上使用</w:t>
      </w: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TMSFMXNativeMacPDFLib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组件直接生成PDF发票文件. 以下是TMS mCL组件的链接: 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"http://www.tmssoftware.com/site/tmsmcl.asp"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http://www.tmssoftware.com/site/tmsmcl.asp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然而，TMS提供了更多的FireMonkey组件。FireMonkey的TMS组件的完整概述如下: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"http://www.tmssoftware.com/site/products.asp?t=fm"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http://www.tmssoftware.com/site/products.asp?t=fm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Report-generator: FastReport FMX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使用FastReports FMX，您可以像以前在Windows VCL下那样创建报表。在Delphi 10中，虽然包含了 FastReports FMX的标准版，但它不包含可重新发布的报表设计器,它包含在FastReports的商业版本中。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asciiTheme="minorAscii"/>
        </w:rPr>
        <w:drawing>
          <wp:anchor distT="0" distB="0" distL="114300" distR="114300" simplePos="0" relativeHeight="2768237568" behindDoc="1" locked="0" layoutInCell="1" allowOverlap="1">
            <wp:simplePos x="0" y="0"/>
            <wp:positionH relativeFrom="page">
              <wp:posOffset>1751330</wp:posOffset>
            </wp:positionH>
            <wp:positionV relativeFrom="page">
              <wp:posOffset>2377440</wp:posOffset>
            </wp:positionV>
            <wp:extent cx="4057650" cy="2924810"/>
            <wp:effectExtent l="0" t="0" r="11430" b="1270"/>
            <wp:wrapNone/>
            <wp:docPr id="200" name="_x00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_x00003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 xml:space="preserve">下面是设计时的FastReport设计时: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 xml:space="preserve">这些组件为创建报表提供了大量选项(包括PDF输出)。链接如下: 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"https://www.fast-report.com/en/product/fast-report-fmx"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https://www.fast-report.com/en/product/fast-report-fmx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RemObjects-Application Framework (Hydra)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singl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Hydra不是组件，但它是一个框架，允许您将VCL和FMX组件混合在一起。例如，您可以直接在VCL形式中集成FMX组件(反之亦然)。这肯定不是FireMonkey工作的重点。但是它提供了额外的方法和机会来从VCL和FMX世界中挑选所有的可能性。链接如下：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"http://www.hydra4.com/hydra/default.aspx"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http://www.hydra4.com/hydra/default.aspx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>在这里，我也在YouTube上传了一个短片。如果喜欢就就看看: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"https://www.youtube.com/watch?v=0K8mEzDmlaM" </w:instrTex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https://www.youtube.com/watch?v=0K8mEzDmlaM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/>
          <w:bCs/>
          <w:i w:val="0"/>
          <w:iCs w:val="0"/>
          <w:color w:val="auto"/>
          <w:sz w:val="22"/>
          <w:szCs w:val="22"/>
          <w:highlight w:val="none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 xml:space="preserve">其他许多组件制造商已经宣布支持FireMonkey(例如Gnostice)或等待决定(DevExpress, ImageEn, TRichView)。但也有其他开发者和FMX的支持者，他们开发了一组组件，并向您免费提供。在这里，我建议您查看一下 </w:t>
      </w:r>
      <w:r>
        <w:rPr>
          <w:rFonts w:hint="eastAsia" w:asciiTheme="majorAscii"/>
          <w:b w:val="0"/>
          <w:bCs w:val="0"/>
          <w:i w:val="0"/>
          <w:iCs w:val="0"/>
          <w:color w:val="4472C4" w:themeColor="accent5"/>
          <w:sz w:val="22"/>
          <w:szCs w:val="22"/>
          <w:highlight w:val="none"/>
          <w:u w:val="single"/>
          <w:lang w:val="en-US" w:eastAsia="zh-CN"/>
          <w14:textFill>
            <w14:solidFill>
              <w14:schemeClr w14:val="accent5"/>
            </w14:solidFill>
          </w14:textFill>
        </w:rPr>
        <w:t>http://www.fmxexpress.com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u w:val="none"/>
          <w:lang w:val="en-US" w:eastAsia="zh-CN"/>
        </w:rPr>
        <w:t xml:space="preserve"> </w:t>
      </w:r>
      <w:r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  <w:t>，看看是否需要一些东西(这里的大多数组件更倾向于使用iOS或Android开发)。你也可以点击Delphi的开始页面上的“从GetIt获得插件”，在这里，搜索FMX: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  <w:r>
        <w:rPr>
          <w:rFonts w:asciiTheme="minorAscii"/>
        </w:rPr>
        <w:drawing>
          <wp:anchor distT="0" distB="0" distL="114300" distR="114300" simplePos="0" relativeHeight="301989478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1226820</wp:posOffset>
            </wp:positionV>
            <wp:extent cx="2524125" cy="1819910"/>
            <wp:effectExtent l="0" t="0" r="5715" b="8890"/>
            <wp:wrapNone/>
            <wp:docPr id="201" name="_x00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_x00003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40"/>
        <w:jc w:val="left"/>
        <w:textAlignment w:val="auto"/>
        <w:rPr>
          <w:rFonts w:hint="eastAsia" w:asciiTheme="majorAscii"/>
          <w:b w:val="0"/>
          <w:bCs w:val="0"/>
          <w:i w:val="0"/>
          <w:iCs w:val="0"/>
          <w:color w:val="auto"/>
          <w:sz w:val="22"/>
          <w:szCs w:val="22"/>
          <w:highlight w:val="none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7056C"/>
    <w:multiLevelType w:val="singleLevel"/>
    <w:tmpl w:val="B6D705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1720A"/>
    <w:rsid w:val="1A21720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ShuL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2018-10-01T11:01:00Z</dcterms:created>
  <dc:creator>ZSL</dc:creator>
  <cp:lastModifiedBy>ZSL</cp:lastModifiedBy>
  <dcterms:modified xsi:type="dcterms:W3CDTF">2018-10-01T11:02:08Z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