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w:t>
      </w:r>
      <w:r>
        <w:rPr>
          <w:rStyle w:val="5"/>
          <w:rFonts w:hint="eastAsia" w:ascii="微软雅黑" w:hAnsi="微软雅黑" w:eastAsia="微软雅黑" w:cs="微软雅黑"/>
          <w:i w:val="0"/>
          <w:caps w:val="0"/>
          <w:color w:val="4C4A4B"/>
          <w:spacing w:val="0"/>
          <w:sz w:val="16"/>
          <w:szCs w:val="16"/>
          <w:bdr w:val="none" w:color="auto" w:sz="0" w:space="0"/>
        </w:rPr>
        <w:t>一、单项选择题：1～16小题，每小题1分，共16分。下列每题给出的四个选项中，只有一个选项是符合题目要求的。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恩格斯于1820年11月28日出生在德国巴门市的一个工厂主家庭。他称自己一生所做的事就是“拉第二小提琴”。恩格斯不仅与马克思一-起创立马克思主义，参加并指导国际工人运动，而且在传播和发展马克思主义方面作出了杰出的贡献。恩格斯全面阐述马克思主义理论体系的著作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A.《共产党宣言》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B.《家庭、私有制和国家的起源》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C.《反杜林论》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D.《自然辩证法》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逐渐“飞入寻常百姓家”的人工智能对人类的社会生活产生了巨大影响。对此，技术乐观派认为人工智能为人类发展更新了“发动机”，悲观派则认为人工智能的发展可能导致“人类的终结”。对人工智能社会效用的评价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A.对客观发展规律的真理性评价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B.对主体发展程度的认知性评价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C.受主体情感的主观性评价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D.价值性评价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3.在相同的劳动时间里，复杂劳动创造的价值大于简单劳动创造的价值。在以私有制为基础的商品经济条件下，复杂劳动转化为简单劳动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A.是商品生产者自觉计算出来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B.是市场管理部门事先规定的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C.是商品生产者协商出来的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D.是市场机制自发实现的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4.十月革命之前，列宁总结当时变化了的新情况，得出“社会主义可能首先在少数甚至在单独一个资本主义国家内获得胜利”的结论。列宁得出这结论的理论依据是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A.经济和政治发展不平衡规律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B.资本主义国家的不断衰落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C.科学社会主义理论广泛传播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D.无产阶级力量的不断壮大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5. “什么是社会主义，怎样建设社会主义”是邓小平不断思考的基本理论问题，搞清楚这一问题的关键是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A.认清基本国情的基础上进一步把握我国社会主义发展阶段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B.正确分析我国社会主义主要矛盾的基础上进一步明确社会主义的根本任务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C.在总结我国社会主义历史经验基础上进一步揭示社会主义社会发展的一般现象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D.坚持社会主义基本制度的基础上，进一步认清社会主义的本质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6. 实体经济是一国经济的立身之本和财富之源，是国家强盛的重要支撑，党的十九大报告指出，建设现代化经济体系必须着力发展实体经济，全面提升实体经济发展水平，我国全面提升实体经济的重点是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A.加快发展制造业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B.深化要素市场改革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C.持续推进“三去一降一补”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D.加大力度资本培育力度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7.人民政协作为统一战线的组织，多党合作和政治协商的机构，人民民主的重要实现形式，是具有中国特色的制度安排。2019年9月20日，习近平在中央政治协商会议暨庆祝中国人民政治协商会议70周年大会上的讲话中提出了新时代加强和改进人民政治协商会议的总体要求，指出新时代做好人民政治协商会议工作的中心环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A.提高政治协商，民主监督参政议政的水平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B.加强思想政治引领、广泛凝聚共识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C.发挥好人民政治协商会议协商机构作用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D.强化政治委员责任担当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8.影响两岸关系行稳致远的总根子是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A.两岸长期存在的政治分歧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B.两岸对历史现状缺乏认同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C.“台独”分裂势力的存在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D.外部势力的干涉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9.近代中国的历史表明，要争得民族独立和人民解放，必须首先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A.废除封建地主土地所有制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B.发展教育提高国民素质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C.改变经济技术落后的状况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D.进行反帝反封建的民主革命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10.1950年至1907年间，资产阶级革命派和改良派进行了一场大论战，双方论战的焦点是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A.要不要推翻帝制实行共和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B.要不要以革命手段推翻清王朝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C.要不要发动民众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D.要不要社会革命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11.中国共产党一经成立，中国革命就展现了新的面貌。不久中国共产党就开始采取民族资产阶级，小资产阶级的政党和政治派别没有采取过也不可能采取的路线，即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A.群众路线的方法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B.土地革命的方法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C.武装斗争的方法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D.统一战线的方法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12.1956年社会主义改造基本完成。随着中国建立了社会主义基本政治制度，社会主义基本经济制度也建立起来。中国社会主义基本制度的建立，标志着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 半殖民地半封建社会结束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 进入了全面建设社会主义的历史阶段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 新民主主义革命基本胜利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 社会主义工业化已经初步实现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13.全面推进依法治国，涉及立法、执法、司法、守法各个方面，……全面依法治国的总抓手是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A.坚持有法可依，有法必依，执法必严，违法必究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B.建设中国特色社会主义法治体系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C.坚持依法治国和以德治国相结合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D.坚持科学立法，严格执法，公正司法，全民守法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14.习近平在纪念五四运动100周年大会上的讲话指出，“爱国主义是我们民族精神的核心，是中华民族团结奋斗、自强不息的精神纽带”。“对于每一个中国人来说，爱国是本分，也是职责，是心之所系，情之所归。”“对于新时代中国青年来说，热爱祖国是立身之本，成才之基。”当代中国爱国主义的本质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A.对民族、文化的归属感、认同感的统一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B.维护社会和谐和民族平等的统一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C.坚持爱国、爱党和爱社会主义的高度统一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D.坚持立足民族和面向世界的统一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15.2019年11月，中共中央和国务院印发《新时代爱国主义教育实施纲要》指出，爱国主义是中华民族的民族心、民族魂，是中华民族最重要的精神财富，也是中国人民和中华民族维护民族独立和民族尊严的强大精神动力。新时代爱国主义教育要面向全体人民，聚焦青少年。当前，对青少年进行爱国主义教育的主阵地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A.思想政治理论课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B.精品读物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C.手机和互联网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D.传统节日纪念活动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16.2019年8月2日，美国宣布正式推出《中导条约》(全称…)其真正原因是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A.自我松绑，谋求单方面最大军事优势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B.谋求全球战略平衡与稳定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C.俄罗斯首先毁约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D.其他国家不受条约限制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Style w:val="5"/>
          <w:rFonts w:hint="eastAsia" w:ascii="微软雅黑" w:hAnsi="微软雅黑" w:eastAsia="微软雅黑" w:cs="微软雅黑"/>
          <w:i w:val="0"/>
          <w:caps w:val="0"/>
          <w:color w:val="4C4A4B"/>
          <w:spacing w:val="0"/>
          <w:sz w:val="16"/>
          <w:szCs w:val="16"/>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微软雅黑" w:hAnsi="微软雅黑" w:eastAsia="微软雅黑" w:cs="微软雅黑"/>
          <w:i w:val="0"/>
          <w:caps w:val="0"/>
          <w:color w:val="4C4A4B"/>
          <w:spacing w:val="0"/>
          <w:sz w:val="16"/>
          <w:szCs w:val="16"/>
        </w:rPr>
      </w:pPr>
      <w:r>
        <w:rPr>
          <w:rStyle w:val="5"/>
          <w:rFonts w:hint="eastAsia" w:ascii="微软雅黑" w:hAnsi="微软雅黑" w:eastAsia="微软雅黑" w:cs="微软雅黑"/>
          <w:i w:val="0"/>
          <w:caps w:val="0"/>
          <w:color w:val="4C4A4B"/>
          <w:spacing w:val="0"/>
          <w:sz w:val="16"/>
          <w:szCs w:val="16"/>
          <w:bdr w:val="none" w:color="auto" w:sz="0" w:space="0"/>
        </w:rPr>
        <w:t>二、多项选择题，17~33题，每小题2分，共34分。下列每题给出的四个选项中，至少有两个选项是符合题目要求的。请在答题卡上将所选项的字母涂黑，多选或少选均不得分。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17. 2019年4月，事件视界望远镜项目(EHT)在全球六地同时召开新闻发布会，公布了人类首次拍到的黑洞照片，这是继2015年人类通过引力波视测听到“两个”黑洞”合体之后，证明黑洞存在的直接“视界”证据。有科学家认为，这张看起来有点模期的照片意义非凡，它再次验证了爱因斯坦广文相对论的预言是对的，并将进一步帮助科学家解答星系演化等一系列字宙本质问题。人类首次“看的到，黑洞正面照表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A.物质世界的客观存在与人的实践和认识水平有关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B.世界是物质的统一体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C.空间的性质依赖于物质的分布及其运动研究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D.空间的观念随人的认识发展而拓展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18 .2019年10月24日，中共中央政治局就区块链技术发展现状和趋势进行集体学习。习近平在主持学习时指出，我们要提高运用和管理区块链技术能力使区块链技术在建设网络强国、发展数字经济、助力经济社会发展等方面发挥更大作用”。有专家认为基于区块链技术，人们可以构建在没有中介辅助下多个参与方之间的资产交易，价值传递的网络，通过建立执行智能合约推动契约关系和规则的维护和履行，降低信用建立成本，营造良好市场环境。区块链技术所实现的人与人之间相互联系的延伸和变化，表明人们的现实社会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A.归根到底受生产关系的制约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B.具有多样性和复杂性的特征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C.是一种单纯的经济和商业关系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D.是由信息技术构造的虚拟关系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19. 一方水士孕育一方文化。很导以前,人们就在平原、高原、山地、阿谷、海域等广阔的地理空间发展出衣耕、渔猎、游牧等不同经济形态，进而形成具有明显地域差别的文化。高铁、互联网等虽然极大消除了不同地域空间之间的异限，加速地城文化的同质性转化，但地域文化并没有消失，还在持续对当代社会发展产生重要影响。“一方水土孕育一方文化”表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A.文化是人类发展的决定力量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B.自然地理空间影响文化的外在特征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C.社会经济状况决定文化发展形态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D.不同形态文化的发展具有相对独立性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20.产业资本循环过程中存在的资本形式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A.生产资本 B.借贷资本 C.货币资本 D.商品资本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21.国际经济机构对经济全球化起到什么作用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A.有效应对全球经济波动和经济危机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B.推动商品和服务贸易的迅速增加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C.加快各国经济体之间的联系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D.加快了资本和技术等要素的流动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22.中国特色社会主义进入新时代，人民群众的新期待内容更广泛，不仅关注“有没有”，更关注“好不好”;不仅包括既有的物质文化需求，更包括在此基础上衍生出来的获得感、幸福感、安全感及尊严、权利等新需求。这一变化表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A.我国已满足人民“从有到优”的需求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B.我国社会主要矛盾发生了历史性变化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C.人民群众对日益增长的物质文化需要出现了阶段性新特征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D.我国不平衡不充分的发展已成为制约满足人民需要的主要根源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23.深圳经济特区是我国改革开放的排头兵和重要窗口。2019年8月，中共中央、国务院印发《关于支持深圳建设中国特色社会主义先行示范区的意见》，要求深圳建设成为高质量发展高地，法治城市示范，城市文明典范，民生幸福标杆，可持续发展先锋。支持深圳建设中国特色社会主义先行示范区，有利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A.在更高起点、更高层次、更高目标上推进改革开放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B.更好实施粤港澳大湾区战略，丰富“一国两制”事业发展新实践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C.破解制约建成小康社会重点难点问题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D.率先探索全面建设社会主义现代化国家新路径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24.消除贫困，改善民生，逐步实现共同富裕，是社会主义的本质要求，是我们党的重要使命，新中国成立70余年，我国已有7亿多人摆脱贫困，占全球减贫人口的70%以上，中国是第一个完成联合国千年发展目标中减贫目标的发展中国家，也是唯一一个实现了经济较快增长，与大规模减贫同步，综合国力增强与人民生活水平提高同步，这一历史跨越的发展中国家。进入新时代，为了确保到2020年现行标准下农村贫困人口实现脱贫，贫困县全部摘帽的目标，我国的重要举措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A.坚持精准扶贫，精准脱贫</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B.强化党政一把手负总责的责任制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C.注重扶贫同扶志扶智相结合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D.重点攻克深度贫困地区脱贫任务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25.从1956年我国建立第一个自然保护区鼎湖保护区，到目前全国已拥有了2750个自然保护区，面积147万平方公里，约占陆域国土面积15%，自党的十八届三中全会决定“建立国家公园体制”以来，涉及12个省，总面积约为22.29万平方公里，我国建立以国家公园为主体的自然保护地体系的意义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A.推进自然生态保护，建立美丽新中国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B.保护重要的自然生态系统和独特的自然遗产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C.促进人与自然和谐共生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D.维护国家生态安全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26.止暴制乱、恢复秩序是香港当前最紧迫的任务。贯彻“一国两制”方针，绝不能允许触碰的原则底线是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A.危害国家主权安全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B.干扰内地与香港的民间交流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C.挑战中央权力与香港特别行政区基本法权威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D.利用香港对内地进行渗透破坏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27. 鸦片战争后，资本主义列强通过发动侵略战争，强迫中国签订一系列不平等条约。但列强也没能如英国在印度那样，对中国实施殖民统治，这是因为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 中国人民进行了持久的反抗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 列强之间争夺中国的矛盾无法协调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 中国封建势力拒绝与列强合作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 中国长期以来是一个统一大国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28.在北洋军阀反动统治和艰难环境中，以李大钊为代表的早期马克思主义者掀起了一场研究、传播马克思主义的运动。这场运动从一开始就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A.注意从中国的实际出发，学习、运用马克思主义理论</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B.重视对马克思主义基础理论的学习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C.提出知识分子应同劳动群众相结合的思想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D.明确提出马克思主义与中国实际相结合的命题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29. 1950年6月，朝鲜战争爆发，美国宣布武装援助南朝鲜，同时命令其海军第七舰队开入台湾海峡“阻止对台湾的任何进攻”，公然干涉中国内政。中国政府在美国把战火烧到鸭绿江边的时候，毅然作出抗美援朝的决策。中朝两国人民及其军队经过艰苦作战以及谈判斗争，终于在1953年7月迫使美国代表在停战决定上签字。克拉克后来在回忆录中沮丧道：“我是美国历史唯一一个在没有取得胜利的停战协定上签字的司令官。”抗美援朝战争的胜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 打破了美国侵略扩张势力，结束美在东方的霸权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 提高中国国际威望，赢得中国稳定环境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 捍卫了中国国家安全，维护世界和平做出贡献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D.打破了美国军队不可战胜的神话，增强了中国人民的民族自信心和自豪感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30.2019年10月，中共中央、国务院印发的《新时代公民道德建设实施纲要》是在中国特色社会主义进入新时代的背景下，推动我国精神文明建设再上新高度，为实现中华民族伟大复兴中国梦凝心聚魂的指导性文件。新时代公民道德建设的重点任务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A.传承中华传统美德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B.培育和践行社会主义核心价值观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C.筑牢理想信念之基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D.弘扬民族精神和时代精神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31.法律规定公民有表达权，但权利依然要依法行使，尤其是“自媒体”时代，人人都有“麦克风”，处处都是“直播间”。这支“麦克风”并不是可以随心所欲使用的，应以法律的相关规定为界限。对公民行使法律权利界限的正确理解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A.权利行使不能超过法定的限度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B.权利行使的方式具有唯一性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C.权利行使要有目的的正当性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D.权利行使要遵循程序正当的原则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32.2019年1月3日10时26分，嫦娥四号探测器成功着陆，月球背面预选着陆区，并通过“鹊桥”中继星传回了月背影像图，揭开了古老月背的神秘面纱。这次月球探测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A.实现了人类探测器首次月背软着陆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B.开启了我国太空站建设的序幕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C.实现了首次月背与地球的中继通信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D.开启了人类月球探测新篇章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33.2019年是中俄建交70周年，应俄罗斯总统普京邀请，6月5日至7日，习近平主席对俄罗斯进行军事访问并出席第二十三圣彼得堡国际经济论坛，在中俄建交70周年纪念大会讲话中，习近平对“新时代的中俄关系”提出的主张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A.始终以互信为基石，巩固彼此战略依托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B.着力深化利益交融，拉紧共同利益纽带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C.促进民心相通，夯实世代友好的民意基础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caps w:val="0"/>
          <w:color w:val="4C4A4B"/>
          <w:spacing w:val="0"/>
          <w:sz w:val="16"/>
          <w:szCs w:val="16"/>
        </w:rPr>
      </w:pPr>
      <w:r>
        <w:rPr>
          <w:rFonts w:hint="eastAsia" w:ascii="微软雅黑" w:hAnsi="微软雅黑" w:eastAsia="微软雅黑" w:cs="微软雅黑"/>
          <w:i w:val="0"/>
          <w:caps w:val="0"/>
          <w:color w:val="4C4A4B"/>
          <w:spacing w:val="0"/>
          <w:sz w:val="16"/>
          <w:szCs w:val="16"/>
          <w:bdr w:val="none" w:color="auto" w:sz="0" w:space="0"/>
        </w:rPr>
        <w:t>　　D.要更加担当有为，携手维护世界和平安宁</w:t>
      </w:r>
    </w:p>
    <w:p>
      <w:pPr>
        <w:rPr>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5B079C"/>
    <w:rsid w:val="615B0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2020-10-10T14:42:00Z</dcterms:created>
  <dc:creator>萱萱</dc:creator>
  <cp:lastModifiedBy>萱萱</cp:lastModifiedBy>
  <dcterms:modified xsi:type="dcterms:W3CDTF">2020-10-10T14:44:48Z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