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Noto Sans CJK SC" w:hAnsi="Noto Sans CJK SC" w:eastAsia="Noto Sans CJK SC"/>
          <w:b/>
          <w:color w:val="1F4E78"/>
          <w:sz w:val="42"/>
        </w:rPr>
        <w:t>数据中心设备采购业务管理与流程指引</w:t>
      </w:r>
    </w:p>
    <w:p>
      <w:pPr>
        <w:spacing w:after="200"/>
        <w:jc w:val="center"/>
      </w:pPr>
      <w:r>
        <w:rPr>
          <w:rFonts w:ascii="Noto Sans CJK SC" w:hAnsi="Noto Sans CJK SC" w:eastAsia="Noto Sans CJK SC"/>
          <w:b/>
          <w:color w:val="1F4E78"/>
          <w:sz w:val="28"/>
        </w:rPr>
        <w:t>（试行）</w:t>
      </w:r>
    </w:p>
    <w:p>
      <w:pPr>
        <w:spacing w:after="600"/>
        <w:jc w:val="center"/>
      </w:pPr>
      <w:r>
        <w:rPr>
          <w:rFonts w:ascii="Noto Sans CJK SC" w:hAnsi="Noto Sans CJK SC" w:eastAsia="Noto Sans CJK SC"/>
          <w:color w:val="666666"/>
          <w:sz w:val="26"/>
        </w:rPr>
        <w:t>内部业务指引</w:t>
      </w:r>
    </w:p>
    <w:tbl>
      <w:tblPr>
        <w:tblW w:type="auto" w:w="0"/>
        <w:jc w:val="center"/>
        <w:tblLayout w:type="fixed"/>
        <w:tblLook w:firstColumn="1" w:firstRow="1" w:lastColumn="0" w:lastRow="0" w:noHBand="0" w:noVBand="1" w:val="04A0"/>
      </w:tblPr>
      <w:tblGrid>
        <w:gridCol w:w="4422"/>
        <w:gridCol w:w="4422"/>
      </w:tblGrid>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文件编号</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CGXT-ZY-01</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版本号</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1.0</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版本状态</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试行</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适用系统</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数据中心设备采购智能协同系统</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适用对象</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需求人、楼长、采购员、仓库管理员、系统管理员</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生效日期</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2026年8月6日</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编制部门</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采购业务管理组</w:t>
            </w:r>
          </w:p>
        </w:tc>
      </w:tr>
      <w:tr>
        <w:tc>
          <w:tcPr>
            <w:tcW w:type="dxa" w:w="2381"/>
            <w:vAlign w:val="center"/>
            <w:shd w:fill="D9EAF7"/>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243746"/>
                <w:sz w:val="20"/>
              </w:rPr>
              <w:t>文件性质</w:t>
            </w:r>
          </w:p>
        </w:tc>
        <w:tc>
          <w:tcPr>
            <w:tcW w:type="dxa" w:w="5556"/>
            <w:vAlign w:val="center"/>
            <w:tcBorders>
              <w:top w:val="single" w:sz="6" w:color="B7C9D6"/>
              <w:left w:val="single" w:sz="6" w:color="B7C9D6"/>
              <w:bottom w:val="single" w:sz="6" w:color="B7C9D6"/>
              <w:right w:val="single" w:sz="6" w:color="B7C9D6"/>
            </w:tcBorders>
          </w:tcPr>
          <w:p>
            <w:r>
              <w:rPr>
                <w:rFonts w:ascii="Noto Serif CJK SC" w:hAnsi="Noto Serif CJK SC" w:eastAsia="Noto Serif CJK SC"/>
                <w:sz w:val="20"/>
              </w:rPr>
              <w:t>内部业务指引</w:t>
            </w:r>
          </w:p>
        </w:tc>
      </w:tr>
    </w:tbl>
    <w:p/>
    <w:tbl>
      <w:tblPr>
        <w:tblW w:type="auto" w:w="0"/>
        <w:jc w:val="center"/>
        <w:tblLook w:firstColumn="1" w:firstRow="1" w:lastColumn="0" w:lastRow="0" w:noHBand="0" w:noVBand="1" w:val="04A0"/>
      </w:tblPr>
      <w:tblGrid>
        <w:gridCol w:w="8844"/>
      </w:tblGrid>
      <w:tr>
        <w:tc>
          <w:tcPr>
            <w:tcW w:type="dxa" w:w="8844"/>
            <w:shd w:fill="F2F2F2"/>
            <w:tcBorders>
              <w:top w:val="single" w:sz="8" w:color="B7C9D6"/>
              <w:left w:val="single" w:sz="8" w:color="B7C9D6"/>
              <w:bottom w:val="single" w:sz="8" w:color="B7C9D6"/>
              <w:right w:val="single" w:sz="8" w:color="B7C9D6"/>
            </w:tcBorders>
          </w:tcPr>
          <w:p>
            <w:pPr>
              <w:spacing w:line="324" w:lineRule="auto"/>
            </w:pPr>
            <w:r>
              <w:rPr>
                <w:rFonts w:ascii="Noto Serif CJK SC" w:hAnsi="Noto Serif CJK SC" w:eastAsia="Noto Serif CJK SC"/>
                <w:color w:val="4D4D4D"/>
                <w:sz w:val="19"/>
              </w:rPr>
              <w:t>说明：本文件为数据中心设备采购智能协同系统项目使用的内部业务指引，用于规范系统中的采购办理和功能演示，不替代企业现行正式管理制度。</w:t>
            </w:r>
          </w:p>
        </w:tc>
      </w:tr>
    </w:tbl>
    <w:p>
      <w:pPr>
        <w:spacing w:before="700"/>
        <w:jc w:val="center"/>
      </w:pPr>
      <w:r>
        <w:rPr>
          <w:rFonts w:ascii="Noto Serif CJK SC" w:hAnsi="Noto Serif CJK SC" w:eastAsia="Noto Serif CJK SC"/>
          <w:color w:val="666666"/>
          <w:sz w:val="21"/>
        </w:rPr>
        <w:t>2026年8月6日</w:t>
      </w:r>
    </w:p>
    <w:p>
      <w:pPr>
        <w:sectPr>
          <w:pgSz w:w="11906" w:h="16838"/>
          <w:pgMar w:top="1587" w:right="1531" w:bottom="1417" w:left="1531" w:header="720" w:footer="720" w:gutter="0"/>
          <w:cols w:space="720"/>
          <w:docGrid w:linePitch="360"/>
        </w:sectPr>
      </w:pPr>
    </w:p>
    <w:p>
      <w:pPr>
        <w:spacing w:after="360"/>
        <w:jc w:val="center"/>
      </w:pPr>
      <w:r>
        <w:rPr>
          <w:rFonts w:ascii="Noto Sans CJK SC" w:hAnsi="Noto Sans CJK SC" w:eastAsia="Noto Sans CJK SC"/>
          <w:b/>
          <w:color w:val="1F4E78"/>
          <w:sz w:val="36"/>
        </w:rPr>
        <w:t>目  录</w:t>
      </w:r>
    </w:p>
    <w:p>
      <w:pPr>
        <w:spacing w:after="100"/>
        <w:ind w:left="454" w:right="454"/>
        <w:pBdr>
          <w:bottom w:val="single" w:sz="3" w:space="4" w:color="D9D9D9"/>
        </w:pBdr>
      </w:pPr>
      <w:r>
        <w:rPr>
          <w:rFonts w:ascii="Noto Serif CJK SC" w:hAnsi="Noto Serif CJK SC" w:eastAsia="Noto Serif CJK SC"/>
          <w:sz w:val="22"/>
        </w:rPr>
        <w:t>第一章 总则</w:t>
      </w:r>
    </w:p>
    <w:p>
      <w:pPr>
        <w:spacing w:after="100"/>
        <w:ind w:left="454" w:right="454"/>
        <w:pBdr>
          <w:bottom w:val="single" w:sz="3" w:space="4" w:color="D9D9D9"/>
        </w:pBdr>
      </w:pPr>
      <w:r>
        <w:rPr>
          <w:rFonts w:ascii="Noto Serif CJK SC" w:hAnsi="Noto Serif CJK SC" w:eastAsia="Noto Serif CJK SC"/>
          <w:sz w:val="22"/>
        </w:rPr>
        <w:t>第二章 采购流程总览</w:t>
      </w:r>
    </w:p>
    <w:p>
      <w:pPr>
        <w:spacing w:after="100"/>
        <w:ind w:left="454" w:right="454"/>
        <w:pBdr>
          <w:bottom w:val="single" w:sz="3" w:space="4" w:color="D9D9D9"/>
        </w:pBdr>
      </w:pPr>
      <w:r>
        <w:rPr>
          <w:rFonts w:ascii="Noto Serif CJK SC" w:hAnsi="Noto Serif CJK SC" w:eastAsia="Noto Serif CJK SC"/>
          <w:sz w:val="22"/>
        </w:rPr>
        <w:t>第三章 草稿与申请提交</w:t>
      </w:r>
    </w:p>
    <w:p>
      <w:pPr>
        <w:spacing w:after="100"/>
        <w:ind w:left="454" w:right="454"/>
        <w:pBdr>
          <w:bottom w:val="single" w:sz="3" w:space="4" w:color="D9D9D9"/>
        </w:pBdr>
      </w:pPr>
      <w:r>
        <w:rPr>
          <w:rFonts w:ascii="Noto Serif CJK SC" w:hAnsi="Noto Serif CJK SC" w:eastAsia="Noto Serif CJK SC"/>
          <w:sz w:val="22"/>
        </w:rPr>
        <w:t>第四章 楼长审核</w:t>
      </w:r>
    </w:p>
    <w:p>
      <w:pPr>
        <w:spacing w:after="100"/>
        <w:ind w:left="454" w:right="454"/>
        <w:pBdr>
          <w:bottom w:val="single" w:sz="3" w:space="4" w:color="D9D9D9"/>
        </w:pBdr>
      </w:pPr>
      <w:r>
        <w:rPr>
          <w:rFonts w:ascii="Noto Serif CJK SC" w:hAnsi="Noto Serif CJK SC" w:eastAsia="Noto Serif CJK SC"/>
          <w:sz w:val="22"/>
        </w:rPr>
        <w:t>第五章 驳回与重新提交</w:t>
      </w:r>
    </w:p>
    <w:p>
      <w:pPr>
        <w:spacing w:after="100"/>
        <w:ind w:left="454" w:right="454"/>
        <w:pBdr>
          <w:bottom w:val="single" w:sz="3" w:space="4" w:color="D9D9D9"/>
        </w:pBdr>
      </w:pPr>
      <w:r>
        <w:rPr>
          <w:rFonts w:ascii="Noto Serif CJK SC" w:hAnsi="Noto Serif CJK SC" w:eastAsia="Noto Serif CJK SC"/>
          <w:sz w:val="22"/>
        </w:rPr>
        <w:t>第六章 采购执行</w:t>
      </w:r>
    </w:p>
    <w:p>
      <w:pPr>
        <w:spacing w:after="100"/>
        <w:ind w:left="454" w:right="454"/>
        <w:pBdr>
          <w:bottom w:val="single" w:sz="3" w:space="4" w:color="D9D9D9"/>
        </w:pBdr>
      </w:pPr>
      <w:r>
        <w:rPr>
          <w:rFonts w:ascii="Noto Serif CJK SC" w:hAnsi="Noto Serif CJK SC" w:eastAsia="Noto Serif CJK SC"/>
          <w:sz w:val="22"/>
        </w:rPr>
        <w:t>第七章 入库与完成</w:t>
      </w:r>
    </w:p>
    <w:p>
      <w:pPr>
        <w:spacing w:after="100"/>
        <w:ind w:left="454" w:right="454"/>
        <w:pBdr>
          <w:bottom w:val="single" w:sz="3" w:space="4" w:color="D9D9D9"/>
        </w:pBdr>
      </w:pPr>
      <w:r>
        <w:rPr>
          <w:rFonts w:ascii="Noto Serif CJK SC" w:hAnsi="Noto Serif CJK SC" w:eastAsia="Noto Serif CJK SC"/>
          <w:sz w:val="22"/>
        </w:rPr>
        <w:t>第八章 流程控制要求</w:t>
      </w:r>
    </w:p>
    <w:p>
      <w:pPr>
        <w:spacing w:after="100"/>
        <w:ind w:left="454" w:right="454"/>
        <w:pBdr>
          <w:bottom w:val="single" w:sz="3" w:space="4" w:color="D9D9D9"/>
        </w:pBdr>
      </w:pPr>
      <w:r>
        <w:rPr>
          <w:rFonts w:ascii="Noto Serif CJK SC" w:hAnsi="Noto Serif CJK SC" w:eastAsia="Noto Serif CJK SC"/>
          <w:sz w:val="22"/>
        </w:rPr>
        <w:t>第九章 智能辅助使用要求</w:t>
      </w:r>
    </w:p>
    <w:p>
      <w:pPr>
        <w:spacing w:after="100"/>
        <w:ind w:left="454" w:right="454"/>
        <w:pBdr>
          <w:bottom w:val="single" w:sz="3" w:space="4" w:color="D9D9D9"/>
        </w:pBdr>
      </w:pPr>
      <w:r>
        <w:rPr>
          <w:rFonts w:ascii="Noto Serif CJK SC" w:hAnsi="Noto Serif CJK SC" w:eastAsia="Noto Serif CJK SC"/>
          <w:sz w:val="22"/>
        </w:rPr>
        <w:t>第十章 异常处理</w:t>
      </w:r>
    </w:p>
    <w:p>
      <w:pPr>
        <w:spacing w:after="100"/>
        <w:ind w:left="454" w:right="454"/>
        <w:pBdr>
          <w:bottom w:val="single" w:sz="3" w:space="4" w:color="D9D9D9"/>
        </w:pBdr>
      </w:pPr>
      <w:r>
        <w:rPr>
          <w:rFonts w:ascii="Noto Serif CJK SC" w:hAnsi="Noto Serif CJK SC" w:eastAsia="Noto Serif CJK SC"/>
          <w:sz w:val="22"/>
        </w:rPr>
        <w:t>第十一章 附则</w:t>
      </w:r>
    </w:p>
    <w:p>
      <w:pPr>
        <w:spacing w:after="100"/>
        <w:ind w:left="454" w:right="454"/>
        <w:pBdr>
          <w:bottom w:val="single" w:sz="3" w:space="4" w:color="D9D9D9"/>
        </w:pBdr>
      </w:pPr>
      <w:r>
        <w:rPr>
          <w:rFonts w:ascii="Noto Serif CJK SC" w:hAnsi="Noto Serif CJK SC" w:eastAsia="Noto Serif CJK SC"/>
          <w:sz w:val="22"/>
        </w:rPr>
        <w:t>关键词索引</w:t>
      </w:r>
    </w:p>
    <w:p>
      <w:pPr>
        <w:spacing w:after="100"/>
        <w:ind w:left="454" w:right="454"/>
        <w:pBdr>
          <w:bottom w:val="single" w:sz="3" w:space="4" w:color="D9D9D9"/>
        </w:pBdr>
      </w:pPr>
      <w:r>
        <w:rPr>
          <w:rFonts w:ascii="Noto Serif CJK SC" w:hAnsi="Noto Serif CJK SC" w:eastAsia="Noto Serif CJK SC"/>
          <w:sz w:val="22"/>
        </w:rPr>
        <w:t>版本修订记录</w:t>
      </w:r>
    </w:p>
    <w:p>
      <w:r>
        <w:br w:type="page"/>
      </w:r>
    </w:p>
    <w:p>
      <w:pPr>
        <w:pStyle w:val="Heading1"/>
        <w:pBdr>
          <w:bottom w:val="single" w:sz="8" w:space="4" w:color="1F4E78"/>
        </w:pBdr>
      </w:pPr>
      <w:r>
        <w:rPr>
          <w:rFonts w:ascii="Noto Sans CJK SC" w:hAnsi="Noto Sans CJK SC" w:eastAsia="Noto Sans CJK SC"/>
          <w:sz w:val="32"/>
        </w:rPr>
        <w:t>第一章 总则</w:t>
      </w:r>
    </w:p>
    <w:p>
      <w:pPr>
        <w:pStyle w:val="Heading2"/>
      </w:pPr>
      <w:r>
        <w:rPr>
          <w:rFonts w:ascii="Noto Sans CJK SC" w:hAnsi="Noto Sans CJK SC" w:eastAsia="Noto Sans CJK SC"/>
          <w:sz w:val="26"/>
        </w:rPr>
        <w:t>第一条 编制目的</w:t>
      </w:r>
    </w:p>
    <w:p>
      <w:pPr>
        <w:spacing w:line="360" w:lineRule="auto" w:after="80"/>
        <w:ind w:firstLine="420"/>
        <w:jc w:val="both"/>
      </w:pPr>
      <w:r>
        <w:rPr>
          <w:rFonts w:ascii="Noto Serif CJK SC" w:hAnsi="Noto Serif CJK SC" w:eastAsia="Noto Serif CJK SC"/>
          <w:sz w:val="21"/>
        </w:rPr>
        <w:t>为明确数据中心设备采购申请、审核、采购执行、入库及完成等环节的办理要求，统一系统内采购业务流转方式，制定本指引。</w:t>
      </w:r>
    </w:p>
    <w:p>
      <w:pPr>
        <w:pStyle w:val="Heading2"/>
      </w:pPr>
      <w:r>
        <w:rPr>
          <w:rFonts w:ascii="Noto Sans CJK SC" w:hAnsi="Noto Sans CJK SC" w:eastAsia="Noto Sans CJK SC"/>
          <w:sz w:val="26"/>
        </w:rPr>
        <w:t>第二条 适用范围</w:t>
      </w:r>
    </w:p>
    <w:p>
      <w:pPr>
        <w:spacing w:line="360" w:lineRule="auto" w:after="80"/>
        <w:ind w:firstLine="420"/>
        <w:jc w:val="both"/>
      </w:pPr>
      <w:r>
        <w:rPr>
          <w:rFonts w:ascii="Noto Serif CJK SC" w:hAnsi="Noto Serif CJK SC" w:eastAsia="Noto Serif CJK SC"/>
          <w:sz w:val="21"/>
        </w:rPr>
        <w:t>本指引适用于通过数据中心设备采购智能协同系统办理的设备采购事项，包括采购申请发起、楼长审核、采购执行、仓库入库、供应商信息维护、历史记录查询及智能辅助等相关工作。</w:t>
      </w:r>
    </w:p>
    <w:p>
      <w:pPr>
        <w:pStyle w:val="Heading2"/>
      </w:pPr>
      <w:r>
        <w:rPr>
          <w:rFonts w:ascii="Noto Sans CJK SC" w:hAnsi="Noto Sans CJK SC" w:eastAsia="Noto Sans CJK SC"/>
          <w:sz w:val="26"/>
        </w:rPr>
        <w:t>第三条 基本原则</w:t>
      </w:r>
    </w:p>
    <w:p>
      <w:pPr>
        <w:spacing w:line="324" w:lineRule="auto" w:after="60"/>
        <w:ind w:left="420" w:hanging="420"/>
      </w:pPr>
      <w:r>
        <w:rPr>
          <w:rFonts w:ascii="Noto Serif CJK SC" w:hAnsi="Noto Serif CJK SC" w:eastAsia="Noto Serif CJK SC"/>
          <w:sz w:val="21"/>
        </w:rPr>
        <w:t>（一）采购事项应当按照系统规定的流程逐环节办理，不得跳过应办环节。</w:t>
      </w:r>
    </w:p>
    <w:p>
      <w:pPr>
        <w:spacing w:line="324" w:lineRule="auto" w:after="60"/>
        <w:ind w:left="420" w:hanging="420"/>
      </w:pPr>
      <w:r>
        <w:rPr>
          <w:rFonts w:ascii="Noto Serif CJK SC" w:hAnsi="Noto Serif CJK SC" w:eastAsia="Noto Serif CJK SC"/>
          <w:sz w:val="21"/>
        </w:rPr>
        <w:t>（二）各环节经办人应当对本人填写、确认和提交的信息负责。</w:t>
      </w:r>
    </w:p>
    <w:p>
      <w:pPr>
        <w:spacing w:line="324" w:lineRule="auto" w:after="60"/>
        <w:ind w:left="420" w:hanging="420"/>
      </w:pPr>
      <w:r>
        <w:rPr>
          <w:rFonts w:ascii="Noto Serif CJK SC" w:hAnsi="Noto Serif CJK SC" w:eastAsia="Noto Serif CJK SC"/>
          <w:sz w:val="21"/>
        </w:rPr>
        <w:t>（三）系统中的当前处理人是该环节的主要办理责任人，非当前处理人不得代为办理。</w:t>
      </w:r>
    </w:p>
    <w:p>
      <w:pPr>
        <w:spacing w:line="324" w:lineRule="auto" w:after="60"/>
        <w:ind w:left="420" w:hanging="420"/>
      </w:pPr>
      <w:r>
        <w:rPr>
          <w:rFonts w:ascii="Noto Serif CJK SC" w:hAnsi="Noto Serif CJK SC" w:eastAsia="Noto Serif CJK SC"/>
          <w:sz w:val="21"/>
        </w:rPr>
        <w:t>（四）系统提供的推荐、分析和风险提示仅作为辅助信息，最终业务决定由有权人员作出。</w:t>
      </w:r>
    </w:p>
    <w:p>
      <w:pPr>
        <w:spacing w:line="324" w:lineRule="auto" w:after="60"/>
        <w:ind w:left="420" w:hanging="420"/>
      </w:pPr>
      <w:r>
        <w:rPr>
          <w:rFonts w:ascii="Noto Serif CJK SC" w:hAnsi="Noto Serif CJK SC" w:eastAsia="Noto Serif CJK SC"/>
          <w:sz w:val="21"/>
        </w:rPr>
        <w:t>（五）正式提交、审批、采购登记和入库确认均应由经办人本人核对后执行。</w:t>
      </w:r>
    </w:p>
    <w:p>
      <w:pPr>
        <w:pStyle w:val="Heading2"/>
      </w:pPr>
      <w:r>
        <w:rPr>
          <w:rFonts w:ascii="Noto Sans CJK SC" w:hAnsi="Noto Sans CJK SC" w:eastAsia="Noto Sans CJK SC"/>
          <w:sz w:val="26"/>
        </w:rPr>
        <w:t>第四条 单据办理口径</w:t>
      </w:r>
    </w:p>
    <w:p>
      <w:pPr>
        <w:spacing w:line="360" w:lineRule="auto" w:after="80"/>
        <w:ind w:firstLine="420"/>
        <w:jc w:val="both"/>
      </w:pPr>
      <w:r>
        <w:rPr>
          <w:rFonts w:ascii="Noto Serif CJK SC" w:hAnsi="Noto Serif CJK SC" w:eastAsia="Noto Serif CJK SC"/>
          <w:sz w:val="21"/>
        </w:rPr>
        <w:t>一张采购申请原则上对应一种设备。涉及多种设备的，应当分别建立采购申请，以便准确记录设备信息、审批意见、采购结果和入库情况。</w:t>
      </w:r>
    </w:p>
    <w:p>
      <w:pPr>
        <w:pStyle w:val="Heading1"/>
        <w:pBdr>
          <w:bottom w:val="single" w:sz="8" w:space="4" w:color="1F4E78"/>
        </w:pBdr>
      </w:pPr>
      <w:r>
        <w:rPr>
          <w:rFonts w:ascii="Noto Sans CJK SC" w:hAnsi="Noto Sans CJK SC" w:eastAsia="Noto Sans CJK SC"/>
          <w:sz w:val="32"/>
        </w:rPr>
        <w:t>第二章 采购流程总览</w:t>
      </w:r>
    </w:p>
    <w:p>
      <w:pPr>
        <w:pStyle w:val="Heading2"/>
      </w:pPr>
      <w:r>
        <w:rPr>
          <w:rFonts w:ascii="Noto Sans CJK SC" w:hAnsi="Noto Sans CJK SC" w:eastAsia="Noto Sans CJK SC"/>
          <w:sz w:val="26"/>
        </w:rPr>
        <w:t>第五条 采购流程</w:t>
      </w:r>
    </w:p>
    <w:p>
      <w:pPr>
        <w:spacing w:line="360" w:lineRule="auto" w:after="80"/>
        <w:ind w:firstLine="420"/>
        <w:jc w:val="both"/>
      </w:pPr>
      <w:r>
        <w:rPr>
          <w:rFonts w:ascii="Noto Serif CJK SC" w:hAnsi="Noto Serif CJK SC" w:eastAsia="Noto Serif CJK SC"/>
          <w:sz w:val="21"/>
        </w:rPr>
        <w:t>采购业务依次包括以下环节：</w:t>
      </w:r>
    </w:p>
    <w:p>
      <w:pPr>
        <w:spacing w:line="324" w:lineRule="auto" w:after="60"/>
        <w:ind w:left="420" w:hanging="420"/>
      </w:pPr>
      <w:r>
        <w:rPr>
          <w:rFonts w:ascii="Noto Serif CJK SC" w:hAnsi="Noto Serif CJK SC" w:eastAsia="Noto Serif CJK SC"/>
          <w:sz w:val="21"/>
        </w:rPr>
        <w:t>1.  需求人建立采购草稿并填写申请信息；</w:t>
      </w:r>
    </w:p>
    <w:p>
      <w:pPr>
        <w:spacing w:line="324" w:lineRule="auto" w:after="60"/>
        <w:ind w:left="420" w:hanging="420"/>
      </w:pPr>
      <w:r>
        <w:rPr>
          <w:rFonts w:ascii="Noto Serif CJK SC" w:hAnsi="Noto Serif CJK SC" w:eastAsia="Noto Serif CJK SC"/>
          <w:sz w:val="21"/>
        </w:rPr>
        <w:t>2.  需求人选择楼长并提交审核；</w:t>
      </w:r>
    </w:p>
    <w:p>
      <w:pPr>
        <w:spacing w:line="324" w:lineRule="auto" w:after="60"/>
        <w:ind w:left="420" w:hanging="420"/>
      </w:pPr>
      <w:r>
        <w:rPr>
          <w:rFonts w:ascii="Noto Serif CJK SC" w:hAnsi="Noto Serif CJK SC" w:eastAsia="Noto Serif CJK SC"/>
          <w:sz w:val="21"/>
        </w:rPr>
        <w:t>3.  楼长审核申请，可驳回补充，也可通过并提交采购员；</w:t>
      </w:r>
    </w:p>
    <w:p>
      <w:pPr>
        <w:spacing w:line="324" w:lineRule="auto" w:after="60"/>
        <w:ind w:left="420" w:hanging="420"/>
      </w:pPr>
      <w:r>
        <w:rPr>
          <w:rFonts w:ascii="Noto Serif CJK SC" w:hAnsi="Noto Serif CJK SC" w:eastAsia="Noto Serif CJK SC"/>
          <w:sz w:val="21"/>
        </w:rPr>
        <w:t>4.  采购员开始采购，登记供应商及成交信息；</w:t>
      </w:r>
    </w:p>
    <w:p>
      <w:pPr>
        <w:spacing w:line="324" w:lineRule="auto" w:after="60"/>
        <w:ind w:left="420" w:hanging="420"/>
      </w:pPr>
      <w:r>
        <w:rPr>
          <w:rFonts w:ascii="Noto Serif CJK SC" w:hAnsi="Noto Serif CJK SC" w:eastAsia="Noto Serif CJK SC"/>
          <w:sz w:val="21"/>
        </w:rPr>
        <w:t>5.  采购员选择仓库管理员并提交入库；</w:t>
      </w:r>
    </w:p>
    <w:p>
      <w:pPr>
        <w:spacing w:line="324" w:lineRule="auto" w:after="60"/>
        <w:ind w:left="420" w:hanging="420"/>
      </w:pPr>
      <w:r>
        <w:rPr>
          <w:rFonts w:ascii="Noto Serif CJK SC" w:hAnsi="Noto Serif CJK SC" w:eastAsia="Noto Serif CJK SC"/>
          <w:sz w:val="21"/>
        </w:rPr>
        <w:t>6.  仓库管理员登记入库情况并完成流程。</w:t>
      </w:r>
    </w:p>
    <w:p>
      <w:pPr>
        <w:pStyle w:val="Heading2"/>
      </w:pPr>
      <w:r>
        <w:rPr>
          <w:rFonts w:ascii="Noto Sans CJK SC" w:hAnsi="Noto Sans CJK SC" w:eastAsia="Noto Sans CJK SC"/>
          <w:sz w:val="26"/>
        </w:rPr>
        <w:t>第六条 流程状态说明</w:t>
      </w:r>
    </w:p>
    <w:p>
      <w:pPr>
        <w:spacing w:line="360" w:lineRule="auto" w:after="80"/>
        <w:ind w:firstLine="420"/>
        <w:jc w:val="both"/>
      </w:pPr>
      <w:r>
        <w:rPr>
          <w:rFonts w:ascii="Noto Serif CJK SC" w:hAnsi="Noto Serif CJK SC" w:eastAsia="Noto Serif CJK SC"/>
          <w:sz w:val="21"/>
        </w:rPr>
        <w:t>系统以中文状态展示采购申请所处环节：</w:t>
      </w:r>
    </w:p>
    <w:tbl>
      <w:tblPr>
        <w:tblW w:type="auto" w:w="0"/>
        <w:jc w:val="center"/>
        <w:tblLook w:firstColumn="1" w:firstRow="1" w:lastColumn="0" w:lastRow="0" w:noHBand="0" w:noVBand="1" w:val="04A0"/>
      </w:tblPr>
      <w:tblGrid>
        <w:gridCol w:w="3024"/>
        <w:gridCol w:w="3024"/>
        <w:gridCol w:w="3024"/>
      </w:tblGrid>
      <w:tr>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状态</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含义</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主要办理人</w:t>
            </w:r>
          </w:p>
        </w:tc>
      </w:tr>
      <w:tr>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草稿</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申请尚未提交，可继续补充</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需求人</w:t>
            </w:r>
          </w:p>
        </w:tc>
      </w:tr>
      <w:tr>
        <w:tc>
          <w:tcPr>
            <w:tcW w:type="dxa" w:w="3024"/>
            <w:vAlign w:val="center"/>
            <w:shd w:fill="F8FAFC"/>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待楼长审核</w:t>
            </w:r>
          </w:p>
        </w:tc>
        <w:tc>
          <w:tcPr>
            <w:tcW w:type="dxa" w:w="3024"/>
            <w:vAlign w:val="center"/>
            <w:shd w:fill="F8FAFC"/>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申请已提交，等待楼长处理</w:t>
            </w:r>
          </w:p>
        </w:tc>
        <w:tc>
          <w:tcPr>
            <w:tcW w:type="dxa" w:w="3024"/>
            <w:vAlign w:val="center"/>
            <w:shd w:fill="F8FAFC"/>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楼长</w:t>
            </w:r>
          </w:p>
        </w:tc>
      </w:tr>
      <w:tr>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已驳回</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楼长要求需求人补充或修改</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需求人</w:t>
            </w:r>
          </w:p>
        </w:tc>
      </w:tr>
      <w:tr>
        <w:tc>
          <w:tcPr>
            <w:tcW w:type="dxa" w:w="3024"/>
            <w:vAlign w:val="center"/>
            <w:shd w:fill="F8FAFC"/>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待采购</w:t>
            </w:r>
          </w:p>
        </w:tc>
        <w:tc>
          <w:tcPr>
            <w:tcW w:type="dxa" w:w="3024"/>
            <w:vAlign w:val="center"/>
            <w:shd w:fill="F8FAFC"/>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楼长已通过，等待采购员办理</w:t>
            </w:r>
          </w:p>
        </w:tc>
        <w:tc>
          <w:tcPr>
            <w:tcW w:type="dxa" w:w="3024"/>
            <w:vAlign w:val="center"/>
            <w:shd w:fill="F8FAFC"/>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采购员</w:t>
            </w:r>
          </w:p>
        </w:tc>
      </w:tr>
      <w:tr>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采购中</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采购员已开始办理采购</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采购员</w:t>
            </w:r>
          </w:p>
        </w:tc>
      </w:tr>
      <w:tr>
        <w:tc>
          <w:tcPr>
            <w:tcW w:type="dxa" w:w="3024"/>
            <w:vAlign w:val="center"/>
            <w:shd w:fill="F8FAFC"/>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待入库</w:t>
            </w:r>
          </w:p>
        </w:tc>
        <w:tc>
          <w:tcPr>
            <w:tcW w:type="dxa" w:w="3024"/>
            <w:vAlign w:val="center"/>
            <w:shd w:fill="F8FAFC"/>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采购资料已登记，等待仓库办理</w:t>
            </w:r>
          </w:p>
        </w:tc>
        <w:tc>
          <w:tcPr>
            <w:tcW w:type="dxa" w:w="3024"/>
            <w:vAlign w:val="center"/>
            <w:shd w:fill="F8FAFC"/>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仓库管理员</w:t>
            </w:r>
          </w:p>
        </w:tc>
      </w:tr>
      <w:tr>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已完成</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入库信息已确认，采购流程结束</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无当前处理人</w:t>
            </w:r>
          </w:p>
        </w:tc>
      </w:tr>
    </w:tbl>
    <w:p/>
    <w:p>
      <w:pPr>
        <w:pStyle w:val="Heading1"/>
        <w:pBdr>
          <w:bottom w:val="single" w:sz="8" w:space="4" w:color="1F4E78"/>
        </w:pBdr>
      </w:pPr>
      <w:r>
        <w:rPr>
          <w:rFonts w:ascii="Noto Sans CJK SC" w:hAnsi="Noto Sans CJK SC" w:eastAsia="Noto Sans CJK SC"/>
          <w:sz w:val="32"/>
        </w:rPr>
        <w:t>第三章 草稿与申请提交</w:t>
      </w:r>
    </w:p>
    <w:p>
      <w:pPr>
        <w:pStyle w:val="Heading2"/>
      </w:pPr>
      <w:r>
        <w:rPr>
          <w:rFonts w:ascii="Noto Sans CJK SC" w:hAnsi="Noto Sans CJK SC" w:eastAsia="Noto Sans CJK SC"/>
          <w:sz w:val="26"/>
        </w:rPr>
        <w:t>第七条 草稿建立</w:t>
      </w:r>
    </w:p>
    <w:p>
      <w:pPr>
        <w:spacing w:line="360" w:lineRule="auto" w:after="80"/>
        <w:ind w:firstLine="420"/>
        <w:jc w:val="both"/>
      </w:pPr>
      <w:r>
        <w:rPr>
          <w:rFonts w:ascii="Noto Serif CJK SC" w:hAnsi="Noto Serif CJK SC" w:eastAsia="Noto Serif CJK SC"/>
          <w:sz w:val="21"/>
        </w:rPr>
        <w:t>需求人应当选择本人所属楼宇后建立采购草稿。草稿建立后，系统记录申请人、所属楼宇和创建时间。</w:t>
      </w:r>
    </w:p>
    <w:p>
      <w:pPr>
        <w:pStyle w:val="Heading2"/>
      </w:pPr>
      <w:r>
        <w:rPr>
          <w:rFonts w:ascii="Noto Sans CJK SC" w:hAnsi="Noto Sans CJK SC" w:eastAsia="Noto Sans CJK SC"/>
          <w:sz w:val="26"/>
        </w:rPr>
        <w:t>第八条 草稿填写</w:t>
      </w:r>
    </w:p>
    <w:p>
      <w:pPr>
        <w:spacing w:line="360" w:lineRule="auto" w:after="80"/>
        <w:ind w:firstLine="420"/>
        <w:jc w:val="both"/>
      </w:pPr>
      <w:r>
        <w:rPr>
          <w:rFonts w:ascii="Noto Serif CJK SC" w:hAnsi="Noto Serif CJK SC" w:eastAsia="Noto Serif CJK SC"/>
          <w:sz w:val="21"/>
        </w:rPr>
        <w:t>需求人应当根据实际采购需要填写设备专业、设备名称、数量、计量单位和申请原因。品牌、型号及补充说明可根据实际情况填写。</w:t>
      </w:r>
    </w:p>
    <w:p>
      <w:pPr>
        <w:spacing w:line="360" w:lineRule="auto" w:after="80"/>
        <w:ind w:firstLine="420"/>
        <w:jc w:val="both"/>
      </w:pPr>
      <w:r>
        <w:rPr>
          <w:rFonts w:ascii="Noto Serif CJK SC" w:hAnsi="Noto Serif CJK SC" w:eastAsia="Noto Serif CJK SC"/>
          <w:sz w:val="21"/>
        </w:rPr>
        <w:t>草稿允许暂时保存不完整信息。未达到提交条件的，系统应当提示尚需补充的内容。</w:t>
      </w:r>
    </w:p>
    <w:p>
      <w:pPr>
        <w:pStyle w:val="Heading2"/>
      </w:pPr>
      <w:r>
        <w:rPr>
          <w:rFonts w:ascii="Noto Sans CJK SC" w:hAnsi="Noto Sans CJK SC" w:eastAsia="Noto Sans CJK SC"/>
          <w:sz w:val="26"/>
        </w:rPr>
        <w:t>第九条 提交前检查</w:t>
      </w:r>
    </w:p>
    <w:p>
      <w:pPr>
        <w:spacing w:line="360" w:lineRule="auto" w:after="80"/>
        <w:ind w:firstLine="420"/>
        <w:jc w:val="both"/>
      </w:pPr>
      <w:r>
        <w:rPr>
          <w:rFonts w:ascii="Noto Serif CJK SC" w:hAnsi="Noto Serif CJK SC" w:eastAsia="Noto Serif CJK SC"/>
          <w:sz w:val="21"/>
        </w:rPr>
        <w:t>需求人提交楼长审核前，应当确认：</w:t>
      </w:r>
    </w:p>
    <w:p>
      <w:pPr>
        <w:spacing w:line="324" w:lineRule="auto" w:after="60"/>
        <w:ind w:left="420" w:hanging="420"/>
      </w:pPr>
      <w:r>
        <w:rPr>
          <w:rFonts w:ascii="Noto Serif CJK SC" w:hAnsi="Noto Serif CJK SC" w:eastAsia="Noto Serif CJK SC"/>
          <w:sz w:val="21"/>
        </w:rPr>
        <w:t>1.  设备专业选择准确；</w:t>
      </w:r>
    </w:p>
    <w:p>
      <w:pPr>
        <w:spacing w:line="324" w:lineRule="auto" w:after="60"/>
        <w:ind w:left="420" w:hanging="420"/>
      </w:pPr>
      <w:r>
        <w:rPr>
          <w:rFonts w:ascii="Noto Serif CJK SC" w:hAnsi="Noto Serif CJK SC" w:eastAsia="Noto Serif CJK SC"/>
          <w:sz w:val="21"/>
        </w:rPr>
        <w:t>2.  设备名称能够明确识别采购对象；</w:t>
      </w:r>
    </w:p>
    <w:p>
      <w:pPr>
        <w:spacing w:line="324" w:lineRule="auto" w:after="60"/>
        <w:ind w:left="420" w:hanging="420"/>
      </w:pPr>
      <w:r>
        <w:rPr>
          <w:rFonts w:ascii="Noto Serif CJK SC" w:hAnsi="Noto Serif CJK SC" w:eastAsia="Noto Serif CJK SC"/>
          <w:sz w:val="21"/>
        </w:rPr>
        <w:t>3.  数量大于零，计量单位填写清楚；</w:t>
      </w:r>
    </w:p>
    <w:p>
      <w:pPr>
        <w:spacing w:line="324" w:lineRule="auto" w:after="60"/>
        <w:ind w:left="420" w:hanging="420"/>
      </w:pPr>
      <w:r>
        <w:rPr>
          <w:rFonts w:ascii="Noto Serif CJK SC" w:hAnsi="Noto Serif CJK SC" w:eastAsia="Noto Serif CJK SC"/>
          <w:sz w:val="21"/>
        </w:rPr>
        <w:t>4.  申请原因能够说明使用场景和采购必要性；</w:t>
      </w:r>
    </w:p>
    <w:p>
      <w:pPr>
        <w:spacing w:line="324" w:lineRule="auto" w:after="60"/>
        <w:ind w:left="420" w:hanging="420"/>
      </w:pPr>
      <w:r>
        <w:rPr>
          <w:rFonts w:ascii="Noto Serif CJK SC" w:hAnsi="Noto Serif CJK SC" w:eastAsia="Noto Serif CJK SC"/>
          <w:sz w:val="21"/>
        </w:rPr>
        <w:t>5.  所选楼长属于该楼宇可办理人员；</w:t>
      </w:r>
    </w:p>
    <w:p>
      <w:pPr>
        <w:spacing w:line="324" w:lineRule="auto" w:after="60"/>
        <w:ind w:left="420" w:hanging="420"/>
      </w:pPr>
      <w:r>
        <w:rPr>
          <w:rFonts w:ascii="Noto Serif CJK SC" w:hAnsi="Noto Serif CJK SC" w:eastAsia="Noto Serif CJK SC"/>
          <w:sz w:val="21"/>
        </w:rPr>
        <w:t>6.  页面展示的信息与实际需求一致。</w:t>
      </w:r>
    </w:p>
    <w:p>
      <w:pPr>
        <w:pStyle w:val="Heading2"/>
      </w:pPr>
      <w:r>
        <w:rPr>
          <w:rFonts w:ascii="Noto Sans CJK SC" w:hAnsi="Noto Sans CJK SC" w:eastAsia="Noto Sans CJK SC"/>
          <w:sz w:val="26"/>
        </w:rPr>
        <w:t>第十条 提交结果</w:t>
      </w:r>
    </w:p>
    <w:p>
      <w:pPr>
        <w:spacing w:line="360" w:lineRule="auto" w:after="80"/>
        <w:ind w:firstLine="420"/>
        <w:jc w:val="both"/>
      </w:pPr>
      <w:r>
        <w:rPr>
          <w:rFonts w:ascii="Noto Serif CJK SC" w:hAnsi="Noto Serif CJK SC" w:eastAsia="Noto Serif CJK SC"/>
          <w:sz w:val="21"/>
        </w:rPr>
        <w:t>提交成功后，采购申请进入“待楼长审核”状态，需求人原则上不再直接修改申请内容。确需补充的，应当由楼长在审核环节协助修改，或在驳回后由需求人修改并重新提交。</w:t>
      </w:r>
    </w:p>
    <w:p>
      <w:pPr>
        <w:pStyle w:val="Heading1"/>
        <w:pBdr>
          <w:bottom w:val="single" w:sz="8" w:space="4" w:color="1F4E78"/>
        </w:pBdr>
      </w:pPr>
      <w:r>
        <w:rPr>
          <w:rFonts w:ascii="Noto Sans CJK SC" w:hAnsi="Noto Sans CJK SC" w:eastAsia="Noto Sans CJK SC"/>
          <w:sz w:val="32"/>
        </w:rPr>
        <w:t>第四章 楼长审核</w:t>
      </w:r>
    </w:p>
    <w:p>
      <w:pPr>
        <w:pStyle w:val="Heading2"/>
      </w:pPr>
      <w:r>
        <w:rPr>
          <w:rFonts w:ascii="Noto Sans CJK SC" w:hAnsi="Noto Sans CJK SC" w:eastAsia="Noto Sans CJK SC"/>
          <w:sz w:val="26"/>
        </w:rPr>
        <w:t>第十一条 审核受理</w:t>
      </w:r>
    </w:p>
    <w:p>
      <w:pPr>
        <w:spacing w:line="360" w:lineRule="auto" w:after="80"/>
        <w:ind w:firstLine="420"/>
        <w:jc w:val="both"/>
      </w:pPr>
      <w:r>
        <w:rPr>
          <w:rFonts w:ascii="Noto Serif CJK SC" w:hAnsi="Noto Serif CJK SC" w:eastAsia="Noto Serif CJK SC"/>
          <w:sz w:val="21"/>
        </w:rPr>
        <w:t>楼长应当在本人待办事项中查看采购申请，并核对楼宇、设备、数量、用途及申请说明。楼长只能办理本人管辖楼宇且由系统分配给本人的申请。</w:t>
      </w:r>
    </w:p>
    <w:p>
      <w:pPr>
        <w:pStyle w:val="Heading2"/>
      </w:pPr>
      <w:r>
        <w:rPr>
          <w:rFonts w:ascii="Noto Sans CJK SC" w:hAnsi="Noto Sans CJK SC" w:eastAsia="Noto Sans CJK SC"/>
          <w:sz w:val="26"/>
        </w:rPr>
        <w:t>第十二条 审核信息</w:t>
      </w:r>
    </w:p>
    <w:p>
      <w:pPr>
        <w:spacing w:line="360" w:lineRule="auto" w:after="80"/>
        <w:ind w:firstLine="420"/>
        <w:jc w:val="both"/>
      </w:pPr>
      <w:r>
        <w:rPr>
          <w:rFonts w:ascii="Noto Serif CJK SC" w:hAnsi="Noto Serif CJK SC" w:eastAsia="Noto Serif CJK SC"/>
          <w:sz w:val="21"/>
        </w:rPr>
        <w:t>楼长通过申请前，应当至少填写预计单价、付款方式、预计到货日期和质保信息。系统根据申请数量和预计单价计算预计总价。</w:t>
      </w:r>
    </w:p>
    <w:p>
      <w:pPr>
        <w:spacing w:line="360" w:lineRule="auto" w:after="80"/>
        <w:ind w:firstLine="420"/>
        <w:jc w:val="both"/>
      </w:pPr>
      <w:r>
        <w:rPr>
          <w:rFonts w:ascii="Noto Serif CJK SC" w:hAnsi="Noto Serif CJK SC" w:eastAsia="Noto Serif CJK SC"/>
          <w:sz w:val="21"/>
        </w:rPr>
        <w:t>需要记录拟选供应商、合同类型、供应商联系方式或其他补充事项的，应当如实填写。</w:t>
      </w:r>
    </w:p>
    <w:p>
      <w:pPr>
        <w:pStyle w:val="Heading2"/>
      </w:pPr>
      <w:r>
        <w:rPr>
          <w:rFonts w:ascii="Noto Sans CJK SC" w:hAnsi="Noto Sans CJK SC" w:eastAsia="Noto Sans CJK SC"/>
          <w:sz w:val="26"/>
        </w:rPr>
        <w:t>第十三条 审核通过</w:t>
      </w:r>
    </w:p>
    <w:p>
      <w:pPr>
        <w:spacing w:line="360" w:lineRule="auto" w:after="80"/>
        <w:ind w:firstLine="420"/>
        <w:jc w:val="both"/>
      </w:pPr>
      <w:r>
        <w:rPr>
          <w:rFonts w:ascii="Noto Serif CJK SC" w:hAnsi="Noto Serif CJK SC" w:eastAsia="Noto Serif CJK SC"/>
          <w:sz w:val="21"/>
        </w:rPr>
        <w:t>楼长确认申请内容合理、审核信息完整后，可以选择采购员并提交。提交成功后，采购申请进入“待采购”状态。</w:t>
      </w:r>
    </w:p>
    <w:p>
      <w:pPr>
        <w:pStyle w:val="Heading2"/>
      </w:pPr>
      <w:r>
        <w:rPr>
          <w:rFonts w:ascii="Noto Sans CJK SC" w:hAnsi="Noto Sans CJK SC" w:eastAsia="Noto Sans CJK SC"/>
          <w:sz w:val="26"/>
        </w:rPr>
        <w:t>第十四条 审核驳回</w:t>
      </w:r>
    </w:p>
    <w:p>
      <w:pPr>
        <w:spacing w:line="360" w:lineRule="auto" w:after="80"/>
        <w:ind w:firstLine="420"/>
        <w:jc w:val="both"/>
      </w:pPr>
      <w:r>
        <w:rPr>
          <w:rFonts w:ascii="Noto Serif CJK SC" w:hAnsi="Noto Serif CJK SC" w:eastAsia="Noto Serif CJK SC"/>
          <w:sz w:val="21"/>
        </w:rPr>
        <w:t>存在下列情形之一的，楼长可以驳回申请：</w:t>
      </w:r>
    </w:p>
    <w:p>
      <w:pPr>
        <w:spacing w:line="324" w:lineRule="auto" w:after="60"/>
        <w:ind w:left="420" w:hanging="420"/>
      </w:pPr>
      <w:r>
        <w:rPr>
          <w:rFonts w:ascii="Noto Serif CJK SC" w:hAnsi="Noto Serif CJK SC" w:eastAsia="Noto Serif CJK SC"/>
          <w:sz w:val="21"/>
        </w:rPr>
        <w:t>1.  申请信息不完整或表述不清；</w:t>
      </w:r>
    </w:p>
    <w:p>
      <w:pPr>
        <w:spacing w:line="324" w:lineRule="auto" w:after="60"/>
        <w:ind w:left="420" w:hanging="420"/>
      </w:pPr>
      <w:r>
        <w:rPr>
          <w:rFonts w:ascii="Noto Serif CJK SC" w:hAnsi="Noto Serif CJK SC" w:eastAsia="Noto Serif CJK SC"/>
          <w:sz w:val="21"/>
        </w:rPr>
        <w:t>2.  数量、用途或设备范围需要补充说明；</w:t>
      </w:r>
    </w:p>
    <w:p>
      <w:pPr>
        <w:spacing w:line="324" w:lineRule="auto" w:after="60"/>
        <w:ind w:left="420" w:hanging="420"/>
      </w:pPr>
      <w:r>
        <w:rPr>
          <w:rFonts w:ascii="Noto Serif CJK SC" w:hAnsi="Noto Serif CJK SC" w:eastAsia="Noto Serif CJK SC"/>
          <w:sz w:val="21"/>
        </w:rPr>
        <w:t>3.  预计价格、付款方式或到货要求无法确认；</w:t>
      </w:r>
    </w:p>
    <w:p>
      <w:pPr>
        <w:spacing w:line="324" w:lineRule="auto" w:after="60"/>
        <w:ind w:left="420" w:hanging="420"/>
      </w:pPr>
      <w:r>
        <w:rPr>
          <w:rFonts w:ascii="Noto Serif CJK SC" w:hAnsi="Noto Serif CJK SC" w:eastAsia="Noto Serif CJK SC"/>
          <w:sz w:val="21"/>
        </w:rPr>
        <w:t>4.  存在明显重复申请或其他需要重新核实的事项；</w:t>
      </w:r>
    </w:p>
    <w:p>
      <w:pPr>
        <w:spacing w:line="324" w:lineRule="auto" w:after="60"/>
        <w:ind w:left="420" w:hanging="420"/>
      </w:pPr>
      <w:r>
        <w:rPr>
          <w:rFonts w:ascii="Noto Serif CJK SC" w:hAnsi="Noto Serif CJK SC" w:eastAsia="Noto Serif CJK SC"/>
          <w:sz w:val="21"/>
        </w:rPr>
        <w:t>5.  需要需求人补充证明材料。</w:t>
      </w:r>
    </w:p>
    <w:p>
      <w:pPr>
        <w:spacing w:line="360" w:lineRule="auto" w:after="80"/>
        <w:ind w:firstLine="420"/>
        <w:jc w:val="both"/>
      </w:pPr>
      <w:r>
        <w:rPr>
          <w:rFonts w:ascii="Noto Serif CJK SC" w:hAnsi="Noto Serif CJK SC" w:eastAsia="Noto Serif CJK SC"/>
          <w:sz w:val="21"/>
        </w:rPr>
        <w:t>驳回时应当填写明确、可执行的原因，不得仅填写“不同意”“信息有误”等无法指导修改的表述。</w:t>
      </w:r>
    </w:p>
    <w:p>
      <w:pPr>
        <w:pStyle w:val="Heading1"/>
        <w:pBdr>
          <w:bottom w:val="single" w:sz="8" w:space="4" w:color="1F4E78"/>
        </w:pBdr>
      </w:pPr>
      <w:r>
        <w:rPr>
          <w:rFonts w:ascii="Noto Sans CJK SC" w:hAnsi="Noto Sans CJK SC" w:eastAsia="Noto Sans CJK SC"/>
          <w:sz w:val="32"/>
        </w:rPr>
        <w:t>第五章 驳回与重新提交</w:t>
      </w:r>
    </w:p>
    <w:p>
      <w:pPr>
        <w:pStyle w:val="Heading2"/>
      </w:pPr>
      <w:r>
        <w:rPr>
          <w:rFonts w:ascii="Noto Sans CJK SC" w:hAnsi="Noto Sans CJK SC" w:eastAsia="Noto Sans CJK SC"/>
          <w:sz w:val="26"/>
        </w:rPr>
        <w:t>第十五条 驳回后的处理</w:t>
      </w:r>
    </w:p>
    <w:p>
      <w:pPr>
        <w:spacing w:line="360" w:lineRule="auto" w:after="80"/>
        <w:ind w:firstLine="420"/>
        <w:jc w:val="both"/>
      </w:pPr>
      <w:r>
        <w:rPr>
          <w:rFonts w:ascii="Noto Serif CJK SC" w:hAnsi="Noto Serif CJK SC" w:eastAsia="Noto Serif CJK SC"/>
          <w:sz w:val="21"/>
        </w:rPr>
        <w:t>采购申请被驳回后，当前处理人重新变更为需求人。需求人应当根据驳回原因修改申请，不得在未处理驳回事项的情况下直接重新提交。</w:t>
      </w:r>
    </w:p>
    <w:p>
      <w:pPr>
        <w:pStyle w:val="Heading2"/>
      </w:pPr>
      <w:r>
        <w:rPr>
          <w:rFonts w:ascii="Noto Sans CJK SC" w:hAnsi="Noto Sans CJK SC" w:eastAsia="Noto Sans CJK SC"/>
          <w:sz w:val="26"/>
        </w:rPr>
        <w:t>第十六条 重新提交</w:t>
      </w:r>
    </w:p>
    <w:p>
      <w:pPr>
        <w:spacing w:line="360" w:lineRule="auto" w:after="80"/>
        <w:ind w:firstLine="420"/>
        <w:jc w:val="both"/>
      </w:pPr>
      <w:r>
        <w:rPr>
          <w:rFonts w:ascii="Noto Serif CJK SC" w:hAnsi="Noto Serif CJK SC" w:eastAsia="Noto Serif CJK SC"/>
          <w:sz w:val="21"/>
        </w:rPr>
        <w:t>需求人完成修改后，应当重新选择楼长并提交审核。重新提交后，系统保留原审核记录和本次修改后的申请信息，便于后续追溯。</w:t>
      </w:r>
    </w:p>
    <w:p>
      <w:pPr>
        <w:pStyle w:val="Heading1"/>
        <w:pBdr>
          <w:bottom w:val="single" w:sz="8" w:space="4" w:color="1F4E78"/>
        </w:pBdr>
      </w:pPr>
      <w:r>
        <w:rPr>
          <w:rFonts w:ascii="Noto Sans CJK SC" w:hAnsi="Noto Sans CJK SC" w:eastAsia="Noto Sans CJK SC"/>
          <w:sz w:val="32"/>
        </w:rPr>
        <w:t>第六章 采购执行</w:t>
      </w:r>
    </w:p>
    <w:p>
      <w:pPr>
        <w:pStyle w:val="Heading2"/>
      </w:pPr>
      <w:r>
        <w:rPr>
          <w:rFonts w:ascii="Noto Sans CJK SC" w:hAnsi="Noto Sans CJK SC" w:eastAsia="Noto Sans CJK SC"/>
          <w:sz w:val="26"/>
        </w:rPr>
        <w:t>第十七条 开始采购</w:t>
      </w:r>
    </w:p>
    <w:p>
      <w:pPr>
        <w:spacing w:line="360" w:lineRule="auto" w:after="80"/>
        <w:ind w:firstLine="420"/>
        <w:jc w:val="both"/>
      </w:pPr>
      <w:r>
        <w:rPr>
          <w:rFonts w:ascii="Noto Serif CJK SC" w:hAnsi="Noto Serif CJK SC" w:eastAsia="Noto Serif CJK SC"/>
          <w:sz w:val="21"/>
        </w:rPr>
        <w:t>采购员收到待采购任务后，应当先核对申请信息和楼长审核意见，再执行“开始采购”。开始采购后，申请进入“采购中”状态。</w:t>
      </w:r>
    </w:p>
    <w:p>
      <w:pPr>
        <w:pStyle w:val="Heading2"/>
      </w:pPr>
      <w:r>
        <w:rPr>
          <w:rFonts w:ascii="Noto Sans CJK SC" w:hAnsi="Noto Sans CJK SC" w:eastAsia="Noto Sans CJK SC"/>
          <w:sz w:val="26"/>
        </w:rPr>
        <w:t>第十八条 供应商与成交信息登记</w:t>
      </w:r>
    </w:p>
    <w:p>
      <w:pPr>
        <w:spacing w:line="360" w:lineRule="auto" w:after="80"/>
        <w:ind w:firstLine="420"/>
        <w:jc w:val="both"/>
      </w:pPr>
      <w:r>
        <w:rPr>
          <w:rFonts w:ascii="Noto Serif CJK SC" w:hAnsi="Noto Serif CJK SC" w:eastAsia="Noto Serif CJK SC"/>
          <w:sz w:val="21"/>
        </w:rPr>
        <w:t>采购员应当登记实际供应商、实际单价和采购时间。涉及统一社会信用代码、开户行、银行账号、注册地址、合同联系人、税率等资料的，应当依据真实采购资料填写。</w:t>
      </w:r>
    </w:p>
    <w:p>
      <w:pPr>
        <w:spacing w:line="360" w:lineRule="auto" w:after="80"/>
        <w:ind w:firstLine="420"/>
        <w:jc w:val="both"/>
      </w:pPr>
      <w:r>
        <w:rPr>
          <w:rFonts w:ascii="Noto Serif CJK SC" w:hAnsi="Noto Serif CJK SC" w:eastAsia="Noto Serif CJK SC"/>
          <w:sz w:val="21"/>
        </w:rPr>
        <w:t>系统根据申请数量和实际单价计算实际总价。经办人填写的总价与系统计算结果不一致时，不得保存。</w:t>
      </w:r>
    </w:p>
    <w:p>
      <w:pPr>
        <w:pStyle w:val="Heading2"/>
      </w:pPr>
      <w:r>
        <w:rPr>
          <w:rFonts w:ascii="Noto Sans CJK SC" w:hAnsi="Noto Sans CJK SC" w:eastAsia="Noto Sans CJK SC"/>
          <w:sz w:val="26"/>
        </w:rPr>
        <w:t>第十九条 供应商资料保存</w:t>
      </w:r>
    </w:p>
    <w:p>
      <w:pPr>
        <w:spacing w:line="360" w:lineRule="auto" w:after="80"/>
        <w:ind w:firstLine="420"/>
        <w:jc w:val="both"/>
      </w:pPr>
      <w:r>
        <w:rPr>
          <w:rFonts w:ascii="Noto Serif CJK SC" w:hAnsi="Noto Serif CJK SC" w:eastAsia="Noto Serif CJK SC"/>
          <w:sz w:val="21"/>
        </w:rPr>
        <w:t>每次采购均应当保存本次供应商信息快照，用于保留当时的采购依据。采购员可以根据实际需要选择是否将本次核实后的供应商资料同步更新至供应商主档。</w:t>
      </w:r>
    </w:p>
    <w:p>
      <w:pPr>
        <w:pStyle w:val="Heading2"/>
      </w:pPr>
      <w:r>
        <w:rPr>
          <w:rFonts w:ascii="Noto Sans CJK SC" w:hAnsi="Noto Sans CJK SC" w:eastAsia="Noto Sans CJK SC"/>
          <w:sz w:val="26"/>
        </w:rPr>
        <w:t>第二十条 提交仓库</w:t>
      </w:r>
    </w:p>
    <w:p>
      <w:pPr>
        <w:spacing w:line="360" w:lineRule="auto" w:after="80"/>
        <w:ind w:firstLine="420"/>
        <w:jc w:val="both"/>
      </w:pPr>
      <w:r>
        <w:rPr>
          <w:rFonts w:ascii="Noto Serif CJK SC" w:hAnsi="Noto Serif CJK SC" w:eastAsia="Noto Serif CJK SC"/>
          <w:sz w:val="21"/>
        </w:rPr>
        <w:t>采购资料填写完成后，采购员应当选择仓库管理员并提交入库。提交成功后，采购申请进入“待入库”状态。</w:t>
      </w:r>
    </w:p>
    <w:p>
      <w:pPr>
        <w:pStyle w:val="Heading1"/>
        <w:pBdr>
          <w:bottom w:val="single" w:sz="8" w:space="4" w:color="1F4E78"/>
        </w:pBdr>
      </w:pPr>
      <w:r>
        <w:rPr>
          <w:rFonts w:ascii="Noto Sans CJK SC" w:hAnsi="Noto Sans CJK SC" w:eastAsia="Noto Sans CJK SC"/>
          <w:sz w:val="32"/>
        </w:rPr>
        <w:t>第七章 入库与完成</w:t>
      </w:r>
    </w:p>
    <w:p>
      <w:pPr>
        <w:pStyle w:val="Heading2"/>
      </w:pPr>
      <w:r>
        <w:rPr>
          <w:rFonts w:ascii="Noto Sans CJK SC" w:hAnsi="Noto Sans CJK SC" w:eastAsia="Noto Sans CJK SC"/>
          <w:sz w:val="26"/>
        </w:rPr>
        <w:t>第二十一条 入库登记</w:t>
      </w:r>
    </w:p>
    <w:p>
      <w:pPr>
        <w:spacing w:line="360" w:lineRule="auto" w:after="80"/>
        <w:ind w:firstLine="420"/>
        <w:jc w:val="both"/>
      </w:pPr>
      <w:r>
        <w:rPr>
          <w:rFonts w:ascii="Noto Serif CJK SC" w:hAnsi="Noto Serif CJK SC" w:eastAsia="Noto Serif CJK SC"/>
          <w:sz w:val="21"/>
        </w:rPr>
        <w:t>仓库管理员应当核对到货设备和采购申请，填写仓库位置、实收数量及必要的入库说明。</w:t>
      </w:r>
    </w:p>
    <w:p>
      <w:pPr>
        <w:pStyle w:val="Heading2"/>
      </w:pPr>
      <w:r>
        <w:rPr>
          <w:rFonts w:ascii="Noto Sans CJK SC" w:hAnsi="Noto Sans CJK SC" w:eastAsia="Noto Sans CJK SC"/>
          <w:sz w:val="26"/>
        </w:rPr>
        <w:t>第二十二条 数量差异处理</w:t>
      </w:r>
    </w:p>
    <w:p>
      <w:pPr>
        <w:spacing w:line="360" w:lineRule="auto" w:after="80"/>
        <w:ind w:firstLine="420"/>
        <w:jc w:val="both"/>
      </w:pPr>
      <w:r>
        <w:rPr>
          <w:rFonts w:ascii="Noto Serif CJK SC" w:hAnsi="Noto Serif CJK SC" w:eastAsia="Noto Serif CJK SC"/>
          <w:sz w:val="21"/>
        </w:rPr>
        <w:t>实收数量少于申请数量的，仓库管理员必须填写差异说明，明确少收原因、后续安排或其他需关注事项。</w:t>
      </w:r>
    </w:p>
    <w:p>
      <w:pPr>
        <w:spacing w:line="360" w:lineRule="auto" w:after="80"/>
        <w:ind w:firstLine="420"/>
        <w:jc w:val="both"/>
      </w:pPr>
      <w:r>
        <w:rPr>
          <w:rFonts w:ascii="Noto Serif CJK SC" w:hAnsi="Noto Serif CJK SC" w:eastAsia="Noto Serif CJK SC"/>
          <w:sz w:val="21"/>
        </w:rPr>
        <w:t>实收数量与申请数量一致或高于申请数量的，仍应当根据实际情况核对并登记。</w:t>
      </w:r>
    </w:p>
    <w:p>
      <w:pPr>
        <w:pStyle w:val="Heading2"/>
      </w:pPr>
      <w:r>
        <w:rPr>
          <w:rFonts w:ascii="Noto Sans CJK SC" w:hAnsi="Noto Sans CJK SC" w:eastAsia="Noto Sans CJK SC"/>
          <w:sz w:val="26"/>
        </w:rPr>
        <w:t>第二十三条 完成流程</w:t>
      </w:r>
    </w:p>
    <w:p>
      <w:pPr>
        <w:spacing w:line="360" w:lineRule="auto" w:after="80"/>
        <w:ind w:firstLine="420"/>
        <w:jc w:val="both"/>
      </w:pPr>
      <w:r>
        <w:rPr>
          <w:rFonts w:ascii="Noto Serif CJK SC" w:hAnsi="Noto Serif CJK SC" w:eastAsia="Noto Serif CJK SC"/>
          <w:sz w:val="21"/>
        </w:rPr>
        <w:t>入库信息保存后，仓库管理员应当再次核对库位、实收数量和说明内容。确认无误后完成采购流程。流程完成后，系统记录完成时间并保留全部办理轨迹。</w:t>
      </w:r>
    </w:p>
    <w:p>
      <w:pPr>
        <w:pStyle w:val="Heading1"/>
        <w:pBdr>
          <w:bottom w:val="single" w:sz="8" w:space="4" w:color="1F4E78"/>
        </w:pBdr>
      </w:pPr>
      <w:r>
        <w:rPr>
          <w:rFonts w:ascii="Noto Sans CJK SC" w:hAnsi="Noto Sans CJK SC" w:eastAsia="Noto Sans CJK SC"/>
          <w:sz w:val="32"/>
        </w:rPr>
        <w:t>第八章 流程控制要求</w:t>
      </w:r>
    </w:p>
    <w:p>
      <w:pPr>
        <w:pStyle w:val="Heading2"/>
      </w:pPr>
      <w:r>
        <w:rPr>
          <w:rFonts w:ascii="Noto Sans CJK SC" w:hAnsi="Noto Sans CJK SC" w:eastAsia="Noto Sans CJK SC"/>
          <w:sz w:val="26"/>
        </w:rPr>
        <w:t>第二十四条 当前处理人</w:t>
      </w:r>
    </w:p>
    <w:p>
      <w:pPr>
        <w:spacing w:line="360" w:lineRule="auto" w:after="80"/>
        <w:ind w:firstLine="420"/>
        <w:jc w:val="both"/>
      </w:pPr>
      <w:r>
        <w:rPr>
          <w:rFonts w:ascii="Noto Serif CJK SC" w:hAnsi="Noto Serif CJK SC" w:eastAsia="Noto Serif CJK SC"/>
          <w:sz w:val="21"/>
        </w:rPr>
        <w:t>采购申请在每一环节均有明确的当前处理人。只有当前处理人及具备相应权限的人员可以办理本环节事项。</w:t>
      </w:r>
    </w:p>
    <w:p>
      <w:pPr>
        <w:spacing w:line="360" w:lineRule="auto" w:after="80"/>
        <w:ind w:firstLine="420"/>
        <w:jc w:val="both"/>
      </w:pPr>
      <w:r>
        <w:rPr>
          <w:rFonts w:ascii="Noto Serif CJK SC" w:hAnsi="Noto Serif CJK SC" w:eastAsia="Noto Serif CJK SC"/>
          <w:sz w:val="21"/>
        </w:rPr>
        <w:t>经办人选择下一处理人时，应当核对姓名、角色和楼宇范围，避免错派。</w:t>
      </w:r>
    </w:p>
    <w:p>
      <w:pPr>
        <w:pStyle w:val="Heading2"/>
      </w:pPr>
      <w:r>
        <w:rPr>
          <w:rFonts w:ascii="Noto Sans CJK SC" w:hAnsi="Noto Sans CJK SC" w:eastAsia="Noto Sans CJK SC"/>
          <w:sz w:val="26"/>
        </w:rPr>
        <w:t>第二十五条 页面信息更新</w:t>
      </w:r>
    </w:p>
    <w:p>
      <w:pPr>
        <w:spacing w:line="360" w:lineRule="auto" w:after="80"/>
        <w:ind w:firstLine="420"/>
        <w:jc w:val="both"/>
      </w:pPr>
      <w:r>
        <w:rPr>
          <w:rFonts w:ascii="Noto Serif CJK SC" w:hAnsi="Noto Serif CJK SC" w:eastAsia="Noto Serif CJK SC"/>
          <w:sz w:val="21"/>
        </w:rPr>
        <w:t>经办人打开采购申请后，如其他人员已经修改或办理，原页面信息可能失效。系统提示“信息已更新”或“当前内容已变化”时，经办人应当重新加载最新信息，不得覆盖他人已完成的操作。</w:t>
      </w:r>
    </w:p>
    <w:p>
      <w:pPr>
        <w:pStyle w:val="Heading2"/>
      </w:pPr>
      <w:r>
        <w:rPr>
          <w:rFonts w:ascii="Noto Sans CJK SC" w:hAnsi="Noto Sans CJK SC" w:eastAsia="Noto Sans CJK SC"/>
          <w:sz w:val="26"/>
        </w:rPr>
        <w:t>第二十六条 重复操作</w:t>
      </w:r>
    </w:p>
    <w:p>
      <w:pPr>
        <w:spacing w:line="360" w:lineRule="auto" w:after="80"/>
        <w:ind w:firstLine="420"/>
        <w:jc w:val="both"/>
      </w:pPr>
      <w:r>
        <w:rPr>
          <w:rFonts w:ascii="Noto Serif CJK SC" w:hAnsi="Noto Serif CJK SC" w:eastAsia="Noto Serif CJK SC"/>
          <w:sz w:val="21"/>
        </w:rPr>
        <w:t>同一提交、审批、入库或黑名单操作重复点击时，系统将进行拦截。出现重复操作提示后，经办人应当先查看当前状态，确认前一次操作是否已经成功。</w:t>
      </w:r>
    </w:p>
    <w:p>
      <w:pPr>
        <w:pStyle w:val="Heading2"/>
      </w:pPr>
      <w:r>
        <w:rPr>
          <w:rFonts w:ascii="Noto Sans CJK SC" w:hAnsi="Noto Sans CJK SC" w:eastAsia="Noto Sans CJK SC"/>
          <w:sz w:val="26"/>
        </w:rPr>
        <w:t>第二十七条 禁止跳转</w:t>
      </w:r>
    </w:p>
    <w:p>
      <w:pPr>
        <w:spacing w:line="360" w:lineRule="auto" w:after="80"/>
        <w:ind w:firstLine="420"/>
        <w:jc w:val="both"/>
      </w:pPr>
      <w:r>
        <w:rPr>
          <w:rFonts w:ascii="Noto Serif CJK SC" w:hAnsi="Noto Serif CJK SC" w:eastAsia="Noto Serif CJK SC"/>
          <w:sz w:val="21"/>
        </w:rPr>
        <w:t>任何人员不得通过修改页面参数、重复请求或其他方式绕过系统规定的状态流转。状态不符合办理条件的，系统应当拒绝操作。</w:t>
      </w:r>
    </w:p>
    <w:p>
      <w:pPr>
        <w:pStyle w:val="Heading2"/>
      </w:pPr>
      <w:r>
        <w:rPr>
          <w:rFonts w:ascii="Noto Sans CJK SC" w:hAnsi="Noto Sans CJK SC" w:eastAsia="Noto Sans CJK SC"/>
          <w:sz w:val="26"/>
        </w:rPr>
        <w:t>第二十八条 操作记录</w:t>
      </w:r>
    </w:p>
    <w:p>
      <w:pPr>
        <w:spacing w:line="360" w:lineRule="auto" w:after="80"/>
        <w:ind w:firstLine="420"/>
        <w:jc w:val="both"/>
      </w:pPr>
      <w:r>
        <w:rPr>
          <w:rFonts w:ascii="Noto Serif CJK SC" w:hAnsi="Noto Serif CJK SC" w:eastAsia="Noto Serif CJK SC"/>
          <w:sz w:val="21"/>
        </w:rPr>
        <w:t>系统对创建、提交、驳回、审批、采购、入库、完成及黑名单操作保留记录。相关记录包括经办人、办理角色、办理时间、流转结果和必要的业务说明。</w:t>
      </w:r>
    </w:p>
    <w:p>
      <w:pPr>
        <w:pStyle w:val="Heading1"/>
        <w:pBdr>
          <w:bottom w:val="single" w:sz="8" w:space="4" w:color="1F4E78"/>
        </w:pBdr>
      </w:pPr>
      <w:r>
        <w:rPr>
          <w:rFonts w:ascii="Noto Sans CJK SC" w:hAnsi="Noto Sans CJK SC" w:eastAsia="Noto Sans CJK SC"/>
          <w:sz w:val="32"/>
        </w:rPr>
        <w:t>第九章 智能辅助使用要求</w:t>
      </w:r>
    </w:p>
    <w:p>
      <w:pPr>
        <w:pStyle w:val="Heading2"/>
      </w:pPr>
      <w:r>
        <w:rPr>
          <w:rFonts w:ascii="Noto Sans CJK SC" w:hAnsi="Noto Sans CJK SC" w:eastAsia="Noto Sans CJK SC"/>
          <w:sz w:val="26"/>
        </w:rPr>
        <w:t>第二十九条 知识与流程问答</w:t>
      </w:r>
    </w:p>
    <w:p>
      <w:pPr>
        <w:spacing w:line="360" w:lineRule="auto" w:after="80"/>
        <w:ind w:firstLine="420"/>
        <w:jc w:val="both"/>
      </w:pPr>
      <w:r>
        <w:rPr>
          <w:rFonts w:ascii="Noto Serif CJK SC" w:hAnsi="Noto Serif CJK SC" w:eastAsia="Noto Serif CJK SC"/>
          <w:sz w:val="21"/>
        </w:rPr>
        <w:t>用户可以通过智能助手查询流程、角色职责、字段要求、黑名单规则和常见操作。回答应当注明所依据的业务指引。</w:t>
      </w:r>
    </w:p>
    <w:p>
      <w:pPr>
        <w:pStyle w:val="Heading2"/>
      </w:pPr>
      <w:r>
        <w:rPr>
          <w:rFonts w:ascii="Noto Sans CJK SC" w:hAnsi="Noto Sans CJK SC" w:eastAsia="Noto Sans CJK SC"/>
          <w:sz w:val="26"/>
        </w:rPr>
        <w:t>第三十条 实时业务查询</w:t>
      </w:r>
    </w:p>
    <w:p>
      <w:pPr>
        <w:spacing w:line="360" w:lineRule="auto" w:after="80"/>
        <w:ind w:firstLine="420"/>
        <w:jc w:val="both"/>
      </w:pPr>
      <w:r>
        <w:rPr>
          <w:rFonts w:ascii="Noto Serif CJK SC" w:hAnsi="Noto Serif CJK SC" w:eastAsia="Noto Serif CJK SC"/>
          <w:sz w:val="21"/>
        </w:rPr>
        <w:t>涉及某张采购申请的当前状态、当前处理人、供应商状态、历史价格和风险记录时，应当以系统实时查询结果为准，不得仅凭静态指引判断。</w:t>
      </w:r>
    </w:p>
    <w:p>
      <w:pPr>
        <w:pStyle w:val="Heading2"/>
      </w:pPr>
      <w:r>
        <w:rPr>
          <w:rFonts w:ascii="Noto Sans CJK SC" w:hAnsi="Noto Sans CJK SC" w:eastAsia="Noto Sans CJK SC"/>
          <w:sz w:val="26"/>
        </w:rPr>
        <w:t>第三十一条 人工确认</w:t>
      </w:r>
    </w:p>
    <w:p>
      <w:pPr>
        <w:spacing w:line="360" w:lineRule="auto" w:after="80"/>
        <w:ind w:firstLine="420"/>
        <w:jc w:val="both"/>
      </w:pPr>
      <w:r>
        <w:rPr>
          <w:rFonts w:ascii="Noto Serif CJK SC" w:hAnsi="Noto Serif CJK SC" w:eastAsia="Noto Serif CJK SC"/>
          <w:sz w:val="21"/>
        </w:rPr>
        <w:t>智能助手可以提供申请信息整理、查询结果汇总、风险说明和意见草稿，但不得代替需求人提交申请，不得代替楼长审批，不得代替采购员选择最终供应商，也不得代替仓库管理员确认入库。</w:t>
      </w:r>
    </w:p>
    <w:p>
      <w:pPr>
        <w:pStyle w:val="Heading1"/>
        <w:pBdr>
          <w:bottom w:val="single" w:sz="8" w:space="4" w:color="1F4E78"/>
        </w:pBdr>
      </w:pPr>
      <w:r>
        <w:rPr>
          <w:rFonts w:ascii="Noto Sans CJK SC" w:hAnsi="Noto Sans CJK SC" w:eastAsia="Noto Sans CJK SC"/>
          <w:sz w:val="32"/>
        </w:rPr>
        <w:t>第十章 异常处理</w:t>
      </w:r>
    </w:p>
    <w:p>
      <w:pPr>
        <w:pStyle w:val="Heading2"/>
      </w:pPr>
      <w:r>
        <w:rPr>
          <w:rFonts w:ascii="Noto Sans CJK SC" w:hAnsi="Noto Sans CJK SC" w:eastAsia="Noto Sans CJK SC"/>
          <w:sz w:val="26"/>
        </w:rPr>
        <w:t>第三十二条 权限不足</w:t>
      </w:r>
    </w:p>
    <w:p>
      <w:pPr>
        <w:spacing w:line="360" w:lineRule="auto" w:after="80"/>
        <w:ind w:firstLine="420"/>
        <w:jc w:val="both"/>
      </w:pPr>
      <w:r>
        <w:rPr>
          <w:rFonts w:ascii="Noto Serif CJK SC" w:hAnsi="Noto Serif CJK SC" w:eastAsia="Noto Serif CJK SC"/>
          <w:sz w:val="21"/>
        </w:rPr>
        <w:t>系统提示无权查看或办理时，用户应当确认本人角色、所属楼宇和当前处理人信息。确需调整权限的，应当联系系统管理员处理。</w:t>
      </w:r>
    </w:p>
    <w:p>
      <w:pPr>
        <w:pStyle w:val="Heading2"/>
      </w:pPr>
      <w:r>
        <w:rPr>
          <w:rFonts w:ascii="Noto Sans CJK SC" w:hAnsi="Noto Sans CJK SC" w:eastAsia="Noto Sans CJK SC"/>
          <w:sz w:val="26"/>
        </w:rPr>
        <w:t>第三十三条 信息缺失</w:t>
      </w:r>
    </w:p>
    <w:p>
      <w:pPr>
        <w:spacing w:line="360" w:lineRule="auto" w:after="80"/>
        <w:ind w:firstLine="420"/>
        <w:jc w:val="both"/>
      </w:pPr>
      <w:r>
        <w:rPr>
          <w:rFonts w:ascii="Noto Serif CJK SC" w:hAnsi="Noto Serif CJK SC" w:eastAsia="Noto Serif CJK SC"/>
          <w:sz w:val="21"/>
        </w:rPr>
        <w:t>系统提示信息不完整时，经办人应当根据提示补充，不得使用无实际含义的占位文字规避校验。</w:t>
      </w:r>
    </w:p>
    <w:p>
      <w:pPr>
        <w:pStyle w:val="Heading2"/>
      </w:pPr>
      <w:r>
        <w:rPr>
          <w:rFonts w:ascii="Noto Sans CJK SC" w:hAnsi="Noto Sans CJK SC" w:eastAsia="Noto Sans CJK SC"/>
          <w:sz w:val="26"/>
        </w:rPr>
        <w:t>第三十四条 服务异常</w:t>
      </w:r>
    </w:p>
    <w:p>
      <w:pPr>
        <w:spacing w:line="360" w:lineRule="auto" w:after="80"/>
        <w:ind w:firstLine="420"/>
        <w:jc w:val="both"/>
      </w:pPr>
      <w:r>
        <w:rPr>
          <w:rFonts w:ascii="Noto Serif CJK SC" w:hAnsi="Noto Serif CJK SC" w:eastAsia="Noto Serif CJK SC"/>
          <w:sz w:val="21"/>
        </w:rPr>
        <w:t>查询、推荐或智能分析暂时不可用时，不影响普通采购流程的，经办人可以继续办理确定性业务；涉及必要信息无法核实的，应当暂停提交并待服务恢复后处理。</w:t>
      </w:r>
    </w:p>
    <w:p>
      <w:pPr>
        <w:pStyle w:val="Heading1"/>
        <w:pBdr>
          <w:bottom w:val="single" w:sz="8" w:space="4" w:color="1F4E78"/>
        </w:pBdr>
      </w:pPr>
      <w:r>
        <w:rPr>
          <w:rFonts w:ascii="Noto Sans CJK SC" w:hAnsi="Noto Sans CJK SC" w:eastAsia="Noto Sans CJK SC"/>
          <w:sz w:val="32"/>
        </w:rPr>
        <w:t>第十一章 附则</w:t>
      </w:r>
    </w:p>
    <w:p>
      <w:pPr>
        <w:pStyle w:val="Heading2"/>
      </w:pPr>
      <w:r>
        <w:rPr>
          <w:rFonts w:ascii="Noto Sans CJK SC" w:hAnsi="Noto Sans CJK SC" w:eastAsia="Noto Sans CJK SC"/>
          <w:sz w:val="26"/>
        </w:rPr>
        <w:t>第三十五条 文件解释</w:t>
      </w:r>
    </w:p>
    <w:p>
      <w:pPr>
        <w:spacing w:line="360" w:lineRule="auto" w:after="80"/>
        <w:ind w:firstLine="420"/>
        <w:jc w:val="both"/>
      </w:pPr>
      <w:r>
        <w:rPr>
          <w:rFonts w:ascii="Noto Serif CJK SC" w:hAnsi="Noto Serif CJK SC" w:eastAsia="Noto Serif CJK SC"/>
          <w:sz w:val="21"/>
        </w:rPr>
        <w:t>本指引由采购业务管理组负责解释。系统功能与本指引不一致时，应当先停止相关办理并核实原因，不得自行扩大或缩小业务权限。</w:t>
      </w:r>
    </w:p>
    <w:p>
      <w:pPr>
        <w:pStyle w:val="Heading2"/>
      </w:pPr>
      <w:r>
        <w:rPr>
          <w:rFonts w:ascii="Noto Sans CJK SC" w:hAnsi="Noto Sans CJK SC" w:eastAsia="Noto Sans CJK SC"/>
          <w:sz w:val="26"/>
        </w:rPr>
        <w:t>第三十六条 版本管理</w:t>
      </w:r>
    </w:p>
    <w:p>
      <w:pPr>
        <w:spacing w:line="360" w:lineRule="auto" w:after="80"/>
        <w:ind w:firstLine="420"/>
        <w:jc w:val="both"/>
      </w:pPr>
      <w:r>
        <w:rPr>
          <w:rFonts w:ascii="Noto Serif CJK SC" w:hAnsi="Noto Serif CJK SC" w:eastAsia="Noto Serif CJK SC"/>
          <w:sz w:val="21"/>
        </w:rPr>
        <w:t>本指引自发布之日起试行。后续因流程、页面或业务规则调整需要修订的，应当更新版本并保留修订记录。</w:t>
      </w:r>
    </w:p>
    <w:p>
      <w:pPr>
        <w:pStyle w:val="Heading1"/>
        <w:pBdr>
          <w:bottom w:val="single" w:sz="8" w:space="4" w:color="1F4E78"/>
        </w:pBdr>
      </w:pPr>
      <w:r>
        <w:rPr>
          <w:rFonts w:ascii="Noto Sans CJK SC" w:hAnsi="Noto Sans CJK SC" w:eastAsia="Noto Sans CJK SC"/>
          <w:sz w:val="32"/>
        </w:rPr>
        <w:t>关键词索引</w:t>
      </w:r>
    </w:p>
    <w:p>
      <w:pPr>
        <w:spacing w:line="360" w:lineRule="auto" w:after="80"/>
        <w:ind w:firstLine="420"/>
        <w:jc w:val="both"/>
      </w:pPr>
      <w:r>
        <w:rPr>
          <w:rFonts w:ascii="Noto Serif CJK SC" w:hAnsi="Noto Serif CJK SC" w:eastAsia="Noto Serif CJK SC"/>
          <w:sz w:val="21"/>
        </w:rPr>
        <w:t>采购流程、草稿、楼长审核、驳回、重新提交、待采购、采购中、待入库、入库完成、当前处理人、重复提交、信息更新、智能辅助。</w:t>
      </w:r>
    </w:p>
    <w:p>
      <w:pPr>
        <w:pStyle w:val="Heading1"/>
        <w:pBdr>
          <w:bottom w:val="single" w:sz="8" w:space="4" w:color="1F4E78"/>
        </w:pBdr>
      </w:pPr>
      <w:r>
        <w:rPr>
          <w:rFonts w:ascii="Noto Sans CJK SC" w:hAnsi="Noto Sans CJK SC" w:eastAsia="Noto Sans CJK SC"/>
          <w:sz w:val="32"/>
        </w:rPr>
        <w:t>版本修订记录</w:t>
      </w:r>
    </w:p>
    <w:tbl>
      <w:tblPr>
        <w:tblW w:type="auto" w:w="0"/>
        <w:jc w:val="center"/>
        <w:tblLook w:firstColumn="1" w:firstRow="1" w:lastColumn="0" w:lastRow="0" w:noHBand="0" w:noVBand="1" w:val="04A0"/>
      </w:tblPr>
      <w:tblGrid>
        <w:gridCol w:w="3024"/>
        <w:gridCol w:w="3024"/>
        <w:gridCol w:w="3024"/>
      </w:tblGrid>
      <w:tr>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版本</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日期</w:t>
            </w:r>
          </w:p>
        </w:tc>
        <w:tc>
          <w:tcPr>
            <w:tcW w:type="dxa" w:w="3024"/>
            <w:vAlign w:val="center"/>
            <w:shd w:fill="1F4E78"/>
            <w:tcBorders>
              <w:top w:val="single" w:sz="6" w:color="B7C9D6"/>
              <w:left w:val="single" w:sz="6" w:color="B7C9D6"/>
              <w:bottom w:val="single" w:sz="6" w:color="B7C9D6"/>
              <w:right w:val="single" w:sz="6" w:color="B7C9D6"/>
            </w:tcBorders>
          </w:tcPr>
          <w:p>
            <w:pPr>
              <w:jc w:val="center"/>
            </w:pPr>
            <w:r>
              <w:rPr>
                <w:rFonts w:ascii="Noto Sans CJK SC" w:hAnsi="Noto Sans CJK SC" w:eastAsia="Noto Sans CJK SC"/>
                <w:b/>
                <w:color w:val="FFFFFF"/>
                <w:sz w:val="19"/>
              </w:rPr>
              <w:t>修订内容</w:t>
            </w:r>
          </w:p>
        </w:tc>
      </w:tr>
      <w:tr>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1.0</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2026年8月6日</w:t>
            </w:r>
          </w:p>
        </w:tc>
        <w:tc>
          <w:tcPr>
            <w:tcW w:type="dxa" w:w="3024"/>
            <w:vAlign w:val="center"/>
            <w:tcBorders>
              <w:top w:val="single" w:sz="6" w:color="B7C9D6"/>
              <w:left w:val="single" w:sz="6" w:color="B7C9D6"/>
              <w:bottom w:val="single" w:sz="6" w:color="B7C9D6"/>
              <w:right w:val="single" w:sz="6" w:color="B7C9D6"/>
            </w:tcBorders>
          </w:tcPr>
          <w:p>
            <w:pPr>
              <w:jc w:val="left"/>
            </w:pPr>
            <w:r>
              <w:rPr>
                <w:rFonts w:ascii="Noto Serif CJK SC" w:hAnsi="Noto Serif CJK SC" w:eastAsia="Noto Serif CJK SC"/>
                <w:sz w:val="19"/>
              </w:rPr>
              <w:t>首次发布</w:t>
            </w:r>
          </w:p>
        </w:tc>
      </w:tr>
    </w:tbl>
    <w:p/>
    <w:sectPr w:rsidR="00FC693F" w:rsidRPr="0006063C" w:rsidSect="00034616">
      <w:headerReference w:type="default" r:id="rId9"/>
      <w:footerReference w:type="default" r:id="rId10"/>
      <w:pgSz w:w="11906" w:h="16838"/>
      <w:pgMar w:top="1247" w:right="1361" w:bottom="1134" w:left="1474" w:header="454"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t xml:space="preserve">第 </w:t>
    </w:r>
    <w:r>
      <w:fldChar w:fldCharType="begin"/>
      <w:instrText xml:space="preserve"> PAGE </w:instrText>
      <w:fldChar w:fldCharType="end"/>
    </w:r>
    <w:r>
      <w:rPr>
        <w:rFonts w:ascii="Noto Sans CJK SC" w:hAnsi="Noto Sans CJK SC" w:eastAsia="Noto Sans CJK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Borders>
            <w:bottom w:val="single" w:sz="6" w:color="B7C9D6"/>
          </w:tcBorders>
        </w:tcPr>
        <w:p>
          <w:r>
            <w:rPr>
              <w:rFonts w:ascii="Noto Sans CJK SC" w:hAnsi="Noto Sans CJK SC" w:eastAsia="Noto Sans CJK SC"/>
              <w:color w:val="666666"/>
              <w:sz w:val="17"/>
            </w:rPr>
            <w:t>数据中心设备采购智能协同系统</w:t>
          </w:r>
        </w:p>
      </w:tc>
      <w:tc>
        <w:tcPr>
          <w:tcW w:type="dxa" w:w="4535"/>
          <w:tcBorders>
            <w:bottom w:val="single" w:sz="6" w:color="B7C9D6"/>
          </w:tcBorders>
        </w:tcPr>
        <w:p>
          <w:pPr>
            <w:jc w:val="right"/>
          </w:pPr>
          <w:r>
            <w:rPr>
              <w:rFonts w:ascii="Noto Sans CJK SC" w:hAnsi="Noto Sans CJK SC" w:eastAsia="Noto Sans CJK SC"/>
              <w:color w:val="666666"/>
              <w:sz w:val="17"/>
            </w:rPr>
            <w:t>CGXT-ZY-01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4374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2437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数据中心设备采购业务管理与流程指引（试行）</dc:title>
  <dc:subject>数据中心设备采购智能协同系统知识库发布版</dc:subject>
  <dc:creator>采购业务管理组</dc:creator>
  <cp:keywords/>
  <dc:description>generated by python-docx</dc:description>
  <cp:lastModifiedBy/>
  <cp:revision>1</cp:revision>
  <dcterms:created xsi:type="dcterms:W3CDTF">2013-12-23T23:15:00Z</dcterms:created>
  <dcterms:modified xsi:type="dcterms:W3CDTF">2013-12-23T23:15:00Z</dcterms:modified>
  <cp:category/>
</cp:coreProperties>
</file>