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数据中心采购流程自动化 Agent</w:t>
      </w:r>
    </w:p>
    <w:p>
      <w:pPr>
        <w:jc w:val="center"/>
      </w:pPr>
      <w:r>
        <w:rPr>
          <w:rFonts w:ascii="微软雅黑" w:hAnsi="微软雅黑" w:eastAsia="微软雅黑"/>
          <w:b/>
          <w:sz w:val="36"/>
        </w:rPr>
        <w:t>需求分析文档（初稿）</w:t>
      </w:r>
    </w:p>
    <w:p/>
    <w:p>
      <w:pPr>
        <w:jc w:val="center"/>
      </w:pPr>
      <w:r>
        <w:rPr>
          <w:rFonts w:ascii="微软雅黑" w:hAnsi="微软雅黑" w:eastAsia="微软雅黑"/>
          <w:sz w:val="24"/>
        </w:rPr>
        <w:t>面向飞书企业版的对话式采购流程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EAF2F8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文档版本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V0.5</w:t>
            </w:r>
          </w:p>
        </w:tc>
      </w:tr>
      <w:tr>
        <w:tc>
          <w:tcPr>
            <w:tcW w:type="dxa" w:w="4703"/>
            <w:vAlign w:val="center"/>
            <w:shd w:fill="EAF2F8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文档状态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需求确认稿</w:t>
            </w:r>
          </w:p>
        </w:tc>
      </w:tr>
      <w:tr>
        <w:tc>
          <w:tcPr>
            <w:tcW w:type="dxa" w:w="4703"/>
            <w:vAlign w:val="center"/>
            <w:shd w:fill="EAF2F8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适用阶段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需求确认与方案设计</w:t>
            </w:r>
          </w:p>
        </w:tc>
      </w:tr>
      <w:tr>
        <w:tc>
          <w:tcPr>
            <w:tcW w:type="dxa" w:w="4703"/>
            <w:vAlign w:val="center"/>
            <w:shd w:fill="EAF2F8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编制日期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2026年7月</w:t>
            </w:r>
          </w:p>
        </w:tc>
      </w:tr>
    </w:tbl>
    <w:p>
      <w:r>
        <w:br w:type="page"/>
      </w:r>
    </w:p>
    <w:p>
      <w:pPr>
        <w:pStyle w:val="Heading1"/>
      </w:pPr>
      <w:r>
        <w:t>1. 系统总体目标</w:t>
      </w:r>
    </w:p>
    <w:p>
      <w:pPr>
        <w:pStyle w:val="正文缩进"/>
      </w:pPr>
      <w:r>
        <w:t>系统最终以飞书 Agent 机器人作为主要入口。用户在飞书中通过自然语言描述本阶段需要填写的信息，Agent 识别并整理为结构化表单，向用户展示确认，确认后提交至后端。系统在提交时自动获取并保存操作人的飞书身份、姓名、手机号或其他有效联系方式以及操作时间，形成完整可追溯的责任链。</w:t>
      </w:r>
    </w:p>
    <w:p>
      <w:pPr>
        <w:pStyle w:val="Heading2"/>
      </w:pPr>
      <w:r>
        <w:t>1.1 核心目标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通过对话代替复杂页面填写，降低采购单录入成本。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按照角色和流程节点逐级补充采购信息，避免一次性填写大量与当前角色无关的字段。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按角色提供差异化推荐：为需求人推荐品牌和型号，为楼长推荐前期采购记录，为采购员推荐前期采购记录及签约信息。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完整记录每一级操作人、联系方式、操作内容和时间，支持责任追溯。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支持用户查看自己发起过、处理过或当前待处理的采购单。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保持飞书与业务系统职责清晰：飞书负责身份与权限，后端负责采购业务数据与流程记录。</w:t>
      </w:r>
    </w:p>
    <w:p>
      <w:pPr>
        <w:pStyle w:val="Heading1"/>
      </w:pPr>
      <w:r>
        <w:t>2. 系统边界与职责划分</w:t>
      </w:r>
    </w:p>
    <w:p>
      <w:pPr>
        <w:pStyle w:val="Heading2"/>
      </w:pPr>
      <w:r>
        <w:t>2.1 飞书企业版负责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用户身份认证和企业成员识别。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角色或人员组的配置与权限分配。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Agent 机器人对话入口。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用户消息、卡片、待办或通知的触达。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向后端提供当前操作者的可信用户标识，以及可授权获取的姓名、手机号等信息。</w:t>
      </w:r>
    </w:p>
    <w:p>
      <w:pPr>
        <w:pStyle w:val="Heading2"/>
      </w:pPr>
      <w:r>
        <w:t>2.2 采购业务系统负责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采购单及各阶段业务信息的保存。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采购流程状态流转、节点校验及按楼宇进行的申请路由和数据范围控制。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历史采购记录、供应商资料和黑名单记录的检索。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Agent 整理结果的校验、确认和提交。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操作人身份快照、联系方式、角色快照和操作时间的保存。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“我发起的”“我处理过的”“待我处理的”采购单查询。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完整采购单详情、历史时间线和责任链展示。</w:t>
      </w:r>
    </w:p>
    <w:p>
      <w:pPr>
        <w:pStyle w:val="Heading1"/>
      </w:pPr>
      <w:r>
        <w:t>3. 角色定义与职责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351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主要职责</w:t>
            </w:r>
          </w:p>
        </w:tc>
        <w:tc>
          <w:tcPr>
            <w:tcW w:type="dxa" w:w="2351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主要输入</w:t>
            </w:r>
          </w:p>
        </w:tc>
        <w:tc>
          <w:tcPr>
            <w:tcW w:type="dxa" w:w="2351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主要输出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提出采购需求并确认需求内容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设备名称、品牌、型号、数量、申请原因等；楼宇属性由系统获取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待楼长审核的采购单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仅审核本楼宇需求人的采购申请，并补充采购方案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审批结果、供应商、价格、合同、付款、到货、质保等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待采购员执行的采购单，或驳回给需求人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采购员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根据审核结果完成实际采购并补充供应商财务信息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实际供应商、税号、开户行、账号、地址、价格、税率等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待仓库入库的采购单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仓库管理员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核对到货并完成入库登记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仓库位置、入库数量、备注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已完成的采购单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楼长（流程结束后）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根据本次履约情况登记供应商黑名单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黑名单类型、黑名单原因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供应商黑名单记录</w:t>
            </w:r>
          </w:p>
        </w:tc>
      </w:tr>
    </w:tbl>
    <w:p>
      <w:pPr>
        <w:pStyle w:val="Heading1"/>
      </w:pPr>
      <w:r>
        <w:t>4. 总体业务流程</w:t>
      </w:r>
    </w:p>
    <w:p>
      <w:pPr>
        <w:pStyle w:val="正文缩进"/>
      </w:pPr>
      <w:r>
        <w:t>采购流程按“需求人提交—楼长审核—采购员采购—仓库管理员入库—流程完成—可选黑名单登记”依次流转。每个角色只填写本阶段负责的内容，同时可以查看前序阶段已经确认的信息及前序操作人的姓名、联系方式和操作时间。</w:t>
      </w:r>
    </w:p>
    <w:p>
      <w:pPr>
        <w:spacing w:after="100"/>
      </w:pPr>
      <w:r>
        <w:rPr>
          <w:rFonts w:ascii="微软雅黑" w:hAnsi="微软雅黑" w:eastAsia="微软雅黑"/>
          <w:sz w:val="21"/>
        </w:rPr>
        <w:t>步骤1：需求人发起：需求人与飞书 Agent 对话，填写设备采购需求。若一次对话中包含多个不同设备，Agent 将其拆分为多个独立表单，分别交由需求人确认和提交，保证每张采购单只包含一个设备。提交后，系统根据需求人的楼宇属性，将采购单转交给该楼宇对应的楼长。</w:t>
      </w:r>
    </w:p>
    <w:p>
      <w:pPr>
        <w:spacing w:after="100"/>
      </w:pPr>
      <w:r>
        <w:rPr>
          <w:rFonts w:ascii="微软雅黑" w:hAnsi="微软雅黑" w:eastAsia="微软雅黑"/>
          <w:sz w:val="21"/>
        </w:rPr>
        <w:t>步骤2：楼长审核：楼长只能接收和查看本楼宇需求人提交的采购申请。楼长查看采购需求、需求人信息和前期采购记录推荐，补充供应商、价格、合同、付款、预计到货和质保等信息，并选择审批通过或驳回。</w:t>
      </w:r>
    </w:p>
    <w:p>
      <w:pPr>
        <w:spacing w:after="100"/>
      </w:pPr>
      <w:r>
        <w:rPr>
          <w:b/>
        </w:rPr>
        <w:t>步骤3：采购员执行</w:t>
      </w:r>
      <w:r>
        <w:t>：采购员查看需求人和楼长已确认的信息，完成实际采购，补充供应商财务资料、实际采购价格、税率和采购备注，并转交仓库管理员。</w:t>
      </w:r>
    </w:p>
    <w:p>
      <w:pPr>
        <w:spacing w:after="100"/>
      </w:pPr>
      <w:r>
        <w:rPr>
          <w:b/>
        </w:rPr>
        <w:t>步骤4：仓库管理员入库：仓库管理员查看完整前序信息，核对实物，填写仓库位置、入库数量和备注，完成入库。</w:t>
      </w:r>
      <w:r/>
    </w:p>
    <w:p>
      <w:pPr>
        <w:spacing w:after="100"/>
      </w:pPr>
      <w:r>
        <w:rPr>
          <w:b/>
        </w:rPr>
        <w:t>步骤5：流程完成</w:t>
      </w:r>
      <w:r>
        <w:t>：系统形成一张包含全部阶段业务数据和责任人员信息的完整采购单。</w:t>
      </w:r>
    </w:p>
    <w:p>
      <w:pPr>
        <w:spacing w:after="100"/>
      </w:pPr>
      <w:r>
        <w:rPr>
          <w:b/>
        </w:rPr>
        <w:t>步骤6：可选黑名单登记</w:t>
      </w:r>
      <w:r>
        <w:t>：流程结束后，楼长可以根据供应商履约情况填写黑名单类型和黑名单原因。</w:t>
      </w:r>
    </w:p>
    <w:p>
      <w:pPr>
        <w:pStyle w:val="Heading1"/>
      </w:pPr>
      <w:r>
        <w:t>5. 各阶段详细需求</w:t>
      </w:r>
    </w:p>
    <w:p>
      <w:pPr>
        <w:pStyle w:val="Heading2"/>
      </w:pPr>
      <w:r>
        <w:t>5.1 需求人阶段</w:t>
      </w:r>
    </w:p>
    <w:p>
      <w:pPr>
        <w:pStyle w:val="Heading3"/>
      </w:pPr>
      <w:r>
        <w:t>5.1.1 操作方式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需求人在飞书中向 Agent 说明需要采购的设备及相关信息。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Agent 根据对话逐步补齐必要字段；缺少必要信息时继续追问。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Agent 将识别结果整理为表单或飞书卡片，供需求人核对。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若用户一次提出多个不同设备需求，Agent 必须拆解为多个独立表单，逐个确认并分别提交；每张采购单只允许包含一个设备。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需求人确认后，系统保存采购单，并依据需求人的楼宇属性转交给对应楼宇的楼长，进入待楼长审核状态。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需求人不需要手工填写自己的姓名和手机号。</w:t>
      </w:r>
    </w:p>
    <w:p>
      <w:pPr>
        <w:pStyle w:val="Heading3"/>
      </w:pPr>
      <w:r>
        <w:t>5.1.2 需求人需要填写的内容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设备所属专业或类型。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设备名称。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品牌（允许暂不确定或参考历史记录填写）。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型号（允许暂不确定或参考历史记录填写）。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数量和单位。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申请原因。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需求备注或其他补充说明。</w:t>
      </w:r>
    </w:p>
    <w:p>
      <w:pPr>
        <w:pStyle w:val="Heading3"/>
      </w:pPr>
      <w:r>
        <w:t>5.1.3 系统自动保存的内容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需求人的飞书用户唯一标识。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需求人姓名。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需求人手机号或其他有效联系方式。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提交时间。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采购单编号及当前状态。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需求人的楼宇属性，以及触发提交的飞书会话或消息标识，用于申请路由和问题追溯。</w:t>
      </w:r>
    </w:p>
    <w:p>
      <w:pPr>
        <w:pStyle w:val="Heading3"/>
      </w:pPr>
      <w:r>
        <w:t>5.1.4 需求人可以查看的内容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自己正在填写或已经提交的采购单。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采购单当前状态和当前处理阶段。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楼长驳回原因及修改要求。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后续各阶段已经完成的处理结果和操作时间。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最终完整采购单。</w:t>
      </w:r>
    </w:p>
    <w:p>
      <w:pPr>
        <w:pStyle w:val="Heading3"/>
      </w:pPr>
      <w:r>
        <w:rPr>
          <w:rFonts w:ascii="微软雅黑" w:hAnsi="微软雅黑" w:eastAsia="微软雅黑"/>
          <w:sz w:val="21"/>
        </w:rPr>
        <w:t>5.1.5 需求人品牌与型号推荐</w:t>
      </w:r>
    </w:p>
    <w:p>
      <w:pPr>
        <w:pStyle w:val="正文缩进"/>
      </w:pPr>
      <w:r>
        <w:rPr>
          <w:rFonts w:ascii="微软雅黑" w:hAnsi="微软雅黑" w:eastAsia="微软雅黑"/>
          <w:sz w:val="21"/>
        </w:rPr>
        <w:t>当需求人填写设备名称后，系统应从历史有效采购记录中查找相似设备，重点向需求人推荐曾经采购过的品牌和型号。由于现有历史数据中的设备名称不规范，本期不依赖标准化设备名称，可采用关键词、模糊匹配及 Agent 语义排序。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检索依据：当前填写的设备名称和设备所属专业或类型。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推荐展示：相似设备的历史品牌、型号，并可附带对应的历史设备名称和最近采购时间作为参考。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使用方式：需求人可选择推荐结果，将品牌和型号带入当前表单。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推荐信息只作为参考，不应未经确认直接覆盖当前表单。</w:t>
      </w:r>
    </w:p>
    <w:p>
      <w:pPr>
        <w:pStyle w:val="Heading2"/>
      </w:pPr>
      <w:r>
        <w:t>5.2 楼长阶段</w:t>
      </w:r>
    </w:p>
    <w:p>
      <w:pPr>
        <w:pStyle w:val="Heading3"/>
      </w:pPr>
      <w:r>
        <w:t>5.2.1 楼长进入节点后必须查看的内容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楼长只能接收、查询和处理所属楼宇内需求人发起的采购申请，不能查看其他楼宇的采购申请。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采购单编号、当前状态、提交时间和需求人所属楼宇。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需求人姓名、手机号或其他联系方式。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需求人填写的全部设备需求信息。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历史相似设备采购记录。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系统推荐的历史合作供应商及相关风险信息。</w:t>
      </w:r>
    </w:p>
    <w:p>
      <w:pPr>
        <w:pStyle w:val="Heading3"/>
      </w:pPr>
      <w:r>
        <w:t>5.2.2 楼长需要填写或确认的内容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审批结果：通过或驳回。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审批意见或驳回原因。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拟合作供应商名称。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供应商联系人及联系方式或采购链接。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预计价格或参考价格。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是否需要合同。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合同类型。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付款方式。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预计到货时间。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质保信息。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楼长备注。</w:t>
      </w:r>
    </w:p>
    <w:p>
      <w:pPr>
        <w:pStyle w:val="Heading3"/>
      </w:pPr>
      <w:r>
        <w:t>5.2.3 系统自动保存的内容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楼长的飞书用户唯一标识。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楼长姓名。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楼长手机号或其他有效联系方式。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楼长操作时间。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操作时角色。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审批前状态、审批结果和审批后状态。</w:t>
      </w:r>
    </w:p>
    <w:p>
      <w:pPr>
        <w:pStyle w:val="Heading3"/>
      </w:pPr>
      <w:r>
        <w:rPr>
          <w:rFonts w:ascii="微软雅黑" w:hAnsi="微软雅黑" w:eastAsia="微软雅黑"/>
          <w:sz w:val="21"/>
        </w:rPr>
        <w:t>5.2.4 楼长前期采购记录推荐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根据当前设备名称、设备类型、品牌和型号，查询前期相似设备的采购记录。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推荐内容包括历史采购的品牌、型号、数量、申请原因、供应商、采购价格、采购时间及相关采购结果。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展示历史合作供应商名称、联系人、联系方式或采购链接。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展示相似设备的历史价格、最近采购时间及对应供应商。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可汇总展示同类设备和相关供应商的历史合作次数。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展示供应商当前是否在黑名单中，以及是否曾经被列入黑名单。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存在黑名单时展示黑名单类型、原因和登记时间，并给予明显风险提示。</w:t>
      </w:r>
    </w:p>
    <w:p>
      <w:pPr>
        <w:pStyle w:val="Heading3"/>
      </w:pPr>
      <w:r>
        <w:t>5.2.5 楼长驳回处理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楼长驳回时必须填写驳回原因。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采购单回到需求人阶段，由需求人修改后重新提交。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历史提交内容和驳回记录不得被覆盖，应保留完整操作轨迹。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重新提交后可再次进入楼长审核，允许形成多次审核记录。</w:t>
      </w:r>
    </w:p>
    <w:p>
      <w:pPr>
        <w:pStyle w:val="Heading2"/>
      </w:pPr>
      <w:r>
        <w:t>5.3 采购员阶段</w:t>
      </w:r>
    </w:p>
    <w:p>
      <w:pPr>
        <w:pStyle w:val="Heading3"/>
      </w:pPr>
      <w:r>
        <w:t>5.3.1 采购员进入节点后必须查看的内容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需求人姓名、联系方式及需求内容。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楼长姓名、联系方式、审批意见和采购方案。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楼长选择或推荐的供应商及预计价格。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供应商黑名单风险提示。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采购单当前状态及前序操作时间线。</w:t>
      </w:r>
    </w:p>
    <w:p>
      <w:pPr>
        <w:pStyle w:val="Heading3"/>
      </w:pPr>
      <w:r>
        <w:t>5.3.2 采购员需要填写或确认的内容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实际合作供应商。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供应商税号。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开户行。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银行账号。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供应商地址。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合同联系方式。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实际采购价格。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项目税率。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采购结果或采购备注。</w:t>
      </w:r>
    </w:p>
    <w:p>
      <w:pPr>
        <w:pStyle w:val="Heading3"/>
      </w:pPr>
      <w:r>
        <w:rPr>
          <w:rFonts w:ascii="微软雅黑" w:hAnsi="微软雅黑" w:eastAsia="微软雅黑"/>
          <w:sz w:val="21"/>
        </w:rPr>
        <w:t>5.3.3 采购员前期采购记录及签约信息推荐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采购员进入采购节点后，系统根据当前设备和楼长选择的供应商，推荐前期相似设备采购记录及该供应商已有的签约信息。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前期采购记录可展示历史供应商、历史采购价格、采购时间等；签约信息可推荐税号、开户行、银行账号、地址和合同联系方式。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同时展示历史采购记录的时间，以及签约资料最近一次使用时间或最后更新时间。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采购员必须核对后确认，允许修改。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最终提交时保存本次实际使用的供应商资料，历史采购记录不随供应商资料后续变化而改变。</w:t>
      </w:r>
    </w:p>
    <w:p>
      <w:pPr>
        <w:pStyle w:val="Heading3"/>
      </w:pPr>
      <w:r>
        <w:t>5.3.4 系统自动保存的内容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采购员飞书用户唯一标识。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采购员姓名。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采购员手机号或其他有效联系方式。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采购操作时间。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操作时角色。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提交前状态和提交后状态。</w:t>
      </w:r>
    </w:p>
    <w:p>
      <w:pPr>
        <w:pStyle w:val="Heading2"/>
      </w:pPr>
      <w:r>
        <w:t>5.4 仓库管理员阶段</w:t>
      </w:r>
    </w:p>
    <w:p>
      <w:pPr>
        <w:pStyle w:val="Heading3"/>
      </w:pPr>
      <w:r>
        <w:t>5.4.1 仓库管理员进入节点后必须查看的内容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需求人、楼长、采购员的姓名、联系方式和操作时间。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设备名称、品牌、型号、应采购数量和单位。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实际供应商和实际采购价格。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采购员填写的采购结果及备注。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采购单当前状态及应入库数量。</w:t>
      </w:r>
    </w:p>
    <w:p>
      <w:pPr>
        <w:pStyle w:val="Heading3"/>
      </w:pPr>
      <w:r>
        <w:t>5.4.2 仓库管理员需要填写的内容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入库数量。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仓库位置。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备注。</w:t>
      </w:r>
    </w:p>
    <w:p>
      <w:pPr>
        <w:pStyle w:val="Heading3"/>
      </w:pPr>
      <w:r>
        <w:t>5.4.3 系统自动保存的内容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仓库管理员飞书用户唯一标识。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仓库管理员姓名。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仓库管理员手机号或其他有效联系方式。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入库操作时间。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操作时角色。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入库前状态和入库后状态。</w:t>
      </w:r>
    </w:p>
    <w:p>
      <w:pPr>
        <w:pStyle w:val="Heading3"/>
      </w:pPr>
      <w:r>
        <w:t>5.4.4 入库处理范围</w:t>
      </w:r>
    </w:p>
    <w:p>
      <w:pPr>
        <w:pStyle w:val="正文缩进"/>
      </w:pPr>
      <w:r>
        <w:rPr>
          <w:rFonts w:ascii="微软雅黑" w:hAnsi="微软雅黑" w:eastAsia="微软雅黑"/>
          <w:sz w:val="21"/>
        </w:rPr>
        <w:t>系统暂按一次性入库处理。仓库管理员填写仓库位置、入库数量和备注后，采购单直接进入已完成状态。</w:t>
      </w:r>
    </w:p>
    <w:p>
      <w:pPr>
        <w:pStyle w:val="Heading2"/>
      </w:pPr>
      <w:r>
        <w:t>5.5 流程完成后的黑名单登记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采购流程完成后，楼长可选择是否将本次实际合作的供应商登记为黑名单对象。黑名单仅针对供应商，不针对品牌、型号或具体产品。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需要填写黑名单类型和黑名单原因。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系统自动记录供应商、来源采购单、登记楼长、联系方式和登记时间。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黑名单记录应独立保留，不应直接覆盖原采购单或供应商历史记录。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后续供应商推荐时必须展示有效黑名单状态和历史黑名单记录。</w:t>
      </w:r>
    </w:p>
    <w:p>
      <w:pPr>
        <w:pStyle w:val="Heading1"/>
      </w:pPr>
      <w:r>
        <w:t>6. Agent 功能需求</w:t>
      </w:r>
    </w:p>
    <w:p>
      <w:pPr>
        <w:pStyle w:val="Heading2"/>
      </w:pPr>
      <w:r>
        <w:t>6.1 对话理解与字段收集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识别用户当前角色和当前处理节点。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根据节点只收集当前角色需要填写的字段。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从自然语言中提取设备、供应商、价格、时间、联系方式等结构化信息。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对缺失的必要字段进行追问。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识别用户对已有字段的修改、补充和删除意图。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不将用户在对话中自报的姓名、手机号作为操作者身份依据。</w:t>
      </w:r>
    </w:p>
    <w:p>
      <w:pPr>
        <w:pStyle w:val="Heading2"/>
      </w:pPr>
      <w:r>
        <w:t>6.2 表单确认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正式提交前必须向用户展示结构化结果。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用户可以确认、修改或取消。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未确认的数据不得进入正式业务流程。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提交成功后返回采购单编号和下一流程节点。</w:t>
      </w:r>
    </w:p>
    <w:p>
      <w:pPr>
        <w:pStyle w:val="Heading2"/>
      </w:pPr>
      <w:r>
        <w:t>6.3 推荐能力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需求人阶段：根据设备名称推荐历史采购过的品牌和型号。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楼长阶段：推荐相似设备的前期采购记录，包括品牌、型号、数量、供应商、历史价格、采购时间及供应商黑名单状态。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采购员阶段：推荐相似设备的前期采购记录，以及相同供应商的税号、开户行、账号、地址和合同联系方式等签约信息。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仓库管理员阶段：不提供推荐，只提供前序信息查询和入库填写。</w:t>
      </w:r>
    </w:p>
    <w:p>
      <w:pPr>
        <w:pStyle w:val="Heading2"/>
      </w:pPr>
      <w:r>
        <w:t>6.4 对话与业务数据的关系</w:t>
      </w:r>
    </w:p>
    <w:p>
      <w:pPr>
        <w:pStyle w:val="正文缩进"/>
      </w:pPr>
      <w:r>
        <w:t>Agent 对话内容可用于问题排查和提取过程复盘，但正式业务查询必须以用户最终确认并提交的结构化数据为准。对于关键提交，系统应能够关联到对应的飞书会话或消息，以便定位 Agent 误解、重复提交等问题。</w:t>
      </w:r>
    </w:p>
    <w:p>
      <w:pPr>
        <w:pStyle w:val="Heading1"/>
      </w:pPr>
      <w:r>
        <w:t>7. 采购单状态与流转规则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type="dxa" w:w="2351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351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允许操作角色</w:t>
            </w:r>
          </w:p>
        </w:tc>
        <w:tc>
          <w:tcPr>
            <w:tcW w:type="dxa" w:w="2351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下一状态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草稿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需求人尚未确认提交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待楼长审核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待楼长审核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需求人已提交，等待楼长处理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待采购 / 已驳回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已驳回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楼长要求需求人修改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待楼长审核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待采购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楼长已审批通过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采购员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采购中 / 待入库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采购中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采购员正在执行采购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采购员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待入库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仓库管理员已完成入库登记，采购流程结束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楼长可选登记黑名单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保持已完成</w:t>
            </w:r>
          </w:p>
        </w:tc>
      </w:tr>
    </w:tbl>
    <w:p>
      <w:pPr>
        <w:pStyle w:val="Heading2"/>
      </w:pPr>
      <w:r>
        <w:t>7.1 流转控制原则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系统必须校验采购单当前状态，禁止越级操作。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同一节点的重复提交应进行幂等控制，避免生成重复记录。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业务数据更新与操作记录保存应在同一次事务中完成。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驳回和重新提交不得覆盖历史记录。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流程完成后，普通业务字段原则上不允许直接修改；如需修正，应保留修正记录。</w:t>
      </w:r>
    </w:p>
    <w:p>
      <w:pPr>
        <w:pStyle w:val="Heading1"/>
      </w:pPr>
      <w:r>
        <w:t>8. 查询与展示需求</w:t>
      </w:r>
    </w:p>
    <w:p>
      <w:pPr>
        <w:pStyle w:val="Heading2"/>
      </w:pPr>
      <w:r>
        <w:t>8.1 我的采购单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我发起的：展示当前用户作为需求人提交的采购单。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我处理过的：展示当前用户曾经审批、采购、入库或登记黑名单的采购单。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待我处理的：展示当前节点需要当前用户处理的采购单。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支持按状态、时间、设备名称和采购单编号筛选。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列表默认按最近更新时间或创建时间倒序展示。</w:t>
      </w:r>
    </w:p>
    <w:p>
      <w:pPr>
        <w:pStyle w:val="Heading2"/>
      </w:pPr>
      <w:r>
        <w:t>8.2 采购单详情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基础信息：采购单编号、状态、创建时间、完成时间。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需求信息：设备名称、品牌、型号、数量、申请原因等。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楼长信息：审批结果、供应商建议、价格、合同、付款、到货和质保等。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采购信息：实际供应商、财务资料、实际价格、税率和采购备注。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入库信息：仓库位置、入库数量、备注和操作时间。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责任链：需求人、楼长、采购员、仓管的姓名、联系方式、角色和操作时间。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操作时间线：每次提交、驳回、审批、采购、入库和黑名单登记。</w:t>
      </w:r>
    </w:p>
    <w:p>
      <w:pPr>
        <w:pStyle w:val="Heading2"/>
      </w:pPr>
      <w:r>
        <w:t>8.3 完整采购单导出</w:t>
      </w:r>
    </w:p>
    <w:p>
      <w:pPr>
        <w:pStyle w:val="正文缩进"/>
      </w:pPr>
      <w:r>
        <w:t>系统后续可支持将完整采购单导出为 Word、PDF 或 Excel。导出内容应包含各阶段业务数据、人员责任链和操作时间。本功能可作为后续增强项，不影响核心流程先行实现。</w:t>
      </w:r>
    </w:p>
    <w:p>
      <w:pPr>
        <w:pStyle w:val="Heading1"/>
      </w:pPr>
      <w:r>
        <w:t>9. 人员身份与责任追溯要求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操作者身份必须来源于飞书可信消息事件、授权信息或服务端查询结果。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每次关键操作必须保存飞书用户唯一标识、姓名、手机号或有效联系方式、操作角色和操作时间。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姓名和手机号由后端从飞书获取，用户不需要填写，也不得仅由 Agent 根据文本推断。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历史记录使用操作时的人员信息快照，不随用户以后改名、换手机号或角色调整而变化。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用户查询自己操作过的采购单时，应按飞书用户唯一标识匹配，不按姓名或手机号匹配。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每个后续节点均可查看此前已完成节点的操作人姓名、联系方式和时间。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所有关键操作记录原则上只允许新增，不允许普通业务用户修改或删除。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系统应记录驳回、重新提交和转交等关键流程操作。</w:t>
      </w:r>
    </w:p>
    <w:p>
      <w:pPr>
        <w:pStyle w:val="Heading1"/>
      </w:pPr>
      <w:r>
        <w:t>10. 历史推荐与数据使用规则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历史推荐优先使用已采购、已入库或已完成的有效采购记录。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已取消、无效、测试数据或明显错误的数据不应参与普通推荐。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设备名称暂不要求建立完整标准化目录，可使用关键词检索、模糊匹配和 Agent 语义排序。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楼长查看前期采购记录时，系统必须同时检查其中供应商的黑名单状态。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采购员的前期采购记录和签约信息推荐必须显示资料来源、历史时间或最近使用时间，并要求人工核对。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推荐结果只提供参考，最终以当前操作者确认提交的信息为准。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历史推荐查询不得修改历史采购记录。</w:t>
      </w:r>
    </w:p>
    <w:p>
      <w:pPr>
        <w:pStyle w:val="Heading1"/>
      </w:pPr>
      <w:r>
        <w:t>11. 消息、提醒与待办需求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需求人提交后，系统根据需求人的楼宇属性，通知该楼宇对应的楼长存在待审核采购单。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楼长驳回后，通知需求人并展示驳回原因。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楼长通过后，通知采购员存在待采购事项。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采购完成后，通知仓库管理员存在待入库事项。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入库完成后，通知需求人、楼长和采购员流程已完成。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流程长时间未处理时，可增加超时提醒，具体时限后续确认。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消息中应包含采购单编号、设备名称、当前状态和进入详情的入口。</w:t>
      </w:r>
    </w:p>
    <w:p>
      <w:pPr>
        <w:pStyle w:val="Heading1"/>
      </w:pPr>
      <w:r>
        <w:t>12. 异常场景与控制要求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Agent 提取失败：提示用户补充信息或转为逐字段询问。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飞书人员信息获取失败：不得以用户手填身份代替，应提示稍后重试或由管理员处理。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重复点击提交：系统只接受一次有效提交。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当前状态已变化：拒绝过期操作并返回最新状态。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楼长推荐的供应商进入黑名单：必须明显提示，不允许静默推荐。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供应商资料冲突：展示历史值和当前值，由采购员核对确认。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飞书通知失败：不影响已完成的数据库业务事务，但应记录失败并支持补发。</w:t>
      </w:r>
    </w:p>
    <w:p>
      <w:pPr>
        <w:pStyle w:val="Heading1"/>
      </w:pPr>
      <w:r>
        <w:t>13. 非功能性需求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安全性：后端验证飞书回调签名和用户身份，不信任客户端传入的操作者信息。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可追溯性：关键操作均有人员、时间、角色、状态前后变化和内容摘要。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查询性能：常用的“我发起的”“我处理过的”“待我处理的”查询应快速响应。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可维护性：各角色业务逻辑分阶段管理，避免所有字段和流程耦合在单一模块中。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可扩展性：支持未来增加更多审批节点、推荐规则和其他业务环节；当前后端固定按一张采购单一个设备设计。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数据一致性：业务状态更新、阶段数据保存和操作日志写入必须保持一致。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隐私保护：姓名、手机号等信息只对业务相关人员展示，并遵循企业内部数据权限要求。</w:t>
      </w:r>
    </w:p>
    <w:p>
      <w:pPr>
        <w:pStyle w:val="Heading1"/>
      </w:pPr>
      <w:r>
        <w:t>14. 本期最小可用版本（MVP）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飞书 Agent 接收四类角色的自然语言输入。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Agent 按节点提取字段并让用户确认。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实现需求人—楼长—采购员—仓库管理员的完整流转。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自动保存每个阶段操作人的姓名、手机号、飞书用户标识和时间。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需求人品牌和型号推荐。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楼长前期采购记录及供应商黑名单提示。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采购员前期采购记录及供应商签约信息推荐。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支持我发起的、我处理过的、待我处理的采购单查询。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支持采购单详情和完整责任链展示。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流程完成后支持楼长登记黑名单。</w:t>
      </w:r>
    </w:p>
    <w:p>
      <w:pPr>
        <w:pStyle w:val="Heading1"/>
      </w:pPr>
      <w:r>
        <w:t>15. 已确认的关键业务规则</w:t>
      </w:r>
    </w:p>
    <w:p>
      <w:pPr>
        <w:spacing w:after="60"/>
      </w:pPr>
      <w:r>
        <w:rPr>
          <w:rFonts w:ascii="微软雅黑" w:hAnsi="微软雅黑" w:eastAsia="微软雅黑"/>
          <w:sz w:val="21"/>
        </w:rPr>
        <w:t>1. 需求人具有楼宇属性。采购申请按需求人所属楼宇进行路由，楼长只能查看和处理本楼宇需求人发起的采购申请。</w:t>
      </w:r>
    </w:p>
    <w:p>
      <w:pPr>
        <w:spacing w:after="60"/>
      </w:pPr>
      <w:r>
        <w:rPr>
          <w:rFonts w:ascii="微软雅黑" w:hAnsi="微软雅黑" w:eastAsia="微软雅黑"/>
          <w:sz w:val="21"/>
        </w:rPr>
        <w:t>2. 推荐功能按角色区分：需求人推荐品牌和型号；楼长推荐前期采购记录；采购员推荐前期采购记录及签约信息；仓库管理员暂不提供推荐功能。</w:t>
      </w:r>
    </w:p>
    <w:p>
      <w:pPr>
        <w:spacing w:after="60"/>
      </w:pPr>
      <w:r>
        <w:rPr>
          <w:rFonts w:ascii="微软雅黑" w:hAnsi="微软雅黑" w:eastAsia="微软雅黑"/>
          <w:sz w:val="21"/>
        </w:rPr>
        <w:t>3. 每张采购单只包含一个设备。若用户一次提出多个不同设备需求，由 Agent 拆分成多个独立表单并分别提交，后端不设计采购单与设备明细的一对多关系。</w:t>
      </w:r>
    </w:p>
    <w:p>
      <w:pPr>
        <w:spacing w:after="60"/>
      </w:pPr>
      <w:r>
        <w:rPr>
          <w:rFonts w:ascii="微软雅黑" w:hAnsi="微软雅黑" w:eastAsia="微软雅黑"/>
          <w:sz w:val="21"/>
        </w:rPr>
        <w:t>4. 黑名单仅针对供应商，不针对品牌、型号或具体产品。</w:t>
      </w:r>
    </w:p>
    <w:p>
      <w:pPr>
        <w:pStyle w:val="Heading1"/>
      </w:pPr>
      <w:r>
        <w:t>附录A：流程摘要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1568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操作角色</w:t>
            </w:r>
          </w:p>
        </w:tc>
        <w:tc>
          <w:tcPr>
            <w:tcW w:type="dxa" w:w="1568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填写内容</w:t>
            </w:r>
          </w:p>
        </w:tc>
        <w:tc>
          <w:tcPr>
            <w:tcW w:type="dxa" w:w="1568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系统自动保存</w:t>
            </w:r>
          </w:p>
        </w:tc>
        <w:tc>
          <w:tcPr>
            <w:tcW w:type="dxa" w:w="1568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查看前序信息</w:t>
            </w:r>
          </w:p>
        </w:tc>
        <w:tc>
          <w:tcPr>
            <w:tcW w:type="dxa" w:w="1568"/>
            <w:vAlign w:val="center"/>
            <w:shd w:fill="D9EAF7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推荐能力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需求提交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设备、品牌、型号、数量、原因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姓名、手机号、飞书ID、时间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品牌、型号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审核方案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审批、供应商、价格、合同、付款、到货、质保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姓名、手机号、飞书ID、时间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需求人及需求信息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前期采购记录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采购执行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采购员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实际供应商、税号、开户行、账号、地址、价格、税率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姓名、手机号、飞书ID、时间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需求人与楼长信息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前期采购记录、签约信息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入库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仓库管理员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仓库位置、入库数量、备注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姓名、手机号、飞书ID、时间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需求人、楼长、采购员信息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黑名单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楼长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类型、原因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姓名、手机号、飞书ID、时间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完整采购单</w:t>
            </w:r>
          </w:p>
        </w:tc>
        <w:tc>
          <w:tcPr>
            <w:tcW w:type="dxa" w:w="1568"/>
            <w:vAlign w:val="center"/>
          </w:tcPr>
          <w:p>
            <w:r>
              <w:rPr>
                <w:rFonts w:ascii="微软雅黑" w:hAnsi="微软雅黑" w:eastAsia="微软雅黑"/>
                <w:sz w:val="19"/>
              </w:rPr>
              <w:t>供应商历史风险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6"/>
      </w:rPr>
      <w:t>数据中心采购流程自动化 Agent 需求分析文档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缩进">
    <w:name w:val="正文缩进"/>
    <w:pPr>
      <w:spacing w:line="324" w:lineRule="auto" w:after="100"/>
      <w:ind w:firstLine="420"/>
    </w:pPr>
    <w:rPr>
      <w:rFonts w:ascii="微软雅黑" w:hAnsi="微软雅黑" w:eastAsia="微软雅黑"/>
      <w:sz w:val="21"/>
    </w:rPr>
  </w:style>
  <w:style w:type="paragraph" w:customStyle="1" w:styleId="说明框">
    <w:name w:val="说明框"/>
    <w:pPr>
      <w:spacing w:before="60" w:after="60"/>
      <w:ind w:left="283" w:right="283"/>
    </w:pPr>
    <w:rPr>
      <w:rFonts w:ascii="微软雅黑" w:hAnsi="微软雅黑" w:eastAsia="微软雅黑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