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仿宋" w:hAnsi="仿宋"/>
        </w:rPr>
      </w:pPr>
    </w:p>
    <w:p>
      <w:pPr>
        <w:rPr>
          <w:rFonts w:hint="eastAsia" w:ascii="仿宋" w:hAnsi="仿宋"/>
        </w:rPr>
      </w:pPr>
    </w:p>
    <w:p>
      <w:pPr>
        <w:rPr>
          <w:rFonts w:hint="eastAsia" w:ascii="仿宋" w:hAnsi="仿宋"/>
        </w:rPr>
      </w:pPr>
    </w:p>
    <w:p>
      <w:pPr>
        <w:rPr>
          <w:rFonts w:hint="eastAsia" w:ascii="仿宋" w:hAnsi="仿宋"/>
        </w:rPr>
      </w:pPr>
    </w:p>
    <w:p>
      <w:pPr>
        <w:rPr>
          <w:rFonts w:hint="eastAsia" w:ascii="仿宋" w:hAnsi="仿宋"/>
        </w:rPr>
      </w:pPr>
    </w:p>
    <w:p>
      <w:pPr>
        <w:rPr>
          <w:rFonts w:hint="eastAsia" w:ascii="仿宋" w:hAnsi="仿宋"/>
        </w:rPr>
      </w:pPr>
    </w:p>
    <w:p>
      <w:pPr>
        <w:rPr>
          <w:rFonts w:hint="eastAsia" w:ascii="仿宋" w:hAnsi="仿宋"/>
        </w:rPr>
      </w:pPr>
    </w:p>
    <w:p>
      <w:pPr>
        <w:rPr>
          <w:rFonts w:hint="eastAsia" w:ascii="仿宋" w:hAnsi="仿宋" w:eastAsia="黑体"/>
          <w:b/>
          <w:sz w:val="52"/>
          <w:szCs w:val="52"/>
        </w:rPr>
      </w:pPr>
      <w:r>
        <w:rPr>
          <w:rFonts w:eastAsia="黑体"/>
          <w:b/>
          <w:sz w:val="52"/>
          <w:szCs w:val="52"/>
        </w:rPr>
        <mc:AlternateContent>
          <mc:Choice Requires="wps">
            <w:drawing>
              <wp:anchor distT="0" distB="0" distL="114300" distR="114300" simplePos="0" relativeHeight="251658240" behindDoc="0" locked="0" layoutInCell="0" allowOverlap="1">
                <wp:simplePos x="0" y="0"/>
                <wp:positionH relativeFrom="column">
                  <wp:posOffset>0</wp:posOffset>
                </wp:positionH>
                <wp:positionV relativeFrom="paragraph">
                  <wp:posOffset>495300</wp:posOffset>
                </wp:positionV>
                <wp:extent cx="5143500" cy="0"/>
                <wp:effectExtent l="0" t="0" r="1905" b="3810"/>
                <wp:wrapTopAndBottom/>
                <wp:docPr id="1" name="Line 2"/>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wps:spPr>
                      <wps:bodyPr/>
                    </wps:wsp>
                  </a:graphicData>
                </a:graphic>
              </wp:anchor>
            </w:drawing>
          </mc:Choice>
          <mc:Fallback>
            <w:pict>
              <v:line id="Line 2" o:spid="_x0000_s1026" o:spt="20" style="position:absolute;left:0pt;margin-left:0pt;margin-top:39pt;height:0pt;width:405pt;mso-wrap-distance-bottom:0pt;mso-wrap-distance-top:0pt;z-index:251658240;mso-width-relative:page;mso-height-relative:page;" filled="f" stroked="f" coordsize="21600,21600" o:allowincell="f" o:gfxdata="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IfAdc1AAAAAYBAAAPAAAAAAAAAAEAIAAAACIAAABkcnMvZG93bnJl&#10;di54bWxQSwECFAAUAAAACACHTuJAs/MjI48BAAAjAwAADgAAAAAAAAABACAAAAAjAQAAZHJzL2Uy&#10;b0RvYy54bWxQSwUGAAAAAAYABgBZAQAAJAUAAAAA&#10;">
                <v:fill on="f" focussize="0,0"/>
                <v:stroke on="f"/>
                <v:imagedata o:title=""/>
                <o:lock v:ext="edit" aspectratio="f"/>
                <w10:wrap type="topAndBottom"/>
              </v:line>
            </w:pict>
          </mc:Fallback>
        </mc:AlternateContent>
      </w:r>
    </w:p>
    <w:p>
      <w:pPr>
        <w:jc w:val="center"/>
        <w:rPr>
          <w:rFonts w:hint="eastAsia" w:ascii="仿宋" w:hAnsi="仿宋" w:eastAsia="黑体"/>
          <w:b/>
          <w:sz w:val="52"/>
          <w:szCs w:val="52"/>
        </w:rPr>
      </w:pPr>
      <w:r>
        <w:rPr>
          <w:rFonts w:hint="eastAsia" w:ascii="仿宋" w:hAnsi="仿宋" w:eastAsia="黑体"/>
          <w:b/>
          <w:sz w:val="52"/>
          <w:szCs w:val="52"/>
          <w:lang w:eastAsia="zh-CN"/>
        </w:rPr>
        <w:t>场外证券业务报告系统</w:t>
      </w:r>
      <w:r>
        <w:rPr>
          <w:rFonts w:ascii="仿宋" w:hAnsi="仿宋" w:eastAsia="黑体"/>
          <w:b/>
          <w:sz w:val="52"/>
          <w:szCs w:val="52"/>
        </w:rPr>
        <w:t>项目</w:t>
      </w:r>
    </w:p>
    <w:p>
      <w:pPr>
        <w:jc w:val="center"/>
        <w:rPr>
          <w:rFonts w:hint="eastAsia" w:ascii="仿宋" w:hAnsi="仿宋" w:eastAsia="黑体"/>
          <w:b/>
          <w:sz w:val="52"/>
          <w:szCs w:val="52"/>
        </w:rPr>
      </w:pPr>
      <w:r>
        <w:rPr>
          <w:rFonts w:ascii="仿宋" w:hAnsi="仿宋" w:eastAsia="黑体"/>
          <w:b/>
          <w:sz w:val="52"/>
          <w:szCs w:val="52"/>
        </w:rPr>
        <w:t>概要设计说明书</w:t>
      </w:r>
    </w:p>
    <w:p>
      <w:pPr>
        <w:jc w:val="center"/>
        <w:rPr>
          <w:rFonts w:hint="eastAsia" w:ascii="仿宋" w:hAnsi="仿宋"/>
          <w:sz w:val="28"/>
        </w:rPr>
      </w:pPr>
    </w:p>
    <w:p>
      <w:pPr>
        <w:jc w:val="center"/>
        <w:rPr>
          <w:rFonts w:hint="eastAsia" w:ascii="仿宋" w:hAnsi="仿宋"/>
          <w:sz w:val="28"/>
        </w:rPr>
      </w:pPr>
      <w:r>
        <w:rPr>
          <w:rFonts w:ascii="仿宋" w:hAnsi="仿宋"/>
          <w:sz w:val="28"/>
        </w:rPr>
        <w:t>V1.0</w:t>
      </w:r>
    </w:p>
    <w:p>
      <w:pPr>
        <w:jc w:val="center"/>
        <w:rPr>
          <w:rFonts w:hint="eastAsia" w:ascii="仿宋" w:hAnsi="仿宋"/>
          <w:sz w:val="28"/>
        </w:rPr>
      </w:pPr>
    </w:p>
    <w:p>
      <w:pPr>
        <w:jc w:val="center"/>
        <w:rPr>
          <w:rFonts w:hint="eastAsia" w:ascii="仿宋" w:hAnsi="仿宋"/>
          <w:sz w:val="28"/>
        </w:rPr>
      </w:pPr>
    </w:p>
    <w:p>
      <w:pPr>
        <w:jc w:val="center"/>
        <w:rPr>
          <w:rFonts w:hint="eastAsia" w:ascii="仿宋" w:hAnsi="仿宋"/>
          <w:sz w:val="28"/>
        </w:rPr>
      </w:pPr>
    </w:p>
    <w:p>
      <w:pPr>
        <w:jc w:val="center"/>
        <w:rPr>
          <w:rFonts w:hint="eastAsia" w:ascii="仿宋" w:hAnsi="仿宋"/>
          <w:sz w:val="28"/>
        </w:rPr>
      </w:pPr>
    </w:p>
    <w:p>
      <w:pPr>
        <w:jc w:val="center"/>
        <w:rPr>
          <w:rFonts w:hint="eastAsia" w:ascii="仿宋" w:hAnsi="仿宋"/>
          <w:sz w:val="28"/>
        </w:rPr>
      </w:pPr>
    </w:p>
    <w:p>
      <w:pPr>
        <w:jc w:val="center"/>
        <w:rPr>
          <w:rFonts w:hint="eastAsia" w:ascii="仿宋" w:hAnsi="仿宋" w:eastAsia="黑体"/>
          <w:sz w:val="36"/>
          <w:szCs w:val="36"/>
        </w:rPr>
        <w:sectPr>
          <w:headerReference r:id="rId4" w:type="default"/>
          <w:footerReference r:id="rId5" w:type="default"/>
          <w:footerReference r:id="rId6" w:type="even"/>
          <w:pgSz w:w="11906" w:h="16838"/>
          <w:pgMar w:top="1440" w:right="1797" w:bottom="1440" w:left="1797" w:header="851" w:footer="567" w:gutter="0"/>
          <w:cols w:space="720" w:num="1"/>
          <w:titlePg/>
          <w:docGrid w:type="lines" w:linePitch="312" w:charSpace="0"/>
        </w:sectPr>
      </w:pPr>
    </w:p>
    <w:p>
      <w:pPr>
        <w:pStyle w:val="21"/>
        <w:rPr>
          <w:rFonts w:hint="eastAsia" w:ascii="仿宋" w:hAnsi="仿宋"/>
        </w:rPr>
      </w:pPr>
      <w:bookmarkStart w:id="0" w:name="_Toc310261831"/>
      <w:r>
        <w:rPr>
          <w:rFonts w:ascii="仿宋" w:hAnsi="仿宋"/>
        </w:rPr>
        <w:t>版本变更历史</w:t>
      </w:r>
      <w:bookmarkEnd w:id="0"/>
    </w:p>
    <w:p>
      <w:pPr>
        <w:pStyle w:val="36"/>
        <w:ind w:right="240"/>
        <w:rPr>
          <w:rFonts w:hint="eastAsia" w:ascii="仿宋" w:hAnsi="仿宋" w:eastAsia="宋体"/>
          <w:szCs w:val="24"/>
        </w:rPr>
      </w:pPr>
    </w:p>
    <w:tbl>
      <w:tblPr>
        <w:tblStyle w:val="22"/>
        <w:tblW w:w="84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
        <w:gridCol w:w="1173"/>
        <w:gridCol w:w="840"/>
        <w:gridCol w:w="3090"/>
        <w:gridCol w:w="1331"/>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98" w:hRule="atLeast"/>
          <w:jc w:val="center"/>
        </w:trPr>
        <w:tc>
          <w:tcPr>
            <w:tcW w:w="638" w:type="dxa"/>
            <w:shd w:val="clear" w:color="auto" w:fill="C0C0C0"/>
            <w:vAlign w:val="center"/>
          </w:tcPr>
          <w:p>
            <w:pPr>
              <w:keepNext w:val="0"/>
              <w:keepLines w:val="0"/>
              <w:suppressLineNumbers w:val="0"/>
              <w:spacing w:before="0" w:beforeAutospacing="0" w:after="0" w:afterAutospacing="0"/>
              <w:ind w:left="0" w:right="0"/>
              <w:jc w:val="center"/>
              <w:rPr>
                <w:rFonts w:hint="eastAsia" w:ascii="仿宋" w:hAnsi="仿宋" w:eastAsia="仿宋_GB2312"/>
                <w:b/>
                <w:szCs w:val="20"/>
              </w:rPr>
            </w:pPr>
            <w:bookmarkStart w:id="1" w:name="_Toc37249338"/>
            <w:r>
              <w:rPr>
                <w:rFonts w:hint="default" w:ascii="仿宋" w:hAnsi="仿宋" w:eastAsia="仿宋_GB2312"/>
                <w:b/>
                <w:szCs w:val="20"/>
              </w:rPr>
              <w:t>版本编号</w:t>
            </w:r>
            <w:bookmarkEnd w:id="1"/>
          </w:p>
        </w:tc>
        <w:tc>
          <w:tcPr>
            <w:tcW w:w="1173" w:type="dxa"/>
            <w:shd w:val="clear" w:color="auto" w:fill="BFBFBF"/>
            <w:vAlign w:val="center"/>
          </w:tcPr>
          <w:p>
            <w:pPr>
              <w:keepNext w:val="0"/>
              <w:keepLines w:val="0"/>
              <w:suppressLineNumbers w:val="0"/>
              <w:spacing w:before="0" w:beforeAutospacing="0" w:after="0" w:afterAutospacing="0"/>
              <w:ind w:left="0" w:right="0"/>
              <w:jc w:val="center"/>
              <w:rPr>
                <w:rFonts w:hint="eastAsia" w:ascii="仿宋" w:hAnsi="仿宋" w:eastAsia="仿宋_GB2312"/>
                <w:b/>
                <w:szCs w:val="20"/>
              </w:rPr>
            </w:pPr>
            <w:r>
              <w:rPr>
                <w:rFonts w:hint="default" w:ascii="仿宋" w:hAnsi="仿宋" w:eastAsia="仿宋_GB2312"/>
                <w:b/>
                <w:szCs w:val="20"/>
              </w:rPr>
              <w:t>章节</w:t>
            </w:r>
          </w:p>
        </w:tc>
        <w:tc>
          <w:tcPr>
            <w:tcW w:w="840" w:type="dxa"/>
            <w:shd w:val="clear" w:color="auto" w:fill="BFBFBF"/>
            <w:vAlign w:val="center"/>
          </w:tcPr>
          <w:p>
            <w:pPr>
              <w:keepNext w:val="0"/>
              <w:keepLines w:val="0"/>
              <w:suppressLineNumbers w:val="0"/>
              <w:spacing w:before="0" w:beforeAutospacing="0" w:after="0" w:afterAutospacing="0"/>
              <w:ind w:left="0" w:right="0"/>
              <w:jc w:val="center"/>
              <w:rPr>
                <w:rFonts w:hint="eastAsia" w:ascii="仿宋" w:hAnsi="仿宋" w:eastAsia="仿宋_GB2312"/>
                <w:b/>
                <w:szCs w:val="20"/>
              </w:rPr>
            </w:pPr>
            <w:r>
              <w:rPr>
                <w:rFonts w:hint="default" w:ascii="仿宋" w:hAnsi="仿宋" w:eastAsia="仿宋_GB2312"/>
                <w:b/>
                <w:szCs w:val="20"/>
              </w:rPr>
              <w:t>类型</w:t>
            </w:r>
          </w:p>
        </w:tc>
        <w:tc>
          <w:tcPr>
            <w:tcW w:w="3090" w:type="dxa"/>
            <w:shd w:val="clear" w:color="auto" w:fill="BFBFBF"/>
            <w:vAlign w:val="center"/>
          </w:tcPr>
          <w:p>
            <w:pPr>
              <w:keepNext w:val="0"/>
              <w:keepLines w:val="0"/>
              <w:suppressLineNumbers w:val="0"/>
              <w:spacing w:before="0" w:beforeAutospacing="0" w:after="0" w:afterAutospacing="0"/>
              <w:ind w:left="0" w:right="0"/>
              <w:jc w:val="center"/>
              <w:rPr>
                <w:rFonts w:hint="eastAsia" w:ascii="仿宋" w:hAnsi="仿宋" w:eastAsia="仿宋_GB2312"/>
                <w:b/>
                <w:szCs w:val="20"/>
              </w:rPr>
            </w:pPr>
            <w:bookmarkStart w:id="2" w:name="_Toc37249339"/>
            <w:bookmarkStart w:id="3" w:name="_Toc40683586"/>
            <w:r>
              <w:rPr>
                <w:rFonts w:hint="default" w:ascii="仿宋" w:hAnsi="仿宋" w:eastAsia="仿宋_GB2312"/>
                <w:b/>
                <w:szCs w:val="20"/>
              </w:rPr>
              <w:t>说明：如形成文件、变更内容和变更范围</w:t>
            </w:r>
            <w:bookmarkEnd w:id="2"/>
            <w:bookmarkEnd w:id="3"/>
          </w:p>
        </w:tc>
        <w:tc>
          <w:tcPr>
            <w:tcW w:w="1331" w:type="dxa"/>
            <w:shd w:val="clear" w:color="auto" w:fill="BFBFBF"/>
            <w:vAlign w:val="center"/>
          </w:tcPr>
          <w:p>
            <w:pPr>
              <w:keepNext w:val="0"/>
              <w:keepLines w:val="0"/>
              <w:suppressLineNumbers w:val="0"/>
              <w:spacing w:before="0" w:beforeAutospacing="0" w:after="0" w:afterAutospacing="0"/>
              <w:ind w:left="0" w:right="0"/>
              <w:jc w:val="center"/>
              <w:rPr>
                <w:rFonts w:hint="eastAsia" w:ascii="仿宋" w:hAnsi="仿宋" w:eastAsia="仿宋_GB2312"/>
                <w:b/>
                <w:szCs w:val="20"/>
              </w:rPr>
            </w:pPr>
            <w:bookmarkStart w:id="4" w:name="_Toc37249340"/>
            <w:r>
              <w:rPr>
                <w:rFonts w:hint="default" w:ascii="仿宋" w:hAnsi="仿宋" w:eastAsia="仿宋_GB2312"/>
                <w:b/>
                <w:szCs w:val="20"/>
              </w:rPr>
              <w:t>日期</w:t>
            </w:r>
            <w:bookmarkEnd w:id="4"/>
          </w:p>
        </w:tc>
        <w:tc>
          <w:tcPr>
            <w:tcW w:w="1381" w:type="dxa"/>
            <w:shd w:val="clear" w:color="auto" w:fill="BFBFBF"/>
            <w:vAlign w:val="center"/>
          </w:tcPr>
          <w:p>
            <w:pPr>
              <w:keepNext w:val="0"/>
              <w:keepLines w:val="0"/>
              <w:suppressLineNumbers w:val="0"/>
              <w:spacing w:before="0" w:beforeAutospacing="0" w:after="0" w:afterAutospacing="0"/>
              <w:ind w:left="0" w:right="0"/>
              <w:jc w:val="center"/>
              <w:rPr>
                <w:rFonts w:hint="eastAsia" w:ascii="仿宋" w:hAnsi="仿宋" w:eastAsia="仿宋_GB2312"/>
                <w:b/>
                <w:szCs w:val="20"/>
              </w:rPr>
            </w:pPr>
            <w:bookmarkStart w:id="5" w:name="_Toc37249341"/>
            <w:r>
              <w:rPr>
                <w:rFonts w:hint="default" w:ascii="仿宋" w:hAnsi="仿宋" w:eastAsia="仿宋_GB2312"/>
                <w:b/>
                <w:szCs w:val="20"/>
              </w:rPr>
              <w:t>变更人</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638"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r>
              <w:rPr>
                <w:rFonts w:hint="default" w:ascii="仿宋" w:hAnsi="仿宋" w:eastAsia="仿宋_GB2312" w:cs="Calibri"/>
                <w:szCs w:val="20"/>
              </w:rPr>
              <w:t>V1.0</w:t>
            </w:r>
          </w:p>
        </w:tc>
        <w:tc>
          <w:tcPr>
            <w:tcW w:w="1173" w:type="dxa"/>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r>
              <w:rPr>
                <w:rFonts w:hint="default" w:ascii="仿宋" w:hAnsi="仿宋" w:eastAsia="仿宋_GB2312" w:cs="Calibri"/>
                <w:szCs w:val="20"/>
              </w:rPr>
              <w:t>All</w:t>
            </w:r>
          </w:p>
        </w:tc>
        <w:tc>
          <w:tcPr>
            <w:tcW w:w="840" w:type="dxa"/>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r>
              <w:rPr>
                <w:rFonts w:hint="default" w:ascii="仿宋" w:hAnsi="仿宋" w:eastAsia="仿宋_GB2312" w:cs="Calibri"/>
                <w:szCs w:val="20"/>
              </w:rPr>
              <w:t>C</w:t>
            </w:r>
          </w:p>
        </w:tc>
        <w:tc>
          <w:tcPr>
            <w:tcW w:w="3090" w:type="dxa"/>
            <w:vAlign w:val="center"/>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r>
              <w:rPr>
                <w:rFonts w:hint="default" w:ascii="仿宋" w:hAnsi="仿宋" w:cs="宋体"/>
                <w:szCs w:val="20"/>
              </w:rPr>
              <w:t>创建</w:t>
            </w:r>
          </w:p>
        </w:tc>
        <w:tc>
          <w:tcPr>
            <w:tcW w:w="1331"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等线" w:cs="Calibri"/>
                <w:color w:val="0000CC"/>
                <w:szCs w:val="20"/>
              </w:rPr>
            </w:pPr>
          </w:p>
        </w:tc>
        <w:tc>
          <w:tcPr>
            <w:tcW w:w="1381"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等线" w:cs="Calibri"/>
                <w:color w:val="0000CC"/>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638"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p>
        </w:tc>
        <w:tc>
          <w:tcPr>
            <w:tcW w:w="1173" w:type="dxa"/>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p>
        </w:tc>
        <w:tc>
          <w:tcPr>
            <w:tcW w:w="840" w:type="dxa"/>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p>
        </w:tc>
        <w:tc>
          <w:tcPr>
            <w:tcW w:w="3090" w:type="dxa"/>
            <w:vAlign w:val="center"/>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p>
        </w:tc>
        <w:tc>
          <w:tcPr>
            <w:tcW w:w="1331"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p>
        </w:tc>
        <w:tc>
          <w:tcPr>
            <w:tcW w:w="1381"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jc w:val="center"/>
        </w:trPr>
        <w:tc>
          <w:tcPr>
            <w:tcW w:w="638"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p>
        </w:tc>
        <w:tc>
          <w:tcPr>
            <w:tcW w:w="1173" w:type="dxa"/>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p>
        </w:tc>
        <w:tc>
          <w:tcPr>
            <w:tcW w:w="840" w:type="dxa"/>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p>
        </w:tc>
        <w:tc>
          <w:tcPr>
            <w:tcW w:w="3090" w:type="dxa"/>
            <w:vAlign w:val="center"/>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p>
        </w:tc>
        <w:tc>
          <w:tcPr>
            <w:tcW w:w="1331"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p>
        </w:tc>
        <w:tc>
          <w:tcPr>
            <w:tcW w:w="1381"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638"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p>
        </w:tc>
        <w:tc>
          <w:tcPr>
            <w:tcW w:w="1173" w:type="dxa"/>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p>
        </w:tc>
        <w:tc>
          <w:tcPr>
            <w:tcW w:w="840" w:type="dxa"/>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p>
        </w:tc>
        <w:tc>
          <w:tcPr>
            <w:tcW w:w="3090" w:type="dxa"/>
            <w:vAlign w:val="center"/>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p>
        </w:tc>
        <w:tc>
          <w:tcPr>
            <w:tcW w:w="1331"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p>
        </w:tc>
        <w:tc>
          <w:tcPr>
            <w:tcW w:w="1381"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638"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p>
        </w:tc>
        <w:tc>
          <w:tcPr>
            <w:tcW w:w="1173" w:type="dxa"/>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p>
        </w:tc>
        <w:tc>
          <w:tcPr>
            <w:tcW w:w="840" w:type="dxa"/>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p>
        </w:tc>
        <w:tc>
          <w:tcPr>
            <w:tcW w:w="3090" w:type="dxa"/>
            <w:vAlign w:val="center"/>
          </w:tcPr>
          <w:p>
            <w:pPr>
              <w:keepNext w:val="0"/>
              <w:keepLines w:val="0"/>
              <w:suppressLineNumbers w:val="0"/>
              <w:spacing w:before="0" w:beforeAutospacing="0" w:after="0" w:afterAutospacing="0" w:line="360" w:lineRule="auto"/>
              <w:ind w:left="0" w:right="0"/>
              <w:rPr>
                <w:rFonts w:hint="eastAsia" w:ascii="仿宋" w:hAnsi="仿宋" w:eastAsia="仿宋_GB2312" w:cs="Calibri"/>
                <w:szCs w:val="20"/>
              </w:rPr>
            </w:pPr>
          </w:p>
        </w:tc>
        <w:tc>
          <w:tcPr>
            <w:tcW w:w="1331"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p>
        </w:tc>
        <w:tc>
          <w:tcPr>
            <w:tcW w:w="1381" w:type="dxa"/>
            <w:vAlign w:val="center"/>
          </w:tcPr>
          <w:p>
            <w:pPr>
              <w:keepNext w:val="0"/>
              <w:keepLines w:val="0"/>
              <w:suppressLineNumbers w:val="0"/>
              <w:spacing w:before="0" w:beforeAutospacing="0" w:after="0" w:afterAutospacing="0" w:line="360" w:lineRule="auto"/>
              <w:ind w:left="0" w:right="0"/>
              <w:jc w:val="center"/>
              <w:rPr>
                <w:rFonts w:hint="eastAsia" w:ascii="仿宋" w:hAnsi="仿宋" w:eastAsia="仿宋_GB2312" w:cs="Calibri"/>
                <w:szCs w:val="20"/>
              </w:rPr>
            </w:pPr>
          </w:p>
        </w:tc>
      </w:tr>
    </w:tbl>
    <w:p>
      <w:pPr>
        <w:pStyle w:val="36"/>
        <w:ind w:right="240"/>
        <w:rPr>
          <w:rFonts w:hint="eastAsia" w:ascii="仿宋" w:hAnsi="仿宋"/>
        </w:rPr>
        <w:sectPr>
          <w:headerReference r:id="rId7" w:type="first"/>
          <w:footerReference r:id="rId8" w:type="first"/>
          <w:pgSz w:w="11906" w:h="16838"/>
          <w:pgMar w:top="1440" w:right="1797" w:bottom="1440" w:left="1797" w:header="851" w:footer="567" w:gutter="0"/>
          <w:cols w:space="720" w:num="1"/>
          <w:titlePg/>
          <w:docGrid w:type="lines" w:linePitch="312" w:charSpace="0"/>
        </w:sectPr>
      </w:pPr>
      <w:r>
        <w:rPr>
          <w:rFonts w:ascii="仿宋" w:hAnsi="仿宋" w:eastAsia="宋体" w:cs="宋体"/>
          <w:b/>
        </w:rPr>
        <w:t>说明：类型－创建（</w:t>
      </w:r>
      <w:r>
        <w:rPr>
          <w:rFonts w:ascii="仿宋" w:hAnsi="仿宋"/>
          <w:b/>
        </w:rPr>
        <w:t>C</w:t>
      </w:r>
      <w:r>
        <w:rPr>
          <w:rFonts w:ascii="仿宋" w:hAnsi="仿宋" w:eastAsia="宋体" w:cs="宋体"/>
          <w:b/>
        </w:rPr>
        <w:t>）、修改（</w:t>
      </w:r>
      <w:r>
        <w:rPr>
          <w:rFonts w:ascii="仿宋" w:hAnsi="仿宋"/>
          <w:b/>
        </w:rPr>
        <w:t>U</w:t>
      </w:r>
      <w:r>
        <w:rPr>
          <w:rFonts w:ascii="仿宋" w:hAnsi="仿宋" w:eastAsia="宋体" w:cs="宋体"/>
          <w:b/>
        </w:rPr>
        <w:t>）、删除（</w:t>
      </w:r>
      <w:r>
        <w:rPr>
          <w:rFonts w:ascii="仿宋" w:hAnsi="仿宋"/>
          <w:b/>
        </w:rPr>
        <w:t>D</w:t>
      </w:r>
      <w:r>
        <w:rPr>
          <w:rFonts w:ascii="仿宋" w:hAnsi="仿宋" w:eastAsia="宋体" w:cs="宋体"/>
          <w:b/>
        </w:rPr>
        <w:t>）、增加（</w:t>
      </w:r>
      <w:r>
        <w:rPr>
          <w:rFonts w:ascii="仿宋" w:hAnsi="仿宋"/>
          <w:b/>
        </w:rPr>
        <w:t>A</w:t>
      </w:r>
      <w:r>
        <w:rPr>
          <w:rFonts w:ascii="仿宋" w:hAnsi="仿宋" w:eastAsia="宋体" w:cs="宋体"/>
          <w:b/>
        </w:rPr>
        <w:t>）；</w:t>
      </w:r>
    </w:p>
    <w:p>
      <w:pPr>
        <w:pStyle w:val="21"/>
      </w:pPr>
      <w:bookmarkStart w:id="6" w:name="_Toc301795043"/>
      <w:bookmarkStart w:id="7" w:name="_Toc390873049"/>
      <w:r>
        <w:rPr>
          <w:rFonts w:ascii="仿宋" w:hAnsi="仿宋"/>
        </w:rPr>
        <w:t>目  录</w:t>
      </w:r>
      <w:bookmarkEnd w:id="6"/>
      <w:bookmarkEnd w:id="7"/>
      <w:r>
        <w:rPr>
          <w:rFonts w:ascii="仿宋" w:hAnsi="仿宋"/>
        </w:rPr>
        <w:fldChar w:fldCharType="begin"/>
      </w:r>
      <w:r>
        <w:rPr>
          <w:rFonts w:ascii="仿宋" w:hAnsi="仿宋"/>
        </w:rPr>
        <w:instrText xml:space="preserve"> TOC \o "2-3" \h \z \u \t "标题 1,1" </w:instrText>
      </w:r>
      <w:r>
        <w:rPr>
          <w:rFonts w:ascii="仿宋" w:hAnsi="仿宋"/>
        </w:rPr>
        <w:fldChar w:fldCharType="separate"/>
      </w:r>
    </w:p>
    <w:p>
      <w:pPr>
        <w:pStyle w:val="18"/>
        <w:tabs>
          <w:tab w:val="left" w:pos="420"/>
          <w:tab w:val="right" w:leader="dot" w:pos="8302"/>
        </w:tabs>
        <w:rPr>
          <w:rFonts w:asciiTheme="minorHAnsi" w:hAnsiTheme="minorHAnsi" w:eastAsiaTheme="minorEastAsia" w:cstheme="minorBidi"/>
          <w:kern w:val="2"/>
          <w:sz w:val="21"/>
        </w:rPr>
      </w:pPr>
      <w:r>
        <w:fldChar w:fldCharType="begin"/>
      </w:r>
      <w:r>
        <w:instrText xml:space="preserve"> HYPERLINK \l "_Toc525055706" </w:instrText>
      </w:r>
      <w:r>
        <w:fldChar w:fldCharType="separate"/>
      </w:r>
      <w:r>
        <w:rPr>
          <w:rStyle w:val="27"/>
        </w:rPr>
        <w:t>1</w:t>
      </w:r>
      <w:r>
        <w:rPr>
          <w:rFonts w:asciiTheme="minorHAnsi" w:hAnsiTheme="minorHAnsi" w:eastAsiaTheme="minorEastAsia" w:cstheme="minorBidi"/>
          <w:kern w:val="2"/>
          <w:sz w:val="21"/>
        </w:rPr>
        <w:tab/>
      </w:r>
      <w:r>
        <w:rPr>
          <w:rStyle w:val="27"/>
          <w:rFonts w:hint="eastAsia" w:ascii="仿宋" w:hAnsi="仿宋"/>
        </w:rPr>
        <w:t>引言</w:t>
      </w:r>
      <w:r>
        <w:tab/>
      </w:r>
      <w:r>
        <w:fldChar w:fldCharType="begin"/>
      </w:r>
      <w:r>
        <w:instrText xml:space="preserve"> PAGEREF _Toc525055706 \h </w:instrText>
      </w:r>
      <w:r>
        <w:fldChar w:fldCharType="separate"/>
      </w:r>
      <w:r>
        <w:t>1</w:t>
      </w:r>
      <w:r>
        <w:fldChar w:fldCharType="end"/>
      </w:r>
      <w:r>
        <w:fldChar w:fldCharType="end"/>
      </w:r>
    </w:p>
    <w:p>
      <w:pPr>
        <w:pStyle w:val="20"/>
        <w:tabs>
          <w:tab w:val="left" w:pos="1050"/>
          <w:tab w:val="right" w:leader="dot" w:pos="8302"/>
        </w:tabs>
        <w:rPr>
          <w:rFonts w:asciiTheme="minorHAnsi" w:hAnsiTheme="minorHAnsi" w:eastAsiaTheme="minorEastAsia" w:cstheme="minorBidi"/>
          <w:szCs w:val="22"/>
        </w:rPr>
      </w:pPr>
      <w:r>
        <w:fldChar w:fldCharType="begin"/>
      </w:r>
      <w:r>
        <w:instrText xml:space="preserve"> HYPERLINK \l "_Toc525055707" </w:instrText>
      </w:r>
      <w:r>
        <w:fldChar w:fldCharType="separate"/>
      </w:r>
      <w:r>
        <w:rPr>
          <w:rStyle w:val="27"/>
          <w:rFonts w:ascii="仿宋" w:hAnsi="仿宋"/>
        </w:rPr>
        <w:t>1.1</w:t>
      </w:r>
      <w:r>
        <w:rPr>
          <w:rFonts w:asciiTheme="minorHAnsi" w:hAnsiTheme="minorHAnsi" w:eastAsiaTheme="minorEastAsia" w:cstheme="minorBidi"/>
          <w:szCs w:val="22"/>
        </w:rPr>
        <w:tab/>
      </w:r>
      <w:r>
        <w:rPr>
          <w:rStyle w:val="27"/>
          <w:rFonts w:hint="eastAsia" w:ascii="仿宋" w:hAnsi="仿宋"/>
        </w:rPr>
        <w:t>参考资料</w:t>
      </w:r>
      <w:r>
        <w:tab/>
      </w:r>
      <w:r>
        <w:fldChar w:fldCharType="begin"/>
      </w:r>
      <w:r>
        <w:instrText xml:space="preserve"> PAGEREF _Toc525055707 \h </w:instrText>
      </w:r>
      <w:r>
        <w:fldChar w:fldCharType="separate"/>
      </w:r>
      <w:r>
        <w:t>1</w:t>
      </w:r>
      <w:r>
        <w:fldChar w:fldCharType="end"/>
      </w:r>
      <w:r>
        <w:fldChar w:fldCharType="end"/>
      </w:r>
    </w:p>
    <w:p>
      <w:pPr>
        <w:pStyle w:val="18"/>
        <w:tabs>
          <w:tab w:val="left" w:pos="420"/>
          <w:tab w:val="right" w:leader="dot" w:pos="8302"/>
        </w:tabs>
        <w:rPr>
          <w:rFonts w:asciiTheme="minorHAnsi" w:hAnsiTheme="minorHAnsi" w:eastAsiaTheme="minorEastAsia" w:cstheme="minorBidi"/>
          <w:kern w:val="2"/>
          <w:sz w:val="21"/>
        </w:rPr>
      </w:pPr>
      <w:r>
        <w:fldChar w:fldCharType="begin"/>
      </w:r>
      <w:r>
        <w:instrText xml:space="preserve"> HYPERLINK \l "_Toc525055708" </w:instrText>
      </w:r>
      <w:r>
        <w:fldChar w:fldCharType="separate"/>
      </w:r>
      <w:r>
        <w:rPr>
          <w:rStyle w:val="27"/>
        </w:rPr>
        <w:t>2</w:t>
      </w:r>
      <w:r>
        <w:rPr>
          <w:rFonts w:asciiTheme="minorHAnsi" w:hAnsiTheme="minorHAnsi" w:eastAsiaTheme="minorEastAsia" w:cstheme="minorBidi"/>
          <w:kern w:val="2"/>
          <w:sz w:val="21"/>
        </w:rPr>
        <w:tab/>
      </w:r>
      <w:r>
        <w:rPr>
          <w:rStyle w:val="27"/>
          <w:rFonts w:hint="eastAsia" w:ascii="仿宋" w:hAnsi="仿宋"/>
        </w:rPr>
        <w:t>项目背景和目标</w:t>
      </w:r>
      <w:r>
        <w:tab/>
      </w:r>
      <w:r>
        <w:fldChar w:fldCharType="begin"/>
      </w:r>
      <w:r>
        <w:instrText xml:space="preserve"> PAGEREF _Toc525055708 \h </w:instrText>
      </w:r>
      <w:r>
        <w:fldChar w:fldCharType="separate"/>
      </w:r>
      <w:r>
        <w:t>1</w:t>
      </w:r>
      <w:r>
        <w:fldChar w:fldCharType="end"/>
      </w:r>
      <w:r>
        <w:fldChar w:fldCharType="end"/>
      </w:r>
    </w:p>
    <w:p>
      <w:pPr>
        <w:pStyle w:val="20"/>
        <w:tabs>
          <w:tab w:val="left" w:pos="1050"/>
          <w:tab w:val="right" w:leader="dot" w:pos="8302"/>
        </w:tabs>
        <w:rPr>
          <w:rFonts w:asciiTheme="minorHAnsi" w:hAnsiTheme="minorHAnsi" w:eastAsiaTheme="minorEastAsia" w:cstheme="minorBidi"/>
          <w:szCs w:val="22"/>
        </w:rPr>
      </w:pPr>
      <w:r>
        <w:fldChar w:fldCharType="begin"/>
      </w:r>
      <w:r>
        <w:instrText xml:space="preserve"> HYPERLINK \l "_Toc525055709" </w:instrText>
      </w:r>
      <w:r>
        <w:fldChar w:fldCharType="separate"/>
      </w:r>
      <w:r>
        <w:rPr>
          <w:rStyle w:val="27"/>
        </w:rPr>
        <w:t>2.1</w:t>
      </w:r>
      <w:r>
        <w:rPr>
          <w:rFonts w:asciiTheme="minorHAnsi" w:hAnsiTheme="minorHAnsi" w:eastAsiaTheme="minorEastAsia" w:cstheme="minorBidi"/>
          <w:szCs w:val="22"/>
        </w:rPr>
        <w:tab/>
      </w:r>
      <w:r>
        <w:rPr>
          <w:rStyle w:val="27"/>
          <w:rFonts w:hint="eastAsia"/>
        </w:rPr>
        <w:t>项目背景</w:t>
      </w:r>
      <w:r>
        <w:tab/>
      </w:r>
      <w:r>
        <w:fldChar w:fldCharType="begin"/>
      </w:r>
      <w:r>
        <w:instrText xml:space="preserve"> PAGEREF _Toc525055709 \h </w:instrText>
      </w:r>
      <w:r>
        <w:fldChar w:fldCharType="separate"/>
      </w:r>
      <w:r>
        <w:t>1</w:t>
      </w:r>
      <w:r>
        <w:fldChar w:fldCharType="end"/>
      </w:r>
      <w:r>
        <w:fldChar w:fldCharType="end"/>
      </w:r>
    </w:p>
    <w:p>
      <w:pPr>
        <w:pStyle w:val="20"/>
        <w:tabs>
          <w:tab w:val="left" w:pos="1050"/>
          <w:tab w:val="right" w:leader="dot" w:pos="8302"/>
        </w:tabs>
        <w:rPr>
          <w:rFonts w:asciiTheme="minorHAnsi" w:hAnsiTheme="minorHAnsi" w:eastAsiaTheme="minorEastAsia" w:cstheme="minorBidi"/>
          <w:szCs w:val="22"/>
        </w:rPr>
      </w:pPr>
      <w:r>
        <w:fldChar w:fldCharType="begin"/>
      </w:r>
      <w:r>
        <w:instrText xml:space="preserve"> HYPERLINK \l "_Toc525055710" </w:instrText>
      </w:r>
      <w:r>
        <w:fldChar w:fldCharType="separate"/>
      </w:r>
      <w:r>
        <w:rPr>
          <w:rStyle w:val="27"/>
        </w:rPr>
        <w:t>2.2</w:t>
      </w:r>
      <w:r>
        <w:rPr>
          <w:rFonts w:asciiTheme="minorHAnsi" w:hAnsiTheme="minorHAnsi" w:eastAsiaTheme="minorEastAsia" w:cstheme="minorBidi"/>
          <w:szCs w:val="22"/>
        </w:rPr>
        <w:tab/>
      </w:r>
      <w:r>
        <w:rPr>
          <w:rStyle w:val="27"/>
          <w:rFonts w:hint="eastAsia"/>
        </w:rPr>
        <w:t>项目目标</w:t>
      </w:r>
      <w:r>
        <w:tab/>
      </w:r>
      <w:r>
        <w:fldChar w:fldCharType="begin"/>
      </w:r>
      <w:r>
        <w:instrText xml:space="preserve"> PAGEREF _Toc525055710 \h </w:instrText>
      </w:r>
      <w:r>
        <w:fldChar w:fldCharType="separate"/>
      </w:r>
      <w:r>
        <w:t>1</w:t>
      </w:r>
      <w:r>
        <w:fldChar w:fldCharType="end"/>
      </w:r>
      <w:r>
        <w:fldChar w:fldCharType="end"/>
      </w:r>
    </w:p>
    <w:p>
      <w:pPr>
        <w:pStyle w:val="18"/>
        <w:tabs>
          <w:tab w:val="left" w:pos="420"/>
          <w:tab w:val="right" w:leader="dot" w:pos="8302"/>
        </w:tabs>
        <w:rPr>
          <w:rFonts w:asciiTheme="minorHAnsi" w:hAnsiTheme="minorHAnsi" w:eastAsiaTheme="minorEastAsia" w:cstheme="minorBidi"/>
          <w:kern w:val="2"/>
          <w:sz w:val="21"/>
        </w:rPr>
      </w:pPr>
      <w:r>
        <w:fldChar w:fldCharType="begin"/>
      </w:r>
      <w:r>
        <w:instrText xml:space="preserve"> HYPERLINK \l "_Toc525055711" </w:instrText>
      </w:r>
      <w:r>
        <w:fldChar w:fldCharType="separate"/>
      </w:r>
      <w:r>
        <w:rPr>
          <w:rStyle w:val="27"/>
        </w:rPr>
        <w:t>3</w:t>
      </w:r>
      <w:r>
        <w:rPr>
          <w:rFonts w:asciiTheme="minorHAnsi" w:hAnsiTheme="minorHAnsi" w:eastAsiaTheme="minorEastAsia" w:cstheme="minorBidi"/>
          <w:kern w:val="2"/>
          <w:sz w:val="21"/>
        </w:rPr>
        <w:tab/>
      </w:r>
      <w:r>
        <w:rPr>
          <w:rStyle w:val="27"/>
          <w:rFonts w:hint="eastAsia" w:ascii="仿宋" w:hAnsi="仿宋"/>
        </w:rPr>
        <w:t>项目技术方案</w:t>
      </w:r>
      <w:r>
        <w:tab/>
      </w:r>
      <w:r>
        <w:fldChar w:fldCharType="begin"/>
      </w:r>
      <w:r>
        <w:instrText xml:space="preserve"> PAGEREF _Toc525055711 \h </w:instrText>
      </w:r>
      <w:r>
        <w:fldChar w:fldCharType="separate"/>
      </w:r>
      <w:r>
        <w:t>1</w:t>
      </w:r>
      <w:r>
        <w:fldChar w:fldCharType="end"/>
      </w:r>
      <w:r>
        <w:fldChar w:fldCharType="end"/>
      </w:r>
    </w:p>
    <w:p>
      <w:pPr>
        <w:pStyle w:val="20"/>
        <w:tabs>
          <w:tab w:val="left" w:pos="1050"/>
          <w:tab w:val="right" w:leader="dot" w:pos="8302"/>
        </w:tabs>
        <w:rPr>
          <w:rFonts w:asciiTheme="minorHAnsi" w:hAnsiTheme="minorHAnsi" w:eastAsiaTheme="minorEastAsia" w:cstheme="minorBidi"/>
          <w:szCs w:val="22"/>
        </w:rPr>
      </w:pPr>
      <w:r>
        <w:fldChar w:fldCharType="begin"/>
      </w:r>
      <w:r>
        <w:instrText xml:space="preserve"> HYPERLINK \l "_Toc525055712" </w:instrText>
      </w:r>
      <w:r>
        <w:fldChar w:fldCharType="separate"/>
      </w:r>
      <w:r>
        <w:rPr>
          <w:rStyle w:val="27"/>
          <w:rFonts w:ascii="Calibri" w:hAnsi="Calibri" w:cs="Calibri"/>
        </w:rPr>
        <w:t>3.1</w:t>
      </w:r>
      <w:r>
        <w:rPr>
          <w:rFonts w:asciiTheme="minorHAnsi" w:hAnsiTheme="minorHAnsi" w:eastAsiaTheme="minorEastAsia" w:cstheme="minorBidi"/>
          <w:szCs w:val="22"/>
        </w:rPr>
        <w:tab/>
      </w:r>
      <w:r>
        <w:rPr>
          <w:rStyle w:val="27"/>
          <w:rFonts w:hint="eastAsia" w:ascii="仿宋" w:hAnsi="仿宋"/>
        </w:rPr>
        <w:t>技术方案架构设计</w:t>
      </w:r>
      <w:r>
        <w:tab/>
      </w:r>
      <w:r>
        <w:fldChar w:fldCharType="begin"/>
      </w:r>
      <w:r>
        <w:instrText xml:space="preserve"> PAGEREF _Toc525055712 \h </w:instrText>
      </w:r>
      <w:r>
        <w:fldChar w:fldCharType="separate"/>
      </w:r>
      <w:r>
        <w:t>1</w:t>
      </w:r>
      <w:r>
        <w:fldChar w:fldCharType="end"/>
      </w:r>
      <w:r>
        <w:fldChar w:fldCharType="end"/>
      </w:r>
    </w:p>
    <w:p>
      <w:pPr>
        <w:pStyle w:val="13"/>
        <w:tabs>
          <w:tab w:val="left" w:pos="1680"/>
          <w:tab w:val="right" w:leader="dot" w:pos="8302"/>
        </w:tabs>
        <w:rPr>
          <w:rFonts w:asciiTheme="minorHAnsi" w:hAnsiTheme="minorHAnsi" w:eastAsiaTheme="minorEastAsia" w:cstheme="minorBidi"/>
          <w:szCs w:val="22"/>
        </w:rPr>
      </w:pPr>
      <w:r>
        <w:fldChar w:fldCharType="begin"/>
      </w:r>
      <w:r>
        <w:instrText xml:space="preserve"> HYPERLINK \l "_Toc525055713" </w:instrText>
      </w:r>
      <w:r>
        <w:fldChar w:fldCharType="separate"/>
      </w:r>
      <w:r>
        <w:rPr>
          <w:rStyle w:val="27"/>
          <w:rFonts w:ascii="Calibri" w:hAnsi="Calibri" w:cs="Calibri"/>
        </w:rPr>
        <w:t>3.1.1</w:t>
      </w:r>
      <w:r>
        <w:rPr>
          <w:rFonts w:asciiTheme="minorHAnsi" w:hAnsiTheme="minorHAnsi" w:eastAsiaTheme="minorEastAsia" w:cstheme="minorBidi"/>
          <w:szCs w:val="22"/>
        </w:rPr>
        <w:tab/>
      </w:r>
      <w:r>
        <w:rPr>
          <w:rStyle w:val="27"/>
          <w:rFonts w:hint="eastAsia" w:ascii="Calibri" w:hAnsi="Calibri" w:cs="Calibri"/>
        </w:rPr>
        <w:t>总体架构</w:t>
      </w:r>
      <w:r>
        <w:tab/>
      </w:r>
      <w:r>
        <w:fldChar w:fldCharType="begin"/>
      </w:r>
      <w:r>
        <w:instrText xml:space="preserve"> PAGEREF _Toc525055713 \h </w:instrText>
      </w:r>
      <w:r>
        <w:fldChar w:fldCharType="separate"/>
      </w:r>
      <w:r>
        <w:t>1</w:t>
      </w:r>
      <w:r>
        <w:fldChar w:fldCharType="end"/>
      </w:r>
      <w:r>
        <w:fldChar w:fldCharType="end"/>
      </w:r>
    </w:p>
    <w:p>
      <w:pPr>
        <w:pStyle w:val="13"/>
        <w:tabs>
          <w:tab w:val="left" w:pos="1680"/>
          <w:tab w:val="right" w:leader="dot" w:pos="8302"/>
        </w:tabs>
        <w:rPr>
          <w:rFonts w:asciiTheme="minorHAnsi" w:hAnsiTheme="minorHAnsi" w:eastAsiaTheme="minorEastAsia" w:cstheme="minorBidi"/>
          <w:szCs w:val="22"/>
        </w:rPr>
      </w:pPr>
      <w:r>
        <w:fldChar w:fldCharType="begin"/>
      </w:r>
      <w:r>
        <w:instrText xml:space="preserve"> HYPERLINK \l "_Toc525055714" </w:instrText>
      </w:r>
      <w:r>
        <w:fldChar w:fldCharType="separate"/>
      </w:r>
      <w:r>
        <w:rPr>
          <w:rStyle w:val="27"/>
          <w:rFonts w:ascii="Calibri" w:hAnsi="Calibri" w:cs="Calibri"/>
        </w:rPr>
        <w:t>3.1.2</w:t>
      </w:r>
      <w:r>
        <w:rPr>
          <w:rFonts w:asciiTheme="minorHAnsi" w:hAnsiTheme="minorHAnsi" w:eastAsiaTheme="minorEastAsia" w:cstheme="minorBidi"/>
          <w:szCs w:val="22"/>
        </w:rPr>
        <w:tab/>
      </w:r>
      <w:r>
        <w:rPr>
          <w:rStyle w:val="27"/>
          <w:rFonts w:hint="eastAsia" w:ascii="Calibri" w:hAnsi="Calibri" w:cs="Calibri"/>
        </w:rPr>
        <w:t>逻辑架构</w:t>
      </w:r>
      <w:r>
        <w:tab/>
      </w:r>
      <w:r>
        <w:fldChar w:fldCharType="begin"/>
      </w:r>
      <w:r>
        <w:instrText xml:space="preserve"> PAGEREF _Toc525055714 \h </w:instrText>
      </w:r>
      <w:r>
        <w:fldChar w:fldCharType="separate"/>
      </w:r>
      <w:r>
        <w:t>1</w:t>
      </w:r>
      <w:r>
        <w:fldChar w:fldCharType="end"/>
      </w:r>
      <w:r>
        <w:fldChar w:fldCharType="end"/>
      </w:r>
    </w:p>
    <w:p>
      <w:pPr>
        <w:pStyle w:val="13"/>
        <w:tabs>
          <w:tab w:val="left" w:pos="1680"/>
          <w:tab w:val="right" w:leader="dot" w:pos="8302"/>
        </w:tabs>
        <w:rPr>
          <w:rFonts w:asciiTheme="minorHAnsi" w:hAnsiTheme="minorHAnsi" w:eastAsiaTheme="minorEastAsia" w:cstheme="minorBidi"/>
          <w:szCs w:val="22"/>
        </w:rPr>
      </w:pPr>
      <w:r>
        <w:fldChar w:fldCharType="begin"/>
      </w:r>
      <w:r>
        <w:instrText xml:space="preserve"> HYPERLINK \l "_Toc525055715" </w:instrText>
      </w:r>
      <w:r>
        <w:fldChar w:fldCharType="separate"/>
      </w:r>
      <w:r>
        <w:rPr>
          <w:rStyle w:val="27"/>
          <w:rFonts w:ascii="Calibri" w:hAnsi="Calibri" w:cs="Calibri"/>
        </w:rPr>
        <w:t>3.1.3</w:t>
      </w:r>
      <w:r>
        <w:rPr>
          <w:rFonts w:asciiTheme="minorHAnsi" w:hAnsiTheme="minorHAnsi" w:eastAsiaTheme="minorEastAsia" w:cstheme="minorBidi"/>
          <w:szCs w:val="22"/>
        </w:rPr>
        <w:tab/>
      </w:r>
      <w:r>
        <w:rPr>
          <w:rStyle w:val="27"/>
          <w:rFonts w:hint="eastAsia" w:ascii="Calibri" w:hAnsi="Calibri" w:cs="Calibri"/>
        </w:rPr>
        <w:t>物理架构</w:t>
      </w:r>
      <w:r>
        <w:tab/>
      </w:r>
      <w:r>
        <w:fldChar w:fldCharType="begin"/>
      </w:r>
      <w:r>
        <w:instrText xml:space="preserve"> PAGEREF _Toc525055715 \h </w:instrText>
      </w:r>
      <w:r>
        <w:fldChar w:fldCharType="separate"/>
      </w:r>
      <w:r>
        <w:t>2</w:t>
      </w:r>
      <w:r>
        <w:fldChar w:fldCharType="end"/>
      </w:r>
      <w:r>
        <w:fldChar w:fldCharType="end"/>
      </w:r>
    </w:p>
    <w:p>
      <w:pPr>
        <w:pStyle w:val="20"/>
        <w:tabs>
          <w:tab w:val="left" w:pos="1050"/>
          <w:tab w:val="right" w:leader="dot" w:pos="8302"/>
        </w:tabs>
        <w:rPr>
          <w:rFonts w:asciiTheme="minorHAnsi" w:hAnsiTheme="minorHAnsi" w:eastAsiaTheme="minorEastAsia" w:cstheme="minorBidi"/>
          <w:szCs w:val="22"/>
        </w:rPr>
      </w:pPr>
      <w:r>
        <w:fldChar w:fldCharType="begin"/>
      </w:r>
      <w:r>
        <w:instrText xml:space="preserve"> HYPERLINK \l "_Toc525055716" </w:instrText>
      </w:r>
      <w:r>
        <w:fldChar w:fldCharType="separate"/>
      </w:r>
      <w:r>
        <w:rPr>
          <w:rStyle w:val="27"/>
          <w:rFonts w:ascii="仿宋" w:hAnsi="仿宋"/>
        </w:rPr>
        <w:t>3.2</w:t>
      </w:r>
      <w:r>
        <w:rPr>
          <w:rFonts w:asciiTheme="minorHAnsi" w:hAnsiTheme="minorHAnsi" w:eastAsiaTheme="minorEastAsia" w:cstheme="minorBidi"/>
          <w:szCs w:val="22"/>
        </w:rPr>
        <w:tab/>
      </w:r>
      <w:r>
        <w:rPr>
          <w:rStyle w:val="27"/>
          <w:rFonts w:hint="eastAsia" w:ascii="仿宋" w:hAnsi="仿宋"/>
        </w:rPr>
        <w:t>主要功能模块设计</w:t>
      </w:r>
      <w:r>
        <w:tab/>
      </w:r>
      <w:r>
        <w:fldChar w:fldCharType="begin"/>
      </w:r>
      <w:r>
        <w:instrText xml:space="preserve"> PAGEREF _Toc525055716 \h </w:instrText>
      </w:r>
      <w:r>
        <w:fldChar w:fldCharType="separate"/>
      </w:r>
      <w:r>
        <w:t>2</w:t>
      </w:r>
      <w:r>
        <w:fldChar w:fldCharType="end"/>
      </w:r>
      <w:r>
        <w:fldChar w:fldCharType="end"/>
      </w:r>
    </w:p>
    <w:p>
      <w:pPr>
        <w:pStyle w:val="13"/>
        <w:tabs>
          <w:tab w:val="left" w:pos="1680"/>
          <w:tab w:val="right" w:leader="dot" w:pos="8302"/>
        </w:tabs>
        <w:rPr>
          <w:rFonts w:asciiTheme="minorHAnsi" w:hAnsiTheme="minorHAnsi" w:eastAsiaTheme="minorEastAsia" w:cstheme="minorBidi"/>
          <w:szCs w:val="22"/>
        </w:rPr>
      </w:pPr>
      <w:r>
        <w:fldChar w:fldCharType="begin"/>
      </w:r>
      <w:r>
        <w:instrText xml:space="preserve"> HYPERLINK \l "_Toc525055717" </w:instrText>
      </w:r>
      <w:r>
        <w:fldChar w:fldCharType="separate"/>
      </w:r>
      <w:r>
        <w:rPr>
          <w:rStyle w:val="27"/>
          <w:rFonts w:ascii="Calibri" w:hAnsi="Calibri" w:cs="Calibri"/>
        </w:rPr>
        <w:t>3.2.1</w:t>
      </w:r>
      <w:r>
        <w:rPr>
          <w:rFonts w:asciiTheme="minorHAnsi" w:hAnsiTheme="minorHAnsi" w:eastAsiaTheme="minorEastAsia" w:cstheme="minorBidi"/>
          <w:szCs w:val="22"/>
        </w:rPr>
        <w:tab/>
      </w:r>
      <w:r>
        <w:rPr>
          <w:rStyle w:val="27"/>
          <w:rFonts w:hint="eastAsia" w:ascii="Calibri" w:hAnsi="Calibri" w:cs="Calibri"/>
        </w:rPr>
        <w:t>功能模块</w:t>
      </w:r>
      <w:r>
        <w:rPr>
          <w:rStyle w:val="27"/>
          <w:rFonts w:ascii="Calibri" w:hAnsi="Calibri" w:cs="Calibri"/>
        </w:rPr>
        <w:t>1</w:t>
      </w:r>
      <w:r>
        <w:tab/>
      </w:r>
      <w:r>
        <w:fldChar w:fldCharType="begin"/>
      </w:r>
      <w:r>
        <w:instrText xml:space="preserve"> PAGEREF _Toc525055717 \h </w:instrText>
      </w:r>
      <w:r>
        <w:fldChar w:fldCharType="separate"/>
      </w:r>
      <w:r>
        <w:t>2</w:t>
      </w:r>
      <w:r>
        <w:fldChar w:fldCharType="end"/>
      </w:r>
      <w:r>
        <w:fldChar w:fldCharType="end"/>
      </w:r>
    </w:p>
    <w:p>
      <w:pPr>
        <w:pStyle w:val="13"/>
        <w:tabs>
          <w:tab w:val="left" w:pos="1680"/>
          <w:tab w:val="right" w:leader="dot" w:pos="8302"/>
        </w:tabs>
        <w:rPr>
          <w:rFonts w:asciiTheme="minorHAnsi" w:hAnsiTheme="minorHAnsi" w:eastAsiaTheme="minorEastAsia" w:cstheme="minorBidi"/>
          <w:szCs w:val="22"/>
        </w:rPr>
      </w:pPr>
      <w:r>
        <w:fldChar w:fldCharType="begin"/>
      </w:r>
      <w:r>
        <w:instrText xml:space="preserve"> HYPERLINK \l "_Toc525055718" </w:instrText>
      </w:r>
      <w:r>
        <w:fldChar w:fldCharType="separate"/>
      </w:r>
      <w:r>
        <w:rPr>
          <w:rStyle w:val="27"/>
          <w:rFonts w:ascii="Calibri" w:hAnsi="Calibri" w:cs="Calibri"/>
        </w:rPr>
        <w:t>3.2.2</w:t>
      </w:r>
      <w:r>
        <w:rPr>
          <w:rFonts w:asciiTheme="minorHAnsi" w:hAnsiTheme="minorHAnsi" w:eastAsiaTheme="minorEastAsia" w:cstheme="minorBidi"/>
          <w:szCs w:val="22"/>
        </w:rPr>
        <w:tab/>
      </w:r>
      <w:r>
        <w:rPr>
          <w:rStyle w:val="27"/>
          <w:rFonts w:hint="eastAsia" w:ascii="Calibri" w:hAnsi="Calibri" w:cs="Calibri"/>
        </w:rPr>
        <w:t>功能模块</w:t>
      </w:r>
      <w:r>
        <w:rPr>
          <w:rStyle w:val="27"/>
          <w:rFonts w:ascii="Calibri" w:hAnsi="Calibri" w:cs="Calibri"/>
        </w:rPr>
        <w:t>2</w:t>
      </w:r>
      <w:r>
        <w:tab/>
      </w:r>
      <w:r>
        <w:fldChar w:fldCharType="begin"/>
      </w:r>
      <w:r>
        <w:instrText xml:space="preserve"> PAGEREF _Toc525055718 \h </w:instrText>
      </w:r>
      <w:r>
        <w:fldChar w:fldCharType="separate"/>
      </w:r>
      <w:r>
        <w:t>2</w:t>
      </w:r>
      <w:r>
        <w:fldChar w:fldCharType="end"/>
      </w:r>
      <w:r>
        <w:fldChar w:fldCharType="end"/>
      </w:r>
    </w:p>
    <w:p>
      <w:pPr>
        <w:pStyle w:val="13"/>
        <w:tabs>
          <w:tab w:val="left" w:pos="1680"/>
          <w:tab w:val="right" w:leader="dot" w:pos="8302"/>
        </w:tabs>
        <w:rPr>
          <w:rFonts w:asciiTheme="minorHAnsi" w:hAnsiTheme="minorHAnsi" w:eastAsiaTheme="minorEastAsia" w:cstheme="minorBidi"/>
          <w:szCs w:val="22"/>
        </w:rPr>
      </w:pPr>
      <w:r>
        <w:fldChar w:fldCharType="begin"/>
      </w:r>
      <w:r>
        <w:instrText xml:space="preserve"> HYPERLINK \l "_Toc525055719" </w:instrText>
      </w:r>
      <w:r>
        <w:fldChar w:fldCharType="separate"/>
      </w:r>
      <w:r>
        <w:rPr>
          <w:rStyle w:val="27"/>
          <w:rFonts w:ascii="Calibri" w:hAnsi="Calibri" w:cs="Calibri"/>
        </w:rPr>
        <w:t>3.2.3</w:t>
      </w:r>
      <w:r>
        <w:rPr>
          <w:rFonts w:asciiTheme="minorHAnsi" w:hAnsiTheme="minorHAnsi" w:eastAsiaTheme="minorEastAsia" w:cstheme="minorBidi"/>
          <w:szCs w:val="22"/>
        </w:rPr>
        <w:tab/>
      </w:r>
      <w:r>
        <w:rPr>
          <w:rStyle w:val="27"/>
          <w:rFonts w:hint="eastAsia" w:ascii="Calibri" w:hAnsi="Calibri" w:cs="Calibri"/>
        </w:rPr>
        <w:t>功能模块</w:t>
      </w:r>
      <w:r>
        <w:rPr>
          <w:rStyle w:val="27"/>
          <w:rFonts w:ascii="Calibri" w:hAnsi="Calibri" w:cs="Calibri"/>
        </w:rPr>
        <w:t>3</w:t>
      </w:r>
      <w:r>
        <w:tab/>
      </w:r>
      <w:r>
        <w:fldChar w:fldCharType="begin"/>
      </w:r>
      <w:r>
        <w:instrText xml:space="preserve"> PAGEREF _Toc525055719 \h </w:instrText>
      </w:r>
      <w:r>
        <w:fldChar w:fldCharType="separate"/>
      </w:r>
      <w:r>
        <w:t>2</w:t>
      </w:r>
      <w:r>
        <w:fldChar w:fldCharType="end"/>
      </w:r>
      <w:r>
        <w:fldChar w:fldCharType="end"/>
      </w:r>
    </w:p>
    <w:p>
      <w:pPr>
        <w:pStyle w:val="20"/>
        <w:tabs>
          <w:tab w:val="left" w:pos="1050"/>
          <w:tab w:val="right" w:leader="dot" w:pos="8302"/>
        </w:tabs>
        <w:rPr>
          <w:rFonts w:asciiTheme="minorHAnsi" w:hAnsiTheme="minorHAnsi" w:eastAsiaTheme="minorEastAsia" w:cstheme="minorBidi"/>
          <w:szCs w:val="22"/>
        </w:rPr>
      </w:pPr>
      <w:r>
        <w:fldChar w:fldCharType="begin"/>
      </w:r>
      <w:r>
        <w:instrText xml:space="preserve"> HYPERLINK \l "_Toc525055720" </w:instrText>
      </w:r>
      <w:r>
        <w:fldChar w:fldCharType="separate"/>
      </w:r>
      <w:r>
        <w:rPr>
          <w:rStyle w:val="27"/>
          <w:rFonts w:ascii="仿宋" w:hAnsi="仿宋"/>
        </w:rPr>
        <w:t>3.3</w:t>
      </w:r>
      <w:r>
        <w:rPr>
          <w:rFonts w:asciiTheme="minorHAnsi" w:hAnsiTheme="minorHAnsi" w:eastAsiaTheme="minorEastAsia" w:cstheme="minorBidi"/>
          <w:szCs w:val="22"/>
        </w:rPr>
        <w:tab/>
      </w:r>
      <w:r>
        <w:rPr>
          <w:rStyle w:val="27"/>
          <w:rFonts w:hint="eastAsia" w:ascii="仿宋" w:hAnsi="仿宋"/>
        </w:rPr>
        <w:t>数据字典</w:t>
      </w:r>
      <w:r>
        <w:tab/>
      </w:r>
      <w:r>
        <w:fldChar w:fldCharType="begin"/>
      </w:r>
      <w:r>
        <w:instrText xml:space="preserve"> PAGEREF _Toc525055720 \h </w:instrText>
      </w:r>
      <w:r>
        <w:fldChar w:fldCharType="separate"/>
      </w:r>
      <w:r>
        <w:t>2</w:t>
      </w:r>
      <w:r>
        <w:fldChar w:fldCharType="end"/>
      </w:r>
      <w:r>
        <w:fldChar w:fldCharType="end"/>
      </w:r>
    </w:p>
    <w:p>
      <w:pPr>
        <w:pStyle w:val="20"/>
        <w:tabs>
          <w:tab w:val="left" w:pos="1050"/>
          <w:tab w:val="right" w:leader="dot" w:pos="8302"/>
        </w:tabs>
        <w:rPr>
          <w:rFonts w:asciiTheme="minorHAnsi" w:hAnsiTheme="minorHAnsi" w:eastAsiaTheme="minorEastAsia" w:cstheme="minorBidi"/>
          <w:szCs w:val="22"/>
        </w:rPr>
      </w:pPr>
      <w:r>
        <w:fldChar w:fldCharType="begin"/>
      </w:r>
      <w:r>
        <w:instrText xml:space="preserve"> HYPERLINK \l "_Toc525055721" </w:instrText>
      </w:r>
      <w:r>
        <w:fldChar w:fldCharType="separate"/>
      </w:r>
      <w:r>
        <w:rPr>
          <w:rStyle w:val="27"/>
          <w:rFonts w:ascii="仿宋" w:hAnsi="仿宋"/>
        </w:rPr>
        <w:t>3.4</w:t>
      </w:r>
      <w:r>
        <w:rPr>
          <w:rFonts w:asciiTheme="minorHAnsi" w:hAnsiTheme="minorHAnsi" w:eastAsiaTheme="minorEastAsia" w:cstheme="minorBidi"/>
          <w:szCs w:val="22"/>
        </w:rPr>
        <w:tab/>
      </w:r>
      <w:r>
        <w:rPr>
          <w:rStyle w:val="27"/>
          <w:rFonts w:hint="eastAsia" w:ascii="仿宋" w:hAnsi="仿宋"/>
        </w:rPr>
        <w:t>接口设计</w:t>
      </w:r>
      <w:r>
        <w:tab/>
      </w:r>
      <w:r>
        <w:fldChar w:fldCharType="begin"/>
      </w:r>
      <w:r>
        <w:instrText xml:space="preserve"> PAGEREF _Toc525055721 \h </w:instrText>
      </w:r>
      <w:r>
        <w:fldChar w:fldCharType="separate"/>
      </w:r>
      <w:r>
        <w:t>3</w:t>
      </w:r>
      <w:r>
        <w:fldChar w:fldCharType="end"/>
      </w:r>
      <w:r>
        <w:fldChar w:fldCharType="end"/>
      </w:r>
    </w:p>
    <w:p>
      <w:pPr>
        <w:pStyle w:val="13"/>
        <w:tabs>
          <w:tab w:val="left" w:pos="1680"/>
          <w:tab w:val="right" w:leader="dot" w:pos="8302"/>
        </w:tabs>
        <w:rPr>
          <w:rFonts w:asciiTheme="minorHAnsi" w:hAnsiTheme="minorHAnsi" w:eastAsiaTheme="minorEastAsia" w:cstheme="minorBidi"/>
          <w:szCs w:val="22"/>
        </w:rPr>
      </w:pPr>
      <w:r>
        <w:fldChar w:fldCharType="begin"/>
      </w:r>
      <w:r>
        <w:instrText xml:space="preserve"> HYPERLINK \l "_Toc525055722" </w:instrText>
      </w:r>
      <w:r>
        <w:fldChar w:fldCharType="separate"/>
      </w:r>
      <w:r>
        <w:rPr>
          <w:rStyle w:val="27"/>
          <w:rFonts w:ascii="Calibri" w:hAnsi="Calibri" w:cs="Calibri"/>
        </w:rPr>
        <w:t>3.4.1</w:t>
      </w:r>
      <w:r>
        <w:rPr>
          <w:rFonts w:asciiTheme="minorHAnsi" w:hAnsiTheme="minorHAnsi" w:eastAsiaTheme="minorEastAsia" w:cstheme="minorBidi"/>
          <w:szCs w:val="22"/>
        </w:rPr>
        <w:tab/>
      </w:r>
      <w:r>
        <w:rPr>
          <w:rStyle w:val="27"/>
          <w:rFonts w:hint="eastAsia" w:ascii="Calibri" w:hAnsi="Calibri" w:cs="Calibri"/>
        </w:rPr>
        <w:t>外部接口</w:t>
      </w:r>
      <w:r>
        <w:tab/>
      </w:r>
      <w:r>
        <w:fldChar w:fldCharType="begin"/>
      </w:r>
      <w:r>
        <w:instrText xml:space="preserve"> PAGEREF _Toc525055722 \h </w:instrText>
      </w:r>
      <w:r>
        <w:fldChar w:fldCharType="separate"/>
      </w:r>
      <w:r>
        <w:t>3</w:t>
      </w:r>
      <w:r>
        <w:fldChar w:fldCharType="end"/>
      </w:r>
      <w:r>
        <w:fldChar w:fldCharType="end"/>
      </w:r>
    </w:p>
    <w:p>
      <w:pPr>
        <w:pStyle w:val="13"/>
        <w:tabs>
          <w:tab w:val="left" w:pos="1680"/>
          <w:tab w:val="right" w:leader="dot" w:pos="8302"/>
        </w:tabs>
        <w:rPr>
          <w:rFonts w:asciiTheme="minorHAnsi" w:hAnsiTheme="minorHAnsi" w:eastAsiaTheme="minorEastAsia" w:cstheme="minorBidi"/>
          <w:szCs w:val="22"/>
        </w:rPr>
      </w:pPr>
      <w:r>
        <w:fldChar w:fldCharType="begin"/>
      </w:r>
      <w:r>
        <w:instrText xml:space="preserve"> HYPERLINK \l "_Toc525055723" </w:instrText>
      </w:r>
      <w:r>
        <w:fldChar w:fldCharType="separate"/>
      </w:r>
      <w:r>
        <w:rPr>
          <w:rStyle w:val="27"/>
          <w:rFonts w:ascii="Calibri" w:hAnsi="Calibri" w:cs="Calibri"/>
        </w:rPr>
        <w:t>3.4.2</w:t>
      </w:r>
      <w:r>
        <w:rPr>
          <w:rFonts w:asciiTheme="minorHAnsi" w:hAnsiTheme="minorHAnsi" w:eastAsiaTheme="minorEastAsia" w:cstheme="minorBidi"/>
          <w:szCs w:val="22"/>
        </w:rPr>
        <w:tab/>
      </w:r>
      <w:r>
        <w:rPr>
          <w:rStyle w:val="27"/>
          <w:rFonts w:hint="eastAsia" w:ascii="Calibri" w:hAnsi="Calibri" w:cs="Calibri"/>
        </w:rPr>
        <w:t>内部接口</w:t>
      </w:r>
      <w:r>
        <w:tab/>
      </w:r>
      <w:r>
        <w:fldChar w:fldCharType="begin"/>
      </w:r>
      <w:r>
        <w:instrText xml:space="preserve"> PAGEREF _Toc525055723 \h </w:instrText>
      </w:r>
      <w:r>
        <w:fldChar w:fldCharType="separate"/>
      </w:r>
      <w:r>
        <w:t>3</w:t>
      </w:r>
      <w:r>
        <w:fldChar w:fldCharType="end"/>
      </w:r>
      <w:r>
        <w:fldChar w:fldCharType="end"/>
      </w:r>
    </w:p>
    <w:p>
      <w:pPr>
        <w:pStyle w:val="18"/>
        <w:tabs>
          <w:tab w:val="left" w:pos="420"/>
          <w:tab w:val="right" w:leader="dot" w:pos="8302"/>
        </w:tabs>
        <w:rPr>
          <w:rFonts w:asciiTheme="minorHAnsi" w:hAnsiTheme="minorHAnsi" w:eastAsiaTheme="minorEastAsia" w:cstheme="minorBidi"/>
          <w:kern w:val="2"/>
          <w:sz w:val="21"/>
        </w:rPr>
      </w:pPr>
      <w:r>
        <w:fldChar w:fldCharType="begin"/>
      </w:r>
      <w:r>
        <w:instrText xml:space="preserve"> HYPERLINK \l "_Toc525055724" </w:instrText>
      </w:r>
      <w:r>
        <w:fldChar w:fldCharType="separate"/>
      </w:r>
      <w:r>
        <w:rPr>
          <w:rStyle w:val="27"/>
        </w:rPr>
        <w:t>4</w:t>
      </w:r>
      <w:r>
        <w:rPr>
          <w:rFonts w:asciiTheme="minorHAnsi" w:hAnsiTheme="minorHAnsi" w:eastAsiaTheme="minorEastAsia" w:cstheme="minorBidi"/>
          <w:kern w:val="2"/>
          <w:sz w:val="21"/>
        </w:rPr>
        <w:tab/>
      </w:r>
      <w:r>
        <w:rPr>
          <w:rStyle w:val="27"/>
          <w:rFonts w:hint="eastAsia" w:cs="Calibri"/>
        </w:rPr>
        <w:t>项目实施方案</w:t>
      </w:r>
      <w:r>
        <w:tab/>
      </w:r>
      <w:r>
        <w:fldChar w:fldCharType="begin"/>
      </w:r>
      <w:r>
        <w:instrText xml:space="preserve"> PAGEREF _Toc525055724 \h </w:instrText>
      </w:r>
      <w:r>
        <w:fldChar w:fldCharType="separate"/>
      </w:r>
      <w:r>
        <w:t>3</w:t>
      </w:r>
      <w:r>
        <w:fldChar w:fldCharType="end"/>
      </w:r>
      <w:r>
        <w:fldChar w:fldCharType="end"/>
      </w:r>
    </w:p>
    <w:p>
      <w:pPr>
        <w:pStyle w:val="20"/>
        <w:tabs>
          <w:tab w:val="left" w:pos="1050"/>
          <w:tab w:val="right" w:leader="dot" w:pos="8302"/>
        </w:tabs>
        <w:rPr>
          <w:rFonts w:asciiTheme="minorHAnsi" w:hAnsiTheme="minorHAnsi" w:eastAsiaTheme="minorEastAsia" w:cstheme="minorBidi"/>
          <w:szCs w:val="22"/>
        </w:rPr>
      </w:pPr>
      <w:r>
        <w:fldChar w:fldCharType="begin"/>
      </w:r>
      <w:r>
        <w:instrText xml:space="preserve"> HYPERLINK \l "_Toc525055725" </w:instrText>
      </w:r>
      <w:r>
        <w:fldChar w:fldCharType="separate"/>
      </w:r>
      <w:r>
        <w:rPr>
          <w:rStyle w:val="27"/>
          <w:rFonts w:ascii="Calibri" w:hAnsi="Calibri" w:cs="Calibri"/>
        </w:rPr>
        <w:t>4.1</w:t>
      </w:r>
      <w:r>
        <w:rPr>
          <w:rFonts w:asciiTheme="minorHAnsi" w:hAnsiTheme="minorHAnsi" w:eastAsiaTheme="minorEastAsia" w:cstheme="minorBidi"/>
          <w:szCs w:val="22"/>
        </w:rPr>
        <w:tab/>
      </w:r>
      <w:r>
        <w:rPr>
          <w:rStyle w:val="27"/>
          <w:rFonts w:hint="eastAsia" w:ascii="Calibri" w:hAnsi="Calibri" w:cs="Calibri"/>
        </w:rPr>
        <w:t>项目实施安排</w:t>
      </w:r>
      <w:r>
        <w:tab/>
      </w:r>
      <w:r>
        <w:fldChar w:fldCharType="begin"/>
      </w:r>
      <w:r>
        <w:instrText xml:space="preserve"> PAGEREF _Toc525055725 \h </w:instrText>
      </w:r>
      <w:r>
        <w:fldChar w:fldCharType="separate"/>
      </w:r>
      <w:r>
        <w:t>3</w:t>
      </w:r>
      <w:r>
        <w:fldChar w:fldCharType="end"/>
      </w:r>
      <w:r>
        <w:fldChar w:fldCharType="end"/>
      </w:r>
    </w:p>
    <w:p>
      <w:pPr>
        <w:pStyle w:val="13"/>
        <w:tabs>
          <w:tab w:val="left" w:pos="1680"/>
          <w:tab w:val="right" w:leader="dot" w:pos="8302"/>
        </w:tabs>
        <w:rPr>
          <w:rFonts w:asciiTheme="minorHAnsi" w:hAnsiTheme="minorHAnsi" w:eastAsiaTheme="minorEastAsia" w:cstheme="minorBidi"/>
          <w:szCs w:val="22"/>
        </w:rPr>
      </w:pPr>
      <w:r>
        <w:fldChar w:fldCharType="begin"/>
      </w:r>
      <w:r>
        <w:instrText xml:space="preserve"> HYPERLINK \l "_Toc525055726" </w:instrText>
      </w:r>
      <w:r>
        <w:fldChar w:fldCharType="separate"/>
      </w:r>
      <w:r>
        <w:rPr>
          <w:rStyle w:val="27"/>
          <w:rFonts w:ascii="Calibri" w:hAnsi="Calibri" w:cs="Calibri"/>
        </w:rPr>
        <w:t>4.1.1</w:t>
      </w:r>
      <w:r>
        <w:rPr>
          <w:rFonts w:asciiTheme="minorHAnsi" w:hAnsiTheme="minorHAnsi" w:eastAsiaTheme="minorEastAsia" w:cstheme="minorBidi"/>
          <w:szCs w:val="22"/>
        </w:rPr>
        <w:tab/>
      </w:r>
      <w:r>
        <w:rPr>
          <w:rStyle w:val="27"/>
          <w:rFonts w:hint="eastAsia" w:ascii="Calibri" w:hAnsi="Calibri" w:cs="Calibri"/>
        </w:rPr>
        <w:t>项目工期及里程碑</w:t>
      </w:r>
      <w:r>
        <w:tab/>
      </w:r>
      <w:r>
        <w:fldChar w:fldCharType="begin"/>
      </w:r>
      <w:r>
        <w:instrText xml:space="preserve"> PAGEREF _Toc525055726 \h </w:instrText>
      </w:r>
      <w:r>
        <w:fldChar w:fldCharType="separate"/>
      </w:r>
      <w:r>
        <w:t>3</w:t>
      </w:r>
      <w:r>
        <w:fldChar w:fldCharType="end"/>
      </w:r>
      <w:r>
        <w:fldChar w:fldCharType="end"/>
      </w:r>
    </w:p>
    <w:p>
      <w:pPr>
        <w:pStyle w:val="13"/>
        <w:tabs>
          <w:tab w:val="left" w:pos="1680"/>
          <w:tab w:val="right" w:leader="dot" w:pos="8302"/>
        </w:tabs>
        <w:rPr>
          <w:rFonts w:asciiTheme="minorHAnsi" w:hAnsiTheme="minorHAnsi" w:eastAsiaTheme="minorEastAsia" w:cstheme="minorBidi"/>
          <w:szCs w:val="22"/>
        </w:rPr>
      </w:pPr>
      <w:r>
        <w:fldChar w:fldCharType="begin"/>
      </w:r>
      <w:r>
        <w:instrText xml:space="preserve"> HYPERLINK \l "_Toc525055727" </w:instrText>
      </w:r>
      <w:r>
        <w:fldChar w:fldCharType="separate"/>
      </w:r>
      <w:r>
        <w:rPr>
          <w:rStyle w:val="27"/>
          <w:rFonts w:ascii="Calibri" w:hAnsi="Calibri" w:cs="Calibri"/>
        </w:rPr>
        <w:t>4.1.2</w:t>
      </w:r>
      <w:r>
        <w:rPr>
          <w:rFonts w:asciiTheme="minorHAnsi" w:hAnsiTheme="minorHAnsi" w:eastAsiaTheme="minorEastAsia" w:cstheme="minorBidi"/>
          <w:szCs w:val="22"/>
        </w:rPr>
        <w:tab/>
      </w:r>
      <w:r>
        <w:rPr>
          <w:rStyle w:val="27"/>
          <w:rFonts w:hint="eastAsia" w:ascii="Calibri" w:hAnsi="Calibri" w:cs="Calibri"/>
        </w:rPr>
        <w:t>项目实施计划</w:t>
      </w:r>
      <w:r>
        <w:tab/>
      </w:r>
      <w:r>
        <w:fldChar w:fldCharType="begin"/>
      </w:r>
      <w:r>
        <w:instrText xml:space="preserve"> PAGEREF _Toc525055727 \h </w:instrText>
      </w:r>
      <w:r>
        <w:fldChar w:fldCharType="separate"/>
      </w:r>
      <w:r>
        <w:t>3</w:t>
      </w:r>
      <w:r>
        <w:fldChar w:fldCharType="end"/>
      </w:r>
      <w:r>
        <w:fldChar w:fldCharType="end"/>
      </w:r>
    </w:p>
    <w:p>
      <w:pPr>
        <w:pStyle w:val="18"/>
        <w:tabs>
          <w:tab w:val="left" w:pos="420"/>
          <w:tab w:val="right" w:leader="dot" w:pos="8302"/>
        </w:tabs>
        <w:rPr>
          <w:rFonts w:asciiTheme="minorHAnsi" w:hAnsiTheme="minorHAnsi" w:eastAsiaTheme="minorEastAsia" w:cstheme="minorBidi"/>
          <w:kern w:val="2"/>
          <w:sz w:val="21"/>
        </w:rPr>
      </w:pPr>
      <w:r>
        <w:fldChar w:fldCharType="begin"/>
      </w:r>
      <w:r>
        <w:instrText xml:space="preserve"> HYPERLINK \l "_Toc525055728" </w:instrText>
      </w:r>
      <w:r>
        <w:fldChar w:fldCharType="separate"/>
      </w:r>
      <w:r>
        <w:rPr>
          <w:rStyle w:val="27"/>
        </w:rPr>
        <w:t>5</w:t>
      </w:r>
      <w:r>
        <w:rPr>
          <w:rFonts w:asciiTheme="minorHAnsi" w:hAnsiTheme="minorHAnsi" w:eastAsiaTheme="minorEastAsia" w:cstheme="minorBidi"/>
          <w:kern w:val="2"/>
          <w:sz w:val="21"/>
        </w:rPr>
        <w:tab/>
      </w:r>
      <w:r>
        <w:rPr>
          <w:rStyle w:val="27"/>
          <w:rFonts w:hint="eastAsia" w:cs="Calibri"/>
        </w:rPr>
        <w:t>项目风险评估</w:t>
      </w:r>
      <w:r>
        <w:tab/>
      </w:r>
      <w:r>
        <w:fldChar w:fldCharType="begin"/>
      </w:r>
      <w:r>
        <w:instrText xml:space="preserve"> PAGEREF _Toc525055728 \h </w:instrText>
      </w:r>
      <w:r>
        <w:fldChar w:fldCharType="separate"/>
      </w:r>
      <w:r>
        <w:t>4</w:t>
      </w:r>
      <w:r>
        <w:fldChar w:fldCharType="end"/>
      </w:r>
      <w:r>
        <w:fldChar w:fldCharType="end"/>
      </w:r>
    </w:p>
    <w:p>
      <w:pPr>
        <w:pStyle w:val="20"/>
        <w:tabs>
          <w:tab w:val="left" w:pos="1050"/>
          <w:tab w:val="right" w:leader="dot" w:pos="8302"/>
        </w:tabs>
        <w:rPr>
          <w:rFonts w:asciiTheme="minorHAnsi" w:hAnsiTheme="minorHAnsi" w:eastAsiaTheme="minorEastAsia" w:cstheme="minorBidi"/>
          <w:szCs w:val="22"/>
        </w:rPr>
      </w:pPr>
      <w:r>
        <w:fldChar w:fldCharType="begin"/>
      </w:r>
      <w:r>
        <w:instrText xml:space="preserve"> HYPERLINK \l "_Toc525055729" </w:instrText>
      </w:r>
      <w:r>
        <w:fldChar w:fldCharType="separate"/>
      </w:r>
      <w:r>
        <w:rPr>
          <w:rStyle w:val="27"/>
          <w:rFonts w:ascii="Calibri" w:hAnsi="Calibri" w:cs="Calibri"/>
        </w:rPr>
        <w:t>5.1</w:t>
      </w:r>
      <w:r>
        <w:rPr>
          <w:rFonts w:asciiTheme="minorHAnsi" w:hAnsiTheme="minorHAnsi" w:eastAsiaTheme="minorEastAsia" w:cstheme="minorBidi"/>
          <w:szCs w:val="22"/>
        </w:rPr>
        <w:tab/>
      </w:r>
      <w:r>
        <w:rPr>
          <w:rStyle w:val="27"/>
          <w:rFonts w:hint="eastAsia" w:ascii="Calibri" w:hAnsi="Calibri" w:cs="Calibri"/>
        </w:rPr>
        <w:t>项目主要风险因素分析</w:t>
      </w:r>
      <w:r>
        <w:tab/>
      </w:r>
      <w:r>
        <w:fldChar w:fldCharType="begin"/>
      </w:r>
      <w:r>
        <w:instrText xml:space="preserve"> PAGEREF _Toc525055729 \h </w:instrText>
      </w:r>
      <w:r>
        <w:fldChar w:fldCharType="separate"/>
      </w:r>
      <w:r>
        <w:t>4</w:t>
      </w:r>
      <w:r>
        <w:fldChar w:fldCharType="end"/>
      </w:r>
      <w:r>
        <w:fldChar w:fldCharType="end"/>
      </w:r>
    </w:p>
    <w:p>
      <w:pPr>
        <w:pStyle w:val="18"/>
        <w:tabs>
          <w:tab w:val="left" w:pos="420"/>
          <w:tab w:val="right" w:leader="dot" w:pos="8302"/>
        </w:tabs>
        <w:rPr>
          <w:rFonts w:asciiTheme="minorHAnsi" w:hAnsiTheme="minorHAnsi" w:eastAsiaTheme="minorEastAsia" w:cstheme="minorBidi"/>
          <w:kern w:val="2"/>
          <w:sz w:val="21"/>
        </w:rPr>
      </w:pPr>
      <w:r>
        <w:fldChar w:fldCharType="begin"/>
      </w:r>
      <w:r>
        <w:instrText xml:space="preserve"> HYPERLINK \l "_Toc525055730" </w:instrText>
      </w:r>
      <w:r>
        <w:fldChar w:fldCharType="separate"/>
      </w:r>
      <w:r>
        <w:rPr>
          <w:rStyle w:val="27"/>
        </w:rPr>
        <w:t>6</w:t>
      </w:r>
      <w:r>
        <w:rPr>
          <w:rFonts w:asciiTheme="minorHAnsi" w:hAnsiTheme="minorHAnsi" w:eastAsiaTheme="minorEastAsia" w:cstheme="minorBidi"/>
          <w:kern w:val="2"/>
          <w:sz w:val="21"/>
        </w:rPr>
        <w:tab/>
      </w:r>
      <w:r>
        <w:rPr>
          <w:rStyle w:val="27"/>
          <w:rFonts w:hint="eastAsia" w:cs="Calibri"/>
        </w:rPr>
        <w:t>结论（业务需求部门）</w:t>
      </w:r>
      <w:r>
        <w:tab/>
      </w:r>
      <w:r>
        <w:fldChar w:fldCharType="begin"/>
      </w:r>
      <w:r>
        <w:instrText xml:space="preserve"> PAGEREF _Toc525055730 \h </w:instrText>
      </w:r>
      <w:r>
        <w:fldChar w:fldCharType="separate"/>
      </w:r>
      <w:r>
        <w:t>4</w:t>
      </w:r>
      <w:r>
        <w:fldChar w:fldCharType="end"/>
      </w:r>
      <w:r>
        <w:fldChar w:fldCharType="end"/>
      </w:r>
    </w:p>
    <w:p>
      <w:pPr>
        <w:pStyle w:val="21"/>
        <w:outlineLvl w:val="9"/>
        <w:rPr>
          <w:rFonts w:hint="eastAsia" w:ascii="仿宋" w:hAnsi="仿宋"/>
        </w:rPr>
        <w:sectPr>
          <w:pgSz w:w="11906" w:h="16838"/>
          <w:pgMar w:top="1440" w:right="1797" w:bottom="1440" w:left="1797" w:header="851" w:footer="567" w:gutter="0"/>
          <w:cols w:space="720" w:num="1"/>
          <w:titlePg/>
          <w:docGrid w:type="lines" w:linePitch="312" w:charSpace="0"/>
        </w:sectPr>
      </w:pPr>
      <w:r>
        <w:rPr>
          <w:rFonts w:ascii="仿宋" w:hAnsi="仿宋"/>
        </w:rPr>
        <w:fldChar w:fldCharType="end"/>
      </w:r>
    </w:p>
    <w:p>
      <w:pPr>
        <w:spacing w:line="360" w:lineRule="auto"/>
        <w:rPr>
          <w:rFonts w:hint="eastAsia" w:ascii="仿宋" w:hAnsi="仿宋"/>
          <w:b/>
          <w:sz w:val="24"/>
        </w:rPr>
      </w:pPr>
      <w:bookmarkStart w:id="8" w:name="_Toc301794860"/>
    </w:p>
    <w:p>
      <w:pPr>
        <w:pStyle w:val="2"/>
        <w:numPr>
          <w:ilvl w:val="0"/>
          <w:numId w:val="2"/>
        </w:numPr>
        <w:rPr>
          <w:rFonts w:hint="eastAsia"/>
        </w:rPr>
      </w:pPr>
      <w:bookmarkStart w:id="9" w:name="_Toc525055706"/>
      <w:r>
        <w:t>引言</w:t>
      </w:r>
      <w:bookmarkEnd w:id="8"/>
      <w:bookmarkEnd w:id="9"/>
    </w:p>
    <w:p>
      <w:pPr>
        <w:pStyle w:val="3"/>
      </w:pPr>
      <w:bookmarkStart w:id="10" w:name="_Toc525055707"/>
      <w:r>
        <w:rPr>
          <w:rFonts w:hint="eastAsia"/>
        </w:rPr>
        <w:t>参考</w:t>
      </w:r>
      <w:r>
        <w:t>资料</w:t>
      </w:r>
      <w:bookmarkEnd w:id="10"/>
    </w:p>
    <w:p>
      <w:pPr>
        <w:pStyle w:val="2"/>
        <w:numPr>
          <w:ilvl w:val="0"/>
          <w:numId w:val="2"/>
        </w:numPr>
        <w:rPr>
          <w:rFonts w:hint="eastAsia"/>
        </w:rPr>
      </w:pPr>
      <w:bookmarkStart w:id="11" w:name="_Toc525055708"/>
      <w:r>
        <w:rPr>
          <w:rFonts w:hint="eastAsia"/>
        </w:rPr>
        <w:t>项目背景和目标</w:t>
      </w:r>
      <w:bookmarkEnd w:id="11"/>
    </w:p>
    <w:p>
      <w:pPr>
        <w:pStyle w:val="42"/>
        <w:keepNext/>
        <w:keepLines/>
        <w:numPr>
          <w:ilvl w:val="0"/>
          <w:numId w:val="3"/>
        </w:numPr>
        <w:spacing w:before="260" w:after="260" w:line="416" w:lineRule="auto"/>
        <w:ind w:firstLineChars="0"/>
        <w:outlineLvl w:val="1"/>
        <w:rPr>
          <w:rFonts w:ascii="Arial" w:hAnsi="Arial"/>
          <w:b/>
          <w:vanish/>
          <w:sz w:val="32"/>
          <w:szCs w:val="20"/>
        </w:rPr>
      </w:pPr>
      <w:bookmarkStart w:id="12" w:name="_Toc328039610"/>
      <w:bookmarkStart w:id="13" w:name="_Toc525053664"/>
      <w:bookmarkStart w:id="14" w:name="_Toc525055709"/>
      <w:bookmarkStart w:id="15" w:name="_Toc188091626"/>
    </w:p>
    <w:p>
      <w:pPr>
        <w:pStyle w:val="42"/>
        <w:keepNext/>
        <w:keepLines/>
        <w:numPr>
          <w:ilvl w:val="0"/>
          <w:numId w:val="3"/>
        </w:numPr>
        <w:spacing w:before="260" w:after="260" w:line="416" w:lineRule="auto"/>
        <w:ind w:firstLineChars="0"/>
        <w:outlineLvl w:val="1"/>
        <w:rPr>
          <w:rFonts w:ascii="Arial" w:hAnsi="Arial"/>
          <w:b/>
          <w:vanish/>
          <w:sz w:val="32"/>
          <w:szCs w:val="20"/>
        </w:rPr>
      </w:pPr>
    </w:p>
    <w:p>
      <w:pPr>
        <w:pStyle w:val="3"/>
        <w:numPr>
          <w:ilvl w:val="1"/>
          <w:numId w:val="3"/>
        </w:numPr>
      </w:pPr>
      <w:r>
        <w:t>项目背景</w:t>
      </w:r>
      <w:bookmarkEnd w:id="12"/>
      <w:bookmarkEnd w:id="13"/>
      <w:bookmarkEnd w:id="14"/>
      <w:bookmarkEnd w:id="15"/>
    </w:p>
    <w:p>
      <w:pPr>
        <w:spacing w:line="360" w:lineRule="auto"/>
        <w:ind w:firstLine="420"/>
        <w:rPr>
          <w:rFonts w:hint="eastAsia"/>
          <w:sz w:val="28"/>
          <w:szCs w:val="24"/>
          <w:lang w:eastAsia="zh-CN"/>
        </w:rPr>
      </w:pPr>
      <w:r>
        <w:rPr>
          <w:rFonts w:hint="eastAsia"/>
          <w:sz w:val="28"/>
          <w:szCs w:val="24"/>
          <w:lang w:eastAsia="zh-CN"/>
        </w:rPr>
        <w:t>为了满足证监会监管转型要求，强化事中事后管理，及时掌握场外证券业务发展状况，促进场外证券业务健康发展，中证报价根据中国证券业协会要求及授权自主开发了场外证券业务报告系统（以下简称“报告系统”），报告系统于2015年9月正式上线。依据协会备案及报告的自律规则，报告系统满足场外证券业务备案、柜台交易业务的备案、区域市场业务的备案、非公开发行公司债的备案、收益凭证产品信息的备案涉及的十七项业务的备案与报告工作。根据场外证券业务备案管理办法等相关要求，报告系统设计与实现了“首次备案”、“持续报告”、“定期报告”、“重大事项报告”、“其他事项报告”等业务模块。报告系统上线近两年的时间，在各项场外证券业务数据采集领域发挥了巨大的作用，成为监测场外证券市场的重要抓手。</w:t>
      </w:r>
    </w:p>
    <w:p>
      <w:pPr>
        <w:pStyle w:val="11"/>
      </w:pPr>
    </w:p>
    <w:p>
      <w:pPr>
        <w:pStyle w:val="3"/>
        <w:numPr>
          <w:ilvl w:val="1"/>
          <w:numId w:val="3"/>
        </w:numPr>
        <w:rPr>
          <w:rFonts w:ascii="Arial" w:hAnsi="Arial"/>
          <w:szCs w:val="22"/>
        </w:rPr>
      </w:pPr>
      <w:bookmarkStart w:id="16" w:name="_Toc188091628"/>
      <w:bookmarkStart w:id="17" w:name="_Toc328039614"/>
      <w:bookmarkStart w:id="18" w:name="_Toc525053665"/>
      <w:bookmarkStart w:id="19" w:name="_Toc525055710"/>
      <w:r>
        <w:rPr>
          <w:rFonts w:ascii="Arial" w:hAnsi="Arial"/>
          <w:szCs w:val="22"/>
        </w:rPr>
        <w:t>项目</w:t>
      </w:r>
      <w:bookmarkEnd w:id="16"/>
      <w:bookmarkEnd w:id="17"/>
      <w:bookmarkEnd w:id="18"/>
      <w:r>
        <w:rPr>
          <w:rFonts w:hint="eastAsia" w:ascii="Arial" w:hAnsi="Arial"/>
          <w:szCs w:val="22"/>
        </w:rPr>
        <w:t>目标</w:t>
      </w:r>
      <w:bookmarkEnd w:id="19"/>
    </w:p>
    <w:p>
      <w:pPr>
        <w:spacing w:line="360" w:lineRule="auto"/>
        <w:ind w:firstLine="420"/>
        <w:rPr>
          <w:i/>
          <w:color w:val="0070C0"/>
          <w:szCs w:val="21"/>
          <w:lang w:eastAsia="zh-CN"/>
        </w:rPr>
      </w:pPr>
      <w:bookmarkStart w:id="20" w:name="_Toc525055711"/>
      <w:r>
        <w:rPr>
          <w:rFonts w:hint="eastAsia"/>
          <w:sz w:val="28"/>
          <w:szCs w:val="24"/>
          <w:lang w:eastAsia="zh-CN"/>
        </w:rPr>
        <w:t>本设计书是场外证券业务报告系统项目程序的研发概要设计，将项目开发进程中或者项目结束后提供给双方人员使用，同时也可以作为实施后期的维护人员使用。通过概要设计说明书可以全面了解场外证券业务报告系统所要完成的任务和所能达到的功能。</w:t>
      </w:r>
    </w:p>
    <w:p>
      <w:pPr>
        <w:pStyle w:val="2"/>
        <w:numPr>
          <w:ilvl w:val="0"/>
          <w:numId w:val="2"/>
        </w:numPr>
      </w:pPr>
      <w:r>
        <w:rPr>
          <w:rFonts w:hint="eastAsia"/>
        </w:rPr>
        <w:t>项目</w:t>
      </w:r>
      <w:r>
        <w:t>技术方案</w:t>
      </w:r>
      <w:bookmarkEnd w:id="20"/>
    </w:p>
    <w:p>
      <w:pPr>
        <w:pStyle w:val="42"/>
        <w:keepNext/>
        <w:keepLines/>
        <w:numPr>
          <w:ilvl w:val="0"/>
          <w:numId w:val="3"/>
        </w:numPr>
        <w:spacing w:before="260" w:after="260" w:line="416" w:lineRule="auto"/>
        <w:ind w:firstLineChars="0"/>
        <w:outlineLvl w:val="1"/>
        <w:rPr>
          <w:rFonts w:ascii="Arial" w:hAnsi="Arial"/>
          <w:b/>
          <w:vanish/>
          <w:szCs w:val="20"/>
        </w:rPr>
      </w:pPr>
      <w:bookmarkStart w:id="21" w:name="_Toc188091654"/>
      <w:bookmarkStart w:id="22" w:name="_Toc328039651"/>
      <w:bookmarkStart w:id="23" w:name="_Toc525053672"/>
      <w:bookmarkStart w:id="24" w:name="_Toc525055712"/>
    </w:p>
    <w:p>
      <w:pPr>
        <w:pStyle w:val="42"/>
        <w:keepNext/>
        <w:keepLines/>
        <w:numPr>
          <w:ilvl w:val="1"/>
          <w:numId w:val="3"/>
        </w:numPr>
        <w:spacing w:before="260" w:after="260" w:line="416" w:lineRule="auto"/>
        <w:ind w:firstLineChars="0"/>
        <w:outlineLvl w:val="1"/>
        <w:rPr>
          <w:rFonts w:ascii="Arial" w:hAnsi="Arial"/>
          <w:b/>
          <w:vanish/>
          <w:szCs w:val="20"/>
        </w:rPr>
      </w:pPr>
    </w:p>
    <w:p>
      <w:pPr>
        <w:pStyle w:val="42"/>
        <w:keepNext/>
        <w:keepLines/>
        <w:numPr>
          <w:ilvl w:val="1"/>
          <w:numId w:val="3"/>
        </w:numPr>
        <w:spacing w:before="260" w:after="260" w:line="416" w:lineRule="auto"/>
        <w:ind w:firstLineChars="0"/>
        <w:outlineLvl w:val="1"/>
        <w:rPr>
          <w:rFonts w:ascii="Arial" w:hAnsi="Arial"/>
          <w:b/>
          <w:vanish/>
          <w:szCs w:val="20"/>
        </w:rPr>
      </w:pPr>
    </w:p>
    <w:p>
      <w:pPr>
        <w:pStyle w:val="3"/>
        <w:numPr>
          <w:ilvl w:val="1"/>
          <w:numId w:val="3"/>
        </w:numPr>
        <w:rPr>
          <w:rFonts w:ascii="Arial" w:hAnsi="Arial"/>
          <w:szCs w:val="22"/>
        </w:rPr>
      </w:pPr>
      <w:r>
        <w:rPr>
          <w:rFonts w:ascii="Arial" w:hAnsi="Arial"/>
          <w:szCs w:val="22"/>
        </w:rPr>
        <w:t>技术方案架构</w:t>
      </w:r>
      <w:bookmarkEnd w:id="21"/>
      <w:r>
        <w:rPr>
          <w:rFonts w:ascii="Arial" w:hAnsi="Arial"/>
          <w:szCs w:val="22"/>
        </w:rPr>
        <w:t>设计</w:t>
      </w:r>
      <w:bookmarkEnd w:id="22"/>
      <w:bookmarkEnd w:id="23"/>
      <w:bookmarkEnd w:id="24"/>
    </w:p>
    <w:p>
      <w:pPr>
        <w:pStyle w:val="4"/>
      </w:pPr>
      <w:bookmarkStart w:id="25" w:name="_Toc328039652"/>
      <w:bookmarkStart w:id="26" w:name="_Toc525055713"/>
      <w:bookmarkStart w:id="27" w:name="_Toc525053673"/>
      <w:r>
        <w:t>总体架构</w:t>
      </w:r>
      <w:bookmarkEnd w:id="25"/>
      <w:bookmarkEnd w:id="26"/>
      <w:bookmarkEnd w:id="27"/>
    </w:p>
    <w:p>
      <w:pPr>
        <w:spacing w:line="276" w:lineRule="auto"/>
      </w:pPr>
      <w:r>
        <w:rPr>
          <w:rFonts w:ascii="Calibri" w:hAnsi="Calibri" w:cs="Calibri"/>
          <w:sz w:val="24"/>
        </w:rPr>
        <w:t xml:space="preserve">    </w:t>
      </w:r>
      <w:r>
        <w:rPr>
          <w:sz w:val="28"/>
        </w:rPr>
        <w:object>
          <v:shape id="_x0000_i1025" o:spt="75" type="#_x0000_t75" style="height:338.25pt;width:414pt;" o:ole="t" filled="f" o:preferrelative="t" stroked="f" coordsize="21600,21600">
            <v:path/>
            <v:fill on="f" focussize="0,0"/>
            <v:stroke on="f" joinstyle="miter"/>
            <v:imagedata r:id="rId12" o:title=""/>
            <o:lock v:ext="edit" aspectratio="t"/>
            <w10:wrap type="none"/>
            <w10:anchorlock/>
          </v:shape>
          <o:OLEObject Type="Embed" ProgID="Visio.Drawing.11" ShapeID="_x0000_i1025" DrawAspect="Content" ObjectID="_1468075725" r:id="rId11">
            <o:LockedField>false</o:LockedField>
          </o:OLEObject>
        </w:object>
      </w:r>
    </w:p>
    <w:p>
      <w:pPr>
        <w:spacing w:line="360" w:lineRule="auto"/>
        <w:ind w:firstLine="480"/>
        <w:rPr>
          <w:sz w:val="24"/>
        </w:rPr>
      </w:pPr>
      <w:r>
        <w:rPr>
          <w:rFonts w:hint="eastAsia"/>
          <w:sz w:val="24"/>
        </w:rPr>
        <w:t>如上图所示，系统体系结构包括四层两翼，其中四层即基础环境层、信息资源层、应用层和展现层；两翼包括安全保障体系和服务运维体系。具体内容如下：</w:t>
      </w:r>
    </w:p>
    <w:p>
      <w:pPr>
        <w:spacing w:line="360" w:lineRule="auto"/>
        <w:ind w:firstLine="480"/>
        <w:rPr>
          <w:sz w:val="24"/>
        </w:rPr>
      </w:pPr>
      <w:r>
        <w:rPr>
          <w:rFonts w:hint="eastAsia"/>
          <w:sz w:val="24"/>
        </w:rPr>
        <w:t>1、基础环境层：包括数据库服务器、应用服务器、操作系统、存储系统、安全系统及网络系统等，为系统提供基础的环境支撑。</w:t>
      </w:r>
    </w:p>
    <w:p>
      <w:pPr>
        <w:spacing w:line="360" w:lineRule="auto"/>
        <w:ind w:firstLine="480"/>
        <w:rPr>
          <w:sz w:val="24"/>
        </w:rPr>
      </w:pPr>
      <w:r>
        <w:rPr>
          <w:rFonts w:hint="eastAsia"/>
          <w:sz w:val="24"/>
        </w:rPr>
        <w:t>2、信息资源层：包括报告库前端库、报告库后端库、文件系统（前后端共用），是系统的数据基础。</w:t>
      </w:r>
    </w:p>
    <w:p>
      <w:pPr>
        <w:spacing w:line="360" w:lineRule="auto"/>
        <w:ind w:firstLine="480"/>
        <w:rPr>
          <w:sz w:val="24"/>
        </w:rPr>
      </w:pPr>
      <w:r>
        <w:rPr>
          <w:rFonts w:hint="eastAsia"/>
          <w:sz w:val="24"/>
        </w:rPr>
        <w:t xml:space="preserve">3、应用层：包括前端组件和后端组件，具体内容如下： </w:t>
      </w:r>
    </w:p>
    <w:p>
      <w:pPr>
        <w:spacing w:line="360" w:lineRule="auto"/>
        <w:ind w:firstLine="480"/>
        <w:rPr>
          <w:sz w:val="24"/>
        </w:rPr>
      </w:pPr>
      <w:r>
        <w:rPr>
          <w:rFonts w:hint="eastAsia"/>
          <w:sz w:val="24"/>
        </w:rPr>
        <w:t>（1）前端组件：包括门户管理组件、业务报送管理组件、统计分析管理组件、用户权限管理组件，消息推送管理组件、接口调用管理组件。前端组件展现层各组件提供支撑。</w:t>
      </w:r>
    </w:p>
    <w:p>
      <w:pPr>
        <w:spacing w:line="360" w:lineRule="auto"/>
        <w:ind w:firstLine="480"/>
        <w:rPr>
          <w:sz w:val="24"/>
        </w:rPr>
      </w:pPr>
      <w:r>
        <w:rPr>
          <w:rFonts w:hint="eastAsia"/>
          <w:sz w:val="24"/>
        </w:rPr>
        <w:t>（2）后端组件：包括数据接口组件、数据校验组件、数据存储组件、系统消息组件组件，为前端应用层组件提供支撑。</w:t>
      </w:r>
    </w:p>
    <w:p>
      <w:pPr>
        <w:spacing w:line="360" w:lineRule="auto"/>
        <w:ind w:firstLine="480"/>
        <w:rPr>
          <w:sz w:val="24"/>
        </w:rPr>
      </w:pPr>
      <w:r>
        <w:rPr>
          <w:rFonts w:hint="eastAsia"/>
          <w:sz w:val="24"/>
        </w:rPr>
        <w:t>4、展现层：包括门户组件、业务报送组件、统计分析组件、用户权限组件、消息组件、文件上传组件，负责与用户进行交互。</w:t>
      </w:r>
    </w:p>
    <w:p>
      <w:pPr>
        <w:spacing w:line="360" w:lineRule="auto"/>
        <w:ind w:firstLine="480"/>
        <w:rPr>
          <w:sz w:val="24"/>
        </w:rPr>
      </w:pPr>
      <w:r>
        <w:rPr>
          <w:rFonts w:hint="eastAsia"/>
          <w:sz w:val="24"/>
        </w:rPr>
        <w:t>5、安全保障体系：通过安全认证、数据加密、硬件密钥等保证系统安全运行，保证检查人员的信息安全。</w:t>
      </w:r>
    </w:p>
    <w:p>
      <w:pPr>
        <w:spacing w:line="360" w:lineRule="auto"/>
        <w:ind w:firstLine="480"/>
      </w:pPr>
      <w:r>
        <w:rPr>
          <w:rFonts w:hint="eastAsia"/>
          <w:sz w:val="24"/>
        </w:rPr>
        <w:t>6、服务运维体系：包括系统运行维护的相关功能，保证系统的可维护性。</w:t>
      </w:r>
    </w:p>
    <w:p>
      <w:pPr>
        <w:pStyle w:val="4"/>
      </w:pPr>
      <w:bookmarkStart w:id="28" w:name="_Toc525053674"/>
      <w:bookmarkStart w:id="29" w:name="_Toc525055714"/>
      <w:bookmarkStart w:id="30" w:name="_Toc328039653"/>
      <w:r>
        <w:t>逻辑架构</w:t>
      </w:r>
      <w:bookmarkEnd w:id="28"/>
      <w:bookmarkEnd w:id="29"/>
      <w:bookmarkEnd w:id="30"/>
    </w:p>
    <w:p>
      <w:pPr>
        <w:spacing w:line="276" w:lineRule="auto"/>
      </w:pPr>
      <w:r>
        <w:rPr>
          <w:rFonts w:ascii="Calibri" w:hAnsi="Calibri" w:cs="Calibri"/>
          <w:sz w:val="24"/>
        </w:rPr>
        <w:t xml:space="preserve">    </w:t>
      </w:r>
      <w:r>
        <w:drawing>
          <wp:inline distT="0" distB="0" distL="114300" distR="114300">
            <wp:extent cx="5275580" cy="3394075"/>
            <wp:effectExtent l="0" t="0" r="127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5580" cy="3394075"/>
                    </a:xfrm>
                    <a:prstGeom prst="rect">
                      <a:avLst/>
                    </a:prstGeom>
                    <a:noFill/>
                    <a:ln w="9525">
                      <a:noFill/>
                    </a:ln>
                  </pic:spPr>
                </pic:pic>
              </a:graphicData>
            </a:graphic>
          </wp:inline>
        </w:drawing>
      </w:r>
    </w:p>
    <w:p>
      <w:pPr>
        <w:spacing w:before="120" w:beforeLines="50" w:after="120" w:afterLines="50" w:line="360" w:lineRule="auto"/>
        <w:ind w:firstLine="480" w:firstLineChars="200"/>
        <w:rPr>
          <w:rFonts w:hint="eastAsia"/>
          <w:sz w:val="24"/>
          <w:lang w:eastAsia="zh-CN"/>
        </w:rPr>
      </w:pPr>
      <w:r>
        <w:rPr>
          <w:rFonts w:hint="eastAsia"/>
          <w:sz w:val="24"/>
          <w:lang w:eastAsia="zh-CN"/>
        </w:rPr>
        <w:t>整个系统的技术框架均为开源，保证系统的稳定性，先进性以及可维护性。</w:t>
      </w:r>
    </w:p>
    <w:p>
      <w:pPr>
        <w:spacing w:before="120" w:beforeLines="50" w:after="120" w:afterLines="50" w:line="360" w:lineRule="auto"/>
        <w:ind w:firstLine="480" w:firstLineChars="200"/>
        <w:rPr>
          <w:rFonts w:hint="eastAsia"/>
          <w:sz w:val="24"/>
          <w:lang w:eastAsia="zh-CN"/>
        </w:rPr>
      </w:pPr>
      <w:r>
        <w:rPr>
          <w:rFonts w:hint="eastAsia"/>
          <w:sz w:val="24"/>
          <w:lang w:eastAsia="zh-CN"/>
        </w:rPr>
        <w:t>系统后台框架采用Spring mvc，权限框架采用apache的shiro，数据库交互层采用mybatis。</w:t>
      </w:r>
    </w:p>
    <w:p>
      <w:pPr>
        <w:spacing w:before="120" w:beforeLines="50" w:after="120" w:afterLines="50" w:line="360" w:lineRule="auto"/>
        <w:ind w:firstLine="480" w:firstLineChars="200"/>
        <w:rPr>
          <w:rFonts w:hint="eastAsia"/>
          <w:sz w:val="24"/>
          <w:lang w:eastAsia="zh-CN"/>
        </w:rPr>
      </w:pPr>
      <w:r>
        <w:rPr>
          <w:rFonts w:hint="eastAsia"/>
          <w:sz w:val="24"/>
          <w:lang w:eastAsia="zh-CN"/>
        </w:rPr>
        <w:t>系统前台采用easy ui框架、jquery，图形展示采用baidu的Echart图标。</w:t>
      </w:r>
    </w:p>
    <w:p>
      <w:pPr>
        <w:spacing w:before="120" w:beforeLines="50" w:after="120" w:afterLines="50" w:line="360" w:lineRule="auto"/>
        <w:ind w:firstLine="480" w:firstLineChars="200"/>
        <w:rPr>
          <w:rFonts w:hint="eastAsia"/>
          <w:sz w:val="24"/>
          <w:lang w:eastAsia="zh-CN"/>
        </w:rPr>
      </w:pPr>
      <w:r>
        <w:rPr>
          <w:rFonts w:hint="eastAsia"/>
          <w:sz w:val="24"/>
          <w:lang w:eastAsia="zh-CN"/>
        </w:rPr>
        <w:t>前后台数据交互格式采用json方式，各类数据接口支持各种形式的交互（如json、xml、xbrl等）。</w:t>
      </w:r>
    </w:p>
    <w:p>
      <w:pPr>
        <w:spacing w:before="120" w:beforeLines="50" w:after="120" w:afterLines="50" w:line="360" w:lineRule="auto"/>
        <w:ind w:firstLine="480" w:firstLineChars="200"/>
        <w:rPr>
          <w:rFonts w:hint="eastAsia"/>
          <w:sz w:val="24"/>
          <w:lang w:eastAsia="zh-CN"/>
        </w:rPr>
      </w:pPr>
      <w:r>
        <w:rPr>
          <w:rFonts w:hint="eastAsia"/>
          <w:sz w:val="24"/>
          <w:lang w:eastAsia="zh-CN"/>
        </w:rPr>
        <w:t>运行的系统环境采用linux服务器、web服务器环境采用tomcat、数据库为mysql、</w:t>
      </w:r>
      <w:r>
        <w:rPr>
          <w:rFonts w:hint="eastAsia"/>
          <w:sz w:val="24"/>
          <w:lang w:val="en-US" w:eastAsia="zh-CN"/>
        </w:rPr>
        <w:t>oracle</w:t>
      </w:r>
      <w:r>
        <w:rPr>
          <w:rFonts w:hint="eastAsia"/>
          <w:sz w:val="24"/>
          <w:lang w:eastAsia="zh-CN"/>
        </w:rPr>
        <w:t>。</w:t>
      </w:r>
    </w:p>
    <w:p>
      <w:pPr>
        <w:spacing w:line="276" w:lineRule="auto"/>
      </w:pPr>
    </w:p>
    <w:p>
      <w:pPr>
        <w:pStyle w:val="4"/>
      </w:pPr>
      <w:bookmarkStart w:id="31" w:name="_Toc525055715"/>
      <w:bookmarkStart w:id="32" w:name="_Toc328039654"/>
      <w:bookmarkStart w:id="33" w:name="_Toc525053675"/>
      <w:r>
        <w:t>物理架构</w:t>
      </w:r>
      <w:bookmarkEnd w:id="31"/>
      <w:bookmarkEnd w:id="32"/>
      <w:bookmarkEnd w:id="33"/>
    </w:p>
    <w:p>
      <w:pPr>
        <w:keepNext w:val="0"/>
        <w:keepLines w:val="0"/>
        <w:widowControl/>
        <w:suppressLineNumbers w:val="0"/>
        <w:jc w:val="left"/>
      </w:pPr>
      <w:bookmarkStart w:id="140" w:name="_GoBack"/>
      <w:r>
        <w:rPr>
          <w:rFonts w:ascii="宋体" w:hAnsi="宋体" w:eastAsia="宋体" w:cs="宋体"/>
          <w:kern w:val="0"/>
          <w:sz w:val="24"/>
          <w:szCs w:val="24"/>
          <w:lang w:val="en-US" w:eastAsia="zh-CN" w:bidi="ar"/>
        </w:rPr>
        <w:drawing>
          <wp:inline distT="0" distB="0" distL="114300" distR="114300">
            <wp:extent cx="5505450" cy="444817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14"/>
                    <a:stretch>
                      <a:fillRect/>
                    </a:stretch>
                  </pic:blipFill>
                  <pic:spPr>
                    <a:xfrm>
                      <a:off x="0" y="0"/>
                      <a:ext cx="5505450" cy="4448175"/>
                    </a:xfrm>
                    <a:prstGeom prst="rect">
                      <a:avLst/>
                    </a:prstGeom>
                    <a:noFill/>
                    <a:ln w="9525">
                      <a:noFill/>
                    </a:ln>
                  </pic:spPr>
                </pic:pic>
              </a:graphicData>
            </a:graphic>
          </wp:inline>
        </w:drawing>
      </w:r>
      <w:bookmarkEnd w:id="140"/>
    </w:p>
    <w:p>
      <w:pPr>
        <w:pStyle w:val="4"/>
        <w:rPr>
          <w:rFonts w:hint="eastAsia"/>
          <w:lang w:val="en-US" w:eastAsia="zh-CN"/>
        </w:rPr>
      </w:pPr>
      <w:r>
        <w:rPr>
          <w:rFonts w:hint="eastAsia"/>
          <w:lang w:val="en-US" w:eastAsia="zh-CN"/>
        </w:rPr>
        <w:t>数据流图</w:t>
      </w:r>
    </w:p>
    <w:p>
      <w:pPr>
        <w:rPr>
          <w:rFonts w:hint="eastAsia"/>
          <w:lang w:val="en-US" w:eastAsia="zh-CN"/>
        </w:rPr>
      </w:pPr>
      <w:r>
        <w:drawing>
          <wp:inline distT="0" distB="0" distL="114300" distR="114300">
            <wp:extent cx="5275580" cy="1642745"/>
            <wp:effectExtent l="0" t="0" r="1270" b="14605"/>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15"/>
                    <a:stretch>
                      <a:fillRect/>
                    </a:stretch>
                  </pic:blipFill>
                  <pic:spPr>
                    <a:xfrm>
                      <a:off x="0" y="0"/>
                      <a:ext cx="5275580" cy="1642745"/>
                    </a:xfrm>
                    <a:prstGeom prst="rect">
                      <a:avLst/>
                    </a:prstGeom>
                    <a:noFill/>
                    <a:ln w="9525">
                      <a:noFill/>
                    </a:ln>
                  </pic:spPr>
                </pic:pic>
              </a:graphicData>
            </a:graphic>
          </wp:inline>
        </w:drawing>
      </w:r>
    </w:p>
    <w:p>
      <w:pPr>
        <w:pStyle w:val="3"/>
        <w:numPr>
          <w:ilvl w:val="1"/>
          <w:numId w:val="3"/>
        </w:numPr>
        <w:rPr>
          <w:rFonts w:hint="eastAsia"/>
        </w:rPr>
      </w:pPr>
      <w:bookmarkStart w:id="34" w:name="_Toc188091656"/>
      <w:bookmarkStart w:id="35" w:name="_Toc328039655"/>
      <w:bookmarkStart w:id="36" w:name="_Toc525055716"/>
      <w:bookmarkStart w:id="37" w:name="_Toc525053676"/>
      <w:r>
        <w:t>主要功能模块设计</w:t>
      </w:r>
      <w:bookmarkEnd w:id="34"/>
      <w:bookmarkEnd w:id="35"/>
      <w:bookmarkEnd w:id="36"/>
      <w:bookmarkEnd w:id="37"/>
    </w:p>
    <w:p>
      <w:pPr>
        <w:pStyle w:val="4"/>
        <w:ind w:left="720" w:leftChars="0" w:hanging="720" w:firstLineChars="0"/>
        <w:rPr>
          <w:rFonts w:hint="eastAsia"/>
          <w:lang w:val="en-US" w:eastAsia="zh-CN"/>
        </w:rPr>
      </w:pPr>
      <w:r>
        <w:rPr>
          <w:rFonts w:hint="eastAsia"/>
          <w:lang w:val="en-US" w:eastAsia="zh-CN"/>
        </w:rPr>
        <w:t>门户</w:t>
      </w:r>
    </w:p>
    <w:p>
      <w:pPr>
        <w:pStyle w:val="5"/>
        <w:ind w:left="864" w:leftChars="0" w:hanging="864" w:firstLineChars="0"/>
        <w:rPr>
          <w:rFonts w:hint="eastAsia"/>
        </w:rPr>
      </w:pPr>
      <w:r>
        <w:rPr>
          <w:rFonts w:hint="eastAsia"/>
        </w:rPr>
        <w:t>功能概述</w:t>
      </w:r>
    </w:p>
    <w:p>
      <w:pPr>
        <w:spacing w:line="360" w:lineRule="auto"/>
        <w:ind w:firstLine="420"/>
        <w:rPr>
          <w:rFonts w:hint="eastAsia"/>
          <w:sz w:val="28"/>
          <w:szCs w:val="24"/>
          <w:lang w:eastAsia="zh-CN"/>
        </w:rPr>
      </w:pPr>
      <w:r>
        <w:rPr>
          <w:rFonts w:hint="eastAsia"/>
          <w:sz w:val="28"/>
          <w:szCs w:val="24"/>
          <w:lang w:val="en-US" w:eastAsia="zh-CN"/>
        </w:rPr>
        <w:t>门户包含通知公告、信息披露、留言板、市场调查、统计分析5大模块。</w:t>
      </w:r>
    </w:p>
    <w:p>
      <w:pPr>
        <w:pStyle w:val="5"/>
        <w:ind w:left="864" w:leftChars="0" w:hanging="864" w:firstLineChars="0"/>
        <w:rPr>
          <w:rFonts w:hint="eastAsia"/>
        </w:rPr>
      </w:pPr>
      <w:r>
        <w:rPr>
          <w:rFonts w:hint="eastAsia"/>
        </w:rPr>
        <w:t>功能详解</w:t>
      </w:r>
    </w:p>
    <w:p>
      <w:pPr>
        <w:pStyle w:val="5"/>
        <w:rPr>
          <w:rFonts w:hint="eastAsia"/>
          <w:b/>
          <w:bCs/>
          <w:sz w:val="24"/>
          <w:szCs w:val="24"/>
          <w:lang w:eastAsia="zh-CN"/>
        </w:rPr>
      </w:pPr>
      <w:r>
        <w:rPr>
          <w:rFonts w:hint="eastAsia"/>
          <w:b/>
          <w:bCs/>
          <w:sz w:val="24"/>
          <w:szCs w:val="24"/>
          <w:lang w:val="en-US" w:eastAsia="zh-CN"/>
        </w:rPr>
        <w:t>门户展示</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val="en-US" w:eastAsia="zh-CN"/>
              </w:rPr>
              <w:t>门户展示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numPr>
                <w:ilvl w:val="0"/>
                <w:numId w:val="4"/>
              </w:numPr>
              <w:suppressLineNumbers w:val="0"/>
              <w:spacing w:before="0" w:beforeAutospacing="0" w:after="0" w:afterAutospacing="0" w:line="360" w:lineRule="auto"/>
              <w:ind w:right="0"/>
              <w:jc w:val="both"/>
              <w:rPr>
                <w:rFonts w:hint="eastAsia"/>
                <w:sz w:val="24"/>
                <w:szCs w:val="22"/>
                <w:lang w:eastAsia="zh-CN"/>
              </w:rPr>
            </w:pPr>
            <w:r>
              <w:rPr>
                <w:rFonts w:hint="eastAsia"/>
                <w:sz w:val="24"/>
                <w:szCs w:val="22"/>
                <w:lang w:eastAsia="zh-CN"/>
              </w:rPr>
              <w:t>主要完成</w:t>
            </w:r>
            <w:r>
              <w:rPr>
                <w:rFonts w:hint="eastAsia"/>
                <w:sz w:val="24"/>
                <w:szCs w:val="22"/>
                <w:lang w:val="en-US" w:eastAsia="zh-CN"/>
              </w:rPr>
              <w:t>包含</w:t>
            </w:r>
            <w:r>
              <w:rPr>
                <w:rFonts w:hint="eastAsia"/>
                <w:sz w:val="24"/>
                <w:szCs w:val="22"/>
                <w:lang w:eastAsia="zh-CN"/>
              </w:rPr>
              <w:t>非登陆、</w:t>
            </w:r>
            <w:r>
              <w:rPr>
                <w:rFonts w:hint="eastAsia"/>
                <w:sz w:val="24"/>
                <w:szCs w:val="22"/>
                <w:lang w:val="en-US" w:eastAsia="zh-CN"/>
              </w:rPr>
              <w:t>以及登录</w:t>
            </w:r>
            <w:r>
              <w:rPr>
                <w:rFonts w:hint="eastAsia"/>
                <w:sz w:val="24"/>
                <w:szCs w:val="22"/>
                <w:lang w:eastAsia="zh-CN"/>
              </w:rPr>
              <w:t>用户</w:t>
            </w:r>
            <w:r>
              <w:rPr>
                <w:rFonts w:hint="eastAsia"/>
                <w:sz w:val="24"/>
                <w:szCs w:val="22"/>
                <w:lang w:val="en-US" w:eastAsia="zh-CN"/>
              </w:rPr>
              <w:t>门户信息的展示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val="en-US" w:eastAsia="zh-CN"/>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bl>
    <w:p>
      <w:pPr>
        <w:spacing w:line="360" w:lineRule="auto"/>
        <w:ind w:firstLine="424" w:firstLineChars="202"/>
        <w:rPr>
          <w:rFonts w:hint="eastAsia"/>
          <w:i/>
          <w:color w:val="0070C0"/>
          <w:szCs w:val="21"/>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5"/>
        <w:ind w:left="864" w:leftChars="0" w:hanging="864" w:firstLineChars="0"/>
        <w:rPr>
          <w:rFonts w:hint="eastAsia"/>
        </w:rPr>
      </w:pPr>
      <w:r>
        <w:rPr>
          <w:rFonts w:hint="eastAsia"/>
        </w:rPr>
        <w:t>主要流程</w:t>
      </w:r>
    </w:p>
    <w:p>
      <w:pPr>
        <w:spacing w:line="360" w:lineRule="auto"/>
        <w:ind w:firstLine="424" w:firstLineChars="202"/>
      </w:pPr>
    </w:p>
    <w:p>
      <w:pPr>
        <w:spacing w:line="360" w:lineRule="auto"/>
        <w:ind w:firstLine="420"/>
        <w:rPr>
          <w:rFonts w:hint="eastAsia"/>
          <w:sz w:val="28"/>
          <w:szCs w:val="24"/>
          <w:lang w:eastAsia="zh-CN"/>
        </w:rPr>
      </w:pPr>
      <w:r>
        <w:rPr>
          <w:rFonts w:hint="eastAsia"/>
          <w:sz w:val="28"/>
          <w:szCs w:val="24"/>
          <w:lang w:eastAsia="zh-CN"/>
        </w:rPr>
        <w:t>用户访问报告库域名，进入到门户主页，</w:t>
      </w:r>
      <w:r>
        <w:rPr>
          <w:rFonts w:hint="eastAsia"/>
          <w:sz w:val="28"/>
          <w:szCs w:val="24"/>
          <w:lang w:val="en-US" w:eastAsia="zh-CN"/>
        </w:rPr>
        <w:t>展示门户5大模块的内</w:t>
      </w:r>
      <w:r>
        <w:rPr>
          <w:rFonts w:hint="eastAsia"/>
          <w:sz w:val="28"/>
          <w:szCs w:val="24"/>
          <w:lang w:eastAsia="zh-CN"/>
        </w:rPr>
        <w:t>容。</w:t>
      </w:r>
    </w:p>
    <w:p>
      <w:pPr>
        <w:pStyle w:val="5"/>
        <w:ind w:left="864" w:leftChars="0" w:hanging="864" w:firstLineChars="0"/>
        <w:rPr>
          <w:rFonts w:hint="eastAsia"/>
        </w:rPr>
      </w:pPr>
      <w:r>
        <w:rPr>
          <w:rFonts w:hint="eastAsia"/>
        </w:rPr>
        <w:t>界面原型</w:t>
      </w:r>
    </w:p>
    <w:p>
      <w:pPr>
        <w:rPr>
          <w:rFonts w:hint="eastAsia"/>
        </w:rPr>
      </w:pPr>
    </w:p>
    <w:p>
      <w:pPr>
        <w:spacing w:line="360" w:lineRule="auto"/>
        <w:ind w:firstLine="424" w:firstLineChars="202"/>
        <w:rPr>
          <w:rFonts w:hint="eastAsia"/>
          <w:i/>
          <w:color w:val="0070C0"/>
          <w:szCs w:val="21"/>
          <w:lang w:eastAsia="zh-CN"/>
        </w:rPr>
      </w:pPr>
    </w:p>
    <w:p>
      <w:pPr>
        <w:spacing w:line="360" w:lineRule="auto"/>
        <w:ind w:firstLine="424" w:firstLineChars="202"/>
        <w:rPr>
          <w:rFonts w:hint="eastAsia"/>
          <w:i/>
          <w:color w:val="0070C0"/>
          <w:szCs w:val="21"/>
          <w:lang w:eastAsia="zh-CN"/>
        </w:rPr>
      </w:pPr>
      <w:r>
        <w:drawing>
          <wp:inline distT="0" distB="0" distL="114300" distR="114300">
            <wp:extent cx="5753735" cy="2741295"/>
            <wp:effectExtent l="0" t="0" r="1841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753735" cy="2741295"/>
                    </a:xfrm>
                    <a:prstGeom prst="rect">
                      <a:avLst/>
                    </a:prstGeom>
                    <a:noFill/>
                    <a:ln w="9525">
                      <a:noFill/>
                    </a:ln>
                  </pic:spPr>
                </pic:pic>
              </a:graphicData>
            </a:graphic>
          </wp:inline>
        </w:drawing>
      </w:r>
    </w:p>
    <w:p>
      <w:pPr>
        <w:spacing w:line="360" w:lineRule="auto"/>
        <w:ind w:firstLine="420"/>
        <w:rPr>
          <w:rFonts w:hint="eastAsia"/>
          <w:sz w:val="28"/>
          <w:szCs w:val="24"/>
          <w:lang w:eastAsia="zh-CN"/>
        </w:rPr>
      </w:pPr>
    </w:p>
    <w:p>
      <w:pPr>
        <w:pStyle w:val="5"/>
        <w:ind w:left="864" w:leftChars="0" w:hanging="864" w:firstLineChars="0"/>
        <w:rPr>
          <w:rFonts w:hint="eastAsia"/>
        </w:rPr>
      </w:pPr>
      <w:r>
        <w:rPr>
          <w:rFonts w:hint="eastAsia"/>
        </w:rPr>
        <w:t>信息要素</w:t>
      </w:r>
    </w:p>
    <w:tbl>
      <w:tblPr>
        <w:tblStyle w:val="22"/>
        <w:tblW w:w="92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617"/>
        <w:gridCol w:w="2316"/>
        <w:gridCol w:w="1233"/>
        <w:gridCol w:w="2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输入域</w:t>
            </w:r>
          </w:p>
        </w:tc>
        <w:tc>
          <w:tcPr>
            <w:tcW w:w="161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必填否</w:t>
            </w:r>
          </w:p>
        </w:tc>
        <w:tc>
          <w:tcPr>
            <w:tcW w:w="231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输入格式</w:t>
            </w:r>
          </w:p>
        </w:tc>
        <w:tc>
          <w:tcPr>
            <w:tcW w:w="1233"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缺省值</w:t>
            </w:r>
          </w:p>
        </w:tc>
        <w:tc>
          <w:tcPr>
            <w:tcW w:w="262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firstLine="210" w:firstLineChars="100"/>
              <w:jc w:val="both"/>
              <w:rPr>
                <w:rFonts w:hint="default" w:ascii="宋体" w:hAnsi="宋体"/>
                <w:szCs w:val="21"/>
                <w:lang w:eastAsia="zh-CN"/>
              </w:rPr>
            </w:pPr>
            <w:r>
              <w:rPr>
                <w:rFonts w:hint="eastAsia" w:ascii="宋体" w:hAnsi="宋体"/>
                <w:szCs w:val="21"/>
                <w:lang w:eastAsia="zh-CN"/>
              </w:rPr>
              <w:t>用户ID</w:t>
            </w:r>
          </w:p>
        </w:tc>
        <w:tc>
          <w:tcPr>
            <w:tcW w:w="1617" w:type="dxa"/>
            <w:vAlign w:val="center"/>
          </w:tcPr>
          <w:p>
            <w:pPr>
              <w:keepNext w:val="0"/>
              <w:keepLines w:val="0"/>
              <w:suppressLineNumbers w:val="0"/>
              <w:spacing w:before="0" w:beforeAutospacing="0" w:after="0" w:afterAutospacing="0"/>
              <w:ind w:left="0" w:right="0"/>
              <w:jc w:val="center"/>
              <w:rPr>
                <w:rFonts w:hint="default"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default" w:ascii="宋体" w:hAnsi="宋体"/>
                <w:szCs w:val="21"/>
                <w:lang w:eastAsia="zh-CN"/>
              </w:rPr>
            </w:pPr>
            <w:r>
              <w:rPr>
                <w:rFonts w:hint="eastAsia" w:ascii="宋体" w:hAnsi="宋体"/>
                <w:szCs w:val="21"/>
                <w:lang w:eastAsia="zh-CN"/>
              </w:rPr>
              <w:t>文本框</w:t>
            </w:r>
          </w:p>
        </w:tc>
        <w:tc>
          <w:tcPr>
            <w:tcW w:w="1233" w:type="dxa"/>
            <w:vAlign w:val="center"/>
          </w:tcPr>
          <w:p>
            <w:pPr>
              <w:keepNext w:val="0"/>
              <w:keepLines w:val="0"/>
              <w:suppressLineNumbers w:val="0"/>
              <w:spacing w:before="0" w:beforeAutospacing="0" w:after="0" w:afterAutospacing="0"/>
              <w:ind w:left="0" w:right="0"/>
              <w:jc w:val="center"/>
              <w:rPr>
                <w:rFonts w:hint="default"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spacing w:before="0" w:beforeAutospacing="0" w:after="0" w:afterAutospacing="0"/>
              <w:ind w:left="0" w:right="-176" w:rightChars="-84"/>
              <w:jc w:val="both"/>
              <w:rPr>
                <w:rFonts w:hint="eastAsia" w:ascii="宋体" w:hAnsi="宋体"/>
                <w:szCs w:val="21"/>
                <w:lang w:eastAsia="zh-CN"/>
              </w:rPr>
            </w:pPr>
            <w:r>
              <w:rPr>
                <w:rFonts w:hint="eastAsia" w:ascii="宋体" w:hAnsi="宋体"/>
                <w:szCs w:val="21"/>
                <w:lang w:eastAsia="zh-CN"/>
              </w:rPr>
              <w:t>为空，认为是非登录用户</w:t>
            </w:r>
          </w:p>
        </w:tc>
      </w:tr>
    </w:tbl>
    <w:p>
      <w:pPr>
        <w:rPr>
          <w:rFonts w:hint="eastAsia"/>
          <w:szCs w:val="21"/>
        </w:rPr>
      </w:pPr>
    </w:p>
    <w:p>
      <w:pPr>
        <w:pStyle w:val="5"/>
        <w:ind w:left="864" w:leftChars="0" w:hanging="864" w:firstLineChars="0"/>
        <w:rPr>
          <w:rFonts w:hint="eastAsia"/>
          <w:lang w:eastAsia="zh-CN"/>
        </w:rPr>
      </w:pPr>
      <w:r>
        <w:rPr>
          <w:rFonts w:hint="eastAsia"/>
        </w:rPr>
        <w:t>业务规则</w:t>
      </w:r>
    </w:p>
    <w:p>
      <w:pPr>
        <w:ind w:firstLine="740"/>
        <w:rPr>
          <w:rFonts w:hint="eastAsia"/>
          <w:lang w:eastAsia="zh-CN"/>
        </w:rPr>
      </w:pPr>
      <w:r>
        <w:rPr>
          <w:rFonts w:hint="eastAsia"/>
          <w:bCs/>
          <w:iCs/>
          <w:sz w:val="24"/>
          <w:szCs w:val="24"/>
          <w:lang w:eastAsia="zh-CN"/>
        </w:rPr>
        <w:t>无</w:t>
      </w:r>
    </w:p>
    <w:p>
      <w:pPr>
        <w:rPr>
          <w:rFonts w:hint="eastAsia"/>
          <w:lang w:val="en-US" w:eastAsia="zh-CN"/>
        </w:rPr>
      </w:pPr>
    </w:p>
    <w:p>
      <w:pPr>
        <w:pStyle w:val="4"/>
        <w:ind w:left="720" w:leftChars="0" w:hanging="720" w:firstLineChars="0"/>
      </w:pPr>
      <w:bookmarkStart w:id="38" w:name="_Toc496110358"/>
      <w:r>
        <w:rPr>
          <w:rFonts w:hint="eastAsia"/>
          <w:lang w:eastAsia="zh-CN"/>
        </w:rPr>
        <w:t>信息披露模块</w:t>
      </w:r>
      <w:bookmarkEnd w:id="38"/>
    </w:p>
    <w:p>
      <w:pPr>
        <w:pStyle w:val="5"/>
        <w:ind w:left="864" w:leftChars="0" w:hanging="864" w:firstLineChars="0"/>
        <w:rPr>
          <w:rFonts w:hint="eastAsia"/>
        </w:rPr>
      </w:pPr>
      <w:bookmarkStart w:id="39" w:name="_Toc283303423"/>
      <w:bookmarkStart w:id="40" w:name="_Toc393279388"/>
      <w:bookmarkStart w:id="41" w:name="_Toc496110359"/>
      <w:bookmarkStart w:id="42" w:name="_Toc390875449"/>
      <w:bookmarkStart w:id="43" w:name="_Toc285461028"/>
      <w:bookmarkStart w:id="44" w:name="_Toc405803437"/>
      <w:bookmarkStart w:id="45" w:name="_Toc291675353"/>
      <w:r>
        <w:rPr>
          <w:rFonts w:hint="eastAsia"/>
        </w:rPr>
        <w:t>功能概述</w:t>
      </w:r>
      <w:bookmarkEnd w:id="39"/>
      <w:bookmarkEnd w:id="40"/>
      <w:bookmarkEnd w:id="41"/>
      <w:bookmarkEnd w:id="42"/>
      <w:bookmarkEnd w:id="43"/>
    </w:p>
    <w:p>
      <w:pPr>
        <w:spacing w:line="360" w:lineRule="auto"/>
        <w:ind w:firstLine="420"/>
        <w:rPr>
          <w:rFonts w:hint="eastAsia"/>
          <w:sz w:val="28"/>
          <w:szCs w:val="24"/>
          <w:lang w:eastAsia="zh-CN"/>
        </w:rPr>
      </w:pPr>
      <w:bookmarkStart w:id="46" w:name="_Toc393279389"/>
      <w:bookmarkStart w:id="47" w:name="_Toc390875450"/>
      <w:r>
        <w:rPr>
          <w:rFonts w:hint="eastAsia"/>
          <w:sz w:val="28"/>
          <w:szCs w:val="24"/>
          <w:lang w:eastAsia="zh-CN"/>
        </w:rPr>
        <w:t>该模块为基本功能模块之一。主要是对各类用户进行信息披露的展示与管理维护。</w:t>
      </w:r>
    </w:p>
    <w:p>
      <w:pPr>
        <w:pStyle w:val="5"/>
        <w:ind w:left="864" w:leftChars="0" w:hanging="864" w:firstLineChars="0"/>
        <w:rPr>
          <w:rFonts w:hint="eastAsia"/>
        </w:rPr>
      </w:pPr>
      <w:bookmarkStart w:id="48" w:name="_Toc496110360"/>
      <w:r>
        <w:rPr>
          <w:rFonts w:hint="eastAsia"/>
        </w:rPr>
        <w:t>功能详解</w:t>
      </w:r>
      <w:bookmarkEnd w:id="46"/>
      <w:bookmarkEnd w:id="47"/>
      <w:bookmarkEnd w:id="48"/>
    </w:p>
    <w:p>
      <w:pPr>
        <w:pStyle w:val="5"/>
        <w:ind w:left="864" w:leftChars="0" w:hanging="864" w:firstLineChars="0"/>
        <w:rPr>
          <w:rFonts w:hint="eastAsia"/>
          <w:lang w:eastAsia="zh-CN"/>
        </w:rPr>
      </w:pPr>
      <w:r>
        <w:rPr>
          <w:rFonts w:hint="eastAsia"/>
          <w:lang w:eastAsia="zh-CN"/>
        </w:rPr>
        <w:t>披露信息—</w:t>
      </w:r>
      <w:r>
        <w:rPr>
          <w:rFonts w:hint="eastAsia"/>
          <w:lang w:val="en-US" w:eastAsia="zh-CN"/>
        </w:rPr>
        <w:t>列表</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披露信息-</w:t>
            </w:r>
            <w:r>
              <w:rPr>
                <w:rFonts w:hint="eastAsia"/>
                <w:b/>
                <w:bCs/>
                <w:sz w:val="24"/>
                <w:szCs w:val="22"/>
                <w:lang w:val="en-US" w:eastAsia="zh-CN"/>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numPr>
                <w:ilvl w:val="0"/>
                <w:numId w:val="0"/>
              </w:numPr>
              <w:suppressLineNumbers w:val="0"/>
              <w:spacing w:before="0" w:beforeAutospacing="0" w:after="0" w:afterAutospacing="0" w:line="360" w:lineRule="auto"/>
              <w:ind w:left="0" w:leftChars="0" w:right="0"/>
              <w:jc w:val="both"/>
              <w:rPr>
                <w:rFonts w:hint="eastAsia"/>
                <w:sz w:val="24"/>
                <w:szCs w:val="22"/>
                <w:lang w:eastAsia="zh-CN"/>
              </w:rPr>
            </w:pPr>
            <w:r>
              <w:rPr>
                <w:rFonts w:hint="eastAsia"/>
                <w:sz w:val="24"/>
                <w:szCs w:val="22"/>
                <w:lang w:eastAsia="zh-CN"/>
              </w:rPr>
              <w:t>展示当前可以向公开披露的信息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该功能针对未登录用户</w:t>
            </w:r>
            <w:r>
              <w:rPr>
                <w:rFonts w:hint="eastAsia"/>
                <w:sz w:val="24"/>
                <w:szCs w:val="22"/>
                <w:lang w:val="en-US" w:eastAsia="zh-CN"/>
              </w:rPr>
              <w:t>显示部分披露的信息</w:t>
            </w:r>
            <w:r>
              <w:rPr>
                <w:rFonts w:hint="eastAsia"/>
                <w:sz w:val="24"/>
                <w:szCs w:val="22"/>
                <w:lang w:eastAsia="zh-CN"/>
              </w:rPr>
              <w:t>，对于登录用户</w:t>
            </w:r>
            <w:r>
              <w:rPr>
                <w:rFonts w:hint="eastAsia"/>
                <w:sz w:val="24"/>
                <w:szCs w:val="22"/>
                <w:lang w:val="en-US" w:eastAsia="zh-CN"/>
              </w:rPr>
              <w:t>展示还包括定向披露的内容</w:t>
            </w:r>
          </w:p>
        </w:tc>
      </w:tr>
    </w:tbl>
    <w:p>
      <w:pPr>
        <w:spacing w:line="360" w:lineRule="auto"/>
        <w:ind w:firstLine="424" w:firstLineChars="202"/>
        <w:rPr>
          <w:rFonts w:hint="eastAsia"/>
          <w:i/>
          <w:color w:val="0070C0"/>
          <w:szCs w:val="21"/>
          <w:lang w:eastAsia="zh-CN"/>
        </w:rPr>
      </w:pPr>
    </w:p>
    <w:p>
      <w:pPr>
        <w:rPr>
          <w:rFonts w:hint="eastAsia"/>
          <w:lang w:eastAsia="zh-CN"/>
        </w:rPr>
      </w:pPr>
    </w:p>
    <w:p>
      <w:pPr>
        <w:pStyle w:val="5"/>
        <w:ind w:left="864" w:leftChars="0" w:hanging="864" w:firstLineChars="0"/>
        <w:rPr>
          <w:rFonts w:hint="eastAsia"/>
          <w:lang w:eastAsia="zh-CN"/>
        </w:rPr>
      </w:pPr>
      <w:r>
        <w:rPr>
          <w:rFonts w:hint="eastAsia"/>
          <w:lang w:eastAsia="zh-CN"/>
        </w:rPr>
        <w:t>信息披露—详情</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信息披露</w:t>
            </w:r>
            <w:r>
              <w:rPr>
                <w:rFonts w:hint="default"/>
                <w:b/>
                <w:bCs/>
                <w:sz w:val="24"/>
                <w:szCs w:val="22"/>
                <w:lang w:eastAsia="zh-CN"/>
              </w:rPr>
              <w:t>—</w:t>
            </w:r>
            <w:r>
              <w:rPr>
                <w:rFonts w:hint="eastAsia"/>
                <w:b/>
                <w:bCs/>
                <w:sz w:val="24"/>
                <w:szCs w:val="22"/>
                <w:lang w:eastAsia="zh-CN"/>
              </w:rPr>
              <w:t>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点击查询显示的披露信息列表中的一条，查询披露具体信息，返回查询结果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披露信息ID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详情信息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对于每一条详情信息，仍需在逻辑上进行角色权限的判断，确保披露信息安全</w:t>
            </w:r>
          </w:p>
        </w:tc>
      </w:tr>
    </w:tbl>
    <w:p>
      <w:pPr>
        <w:pStyle w:val="5"/>
        <w:rPr>
          <w:rFonts w:hint="eastAsia"/>
          <w:b/>
          <w:bCs/>
          <w:sz w:val="24"/>
          <w:szCs w:val="24"/>
          <w:lang w:eastAsia="zh-CN"/>
        </w:rPr>
      </w:pPr>
      <w:r>
        <w:rPr>
          <w:rFonts w:hint="eastAsia"/>
          <w:b/>
          <w:bCs/>
          <w:sz w:val="24"/>
          <w:szCs w:val="24"/>
          <w:lang w:eastAsia="zh-CN"/>
        </w:rPr>
        <w:t>信息披露—修改</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信息披露</w:t>
            </w:r>
            <w:r>
              <w:rPr>
                <w:rFonts w:hint="default"/>
                <w:b/>
                <w:bCs/>
                <w:sz w:val="24"/>
                <w:szCs w:val="22"/>
                <w:lang w:eastAsia="zh-CN"/>
              </w:rPr>
              <w:t>—</w:t>
            </w:r>
            <w:r>
              <w:rPr>
                <w:rFonts w:hint="eastAsia"/>
                <w:b/>
                <w:bCs/>
                <w:sz w:val="24"/>
                <w:szCs w:val="22"/>
                <w:lang w:eastAsia="zh-CN"/>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信息维护人员，点击修改对应的披露信息列表中的一条，显示修改页面，修改业务信息，返回处理结果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披露信息ID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修改结果信息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对于每一条详情信息，仍需在逻辑上进行角色权限的判断，确保披露信息安</w:t>
            </w:r>
          </w:p>
        </w:tc>
      </w:tr>
    </w:tbl>
    <w:p>
      <w:pPr>
        <w:rPr>
          <w:rFonts w:hint="eastAsia"/>
          <w:lang w:eastAsia="zh-CN"/>
        </w:rPr>
      </w:pPr>
    </w:p>
    <w:p>
      <w:pPr>
        <w:rPr>
          <w:rFonts w:hint="eastAsia"/>
          <w:lang w:eastAsia="zh-CN"/>
        </w:rPr>
      </w:pPr>
    </w:p>
    <w:p>
      <w:pPr>
        <w:pStyle w:val="5"/>
        <w:rPr>
          <w:rFonts w:hint="eastAsia"/>
          <w:b/>
          <w:bCs/>
          <w:sz w:val="24"/>
          <w:szCs w:val="24"/>
          <w:lang w:eastAsia="zh-CN"/>
        </w:rPr>
      </w:pPr>
      <w:r>
        <w:rPr>
          <w:rFonts w:hint="eastAsia"/>
          <w:b/>
          <w:bCs/>
          <w:sz w:val="24"/>
          <w:szCs w:val="24"/>
          <w:lang w:eastAsia="zh-CN"/>
        </w:rPr>
        <w:t>信息披露—删除</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信息披露</w:t>
            </w:r>
            <w:r>
              <w:rPr>
                <w:rFonts w:hint="default"/>
                <w:b/>
                <w:bCs/>
                <w:sz w:val="24"/>
                <w:szCs w:val="22"/>
                <w:lang w:eastAsia="zh-CN"/>
              </w:rPr>
              <w:t>—</w:t>
            </w:r>
            <w:r>
              <w:rPr>
                <w:rFonts w:hint="eastAsia"/>
                <w:b/>
                <w:bCs/>
                <w:sz w:val="24"/>
                <w:szCs w:val="22"/>
                <w:lang w:eastAsia="zh-CN"/>
              </w:rPr>
              <w:t>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信息维护人员，点击删除对应的披露信息列表中的一条，显示删除提示页面，删除业务信息，返回处理结果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披露信息ID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详情信息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对于每一条详情信息，仍需在逻辑上进行角色权限的判断，确保披露信息安全</w:t>
            </w:r>
          </w:p>
        </w:tc>
      </w:tr>
    </w:tbl>
    <w:p>
      <w:pPr>
        <w:rPr>
          <w:rFonts w:hint="eastAsia"/>
          <w:lang w:eastAsia="zh-CN"/>
        </w:rPr>
      </w:pPr>
    </w:p>
    <w:p>
      <w:pPr>
        <w:rPr>
          <w:rFonts w:hint="eastAsia"/>
          <w:lang w:eastAsia="zh-CN"/>
        </w:rPr>
      </w:pPr>
    </w:p>
    <w:p>
      <w:pPr>
        <w:pStyle w:val="5"/>
        <w:rPr>
          <w:rFonts w:hint="eastAsia"/>
          <w:b/>
          <w:bCs/>
          <w:sz w:val="24"/>
          <w:szCs w:val="24"/>
          <w:lang w:eastAsia="zh-CN"/>
        </w:rPr>
      </w:pPr>
      <w:r>
        <w:rPr>
          <w:rFonts w:hint="eastAsia"/>
          <w:b/>
          <w:bCs/>
          <w:sz w:val="24"/>
          <w:szCs w:val="24"/>
          <w:lang w:eastAsia="zh-CN"/>
        </w:rPr>
        <w:t>信息披露—</w:t>
      </w:r>
      <w:r>
        <w:rPr>
          <w:rFonts w:hint="eastAsia"/>
          <w:b/>
          <w:bCs/>
          <w:sz w:val="24"/>
          <w:szCs w:val="24"/>
          <w:lang w:val="en-US" w:eastAsia="zh-CN"/>
        </w:rPr>
        <w:t>发布</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信息披露</w:t>
            </w:r>
            <w:r>
              <w:rPr>
                <w:rFonts w:hint="default"/>
                <w:b/>
                <w:bCs/>
                <w:sz w:val="24"/>
                <w:szCs w:val="22"/>
                <w:lang w:eastAsia="zh-CN"/>
              </w:rPr>
              <w:t>—</w:t>
            </w:r>
            <w:r>
              <w:rPr>
                <w:rFonts w:hint="eastAsia"/>
                <w:b/>
                <w:bCs/>
                <w:sz w:val="24"/>
                <w:szCs w:val="22"/>
                <w:lang w:val="en-US" w:eastAsia="zh-CN"/>
              </w:rPr>
              <w:t>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val="en-US" w:eastAsia="zh-CN"/>
              </w:rPr>
              <w:t>信息维护人员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val="en-US" w:eastAsia="zh-CN"/>
              </w:rPr>
              <w:t>点击发布按钮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详情信息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val="en-US" w:eastAsia="zh-CN"/>
              </w:rPr>
              <w:t>对信息披露的信息进行发布，并显示在门户列表</w:t>
            </w:r>
          </w:p>
        </w:tc>
      </w:tr>
    </w:tbl>
    <w:p>
      <w:pPr>
        <w:rPr>
          <w:rFonts w:hint="eastAsia"/>
          <w:lang w:eastAsia="zh-CN"/>
        </w:rPr>
      </w:pPr>
    </w:p>
    <w:p>
      <w:pPr>
        <w:rPr>
          <w:rFonts w:hint="eastAsia"/>
          <w:lang w:eastAsia="zh-CN"/>
        </w:rPr>
      </w:pPr>
    </w:p>
    <w:p>
      <w:pPr>
        <w:rPr>
          <w:rFonts w:hint="eastAsia"/>
          <w:lang w:eastAsia="zh-CN"/>
        </w:rPr>
      </w:pPr>
    </w:p>
    <w:p>
      <w:pPr>
        <w:pStyle w:val="5"/>
        <w:ind w:left="864" w:leftChars="0" w:hanging="864" w:firstLineChars="0"/>
        <w:rPr>
          <w:rFonts w:hint="eastAsia"/>
        </w:rPr>
      </w:pPr>
      <w:bookmarkStart w:id="49" w:name="_Toc393279390"/>
      <w:bookmarkStart w:id="50" w:name="_Toc496110361"/>
      <w:bookmarkStart w:id="51" w:name="_Toc390875451"/>
      <w:r>
        <w:rPr>
          <w:rFonts w:hint="eastAsia"/>
        </w:rPr>
        <w:t>主要流程</w:t>
      </w:r>
      <w:bookmarkEnd w:id="49"/>
      <w:bookmarkEnd w:id="50"/>
      <w:bookmarkEnd w:id="51"/>
    </w:p>
    <w:p>
      <w:pPr>
        <w:spacing w:line="360" w:lineRule="auto"/>
        <w:ind w:firstLine="424" w:firstLineChars="202"/>
      </w:pPr>
    </w:p>
    <w:p>
      <w:pPr>
        <w:spacing w:line="360" w:lineRule="auto"/>
        <w:ind w:firstLine="420"/>
        <w:rPr>
          <w:rFonts w:hint="eastAsia"/>
          <w:sz w:val="28"/>
          <w:szCs w:val="24"/>
          <w:lang w:eastAsia="zh-CN"/>
        </w:rPr>
      </w:pPr>
      <w:r>
        <w:rPr>
          <w:rFonts w:hint="eastAsia"/>
          <w:sz w:val="28"/>
          <w:szCs w:val="24"/>
          <w:lang w:eastAsia="zh-CN"/>
        </w:rPr>
        <w:t>用户访问报告库域名，进入到门户主页，点击信息披露链接。根据登录、非登陆用户，获取信息列表，再单击列表详情，可访问详细的披露信息内容。</w:t>
      </w:r>
    </w:p>
    <w:p>
      <w:pPr>
        <w:spacing w:line="360" w:lineRule="auto"/>
        <w:ind w:firstLine="420"/>
        <w:rPr>
          <w:rFonts w:hint="eastAsia"/>
          <w:sz w:val="28"/>
          <w:szCs w:val="24"/>
          <w:lang w:eastAsia="zh-CN"/>
        </w:rPr>
      </w:pPr>
      <w:r>
        <w:rPr>
          <w:rFonts w:hint="eastAsia"/>
          <w:sz w:val="28"/>
          <w:szCs w:val="24"/>
          <w:lang w:eastAsia="zh-CN"/>
        </w:rPr>
        <w:t>信息披露维护人员可以对已经存在的记录内容进行修改与删除处理；</w:t>
      </w:r>
    </w:p>
    <w:p>
      <w:pPr>
        <w:pStyle w:val="5"/>
        <w:ind w:left="864" w:leftChars="0" w:hanging="864" w:firstLineChars="0"/>
        <w:rPr>
          <w:rFonts w:hint="eastAsia"/>
        </w:rPr>
      </w:pPr>
      <w:bookmarkStart w:id="52" w:name="_Toc393279392"/>
      <w:bookmarkStart w:id="53" w:name="_Toc390875453"/>
      <w:bookmarkStart w:id="54" w:name="_Toc496110362"/>
      <w:bookmarkStart w:id="55" w:name="_Toc283303426"/>
      <w:bookmarkStart w:id="56" w:name="_Toc285461031"/>
      <w:r>
        <w:rPr>
          <w:rFonts w:hint="eastAsia"/>
        </w:rPr>
        <w:t>界面原型</w:t>
      </w:r>
      <w:bookmarkEnd w:id="52"/>
      <w:bookmarkEnd w:id="53"/>
      <w:bookmarkEnd w:id="54"/>
      <w:bookmarkEnd w:id="55"/>
      <w:bookmarkEnd w:id="56"/>
    </w:p>
    <w:p>
      <w:pPr>
        <w:rPr>
          <w:rFonts w:hint="eastAsia"/>
        </w:rPr>
      </w:pPr>
    </w:p>
    <w:p>
      <w:pPr>
        <w:spacing w:line="360" w:lineRule="auto"/>
        <w:ind w:firstLine="424" w:firstLineChars="202"/>
        <w:rPr>
          <w:rFonts w:hint="eastAsia"/>
          <w:i/>
          <w:color w:val="0070C0"/>
          <w:szCs w:val="21"/>
          <w:lang w:eastAsia="zh-CN"/>
        </w:rPr>
      </w:pPr>
    </w:p>
    <w:p>
      <w:pPr>
        <w:spacing w:line="360" w:lineRule="auto"/>
        <w:ind w:firstLine="424" w:firstLineChars="202"/>
        <w:rPr>
          <w:rFonts w:hint="eastAsia"/>
          <w:i/>
          <w:color w:val="0070C0"/>
          <w:szCs w:val="21"/>
          <w:lang w:eastAsia="zh-CN"/>
        </w:rPr>
      </w:pPr>
      <w:r>
        <w:rPr>
          <w:i/>
          <w:color w:val="0070C0"/>
          <w:szCs w:val="21"/>
          <w:lang w:eastAsia="zh-CN"/>
        </w:rPr>
        <w:drawing>
          <wp:inline distT="0" distB="0" distL="114300" distR="114300">
            <wp:extent cx="5803265" cy="4175760"/>
            <wp:effectExtent l="0" t="0" r="6985" b="15240"/>
            <wp:docPr id="13" name="图片 4" descr="2信息披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2信息披露"/>
                    <pic:cNvPicPr>
                      <a:picLocks noChangeAspect="1"/>
                    </pic:cNvPicPr>
                  </pic:nvPicPr>
                  <pic:blipFill>
                    <a:blip r:embed="rId17"/>
                    <a:stretch>
                      <a:fillRect/>
                    </a:stretch>
                  </pic:blipFill>
                  <pic:spPr>
                    <a:xfrm>
                      <a:off x="0" y="0"/>
                      <a:ext cx="5803265" cy="4175760"/>
                    </a:xfrm>
                    <a:prstGeom prst="rect">
                      <a:avLst/>
                    </a:prstGeom>
                    <a:noFill/>
                    <a:ln w="9525">
                      <a:noFill/>
                    </a:ln>
                  </pic:spPr>
                </pic:pic>
              </a:graphicData>
            </a:graphic>
          </wp:inline>
        </w:drawing>
      </w:r>
    </w:p>
    <w:p>
      <w:pPr>
        <w:spacing w:line="360" w:lineRule="auto"/>
        <w:ind w:firstLine="420"/>
        <w:rPr>
          <w:rFonts w:hint="eastAsia"/>
          <w:sz w:val="28"/>
          <w:szCs w:val="24"/>
          <w:lang w:eastAsia="zh-CN"/>
        </w:rPr>
      </w:pPr>
    </w:p>
    <w:p>
      <w:pPr>
        <w:pStyle w:val="5"/>
        <w:ind w:left="864" w:leftChars="0" w:hanging="864" w:firstLineChars="0"/>
        <w:rPr>
          <w:rFonts w:hint="eastAsia"/>
        </w:rPr>
      </w:pPr>
      <w:bookmarkStart w:id="57" w:name="_Toc259797577"/>
      <w:bookmarkEnd w:id="57"/>
      <w:bookmarkStart w:id="58" w:name="_Toc390875454"/>
      <w:bookmarkStart w:id="59" w:name="_Toc393279393"/>
      <w:bookmarkStart w:id="60" w:name="_Toc496110363"/>
      <w:bookmarkStart w:id="61" w:name="_Toc285461032"/>
      <w:bookmarkStart w:id="62" w:name="_Toc283303427"/>
      <w:r>
        <w:rPr>
          <w:rFonts w:hint="eastAsia"/>
        </w:rPr>
        <w:t>信息要素</w:t>
      </w:r>
      <w:bookmarkEnd w:id="58"/>
      <w:bookmarkEnd w:id="59"/>
      <w:bookmarkEnd w:id="60"/>
      <w:bookmarkEnd w:id="61"/>
      <w:bookmarkEnd w:id="62"/>
    </w:p>
    <w:tbl>
      <w:tblPr>
        <w:tblStyle w:val="22"/>
        <w:tblW w:w="92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617"/>
        <w:gridCol w:w="2316"/>
        <w:gridCol w:w="1233"/>
        <w:gridCol w:w="2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输入域</w:t>
            </w:r>
          </w:p>
        </w:tc>
        <w:tc>
          <w:tcPr>
            <w:tcW w:w="161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必填否</w:t>
            </w:r>
          </w:p>
        </w:tc>
        <w:tc>
          <w:tcPr>
            <w:tcW w:w="231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输入格式</w:t>
            </w:r>
          </w:p>
        </w:tc>
        <w:tc>
          <w:tcPr>
            <w:tcW w:w="1233"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缺省值</w:t>
            </w:r>
          </w:p>
        </w:tc>
        <w:tc>
          <w:tcPr>
            <w:tcW w:w="262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firstLine="210" w:firstLineChars="100"/>
              <w:jc w:val="both"/>
              <w:rPr>
                <w:rFonts w:hint="default" w:ascii="宋体" w:hAnsi="宋体"/>
                <w:szCs w:val="21"/>
                <w:lang w:eastAsia="zh-CN"/>
              </w:rPr>
            </w:pPr>
            <w:r>
              <w:rPr>
                <w:rFonts w:hint="eastAsia" w:ascii="宋体" w:hAnsi="宋体"/>
                <w:szCs w:val="21"/>
                <w:lang w:eastAsia="zh-CN"/>
              </w:rPr>
              <w:t>用户ID</w:t>
            </w:r>
          </w:p>
        </w:tc>
        <w:tc>
          <w:tcPr>
            <w:tcW w:w="1617" w:type="dxa"/>
            <w:vAlign w:val="center"/>
          </w:tcPr>
          <w:p>
            <w:pPr>
              <w:keepNext w:val="0"/>
              <w:keepLines w:val="0"/>
              <w:suppressLineNumbers w:val="0"/>
              <w:spacing w:before="0" w:beforeAutospacing="0" w:after="0" w:afterAutospacing="0"/>
              <w:ind w:left="0" w:right="0"/>
              <w:jc w:val="center"/>
              <w:rPr>
                <w:rFonts w:hint="default"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default" w:ascii="宋体" w:hAnsi="宋体"/>
                <w:szCs w:val="21"/>
                <w:lang w:eastAsia="zh-CN"/>
              </w:rPr>
            </w:pPr>
            <w:r>
              <w:rPr>
                <w:rFonts w:hint="eastAsia" w:ascii="宋体" w:hAnsi="宋体"/>
                <w:szCs w:val="21"/>
                <w:lang w:eastAsia="zh-CN"/>
              </w:rPr>
              <w:t>文本框</w:t>
            </w:r>
          </w:p>
        </w:tc>
        <w:tc>
          <w:tcPr>
            <w:tcW w:w="1233" w:type="dxa"/>
            <w:vAlign w:val="center"/>
          </w:tcPr>
          <w:p>
            <w:pPr>
              <w:keepNext w:val="0"/>
              <w:keepLines w:val="0"/>
              <w:suppressLineNumbers w:val="0"/>
              <w:spacing w:before="0" w:beforeAutospacing="0" w:after="0" w:afterAutospacing="0"/>
              <w:ind w:left="0" w:right="0"/>
              <w:jc w:val="center"/>
              <w:rPr>
                <w:rFonts w:hint="default"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spacing w:before="0" w:beforeAutospacing="0" w:after="0" w:afterAutospacing="0"/>
              <w:ind w:left="0" w:right="-176" w:rightChars="-84"/>
              <w:jc w:val="both"/>
              <w:rPr>
                <w:rFonts w:hint="eastAsia" w:ascii="宋体" w:hAnsi="宋体"/>
                <w:szCs w:val="21"/>
                <w:lang w:eastAsia="zh-CN"/>
              </w:rPr>
            </w:pPr>
            <w:r>
              <w:rPr>
                <w:rFonts w:hint="eastAsia" w:ascii="宋体" w:hAnsi="宋体"/>
                <w:szCs w:val="21"/>
                <w:lang w:eastAsia="zh-CN"/>
              </w:rPr>
              <w:t>为空，认为是非登录用户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tabs>
                <w:tab w:val="left" w:pos="456"/>
              </w:tabs>
              <w:spacing w:before="0" w:beforeAutospacing="0" w:after="0" w:afterAutospacing="0"/>
              <w:ind w:left="0" w:right="-176" w:rightChars="-84" w:firstLine="210" w:firstLineChars="100"/>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456"/>
              </w:tabs>
              <w:spacing w:before="0" w:beforeAutospacing="0" w:after="0" w:afterAutospacing="0"/>
              <w:ind w:left="0" w:right="-176" w:rightChars="-84"/>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bl>
    <w:p>
      <w:pPr>
        <w:rPr>
          <w:rFonts w:hint="eastAsia" w:ascii="宋体" w:hAnsi="宋体"/>
          <w:szCs w:val="21"/>
          <w:lang w:eastAsia="zh-CN"/>
        </w:rPr>
      </w:pP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050"/>
        <w:gridCol w:w="1974"/>
        <w:gridCol w:w="2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展示域</w:t>
            </w:r>
          </w:p>
        </w:tc>
        <w:tc>
          <w:tcPr>
            <w:tcW w:w="3050"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展示格式</w:t>
            </w:r>
          </w:p>
        </w:tc>
        <w:tc>
          <w:tcPr>
            <w:tcW w:w="197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展示实例</w:t>
            </w:r>
          </w:p>
        </w:tc>
        <w:tc>
          <w:tcPr>
            <w:tcW w:w="283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r>
              <w:rPr>
                <w:rFonts w:hint="eastAsia"/>
                <w:szCs w:val="21"/>
                <w:lang w:eastAsia="zh-CN"/>
              </w:rPr>
              <w:t>披露标题名称</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r>
              <w:rPr>
                <w:rFonts w:hint="eastAsia"/>
                <w:szCs w:val="21"/>
                <w:lang w:eastAsia="zh-CN"/>
              </w:rPr>
              <w:t>披露标题ID</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链接</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r>
              <w:rPr>
                <w:rFonts w:hint="eastAsia"/>
                <w:szCs w:val="21"/>
                <w:lang w:eastAsia="zh-CN"/>
              </w:rPr>
              <w:t>流水号</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r>
              <w:rPr>
                <w:rFonts w:hint="eastAsia"/>
                <w:szCs w:val="21"/>
                <w:lang w:eastAsia="zh-CN"/>
              </w:rPr>
              <w:t>披露日期</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r>
              <w:rPr>
                <w:rFonts w:hint="eastAsia"/>
                <w:szCs w:val="21"/>
                <w:lang w:eastAsia="zh-CN"/>
              </w:rPr>
              <w:t>披露文件名</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r>
              <w:rPr>
                <w:rFonts w:hint="eastAsia"/>
                <w:szCs w:val="21"/>
                <w:lang w:eastAsia="zh-CN"/>
              </w:rPr>
              <w:t>披露备注</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r>
              <w:rPr>
                <w:rFonts w:hint="eastAsia"/>
                <w:szCs w:val="21"/>
                <w:lang w:eastAsia="zh-CN"/>
              </w:rPr>
              <w:t>披露状态</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r>
              <w:rPr>
                <w:rFonts w:hint="eastAsia"/>
                <w:szCs w:val="21"/>
                <w:lang w:eastAsia="zh-CN"/>
              </w:rPr>
              <w:t>录入人</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r>
              <w:rPr>
                <w:rFonts w:hint="eastAsia"/>
                <w:szCs w:val="21"/>
                <w:lang w:eastAsia="zh-CN"/>
              </w:rPr>
              <w:t>录入日期</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r>
              <w:rPr>
                <w:rFonts w:hint="eastAsia"/>
                <w:szCs w:val="21"/>
                <w:lang w:eastAsia="zh-CN"/>
              </w:rPr>
              <w:t>修改人</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r>
              <w:rPr>
                <w:rFonts w:hint="eastAsia"/>
                <w:szCs w:val="21"/>
                <w:lang w:eastAsia="zh-CN"/>
              </w:rPr>
              <w:t>修改日期</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bl>
    <w:p>
      <w:pPr>
        <w:rPr>
          <w:rFonts w:hint="eastAsia"/>
          <w:szCs w:val="21"/>
        </w:rPr>
      </w:pP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050"/>
        <w:gridCol w:w="1974"/>
        <w:gridCol w:w="2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按钮名称</w:t>
            </w:r>
          </w:p>
        </w:tc>
        <w:tc>
          <w:tcPr>
            <w:tcW w:w="3050"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激活条件</w:t>
            </w:r>
          </w:p>
        </w:tc>
        <w:tc>
          <w:tcPr>
            <w:tcW w:w="197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按钮功能</w:t>
            </w:r>
          </w:p>
        </w:tc>
        <w:tc>
          <w:tcPr>
            <w:tcW w:w="283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ascii="宋体" w:hAnsi="宋体"/>
                <w:color w:val="0000FF"/>
                <w:szCs w:val="21"/>
                <w:lang w:eastAsia="zh-CN"/>
              </w:rPr>
            </w:pPr>
            <w:r>
              <w:rPr>
                <w:rFonts w:hint="eastAsia"/>
                <w:szCs w:val="21"/>
                <w:lang w:eastAsia="zh-CN"/>
              </w:rPr>
              <w:t>详情</w:t>
            </w:r>
          </w:p>
        </w:tc>
        <w:tc>
          <w:tcPr>
            <w:tcW w:w="3050" w:type="dxa"/>
            <w:vAlign w:val="top"/>
          </w:tcPr>
          <w:p>
            <w:pPr>
              <w:keepNext w:val="0"/>
              <w:keepLines w:val="0"/>
              <w:suppressLineNumbers w:val="0"/>
              <w:spacing w:before="0" w:beforeAutospacing="0" w:after="0" w:afterAutospacing="0"/>
              <w:ind w:left="0" w:right="0"/>
              <w:rPr>
                <w:rFonts w:hint="eastAsia" w:ascii="宋体" w:hAnsi="宋体"/>
                <w:szCs w:val="21"/>
                <w:lang w:eastAsia="zh-CN"/>
              </w:rPr>
            </w:pPr>
            <w:r>
              <w:rPr>
                <w:rFonts w:hint="eastAsia" w:ascii="宋体" w:hAnsi="宋体"/>
                <w:szCs w:val="21"/>
                <w:lang w:eastAsia="zh-CN"/>
              </w:rPr>
              <w:t>根据系统权限配置</w:t>
            </w:r>
          </w:p>
        </w:tc>
        <w:tc>
          <w:tcPr>
            <w:tcW w:w="1974" w:type="dxa"/>
            <w:vAlign w:val="top"/>
          </w:tcPr>
          <w:p>
            <w:pPr>
              <w:keepNext w:val="0"/>
              <w:keepLines w:val="0"/>
              <w:suppressLineNumbers w:val="0"/>
              <w:spacing w:before="0" w:beforeAutospacing="0" w:after="0" w:afterAutospacing="0"/>
              <w:ind w:left="0" w:right="0"/>
              <w:rPr>
                <w:rFonts w:hint="eastAsia" w:ascii="宋体" w:hAnsi="宋体"/>
                <w:color w:val="0000FF"/>
                <w:szCs w:val="21"/>
                <w:lang w:eastAsia="zh-CN"/>
              </w:rPr>
            </w:pPr>
            <w:r>
              <w:rPr>
                <w:rFonts w:hint="eastAsia"/>
                <w:szCs w:val="21"/>
                <w:lang w:eastAsia="zh-CN"/>
              </w:rPr>
              <w:t>详情展示</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ascii="宋体" w:hAnsi="宋体"/>
                <w:color w:val="0000F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修改</w:t>
            </w:r>
          </w:p>
        </w:tc>
        <w:tc>
          <w:tcPr>
            <w:tcW w:w="3050" w:type="dxa"/>
            <w:vAlign w:val="top"/>
          </w:tcPr>
          <w:p>
            <w:pPr>
              <w:keepNext w:val="0"/>
              <w:keepLines w:val="0"/>
              <w:suppressLineNumbers w:val="0"/>
              <w:spacing w:before="0" w:beforeAutospacing="0" w:after="0" w:afterAutospacing="0"/>
              <w:ind w:left="0" w:right="0"/>
              <w:rPr>
                <w:rFonts w:hint="default"/>
                <w:szCs w:val="21"/>
              </w:rPr>
            </w:pPr>
            <w:r>
              <w:rPr>
                <w:rFonts w:hint="eastAsia" w:ascii="宋体" w:hAnsi="宋体"/>
                <w:szCs w:val="21"/>
                <w:lang w:eastAsia="zh-CN"/>
              </w:rPr>
              <w:t>根据系统权限配置</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数据修改</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删除</w:t>
            </w:r>
          </w:p>
        </w:tc>
        <w:tc>
          <w:tcPr>
            <w:tcW w:w="3050" w:type="dxa"/>
            <w:vAlign w:val="top"/>
          </w:tcPr>
          <w:p>
            <w:pPr>
              <w:keepNext w:val="0"/>
              <w:keepLines w:val="0"/>
              <w:suppressLineNumbers w:val="0"/>
              <w:spacing w:before="0" w:beforeAutospacing="0" w:after="0" w:afterAutospacing="0"/>
              <w:ind w:left="0" w:right="0"/>
              <w:rPr>
                <w:rFonts w:hint="default"/>
                <w:szCs w:val="21"/>
              </w:rPr>
            </w:pPr>
            <w:r>
              <w:rPr>
                <w:rFonts w:hint="eastAsia" w:ascii="宋体" w:hAnsi="宋体"/>
                <w:szCs w:val="21"/>
                <w:lang w:eastAsia="zh-CN"/>
              </w:rPr>
              <w:t>根据系统权限配置</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数据删除</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default"/>
                <w:szCs w:val="21"/>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bookmarkEnd w:id="44"/>
      <w:bookmarkEnd w:id="45"/>
    </w:tbl>
    <w:p>
      <w:pPr>
        <w:pStyle w:val="5"/>
        <w:ind w:left="864" w:leftChars="0" w:hanging="864" w:firstLineChars="0"/>
        <w:rPr>
          <w:rFonts w:hint="eastAsia"/>
          <w:lang w:eastAsia="zh-CN"/>
        </w:rPr>
      </w:pPr>
      <w:bookmarkStart w:id="63" w:name="_Toc496110364"/>
      <w:r>
        <w:rPr>
          <w:rFonts w:hint="eastAsia"/>
        </w:rPr>
        <w:t>业务规则</w:t>
      </w:r>
      <w:bookmarkEnd w:id="63"/>
    </w:p>
    <w:p>
      <w:pPr>
        <w:ind w:firstLine="740"/>
        <w:rPr>
          <w:rFonts w:hint="eastAsia"/>
          <w:lang w:eastAsia="zh-CN"/>
        </w:rPr>
      </w:pPr>
      <w:r>
        <w:rPr>
          <w:rFonts w:hint="eastAsia"/>
          <w:bCs/>
          <w:iCs/>
          <w:sz w:val="24"/>
          <w:szCs w:val="24"/>
          <w:lang w:eastAsia="zh-CN"/>
        </w:rPr>
        <w:t>无</w:t>
      </w:r>
    </w:p>
    <w:p>
      <w:pPr>
        <w:pStyle w:val="4"/>
        <w:ind w:left="720" w:leftChars="0" w:hanging="720" w:firstLineChars="0"/>
      </w:pPr>
      <w:bookmarkStart w:id="64" w:name="_Toc496110365"/>
      <w:r>
        <w:rPr>
          <w:rFonts w:hint="eastAsia"/>
          <w:lang w:eastAsia="zh-CN"/>
        </w:rPr>
        <w:t>统计分析模块</w:t>
      </w:r>
      <w:bookmarkEnd w:id="64"/>
    </w:p>
    <w:p>
      <w:pPr>
        <w:pStyle w:val="5"/>
        <w:ind w:left="864" w:leftChars="0" w:hanging="864" w:firstLineChars="0"/>
        <w:rPr>
          <w:rFonts w:hint="eastAsia"/>
        </w:rPr>
      </w:pPr>
      <w:bookmarkStart w:id="65" w:name="_Toc496110366"/>
      <w:r>
        <w:rPr>
          <w:rFonts w:hint="eastAsia"/>
        </w:rPr>
        <w:t>功能概述</w:t>
      </w:r>
      <w:bookmarkEnd w:id="65"/>
    </w:p>
    <w:p>
      <w:pPr>
        <w:spacing w:line="360" w:lineRule="auto"/>
        <w:ind w:firstLine="420"/>
        <w:rPr>
          <w:rFonts w:hint="eastAsia"/>
          <w:sz w:val="28"/>
          <w:szCs w:val="24"/>
          <w:lang w:eastAsia="zh-CN"/>
        </w:rPr>
      </w:pPr>
      <w:r>
        <w:rPr>
          <w:rFonts w:hint="eastAsia"/>
          <w:sz w:val="28"/>
          <w:szCs w:val="24"/>
          <w:lang w:eastAsia="zh-CN"/>
        </w:rPr>
        <w:t>该模块为基础功能模块之一。主要对备案信息进行多维分析与统计。</w:t>
      </w:r>
    </w:p>
    <w:p>
      <w:pPr>
        <w:pStyle w:val="5"/>
        <w:ind w:left="864" w:leftChars="0" w:hanging="864" w:firstLineChars="0"/>
        <w:rPr>
          <w:rFonts w:hint="eastAsia"/>
        </w:rPr>
      </w:pPr>
      <w:bookmarkStart w:id="66" w:name="_Toc496110367"/>
      <w:r>
        <w:rPr>
          <w:rFonts w:hint="eastAsia"/>
        </w:rPr>
        <w:t>功能详解</w:t>
      </w:r>
      <w:bookmarkEnd w:id="66"/>
    </w:p>
    <w:p>
      <w:pPr>
        <w:pStyle w:val="5"/>
        <w:ind w:left="864" w:leftChars="0" w:hanging="864" w:firstLineChars="0"/>
        <w:rPr>
          <w:rFonts w:hint="eastAsia"/>
          <w:lang w:eastAsia="zh-CN"/>
        </w:rPr>
      </w:pPr>
      <w:r>
        <w:rPr>
          <w:rFonts w:hint="eastAsia"/>
          <w:lang w:eastAsia="zh-CN"/>
        </w:rPr>
        <w:t>统计</w:t>
      </w:r>
      <w:r>
        <w:rPr>
          <w:rFonts w:hint="eastAsia"/>
          <w:lang w:val="en-US" w:eastAsia="zh-CN"/>
        </w:rPr>
        <w:t>分析</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统计分析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numPr>
                <w:ilvl w:val="0"/>
                <w:numId w:val="0"/>
              </w:numPr>
              <w:suppressLineNumbers w:val="0"/>
              <w:spacing w:before="0" w:beforeAutospacing="0" w:after="0" w:afterAutospacing="0" w:line="360" w:lineRule="auto"/>
              <w:ind w:left="0" w:leftChars="0" w:right="0"/>
              <w:jc w:val="both"/>
              <w:rPr>
                <w:rFonts w:hint="eastAsia"/>
                <w:sz w:val="24"/>
                <w:szCs w:val="22"/>
                <w:lang w:val="en-US" w:eastAsia="zh-CN"/>
              </w:rPr>
            </w:pPr>
            <w:r>
              <w:rPr>
                <w:rFonts w:hint="eastAsia"/>
                <w:sz w:val="24"/>
                <w:szCs w:val="22"/>
                <w:lang w:val="en-US" w:eastAsia="zh-CN"/>
              </w:rPr>
              <w:t>按照不同维度的要求，生成报表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多种条件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根据业务需要对备案信息以</w:t>
            </w:r>
            <w:r>
              <w:rPr>
                <w:rFonts w:hint="eastAsia"/>
                <w:sz w:val="24"/>
                <w:szCs w:val="22"/>
                <w:lang w:val="en-US" w:eastAsia="zh-CN"/>
              </w:rPr>
              <w:t>不同维度</w:t>
            </w:r>
            <w:r>
              <w:rPr>
                <w:rFonts w:hint="eastAsia"/>
                <w:sz w:val="24"/>
                <w:szCs w:val="22"/>
                <w:lang w:eastAsia="zh-CN"/>
              </w:rPr>
              <w:t>进行统计分析，统计维度以包括现有所有产品</w:t>
            </w:r>
          </w:p>
        </w:tc>
      </w:tr>
    </w:tbl>
    <w:p>
      <w:pPr>
        <w:spacing w:line="360" w:lineRule="auto"/>
        <w:ind w:firstLine="424" w:firstLineChars="202"/>
        <w:rPr>
          <w:rFonts w:hint="eastAsia"/>
          <w:i/>
          <w:color w:val="0070C0"/>
          <w:szCs w:val="21"/>
          <w:lang w:eastAsia="zh-CN"/>
        </w:rPr>
      </w:pPr>
    </w:p>
    <w:p>
      <w:pPr>
        <w:rPr>
          <w:rFonts w:hint="eastAsia"/>
          <w:lang w:eastAsia="zh-CN"/>
        </w:rPr>
      </w:pPr>
    </w:p>
    <w:p>
      <w:pPr>
        <w:rPr>
          <w:rFonts w:hint="eastAsia"/>
          <w:lang w:eastAsia="zh-CN"/>
        </w:rPr>
      </w:pPr>
    </w:p>
    <w:p>
      <w:pPr>
        <w:rPr>
          <w:rFonts w:hint="eastAsia"/>
          <w:lang w:eastAsia="zh-CN"/>
        </w:rPr>
      </w:pPr>
    </w:p>
    <w:p>
      <w:pPr>
        <w:pStyle w:val="5"/>
        <w:ind w:left="864" w:leftChars="0" w:hanging="864" w:firstLineChars="0"/>
        <w:rPr>
          <w:rFonts w:hint="eastAsia"/>
        </w:rPr>
      </w:pPr>
      <w:bookmarkStart w:id="67" w:name="_Toc496110368"/>
      <w:r>
        <w:rPr>
          <w:rFonts w:hint="eastAsia"/>
        </w:rPr>
        <w:t>主要流程</w:t>
      </w:r>
      <w:bookmarkEnd w:id="67"/>
    </w:p>
    <w:p>
      <w:pPr>
        <w:spacing w:line="360" w:lineRule="auto"/>
        <w:ind w:firstLine="420"/>
        <w:rPr>
          <w:rFonts w:hint="eastAsia"/>
          <w:sz w:val="28"/>
          <w:szCs w:val="24"/>
          <w:lang w:val="en-US" w:eastAsia="zh-CN"/>
        </w:rPr>
      </w:pPr>
      <w:r>
        <w:rPr>
          <w:rFonts w:hint="eastAsia"/>
          <w:sz w:val="28"/>
          <w:szCs w:val="24"/>
          <w:lang w:val="en-US" w:eastAsia="zh-CN"/>
        </w:rPr>
        <w:t>由现系统的数据，根据不同的条件展示报表</w:t>
      </w:r>
    </w:p>
    <w:p>
      <w:pPr>
        <w:pStyle w:val="5"/>
        <w:ind w:left="864" w:leftChars="0" w:hanging="864" w:firstLineChars="0"/>
        <w:rPr>
          <w:rFonts w:hint="eastAsia"/>
        </w:rPr>
      </w:pPr>
      <w:bookmarkStart w:id="68" w:name="_Toc496110369"/>
      <w:r>
        <w:rPr>
          <w:rFonts w:hint="eastAsia"/>
        </w:rPr>
        <w:t>界面原型</w:t>
      </w:r>
      <w:bookmarkEnd w:id="68"/>
    </w:p>
    <w:p>
      <w:pPr>
        <w:rPr>
          <w:rFonts w:hint="eastAsia"/>
        </w:rPr>
      </w:pPr>
    </w:p>
    <w:p>
      <w:pPr>
        <w:spacing w:line="360" w:lineRule="auto"/>
        <w:ind w:firstLine="424" w:firstLineChars="202"/>
        <w:rPr>
          <w:rFonts w:hint="eastAsia"/>
          <w:i/>
          <w:color w:val="0070C0"/>
          <w:szCs w:val="21"/>
          <w:lang w:eastAsia="zh-CN"/>
        </w:rPr>
      </w:pPr>
      <w:r>
        <w:rPr>
          <w:i/>
          <w:color w:val="0070C0"/>
          <w:szCs w:val="21"/>
          <w:lang w:eastAsia="zh-CN"/>
        </w:rPr>
        <w:drawing>
          <wp:inline distT="0" distB="0" distL="114300" distR="114300">
            <wp:extent cx="6177280" cy="4445000"/>
            <wp:effectExtent l="0" t="0" r="13970" b="12700"/>
            <wp:docPr id="15" name="图片 5" descr="3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3数据统计"/>
                    <pic:cNvPicPr>
                      <a:picLocks noChangeAspect="1"/>
                    </pic:cNvPicPr>
                  </pic:nvPicPr>
                  <pic:blipFill>
                    <a:blip r:embed="rId18"/>
                    <a:stretch>
                      <a:fillRect/>
                    </a:stretch>
                  </pic:blipFill>
                  <pic:spPr>
                    <a:xfrm>
                      <a:off x="0" y="0"/>
                      <a:ext cx="6177280" cy="4445000"/>
                    </a:xfrm>
                    <a:prstGeom prst="rect">
                      <a:avLst/>
                    </a:prstGeom>
                    <a:noFill/>
                    <a:ln w="9525">
                      <a:noFill/>
                    </a:ln>
                  </pic:spPr>
                </pic:pic>
              </a:graphicData>
            </a:graphic>
          </wp:inline>
        </w:drawing>
      </w:r>
    </w:p>
    <w:p>
      <w:pPr>
        <w:spacing w:line="360" w:lineRule="auto"/>
        <w:ind w:firstLine="424" w:firstLineChars="202"/>
        <w:rPr>
          <w:rFonts w:hint="eastAsia"/>
          <w:i/>
          <w:color w:val="0070C0"/>
          <w:szCs w:val="21"/>
          <w:lang w:eastAsia="zh-CN"/>
        </w:rPr>
      </w:pPr>
    </w:p>
    <w:p>
      <w:pPr>
        <w:spacing w:line="360" w:lineRule="auto"/>
        <w:ind w:firstLine="420"/>
        <w:rPr>
          <w:rFonts w:hint="eastAsia"/>
          <w:sz w:val="28"/>
          <w:szCs w:val="24"/>
          <w:lang w:eastAsia="zh-CN"/>
        </w:rPr>
      </w:pPr>
      <w:r>
        <w:rPr>
          <w:rFonts w:hint="eastAsia"/>
          <w:sz w:val="28"/>
          <w:szCs w:val="24"/>
          <w:lang w:eastAsia="zh-CN"/>
        </w:rPr>
        <w:t>系统顶部为系统logo，左边为系统的功能菜单，右边为操作区域，包括系统的新增、修改、删除、查询、导出等功能、右下部分为系统的列表结果区域。</w:t>
      </w:r>
    </w:p>
    <w:p>
      <w:pPr>
        <w:pStyle w:val="5"/>
        <w:ind w:left="864" w:leftChars="0" w:hanging="864" w:firstLineChars="0"/>
        <w:rPr>
          <w:rFonts w:hint="eastAsia"/>
        </w:rPr>
      </w:pPr>
      <w:bookmarkStart w:id="69" w:name="_Toc496110370"/>
      <w:r>
        <w:rPr>
          <w:rFonts w:hint="eastAsia"/>
        </w:rPr>
        <w:t>信息要素</w:t>
      </w:r>
      <w:bookmarkEnd w:id="69"/>
    </w:p>
    <w:p>
      <w:pPr>
        <w:spacing w:line="360" w:lineRule="auto"/>
        <w:ind w:firstLine="424" w:firstLineChars="202"/>
        <w:rPr>
          <w:rFonts w:hint="eastAsia"/>
          <w:i/>
          <w:color w:val="0070C0"/>
          <w:szCs w:val="21"/>
          <w:lang w:eastAsia="zh-CN"/>
        </w:rPr>
      </w:pPr>
    </w:p>
    <w:tbl>
      <w:tblPr>
        <w:tblStyle w:val="22"/>
        <w:tblW w:w="92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617"/>
        <w:gridCol w:w="2316"/>
        <w:gridCol w:w="1233"/>
        <w:gridCol w:w="2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输入域</w:t>
            </w:r>
          </w:p>
        </w:tc>
        <w:tc>
          <w:tcPr>
            <w:tcW w:w="161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必填否</w:t>
            </w:r>
          </w:p>
        </w:tc>
        <w:tc>
          <w:tcPr>
            <w:tcW w:w="231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输入格式</w:t>
            </w:r>
          </w:p>
        </w:tc>
        <w:tc>
          <w:tcPr>
            <w:tcW w:w="1233"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缺省值</w:t>
            </w:r>
          </w:p>
        </w:tc>
        <w:tc>
          <w:tcPr>
            <w:tcW w:w="262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bl>
    <w:p>
      <w:pPr>
        <w:rPr>
          <w:rFonts w:hint="eastAsia" w:ascii="宋体" w:hAnsi="宋体"/>
          <w:szCs w:val="21"/>
          <w:lang w:eastAsia="zh-CN"/>
        </w:rPr>
      </w:pPr>
    </w:p>
    <w:p>
      <w:pPr>
        <w:rPr>
          <w:rFonts w:hint="eastAsia"/>
          <w:szCs w:val="21"/>
        </w:rPr>
      </w:pPr>
    </w:p>
    <w:p>
      <w:pPr>
        <w:pStyle w:val="5"/>
        <w:ind w:left="864" w:leftChars="0" w:hanging="864" w:firstLineChars="0"/>
        <w:rPr>
          <w:rFonts w:hint="eastAsia"/>
          <w:lang w:eastAsia="zh-CN"/>
        </w:rPr>
      </w:pPr>
      <w:bookmarkStart w:id="70" w:name="_Toc496110371"/>
      <w:r>
        <w:rPr>
          <w:rFonts w:hint="eastAsia"/>
        </w:rPr>
        <w:t>业务规则</w:t>
      </w:r>
      <w:bookmarkEnd w:id="70"/>
    </w:p>
    <w:p>
      <w:pPr>
        <w:ind w:firstLine="740"/>
        <w:rPr>
          <w:rFonts w:hint="eastAsia"/>
          <w:lang w:eastAsia="zh-CN"/>
        </w:rPr>
      </w:pPr>
      <w:r>
        <w:rPr>
          <w:rFonts w:hint="eastAsia"/>
          <w:lang w:eastAsia="zh-CN"/>
        </w:rPr>
        <w:t>无</w:t>
      </w:r>
    </w:p>
    <w:p>
      <w:pPr>
        <w:pStyle w:val="4"/>
        <w:ind w:left="720" w:leftChars="0" w:hanging="720" w:firstLineChars="0"/>
        <w:rPr>
          <w:rFonts w:hint="eastAsia"/>
          <w:lang w:eastAsia="zh-CN"/>
        </w:rPr>
      </w:pPr>
      <w:bookmarkStart w:id="71" w:name="_Toc496110372"/>
      <w:r>
        <w:rPr>
          <w:rFonts w:hint="eastAsia"/>
          <w:lang w:eastAsia="zh-CN"/>
        </w:rPr>
        <w:t>留言板模块</w:t>
      </w:r>
      <w:bookmarkEnd w:id="71"/>
    </w:p>
    <w:p>
      <w:pPr>
        <w:pStyle w:val="5"/>
        <w:ind w:left="864" w:leftChars="0" w:hanging="864" w:firstLineChars="0"/>
        <w:rPr>
          <w:rFonts w:hint="eastAsia"/>
        </w:rPr>
      </w:pPr>
      <w:bookmarkStart w:id="72" w:name="_Toc496110373"/>
      <w:r>
        <w:rPr>
          <w:rFonts w:hint="eastAsia"/>
        </w:rPr>
        <w:t>功能概述</w:t>
      </w:r>
      <w:bookmarkEnd w:id="72"/>
    </w:p>
    <w:p>
      <w:pPr>
        <w:spacing w:line="360" w:lineRule="auto"/>
        <w:ind w:firstLine="420"/>
        <w:rPr>
          <w:rFonts w:hint="eastAsia"/>
          <w:sz w:val="28"/>
          <w:szCs w:val="24"/>
          <w:lang w:eastAsia="zh-CN"/>
        </w:rPr>
      </w:pPr>
      <w:r>
        <w:rPr>
          <w:rFonts w:hint="eastAsia"/>
          <w:sz w:val="28"/>
          <w:szCs w:val="24"/>
          <w:lang w:eastAsia="zh-CN"/>
        </w:rPr>
        <w:t>该模块为基础功能模块之一。主要管理所有可以公示的留言信息，对留言信息进行审核与维护。</w:t>
      </w:r>
    </w:p>
    <w:p>
      <w:pPr>
        <w:pStyle w:val="5"/>
        <w:ind w:left="864" w:leftChars="0" w:hanging="864" w:firstLineChars="0"/>
        <w:rPr>
          <w:rFonts w:hint="eastAsia"/>
        </w:rPr>
      </w:pPr>
      <w:bookmarkStart w:id="73" w:name="_Toc496110374"/>
      <w:r>
        <w:rPr>
          <w:rFonts w:hint="eastAsia"/>
        </w:rPr>
        <w:t>功能详解</w:t>
      </w:r>
      <w:bookmarkEnd w:id="73"/>
    </w:p>
    <w:p>
      <w:pPr>
        <w:pStyle w:val="5"/>
        <w:ind w:left="864" w:leftChars="0" w:hanging="864" w:firstLineChars="0"/>
        <w:rPr>
          <w:rFonts w:hint="eastAsia"/>
          <w:lang w:eastAsia="zh-CN"/>
        </w:rPr>
      </w:pPr>
      <w:r>
        <w:rPr>
          <w:rFonts w:hint="eastAsia"/>
          <w:lang w:eastAsia="zh-CN"/>
        </w:rPr>
        <w:t>留言板审核</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留言板信息--</w:t>
            </w:r>
            <w:r>
              <w:rPr>
                <w:rFonts w:hint="eastAsia"/>
                <w:b/>
                <w:bCs/>
                <w:sz w:val="24"/>
                <w:szCs w:val="22"/>
                <w:lang w:val="en-US" w:eastAsia="zh-CN"/>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主要完成留言板信息数据的、</w:t>
            </w:r>
            <w:r>
              <w:rPr>
                <w:rFonts w:hint="eastAsia"/>
                <w:sz w:val="24"/>
                <w:szCs w:val="22"/>
                <w:lang w:val="en-US" w:eastAsia="zh-CN"/>
              </w:rPr>
              <w:t>回复</w:t>
            </w:r>
          </w:p>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确认信息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bl>
    <w:p>
      <w:pPr>
        <w:rPr>
          <w:rFonts w:hint="eastAsia"/>
          <w:lang w:eastAsia="zh-CN"/>
        </w:rPr>
      </w:pPr>
    </w:p>
    <w:p>
      <w:pPr>
        <w:rPr>
          <w:rFonts w:hint="eastAsia"/>
          <w:lang w:eastAsia="zh-CN"/>
        </w:rPr>
      </w:pPr>
    </w:p>
    <w:p>
      <w:pPr>
        <w:pStyle w:val="5"/>
        <w:ind w:left="864" w:leftChars="0" w:hanging="864" w:firstLineChars="0"/>
        <w:rPr>
          <w:rFonts w:hint="eastAsia"/>
        </w:rPr>
      </w:pPr>
      <w:bookmarkStart w:id="74" w:name="_Toc496110375"/>
      <w:r>
        <w:rPr>
          <w:rFonts w:hint="eastAsia"/>
        </w:rPr>
        <w:t>主要流程</w:t>
      </w:r>
      <w:bookmarkEnd w:id="74"/>
    </w:p>
    <w:p>
      <w:pPr>
        <w:spacing w:line="360" w:lineRule="auto"/>
        <w:ind w:firstLine="424" w:firstLineChars="202"/>
      </w:pPr>
    </w:p>
    <w:p>
      <w:pPr>
        <w:pStyle w:val="5"/>
        <w:ind w:left="864" w:leftChars="0" w:hanging="864" w:firstLineChars="0"/>
        <w:rPr>
          <w:rFonts w:hint="eastAsia"/>
        </w:rPr>
      </w:pPr>
      <w:bookmarkStart w:id="75" w:name="_Toc496110376"/>
      <w:r>
        <w:rPr>
          <w:rFonts w:hint="eastAsia"/>
        </w:rPr>
        <w:t>界面原型</w:t>
      </w:r>
      <w:bookmarkEnd w:id="75"/>
    </w:p>
    <w:p>
      <w:pPr>
        <w:rPr>
          <w:rFonts w:hint="eastAsia"/>
        </w:rPr>
      </w:pPr>
    </w:p>
    <w:p>
      <w:pPr>
        <w:spacing w:line="360" w:lineRule="auto"/>
        <w:ind w:firstLine="424" w:firstLineChars="202"/>
        <w:rPr>
          <w:rFonts w:hint="eastAsia"/>
          <w:i/>
          <w:color w:val="0070C0"/>
          <w:szCs w:val="21"/>
          <w:lang w:eastAsia="zh-CN"/>
        </w:rPr>
      </w:pPr>
      <w:r>
        <w:rPr>
          <w:i/>
          <w:color w:val="0070C0"/>
          <w:szCs w:val="21"/>
          <w:lang w:eastAsia="zh-CN"/>
        </w:rPr>
        <w:drawing>
          <wp:inline distT="0" distB="0" distL="114300" distR="114300">
            <wp:extent cx="5608320" cy="4046855"/>
            <wp:effectExtent l="0" t="0" r="11430" b="10795"/>
            <wp:docPr id="16" name="图片 6" descr="4留言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4留言板"/>
                    <pic:cNvPicPr>
                      <a:picLocks noChangeAspect="1"/>
                    </pic:cNvPicPr>
                  </pic:nvPicPr>
                  <pic:blipFill>
                    <a:blip r:embed="rId19"/>
                    <a:stretch>
                      <a:fillRect/>
                    </a:stretch>
                  </pic:blipFill>
                  <pic:spPr>
                    <a:xfrm>
                      <a:off x="0" y="0"/>
                      <a:ext cx="5608320" cy="4046855"/>
                    </a:xfrm>
                    <a:prstGeom prst="rect">
                      <a:avLst/>
                    </a:prstGeom>
                    <a:noFill/>
                    <a:ln w="9525">
                      <a:noFill/>
                    </a:ln>
                  </pic:spPr>
                </pic:pic>
              </a:graphicData>
            </a:graphic>
          </wp:inline>
        </w:drawing>
      </w:r>
    </w:p>
    <w:p>
      <w:pPr>
        <w:spacing w:line="360" w:lineRule="auto"/>
        <w:ind w:firstLine="424" w:firstLineChars="202"/>
        <w:rPr>
          <w:rFonts w:hint="eastAsia"/>
          <w:i/>
          <w:color w:val="0070C0"/>
          <w:szCs w:val="21"/>
          <w:lang w:eastAsia="zh-CN"/>
        </w:rPr>
      </w:pPr>
    </w:p>
    <w:p>
      <w:pPr>
        <w:pStyle w:val="5"/>
        <w:ind w:left="864" w:leftChars="0" w:hanging="864" w:firstLineChars="0"/>
        <w:rPr>
          <w:rFonts w:hint="eastAsia"/>
        </w:rPr>
      </w:pPr>
      <w:bookmarkStart w:id="76" w:name="_Toc496110377"/>
      <w:r>
        <w:rPr>
          <w:rFonts w:hint="eastAsia"/>
        </w:rPr>
        <w:t>信息要素</w:t>
      </w:r>
      <w:bookmarkEnd w:id="76"/>
    </w:p>
    <w:p>
      <w:pPr>
        <w:spacing w:line="360" w:lineRule="auto"/>
        <w:ind w:firstLine="424" w:firstLineChars="202"/>
        <w:rPr>
          <w:rFonts w:hint="eastAsia"/>
          <w:i/>
          <w:color w:val="0070C0"/>
          <w:szCs w:val="21"/>
          <w:lang w:eastAsia="zh-CN"/>
        </w:rPr>
      </w:pPr>
    </w:p>
    <w:tbl>
      <w:tblPr>
        <w:tblStyle w:val="22"/>
        <w:tblW w:w="92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617"/>
        <w:gridCol w:w="2316"/>
        <w:gridCol w:w="1233"/>
        <w:gridCol w:w="2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输入域</w:t>
            </w:r>
          </w:p>
        </w:tc>
        <w:tc>
          <w:tcPr>
            <w:tcW w:w="161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必填否</w:t>
            </w:r>
          </w:p>
        </w:tc>
        <w:tc>
          <w:tcPr>
            <w:tcW w:w="231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输入格式</w:t>
            </w:r>
          </w:p>
        </w:tc>
        <w:tc>
          <w:tcPr>
            <w:tcW w:w="1233"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缺省值</w:t>
            </w:r>
          </w:p>
        </w:tc>
        <w:tc>
          <w:tcPr>
            <w:tcW w:w="262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tabs>
                <w:tab w:val="left" w:pos="456"/>
              </w:tabs>
              <w:spacing w:before="0" w:beforeAutospacing="0" w:after="0" w:afterAutospacing="0"/>
              <w:ind w:left="0" w:right="-176" w:rightChars="-84" w:firstLine="210" w:firstLineChars="100"/>
              <w:rPr>
                <w:rFonts w:hint="eastAsia" w:ascii="宋体" w:hAnsi="宋体"/>
                <w:szCs w:val="21"/>
                <w:lang w:eastAsia="zh-CN"/>
              </w:rPr>
            </w:pPr>
            <w:r>
              <w:rPr>
                <w:rFonts w:hint="eastAsia" w:ascii="宋体" w:hAnsi="宋体"/>
                <w:szCs w:val="21"/>
                <w:lang w:eastAsia="zh-CN"/>
              </w:rPr>
              <w:t>代码</w:t>
            </w: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文本框</w:t>
            </w: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tabs>
                <w:tab w:val="left" w:pos="456"/>
              </w:tabs>
              <w:spacing w:before="0" w:beforeAutospacing="0" w:after="0" w:afterAutospacing="0"/>
              <w:ind w:left="0" w:right="-176" w:rightChars="-84"/>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tabs>
                <w:tab w:val="left" w:pos="456"/>
              </w:tabs>
              <w:spacing w:before="0" w:beforeAutospacing="0" w:after="0" w:afterAutospacing="0"/>
              <w:ind w:left="0" w:right="-176" w:rightChars="-84" w:firstLine="210" w:firstLineChars="100"/>
              <w:rPr>
                <w:rFonts w:hint="eastAsia" w:ascii="宋体" w:hAnsi="宋体"/>
                <w:szCs w:val="21"/>
                <w:lang w:eastAsia="zh-CN"/>
              </w:rPr>
            </w:pPr>
            <w:r>
              <w:rPr>
                <w:rFonts w:hint="eastAsia" w:ascii="宋体" w:hAnsi="宋体"/>
                <w:szCs w:val="21"/>
                <w:lang w:eastAsia="zh-CN"/>
              </w:rPr>
              <w:t>留言简称</w:t>
            </w: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文本框</w:t>
            </w: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tabs>
                <w:tab w:val="left" w:pos="456"/>
              </w:tabs>
              <w:spacing w:before="0" w:beforeAutospacing="0" w:after="0" w:afterAutospacing="0"/>
              <w:ind w:left="0" w:right="-176" w:rightChars="-84"/>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r>
              <w:rPr>
                <w:rFonts w:hint="eastAsia" w:ascii="宋体" w:hAnsi="宋体"/>
                <w:szCs w:val="21"/>
                <w:lang w:eastAsia="zh-CN"/>
              </w:rPr>
              <w:t>留言类型</w:t>
            </w: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文本框</w:t>
            </w: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r>
              <w:rPr>
                <w:rFonts w:hint="eastAsia" w:ascii="宋体" w:hAnsi="宋体"/>
                <w:szCs w:val="21"/>
                <w:lang w:eastAsia="zh-CN"/>
              </w:rPr>
              <w:t>留言内容</w:t>
            </w: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文本框</w:t>
            </w: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r>
              <w:rPr>
                <w:rFonts w:hint="eastAsia" w:ascii="宋体" w:hAnsi="宋体"/>
                <w:szCs w:val="21"/>
                <w:lang w:eastAsia="zh-CN"/>
              </w:rPr>
              <w:t>留言性质</w:t>
            </w: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下拉框</w:t>
            </w: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r>
              <w:rPr>
                <w:rFonts w:hint="eastAsia" w:ascii="宋体" w:hAnsi="宋体"/>
                <w:szCs w:val="21"/>
                <w:lang w:eastAsia="zh-CN"/>
              </w:rPr>
              <w:t>留言状态</w:t>
            </w: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下拉框</w:t>
            </w: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r>
              <w:rPr>
                <w:rFonts w:hint="eastAsia" w:ascii="宋体" w:hAnsi="宋体"/>
                <w:szCs w:val="21"/>
                <w:lang w:eastAsia="zh-CN"/>
              </w:rPr>
              <w:t>留言管理人</w:t>
            </w: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文本框</w:t>
            </w: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r>
              <w:rPr>
                <w:rFonts w:hint="eastAsia" w:ascii="宋体" w:hAnsi="宋体"/>
                <w:szCs w:val="21"/>
                <w:lang w:eastAsia="zh-CN"/>
              </w:rPr>
              <w:t>留言日期</w:t>
            </w: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bl>
    <w:p>
      <w:pPr>
        <w:rPr>
          <w:rFonts w:hint="eastAsia" w:ascii="宋体" w:hAnsi="宋体"/>
          <w:szCs w:val="21"/>
          <w:lang w:eastAsia="zh-CN"/>
        </w:rPr>
      </w:pP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050"/>
        <w:gridCol w:w="1974"/>
        <w:gridCol w:w="2836"/>
      </w:tblGrid>
      <w:tr>
        <w:tblPrEx>
          <w:tblLayout w:type="fixed"/>
          <w:tblCellMar>
            <w:top w:w="0" w:type="dxa"/>
            <w:left w:w="108" w:type="dxa"/>
            <w:bottom w:w="0" w:type="dxa"/>
            <w:right w:w="108" w:type="dxa"/>
          </w:tblCellMar>
        </w:tblPrEx>
        <w:tc>
          <w:tcPr>
            <w:tcW w:w="142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展示域</w:t>
            </w:r>
          </w:p>
        </w:tc>
        <w:tc>
          <w:tcPr>
            <w:tcW w:w="3050"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展示格式</w:t>
            </w:r>
          </w:p>
        </w:tc>
        <w:tc>
          <w:tcPr>
            <w:tcW w:w="197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展示实例</w:t>
            </w:r>
          </w:p>
        </w:tc>
        <w:tc>
          <w:tcPr>
            <w:tcW w:w="283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tabs>
                <w:tab w:val="center" w:pos="879"/>
              </w:tabs>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top"/>
          </w:tcPr>
          <w:p>
            <w:pPr>
              <w:keepNext w:val="0"/>
              <w:keepLines w:val="0"/>
              <w:suppressLineNumbers w:val="0"/>
              <w:spacing w:before="0" w:beforeAutospacing="0" w:after="0" w:afterAutospacing="0"/>
              <w:ind w:left="0" w:right="-176" w:rightChars="-84"/>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bl>
    <w:p>
      <w:pPr>
        <w:rPr>
          <w:rFonts w:hint="eastAsia"/>
          <w:szCs w:val="21"/>
        </w:rPr>
      </w:pP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050"/>
        <w:gridCol w:w="1974"/>
        <w:gridCol w:w="2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按钮名称</w:t>
            </w:r>
          </w:p>
        </w:tc>
        <w:tc>
          <w:tcPr>
            <w:tcW w:w="3050"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激活条件</w:t>
            </w:r>
          </w:p>
        </w:tc>
        <w:tc>
          <w:tcPr>
            <w:tcW w:w="197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按钮功能</w:t>
            </w:r>
          </w:p>
        </w:tc>
        <w:tc>
          <w:tcPr>
            <w:tcW w:w="283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ascii="宋体" w:hAnsi="宋体"/>
                <w:color w:val="0000FF"/>
                <w:szCs w:val="21"/>
                <w:lang w:eastAsia="zh-CN"/>
              </w:rPr>
            </w:pPr>
            <w:r>
              <w:rPr>
                <w:rFonts w:hint="eastAsia"/>
                <w:szCs w:val="21"/>
                <w:lang w:eastAsia="zh-CN"/>
              </w:rPr>
              <w:t>新增</w:t>
            </w:r>
          </w:p>
        </w:tc>
        <w:tc>
          <w:tcPr>
            <w:tcW w:w="3050" w:type="dxa"/>
            <w:vAlign w:val="top"/>
          </w:tcPr>
          <w:p>
            <w:pPr>
              <w:keepNext w:val="0"/>
              <w:keepLines w:val="0"/>
              <w:suppressLineNumbers w:val="0"/>
              <w:spacing w:before="0" w:beforeAutospacing="0" w:after="0" w:afterAutospacing="0"/>
              <w:ind w:left="0" w:right="0"/>
              <w:rPr>
                <w:rFonts w:hint="eastAsia" w:ascii="宋体" w:hAnsi="宋体"/>
                <w:szCs w:val="21"/>
                <w:lang w:eastAsia="zh-CN"/>
              </w:rPr>
            </w:pPr>
            <w:r>
              <w:rPr>
                <w:rFonts w:hint="eastAsia" w:ascii="宋体" w:hAnsi="宋体"/>
                <w:szCs w:val="21"/>
                <w:lang w:eastAsia="zh-CN"/>
              </w:rPr>
              <w:t>根据系统权限配置</w:t>
            </w:r>
          </w:p>
        </w:tc>
        <w:tc>
          <w:tcPr>
            <w:tcW w:w="1974" w:type="dxa"/>
            <w:vAlign w:val="top"/>
          </w:tcPr>
          <w:p>
            <w:pPr>
              <w:keepNext w:val="0"/>
              <w:keepLines w:val="0"/>
              <w:suppressLineNumbers w:val="0"/>
              <w:spacing w:before="0" w:beforeAutospacing="0" w:after="0" w:afterAutospacing="0"/>
              <w:ind w:left="0" w:right="0"/>
              <w:rPr>
                <w:rFonts w:hint="eastAsia" w:ascii="宋体" w:hAnsi="宋体"/>
                <w:color w:val="0000FF"/>
                <w:szCs w:val="21"/>
                <w:lang w:eastAsia="zh-CN"/>
              </w:rPr>
            </w:pPr>
            <w:r>
              <w:rPr>
                <w:rFonts w:hint="eastAsia"/>
                <w:szCs w:val="21"/>
                <w:lang w:eastAsia="zh-CN"/>
              </w:rPr>
              <w:t>数据录入</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ascii="宋体" w:hAnsi="宋体"/>
                <w:color w:val="0000F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修改</w:t>
            </w:r>
          </w:p>
        </w:tc>
        <w:tc>
          <w:tcPr>
            <w:tcW w:w="3050" w:type="dxa"/>
            <w:vAlign w:val="top"/>
          </w:tcPr>
          <w:p>
            <w:pPr>
              <w:keepNext w:val="0"/>
              <w:keepLines w:val="0"/>
              <w:suppressLineNumbers w:val="0"/>
              <w:spacing w:before="0" w:beforeAutospacing="0" w:after="0" w:afterAutospacing="0"/>
              <w:ind w:left="0" w:right="0"/>
              <w:rPr>
                <w:rFonts w:hint="default"/>
                <w:szCs w:val="21"/>
              </w:rPr>
            </w:pPr>
            <w:r>
              <w:rPr>
                <w:rFonts w:hint="eastAsia" w:ascii="宋体" w:hAnsi="宋体"/>
                <w:szCs w:val="21"/>
                <w:lang w:eastAsia="zh-CN"/>
              </w:rPr>
              <w:t>根据系统权限配置</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数据修改</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删除</w:t>
            </w:r>
          </w:p>
        </w:tc>
        <w:tc>
          <w:tcPr>
            <w:tcW w:w="3050" w:type="dxa"/>
            <w:vAlign w:val="top"/>
          </w:tcPr>
          <w:p>
            <w:pPr>
              <w:keepNext w:val="0"/>
              <w:keepLines w:val="0"/>
              <w:suppressLineNumbers w:val="0"/>
              <w:spacing w:before="0" w:beforeAutospacing="0" w:after="0" w:afterAutospacing="0"/>
              <w:ind w:left="0" w:right="0"/>
              <w:rPr>
                <w:rFonts w:hint="default"/>
                <w:szCs w:val="21"/>
              </w:rPr>
            </w:pPr>
            <w:r>
              <w:rPr>
                <w:rFonts w:hint="eastAsia" w:ascii="宋体" w:hAnsi="宋体"/>
                <w:szCs w:val="21"/>
                <w:lang w:eastAsia="zh-CN"/>
              </w:rPr>
              <w:t>根据系统权限配置</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数据删除</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查询</w:t>
            </w:r>
          </w:p>
        </w:tc>
        <w:tc>
          <w:tcPr>
            <w:tcW w:w="3050" w:type="dxa"/>
            <w:vAlign w:val="top"/>
          </w:tcPr>
          <w:p>
            <w:pPr>
              <w:keepNext w:val="0"/>
              <w:keepLines w:val="0"/>
              <w:suppressLineNumbers w:val="0"/>
              <w:spacing w:before="0" w:beforeAutospacing="0" w:after="0" w:afterAutospacing="0"/>
              <w:ind w:left="0" w:right="0"/>
              <w:rPr>
                <w:rFonts w:hint="default"/>
                <w:szCs w:val="21"/>
              </w:rPr>
            </w:pPr>
            <w:r>
              <w:rPr>
                <w:rFonts w:hint="eastAsia" w:ascii="宋体" w:hAnsi="宋体"/>
                <w:szCs w:val="21"/>
                <w:lang w:eastAsia="zh-CN"/>
              </w:rPr>
              <w:t>根据系统权限配置</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数据查询</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重置</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无</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重置查询条件</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导出</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无</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数据导出</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bl>
    <w:p>
      <w:pPr>
        <w:pStyle w:val="5"/>
        <w:ind w:left="864" w:leftChars="0" w:hanging="864" w:firstLineChars="0"/>
        <w:rPr>
          <w:rFonts w:hint="eastAsia"/>
          <w:lang w:eastAsia="zh-CN"/>
        </w:rPr>
      </w:pPr>
      <w:bookmarkStart w:id="77" w:name="_Toc496110378"/>
      <w:r>
        <w:rPr>
          <w:rFonts w:hint="eastAsia"/>
        </w:rPr>
        <w:t>业务规则</w:t>
      </w:r>
      <w:bookmarkEnd w:id="77"/>
    </w:p>
    <w:p>
      <w:pPr>
        <w:ind w:firstLine="740"/>
        <w:rPr>
          <w:rFonts w:hint="eastAsia"/>
          <w:lang w:eastAsia="zh-CN"/>
        </w:rPr>
      </w:pPr>
      <w:r>
        <w:rPr>
          <w:rFonts w:hint="eastAsia"/>
          <w:lang w:eastAsia="zh-CN"/>
        </w:rPr>
        <w:t>无</w:t>
      </w:r>
    </w:p>
    <w:p>
      <w:pPr>
        <w:pStyle w:val="4"/>
        <w:ind w:left="720" w:leftChars="0" w:hanging="720" w:firstLineChars="0"/>
        <w:rPr>
          <w:rFonts w:hint="eastAsia"/>
          <w:lang w:eastAsia="zh-CN"/>
        </w:rPr>
      </w:pPr>
      <w:bookmarkStart w:id="78" w:name="_Toc496110379"/>
      <w:r>
        <w:rPr>
          <w:rFonts w:hint="eastAsia"/>
          <w:lang w:eastAsia="zh-CN"/>
        </w:rPr>
        <w:t>通知公告信息</w:t>
      </w:r>
      <w:bookmarkEnd w:id="78"/>
    </w:p>
    <w:p>
      <w:pPr>
        <w:pStyle w:val="5"/>
        <w:ind w:left="864" w:leftChars="0" w:hanging="864" w:firstLineChars="0"/>
        <w:rPr>
          <w:rFonts w:hint="eastAsia"/>
        </w:rPr>
      </w:pPr>
      <w:bookmarkStart w:id="79" w:name="_Toc496110380"/>
      <w:r>
        <w:rPr>
          <w:rFonts w:hint="eastAsia"/>
        </w:rPr>
        <w:t>功能概述</w:t>
      </w:r>
      <w:bookmarkEnd w:id="79"/>
    </w:p>
    <w:p>
      <w:pPr>
        <w:spacing w:line="360" w:lineRule="auto"/>
        <w:ind w:firstLine="420"/>
        <w:rPr>
          <w:rFonts w:hint="eastAsia"/>
          <w:sz w:val="28"/>
          <w:szCs w:val="24"/>
          <w:lang w:eastAsia="zh-CN"/>
        </w:rPr>
      </w:pPr>
      <w:r>
        <w:rPr>
          <w:rFonts w:hint="eastAsia"/>
          <w:sz w:val="28"/>
          <w:szCs w:val="24"/>
          <w:lang w:eastAsia="zh-CN"/>
        </w:rPr>
        <w:t>该模块为功能模块之一，主要管理所有公告信息。</w:t>
      </w:r>
    </w:p>
    <w:p>
      <w:pPr>
        <w:pStyle w:val="5"/>
        <w:ind w:left="864" w:leftChars="0" w:hanging="864" w:firstLineChars="0"/>
        <w:rPr>
          <w:rFonts w:hint="eastAsia"/>
        </w:rPr>
      </w:pPr>
      <w:bookmarkStart w:id="80" w:name="_Toc496110381"/>
      <w:r>
        <w:rPr>
          <w:rFonts w:hint="eastAsia"/>
        </w:rPr>
        <w:t>功能详解</w:t>
      </w:r>
      <w:bookmarkEnd w:id="80"/>
    </w:p>
    <w:p>
      <w:pPr>
        <w:pStyle w:val="5"/>
        <w:ind w:left="864" w:leftChars="0" w:hanging="864" w:firstLineChars="0"/>
        <w:rPr>
          <w:rFonts w:hint="eastAsia"/>
          <w:lang w:eastAsia="zh-CN"/>
        </w:rPr>
      </w:pPr>
      <w:r>
        <w:rPr>
          <w:rFonts w:hint="eastAsia"/>
          <w:lang w:eastAsia="zh-CN"/>
        </w:rPr>
        <w:t>公告查询</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公告管理--查询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主要完成公告信息的查询：</w:t>
            </w:r>
          </w:p>
          <w:p>
            <w:pPr>
              <w:keepNext w:val="0"/>
              <w:keepLines w:val="0"/>
              <w:numPr>
                <w:ilvl w:val="0"/>
                <w:numId w:val="4"/>
              </w:numPr>
              <w:suppressLineNumbers w:val="0"/>
              <w:spacing w:before="0" w:beforeAutospacing="0" w:after="0" w:afterAutospacing="0" w:line="360" w:lineRule="auto"/>
              <w:ind w:right="0"/>
              <w:jc w:val="both"/>
              <w:rPr>
                <w:rFonts w:hint="eastAsia"/>
                <w:sz w:val="24"/>
                <w:szCs w:val="22"/>
                <w:lang w:eastAsia="zh-CN"/>
              </w:rPr>
            </w:pPr>
            <w:r>
              <w:rPr>
                <w:rFonts w:hint="eastAsia"/>
                <w:sz w:val="24"/>
                <w:szCs w:val="22"/>
                <w:lang w:eastAsia="zh-CN"/>
              </w:rPr>
              <w:t>基于关键词查询，支持模糊查询</w:t>
            </w:r>
          </w:p>
          <w:p>
            <w:pPr>
              <w:keepNext w:val="0"/>
              <w:keepLines w:val="0"/>
              <w:numPr>
                <w:ilvl w:val="0"/>
                <w:numId w:val="4"/>
              </w:numPr>
              <w:suppressLineNumbers w:val="0"/>
              <w:spacing w:before="0" w:beforeAutospacing="0" w:after="0" w:afterAutospacing="0" w:line="360" w:lineRule="auto"/>
              <w:ind w:right="0"/>
              <w:jc w:val="both"/>
              <w:rPr>
                <w:rFonts w:hint="eastAsia"/>
                <w:sz w:val="24"/>
                <w:szCs w:val="22"/>
                <w:lang w:eastAsia="zh-CN"/>
              </w:rPr>
            </w:pPr>
            <w:r>
              <w:rPr>
                <w:rFonts w:hint="eastAsia"/>
                <w:sz w:val="24"/>
                <w:szCs w:val="22"/>
                <w:lang w:eastAsia="zh-CN"/>
              </w:rPr>
              <w:t>支持下拉框、复选框等方式查询</w:t>
            </w:r>
          </w:p>
          <w:p>
            <w:pPr>
              <w:keepNext w:val="0"/>
              <w:keepLines w:val="0"/>
              <w:numPr>
                <w:ilvl w:val="0"/>
                <w:numId w:val="4"/>
              </w:numPr>
              <w:suppressLineNumbers w:val="0"/>
              <w:spacing w:before="0" w:beforeAutospacing="0" w:after="0" w:afterAutospacing="0" w:line="360" w:lineRule="auto"/>
              <w:ind w:right="0"/>
              <w:jc w:val="both"/>
              <w:rPr>
                <w:rFonts w:hint="eastAsia"/>
                <w:sz w:val="24"/>
                <w:szCs w:val="22"/>
                <w:lang w:eastAsia="zh-CN"/>
              </w:rPr>
            </w:pPr>
            <w:r>
              <w:rPr>
                <w:rFonts w:hint="eastAsia"/>
                <w:sz w:val="24"/>
                <w:szCs w:val="22"/>
                <w:lang w:eastAsia="zh-CN"/>
              </w:rPr>
              <w:t>支持多条件查询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多种条件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非登录用户、登录用户查询范围与权限不同，需要进行逻辑控制</w:t>
            </w:r>
          </w:p>
        </w:tc>
      </w:tr>
    </w:tbl>
    <w:p>
      <w:pPr>
        <w:spacing w:line="360" w:lineRule="auto"/>
        <w:ind w:firstLine="424" w:firstLineChars="202"/>
        <w:rPr>
          <w:rFonts w:hint="eastAsia"/>
          <w:i/>
          <w:color w:val="0070C0"/>
          <w:szCs w:val="21"/>
          <w:lang w:eastAsia="zh-CN"/>
        </w:rPr>
      </w:pPr>
    </w:p>
    <w:p>
      <w:pPr>
        <w:pStyle w:val="5"/>
        <w:rPr>
          <w:rFonts w:hint="eastAsia"/>
          <w:b/>
          <w:bCs/>
          <w:sz w:val="24"/>
          <w:szCs w:val="24"/>
          <w:lang w:eastAsia="zh-CN"/>
        </w:rPr>
      </w:pPr>
      <w:r>
        <w:rPr>
          <w:rFonts w:hint="eastAsia"/>
          <w:b/>
          <w:bCs/>
          <w:sz w:val="24"/>
          <w:szCs w:val="24"/>
          <w:lang w:eastAsia="zh-CN"/>
        </w:rPr>
        <w:t>公告新增</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公告信息--新增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主要完成公告信息的新增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公告信息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确认信息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bl>
    <w:p>
      <w:pPr>
        <w:rPr>
          <w:rFonts w:hint="eastAsia"/>
          <w:lang w:eastAsia="zh-CN"/>
        </w:rPr>
      </w:pPr>
    </w:p>
    <w:p>
      <w:pPr>
        <w:pStyle w:val="5"/>
        <w:rPr>
          <w:rFonts w:hint="eastAsia"/>
          <w:b/>
          <w:bCs/>
          <w:sz w:val="24"/>
          <w:szCs w:val="24"/>
          <w:lang w:eastAsia="zh-CN"/>
        </w:rPr>
      </w:pPr>
      <w:r>
        <w:rPr>
          <w:rFonts w:hint="eastAsia"/>
          <w:b/>
          <w:bCs/>
          <w:sz w:val="24"/>
          <w:szCs w:val="24"/>
          <w:lang w:eastAsia="zh-CN"/>
        </w:rPr>
        <w:t>公告修改</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公告信息--修改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主要完成公告信息的修改，文件重传等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公告信息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确认信息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bl>
    <w:p>
      <w:pPr>
        <w:pStyle w:val="5"/>
        <w:rPr>
          <w:rFonts w:hint="eastAsia"/>
          <w:b/>
          <w:bCs/>
          <w:sz w:val="24"/>
          <w:szCs w:val="24"/>
          <w:lang w:eastAsia="zh-CN"/>
        </w:rPr>
      </w:pPr>
      <w:r>
        <w:rPr>
          <w:rFonts w:hint="eastAsia"/>
          <w:b/>
          <w:bCs/>
          <w:sz w:val="24"/>
          <w:szCs w:val="24"/>
          <w:lang w:eastAsia="zh-CN"/>
        </w:rPr>
        <w:t>公告删除</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公告信息--删除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主要完成公告信息的删除，支持批量删除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选中要删除的公告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确认信息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numPr>
                <w:ilvl w:val="0"/>
                <w:numId w:val="5"/>
              </w:numPr>
              <w:suppressLineNumbers w:val="0"/>
              <w:spacing w:before="0" w:beforeAutospacing="0" w:after="0" w:afterAutospacing="0" w:line="360" w:lineRule="auto"/>
              <w:ind w:right="0"/>
              <w:jc w:val="both"/>
              <w:rPr>
                <w:rFonts w:hint="eastAsia"/>
                <w:sz w:val="24"/>
                <w:szCs w:val="22"/>
                <w:lang w:eastAsia="zh-CN"/>
              </w:rPr>
            </w:pPr>
            <w:r>
              <w:rPr>
                <w:rFonts w:hint="eastAsia"/>
                <w:sz w:val="24"/>
                <w:szCs w:val="22"/>
                <w:lang w:eastAsia="zh-CN"/>
              </w:rPr>
              <w:t>删除是给予确认提示，避免错删除。</w:t>
            </w:r>
          </w:p>
          <w:p>
            <w:pPr>
              <w:keepNext w:val="0"/>
              <w:keepLines w:val="0"/>
              <w:numPr>
                <w:ilvl w:val="0"/>
                <w:numId w:val="5"/>
              </w:numPr>
              <w:suppressLineNumbers w:val="0"/>
              <w:spacing w:before="0" w:beforeAutospacing="0" w:after="0" w:afterAutospacing="0" w:line="360" w:lineRule="auto"/>
              <w:ind w:right="0"/>
              <w:jc w:val="both"/>
              <w:rPr>
                <w:rFonts w:hint="eastAsia"/>
                <w:sz w:val="24"/>
                <w:szCs w:val="22"/>
                <w:lang w:eastAsia="zh-CN"/>
              </w:rPr>
            </w:pPr>
            <w:r>
              <w:rPr>
                <w:rFonts w:hint="eastAsia"/>
                <w:sz w:val="24"/>
                <w:szCs w:val="22"/>
                <w:lang w:eastAsia="zh-CN"/>
              </w:rPr>
              <w:t>删除为系统的假删除，在数据库里并没有实际删除</w:t>
            </w:r>
          </w:p>
        </w:tc>
      </w:tr>
    </w:tbl>
    <w:p>
      <w:pPr>
        <w:pStyle w:val="5"/>
        <w:rPr>
          <w:rFonts w:hint="eastAsia"/>
          <w:b/>
          <w:bCs/>
          <w:sz w:val="24"/>
          <w:szCs w:val="24"/>
          <w:lang w:eastAsia="zh-CN"/>
        </w:rPr>
      </w:pPr>
      <w:r>
        <w:rPr>
          <w:rFonts w:hint="eastAsia"/>
          <w:b/>
          <w:bCs/>
          <w:sz w:val="24"/>
          <w:szCs w:val="24"/>
          <w:lang w:eastAsia="zh-CN"/>
        </w:rPr>
        <w:t>公告</w:t>
      </w:r>
      <w:r>
        <w:rPr>
          <w:rFonts w:hint="eastAsia"/>
          <w:b/>
          <w:bCs/>
          <w:sz w:val="24"/>
          <w:szCs w:val="24"/>
          <w:lang w:val="en-US" w:eastAsia="zh-CN"/>
        </w:rPr>
        <w:t>发布</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公告信息--</w:t>
            </w:r>
            <w:r>
              <w:rPr>
                <w:rFonts w:hint="eastAsia"/>
                <w:b/>
                <w:bCs/>
                <w:sz w:val="24"/>
                <w:szCs w:val="22"/>
                <w:lang w:val="en-US" w:eastAsia="zh-CN"/>
              </w:rPr>
              <w:t>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主要完成公告信息数据的</w:t>
            </w:r>
            <w:r>
              <w:rPr>
                <w:rFonts w:hint="eastAsia"/>
                <w:sz w:val="24"/>
                <w:szCs w:val="22"/>
                <w:lang w:val="en-US" w:eastAsia="zh-CN"/>
              </w:rPr>
              <w:t>发布</w:t>
            </w:r>
            <w:r>
              <w:rPr>
                <w:rFonts w:hint="eastAsia"/>
                <w:sz w:val="24"/>
                <w:szCs w:val="22"/>
                <w:lang w:eastAsia="zh-CN"/>
              </w:rPr>
              <w:t>确认</w:t>
            </w:r>
          </w:p>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选中要审核的公告信息，可多条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确认信息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bl>
    <w:p>
      <w:pPr>
        <w:rPr>
          <w:rFonts w:hint="eastAsia"/>
          <w:lang w:eastAsia="zh-CN"/>
        </w:rPr>
      </w:pPr>
    </w:p>
    <w:p>
      <w:pPr>
        <w:rPr>
          <w:rFonts w:hint="eastAsia"/>
          <w:lang w:eastAsia="zh-CN"/>
        </w:rPr>
      </w:pPr>
    </w:p>
    <w:p>
      <w:pPr>
        <w:pStyle w:val="5"/>
        <w:ind w:left="864" w:leftChars="0" w:hanging="864" w:firstLineChars="0"/>
        <w:rPr>
          <w:rFonts w:hint="eastAsia"/>
        </w:rPr>
      </w:pPr>
      <w:bookmarkStart w:id="81" w:name="_Toc496110382"/>
      <w:r>
        <w:rPr>
          <w:rFonts w:hint="eastAsia"/>
        </w:rPr>
        <w:t>主要流程</w:t>
      </w:r>
      <w:bookmarkEnd w:id="81"/>
    </w:p>
    <w:p>
      <w:pPr>
        <w:spacing w:line="360" w:lineRule="auto"/>
        <w:ind w:firstLine="424" w:firstLineChars="202"/>
      </w:pPr>
    </w:p>
    <w:p>
      <w:pPr>
        <w:pStyle w:val="5"/>
        <w:ind w:left="864" w:leftChars="0" w:hanging="864" w:firstLineChars="0"/>
        <w:rPr>
          <w:rFonts w:hint="eastAsia"/>
        </w:rPr>
      </w:pPr>
      <w:bookmarkStart w:id="82" w:name="_Toc496110383"/>
      <w:r>
        <w:rPr>
          <w:rFonts w:hint="eastAsia"/>
        </w:rPr>
        <w:t>界面原型</w:t>
      </w:r>
      <w:bookmarkEnd w:id="82"/>
    </w:p>
    <w:p>
      <w:pPr>
        <w:rPr>
          <w:rFonts w:hint="eastAsia"/>
        </w:rPr>
      </w:pPr>
    </w:p>
    <w:p>
      <w:pPr>
        <w:spacing w:line="360" w:lineRule="auto"/>
        <w:ind w:firstLine="424" w:firstLineChars="202"/>
        <w:rPr>
          <w:rFonts w:hint="eastAsia"/>
          <w:i/>
          <w:color w:val="0070C0"/>
          <w:szCs w:val="21"/>
          <w:lang w:eastAsia="zh-CN"/>
        </w:rPr>
      </w:pPr>
      <w:r>
        <w:rPr>
          <w:i/>
          <w:color w:val="0070C0"/>
          <w:szCs w:val="21"/>
          <w:lang w:eastAsia="zh-CN"/>
        </w:rPr>
        <w:drawing>
          <wp:inline distT="0" distB="0" distL="114300" distR="114300">
            <wp:extent cx="6258560" cy="4491355"/>
            <wp:effectExtent l="0" t="0" r="8890" b="4445"/>
            <wp:docPr id="5" name="图片 7" descr="5通知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5通知公告"/>
                    <pic:cNvPicPr>
                      <a:picLocks noChangeAspect="1"/>
                    </pic:cNvPicPr>
                  </pic:nvPicPr>
                  <pic:blipFill>
                    <a:blip r:embed="rId20"/>
                    <a:stretch>
                      <a:fillRect/>
                    </a:stretch>
                  </pic:blipFill>
                  <pic:spPr>
                    <a:xfrm>
                      <a:off x="0" y="0"/>
                      <a:ext cx="6258560" cy="4491355"/>
                    </a:xfrm>
                    <a:prstGeom prst="rect">
                      <a:avLst/>
                    </a:prstGeom>
                    <a:noFill/>
                    <a:ln w="9525">
                      <a:noFill/>
                    </a:ln>
                  </pic:spPr>
                </pic:pic>
              </a:graphicData>
            </a:graphic>
          </wp:inline>
        </w:drawing>
      </w:r>
    </w:p>
    <w:p>
      <w:pPr>
        <w:spacing w:line="360" w:lineRule="auto"/>
        <w:ind w:firstLine="424" w:firstLineChars="202"/>
        <w:rPr>
          <w:rFonts w:hint="eastAsia"/>
          <w:i/>
          <w:color w:val="0070C0"/>
          <w:szCs w:val="21"/>
          <w:lang w:eastAsia="zh-CN"/>
        </w:rPr>
      </w:pPr>
    </w:p>
    <w:p>
      <w:pPr>
        <w:pStyle w:val="5"/>
        <w:ind w:left="864" w:leftChars="0" w:hanging="864" w:firstLineChars="0"/>
        <w:rPr>
          <w:rFonts w:hint="eastAsia"/>
        </w:rPr>
      </w:pPr>
      <w:bookmarkStart w:id="83" w:name="_Toc496110384"/>
      <w:r>
        <w:rPr>
          <w:rFonts w:hint="eastAsia"/>
        </w:rPr>
        <w:t>信息要素</w:t>
      </w:r>
      <w:bookmarkEnd w:id="83"/>
    </w:p>
    <w:p>
      <w:pPr>
        <w:spacing w:line="360" w:lineRule="auto"/>
        <w:ind w:firstLine="424" w:firstLineChars="202"/>
        <w:rPr>
          <w:rFonts w:hint="eastAsia"/>
          <w:i/>
          <w:color w:val="0070C0"/>
          <w:szCs w:val="21"/>
          <w:lang w:eastAsia="zh-CN"/>
        </w:rPr>
      </w:pPr>
    </w:p>
    <w:tbl>
      <w:tblPr>
        <w:tblStyle w:val="22"/>
        <w:tblW w:w="92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617"/>
        <w:gridCol w:w="2316"/>
        <w:gridCol w:w="1233"/>
        <w:gridCol w:w="2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输入域</w:t>
            </w:r>
          </w:p>
        </w:tc>
        <w:tc>
          <w:tcPr>
            <w:tcW w:w="161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必填否</w:t>
            </w:r>
          </w:p>
        </w:tc>
        <w:tc>
          <w:tcPr>
            <w:tcW w:w="231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输入格式</w:t>
            </w:r>
          </w:p>
        </w:tc>
        <w:tc>
          <w:tcPr>
            <w:tcW w:w="1233"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缺省值</w:t>
            </w:r>
          </w:p>
        </w:tc>
        <w:tc>
          <w:tcPr>
            <w:tcW w:w="262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tabs>
                <w:tab w:val="left" w:pos="456"/>
              </w:tabs>
              <w:spacing w:before="0" w:beforeAutospacing="0" w:after="0" w:afterAutospacing="0"/>
              <w:ind w:left="0" w:right="-176" w:rightChars="-84" w:firstLine="210" w:firstLineChars="100"/>
              <w:rPr>
                <w:rFonts w:hint="eastAsia" w:ascii="宋体" w:hAnsi="宋体"/>
                <w:szCs w:val="21"/>
                <w:lang w:eastAsia="zh-CN"/>
              </w:rPr>
            </w:pPr>
            <w:r>
              <w:rPr>
                <w:rFonts w:hint="eastAsia" w:ascii="宋体" w:hAnsi="宋体"/>
                <w:szCs w:val="21"/>
                <w:lang w:eastAsia="zh-CN"/>
              </w:rPr>
              <w:t>公告代码</w:t>
            </w: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文本框</w:t>
            </w: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tabs>
                <w:tab w:val="left" w:pos="456"/>
              </w:tabs>
              <w:spacing w:before="0" w:beforeAutospacing="0" w:after="0" w:afterAutospacing="0"/>
              <w:ind w:left="0" w:right="-176" w:rightChars="-84"/>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tabs>
                <w:tab w:val="left" w:pos="456"/>
              </w:tabs>
              <w:spacing w:before="0" w:beforeAutospacing="0" w:after="0" w:afterAutospacing="0"/>
              <w:ind w:left="0" w:right="-176" w:rightChars="-84" w:firstLine="210" w:firstLineChars="100"/>
              <w:rPr>
                <w:rFonts w:hint="eastAsia" w:ascii="宋体" w:hAnsi="宋体"/>
                <w:szCs w:val="21"/>
                <w:lang w:eastAsia="zh-CN"/>
              </w:rPr>
            </w:pPr>
            <w:r>
              <w:rPr>
                <w:rFonts w:hint="eastAsia" w:ascii="宋体" w:hAnsi="宋体"/>
                <w:szCs w:val="21"/>
                <w:lang w:eastAsia="zh-CN"/>
              </w:rPr>
              <w:t>公告简称</w:t>
            </w: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文本框</w:t>
            </w: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tabs>
                <w:tab w:val="left" w:pos="456"/>
              </w:tabs>
              <w:spacing w:before="0" w:beforeAutospacing="0" w:after="0" w:afterAutospacing="0"/>
              <w:ind w:left="0" w:right="-176" w:rightChars="-84"/>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r>
              <w:rPr>
                <w:rFonts w:hint="eastAsia" w:ascii="宋体" w:hAnsi="宋体"/>
                <w:szCs w:val="21"/>
                <w:lang w:eastAsia="zh-CN"/>
              </w:rPr>
              <w:t>公告日期</w:t>
            </w: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文本框</w:t>
            </w: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4" w:type="dxa"/>
            <w:vAlign w:val="center"/>
          </w:tcPr>
          <w:p>
            <w:pPr>
              <w:keepNext w:val="0"/>
              <w:keepLines w:val="0"/>
              <w:suppressLineNumbers w:val="0"/>
              <w:spacing w:before="0" w:beforeAutospacing="0" w:after="0" w:afterAutospacing="0"/>
              <w:ind w:left="0" w:right="-176" w:rightChars="-84"/>
              <w:jc w:val="center"/>
              <w:rPr>
                <w:rFonts w:hint="eastAsia" w:ascii="宋体" w:hAnsi="宋体"/>
                <w:szCs w:val="21"/>
                <w:lang w:eastAsia="zh-CN"/>
              </w:rPr>
            </w:pPr>
            <w:r>
              <w:rPr>
                <w:rFonts w:hint="eastAsia" w:ascii="宋体" w:hAnsi="宋体"/>
                <w:szCs w:val="21"/>
                <w:lang w:eastAsia="zh-CN"/>
              </w:rPr>
              <w:t>机构名称</w:t>
            </w:r>
          </w:p>
        </w:tc>
        <w:tc>
          <w:tcPr>
            <w:tcW w:w="1617"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N</w:t>
            </w:r>
          </w:p>
        </w:tc>
        <w:tc>
          <w:tcPr>
            <w:tcW w:w="2316"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下拉框</w:t>
            </w:r>
          </w:p>
        </w:tc>
        <w:tc>
          <w:tcPr>
            <w:tcW w:w="1233" w:type="dxa"/>
            <w:vAlign w:val="center"/>
          </w:tcPr>
          <w:p>
            <w:pPr>
              <w:keepNext w:val="0"/>
              <w:keepLines w:val="0"/>
              <w:suppressLineNumbers w:val="0"/>
              <w:spacing w:before="0" w:beforeAutospacing="0" w:after="0" w:afterAutospacing="0"/>
              <w:ind w:left="0" w:right="0"/>
              <w:jc w:val="center"/>
              <w:rPr>
                <w:rFonts w:hint="eastAsia" w:ascii="宋体" w:hAnsi="宋体"/>
                <w:szCs w:val="21"/>
                <w:lang w:eastAsia="zh-CN"/>
              </w:rPr>
            </w:pPr>
            <w:r>
              <w:rPr>
                <w:rFonts w:hint="eastAsia" w:ascii="宋体" w:hAnsi="宋体"/>
                <w:szCs w:val="21"/>
                <w:lang w:eastAsia="zh-CN"/>
              </w:rPr>
              <w:t>无</w:t>
            </w:r>
          </w:p>
        </w:tc>
        <w:tc>
          <w:tcPr>
            <w:tcW w:w="2626" w:type="dxa"/>
            <w:vAlign w:val="center"/>
          </w:tcPr>
          <w:p>
            <w:pPr>
              <w:keepNext w:val="0"/>
              <w:keepLines w:val="0"/>
              <w:suppressLineNumbers w:val="0"/>
              <w:tabs>
                <w:tab w:val="left" w:pos="1097"/>
              </w:tabs>
              <w:spacing w:before="0" w:beforeAutospacing="0" w:after="0" w:afterAutospacing="0"/>
              <w:ind w:left="0" w:right="-97" w:rightChars="-46"/>
              <w:jc w:val="both"/>
              <w:rPr>
                <w:rFonts w:hint="eastAsia" w:ascii="宋体" w:hAnsi="宋体"/>
                <w:szCs w:val="21"/>
                <w:lang w:eastAsia="zh-CN"/>
              </w:rPr>
            </w:pPr>
          </w:p>
        </w:tc>
      </w:tr>
    </w:tbl>
    <w:p>
      <w:pPr>
        <w:rPr>
          <w:rFonts w:hint="eastAsia" w:ascii="宋体" w:hAnsi="宋体"/>
          <w:szCs w:val="21"/>
          <w:lang w:eastAsia="zh-CN"/>
        </w:rPr>
      </w:pP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050"/>
        <w:gridCol w:w="1974"/>
        <w:gridCol w:w="2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展示域</w:t>
            </w:r>
          </w:p>
        </w:tc>
        <w:tc>
          <w:tcPr>
            <w:tcW w:w="3050"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展示格式</w:t>
            </w:r>
          </w:p>
        </w:tc>
        <w:tc>
          <w:tcPr>
            <w:tcW w:w="197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展示实例</w:t>
            </w:r>
          </w:p>
        </w:tc>
        <w:tc>
          <w:tcPr>
            <w:tcW w:w="283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tabs>
                <w:tab w:val="left" w:pos="456"/>
              </w:tabs>
              <w:spacing w:before="0" w:beforeAutospacing="0" w:after="0" w:afterAutospacing="0"/>
              <w:ind w:left="0" w:right="-176" w:rightChars="-84" w:firstLine="210" w:firstLineChars="100"/>
              <w:rPr>
                <w:rFonts w:hint="eastAsia"/>
                <w:szCs w:val="21"/>
                <w:lang w:eastAsia="zh-CN"/>
              </w:rPr>
            </w:pP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p>
        </w:tc>
      </w:tr>
    </w:tbl>
    <w:p>
      <w:pPr>
        <w:rPr>
          <w:rFonts w:hint="eastAsia"/>
          <w:szCs w:val="21"/>
        </w:rPr>
      </w:pP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050"/>
        <w:gridCol w:w="1974"/>
        <w:gridCol w:w="2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按钮名称</w:t>
            </w:r>
          </w:p>
        </w:tc>
        <w:tc>
          <w:tcPr>
            <w:tcW w:w="3050"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激活条件</w:t>
            </w:r>
          </w:p>
        </w:tc>
        <w:tc>
          <w:tcPr>
            <w:tcW w:w="197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按钮功能</w:t>
            </w:r>
          </w:p>
        </w:tc>
        <w:tc>
          <w:tcPr>
            <w:tcW w:w="283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ascii="宋体" w:hAnsi="宋体"/>
                <w:color w:val="0000FF"/>
                <w:szCs w:val="21"/>
                <w:lang w:eastAsia="zh-CN"/>
              </w:rPr>
            </w:pPr>
            <w:r>
              <w:rPr>
                <w:rFonts w:hint="eastAsia"/>
                <w:szCs w:val="21"/>
                <w:lang w:eastAsia="zh-CN"/>
              </w:rPr>
              <w:t>新增</w:t>
            </w:r>
          </w:p>
        </w:tc>
        <w:tc>
          <w:tcPr>
            <w:tcW w:w="3050" w:type="dxa"/>
            <w:vAlign w:val="top"/>
          </w:tcPr>
          <w:p>
            <w:pPr>
              <w:keepNext w:val="0"/>
              <w:keepLines w:val="0"/>
              <w:suppressLineNumbers w:val="0"/>
              <w:spacing w:before="0" w:beforeAutospacing="0" w:after="0" w:afterAutospacing="0"/>
              <w:ind w:left="0" w:right="0"/>
              <w:rPr>
                <w:rFonts w:hint="eastAsia" w:ascii="宋体" w:hAnsi="宋体"/>
                <w:szCs w:val="21"/>
                <w:lang w:eastAsia="zh-CN"/>
              </w:rPr>
            </w:pPr>
            <w:r>
              <w:rPr>
                <w:rFonts w:hint="eastAsia" w:ascii="宋体" w:hAnsi="宋体"/>
                <w:szCs w:val="21"/>
                <w:lang w:eastAsia="zh-CN"/>
              </w:rPr>
              <w:t>根据系统权限配置</w:t>
            </w:r>
          </w:p>
        </w:tc>
        <w:tc>
          <w:tcPr>
            <w:tcW w:w="1974" w:type="dxa"/>
            <w:vAlign w:val="top"/>
          </w:tcPr>
          <w:p>
            <w:pPr>
              <w:keepNext w:val="0"/>
              <w:keepLines w:val="0"/>
              <w:suppressLineNumbers w:val="0"/>
              <w:spacing w:before="0" w:beforeAutospacing="0" w:after="0" w:afterAutospacing="0"/>
              <w:ind w:left="0" w:right="0"/>
              <w:rPr>
                <w:rFonts w:hint="eastAsia" w:ascii="宋体" w:hAnsi="宋体"/>
                <w:color w:val="0000FF"/>
                <w:szCs w:val="21"/>
                <w:lang w:eastAsia="zh-CN"/>
              </w:rPr>
            </w:pPr>
            <w:r>
              <w:rPr>
                <w:rFonts w:hint="eastAsia"/>
                <w:szCs w:val="21"/>
                <w:lang w:eastAsia="zh-CN"/>
              </w:rPr>
              <w:t>数据录入</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ascii="宋体" w:hAnsi="宋体"/>
                <w:color w:val="0000F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修改</w:t>
            </w:r>
          </w:p>
        </w:tc>
        <w:tc>
          <w:tcPr>
            <w:tcW w:w="3050" w:type="dxa"/>
            <w:vAlign w:val="top"/>
          </w:tcPr>
          <w:p>
            <w:pPr>
              <w:keepNext w:val="0"/>
              <w:keepLines w:val="0"/>
              <w:suppressLineNumbers w:val="0"/>
              <w:spacing w:before="0" w:beforeAutospacing="0" w:after="0" w:afterAutospacing="0"/>
              <w:ind w:left="0" w:right="0"/>
              <w:rPr>
                <w:rFonts w:hint="default"/>
                <w:szCs w:val="21"/>
              </w:rPr>
            </w:pPr>
            <w:r>
              <w:rPr>
                <w:rFonts w:hint="eastAsia" w:ascii="宋体" w:hAnsi="宋体"/>
                <w:szCs w:val="21"/>
                <w:lang w:eastAsia="zh-CN"/>
              </w:rPr>
              <w:t>根据系统权限配置</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数据修改</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删除</w:t>
            </w:r>
          </w:p>
        </w:tc>
        <w:tc>
          <w:tcPr>
            <w:tcW w:w="3050" w:type="dxa"/>
            <w:vAlign w:val="top"/>
          </w:tcPr>
          <w:p>
            <w:pPr>
              <w:keepNext w:val="0"/>
              <w:keepLines w:val="0"/>
              <w:suppressLineNumbers w:val="0"/>
              <w:spacing w:before="0" w:beforeAutospacing="0" w:after="0" w:afterAutospacing="0"/>
              <w:ind w:left="0" w:right="0"/>
              <w:rPr>
                <w:rFonts w:hint="default"/>
                <w:szCs w:val="21"/>
              </w:rPr>
            </w:pPr>
            <w:r>
              <w:rPr>
                <w:rFonts w:hint="eastAsia" w:ascii="宋体" w:hAnsi="宋体"/>
                <w:szCs w:val="21"/>
                <w:lang w:eastAsia="zh-CN"/>
              </w:rPr>
              <w:t>根据系统权限配置</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数据删除</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查询</w:t>
            </w:r>
          </w:p>
        </w:tc>
        <w:tc>
          <w:tcPr>
            <w:tcW w:w="3050" w:type="dxa"/>
            <w:vAlign w:val="top"/>
          </w:tcPr>
          <w:p>
            <w:pPr>
              <w:keepNext w:val="0"/>
              <w:keepLines w:val="0"/>
              <w:suppressLineNumbers w:val="0"/>
              <w:spacing w:before="0" w:beforeAutospacing="0" w:after="0" w:afterAutospacing="0"/>
              <w:ind w:left="0" w:right="0"/>
              <w:rPr>
                <w:rFonts w:hint="default"/>
                <w:szCs w:val="21"/>
              </w:rPr>
            </w:pPr>
            <w:r>
              <w:rPr>
                <w:rFonts w:hint="eastAsia" w:ascii="宋体" w:hAnsi="宋体"/>
                <w:szCs w:val="21"/>
                <w:lang w:eastAsia="zh-CN"/>
              </w:rPr>
              <w:t>根据系统权限配置</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数据查询</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重置</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无</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重置查询条件</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导出</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无</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数据导出</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rPr>
            </w:pPr>
          </w:p>
        </w:tc>
      </w:tr>
    </w:tbl>
    <w:p>
      <w:pPr>
        <w:pStyle w:val="5"/>
        <w:ind w:left="864" w:leftChars="0" w:hanging="864" w:firstLineChars="0"/>
        <w:rPr>
          <w:rFonts w:hint="eastAsia"/>
          <w:lang w:eastAsia="zh-CN"/>
        </w:rPr>
      </w:pPr>
      <w:bookmarkStart w:id="84" w:name="_Toc496110385"/>
      <w:r>
        <w:rPr>
          <w:rFonts w:hint="eastAsia"/>
        </w:rPr>
        <w:t>业务规则</w:t>
      </w:r>
      <w:bookmarkEnd w:id="84"/>
    </w:p>
    <w:p>
      <w:pPr>
        <w:rPr>
          <w:rFonts w:hint="eastAsia"/>
          <w:lang w:eastAsia="zh-CN"/>
        </w:rPr>
      </w:pPr>
      <w:r>
        <w:rPr>
          <w:rFonts w:hint="eastAsia"/>
          <w:lang w:eastAsia="zh-CN"/>
        </w:rPr>
        <w:t>无</w:t>
      </w:r>
    </w:p>
    <w:p>
      <w:pPr>
        <w:pStyle w:val="4"/>
        <w:ind w:left="720" w:leftChars="0" w:hanging="720" w:firstLineChars="0"/>
        <w:rPr>
          <w:rFonts w:hint="eastAsia"/>
          <w:lang w:eastAsia="zh-CN"/>
        </w:rPr>
      </w:pPr>
      <w:bookmarkStart w:id="85" w:name="_Toc496110386"/>
      <w:r>
        <w:rPr>
          <w:rFonts w:hint="eastAsia"/>
          <w:lang w:eastAsia="zh-CN"/>
        </w:rPr>
        <w:t>市场调查</w:t>
      </w:r>
      <w:bookmarkEnd w:id="85"/>
    </w:p>
    <w:p>
      <w:pPr>
        <w:pStyle w:val="5"/>
        <w:ind w:left="864" w:leftChars="0" w:hanging="864" w:firstLineChars="0"/>
        <w:rPr>
          <w:rFonts w:hint="eastAsia"/>
          <w:lang w:eastAsia="zh-CN"/>
        </w:rPr>
      </w:pPr>
      <w:bookmarkStart w:id="86" w:name="_Toc496110387"/>
      <w:r>
        <w:rPr>
          <w:rFonts w:hint="eastAsia"/>
          <w:lang w:eastAsia="zh-CN"/>
        </w:rPr>
        <w:t>功能概述</w:t>
      </w:r>
      <w:bookmarkEnd w:id="86"/>
    </w:p>
    <w:p>
      <w:pPr>
        <w:ind w:firstLine="740"/>
        <w:rPr>
          <w:rFonts w:hint="eastAsia"/>
          <w:sz w:val="24"/>
          <w:szCs w:val="22"/>
          <w:lang w:eastAsia="zh-CN"/>
        </w:rPr>
      </w:pPr>
      <w:r>
        <w:rPr>
          <w:rFonts w:hint="eastAsia"/>
          <w:sz w:val="24"/>
          <w:szCs w:val="22"/>
          <w:lang w:eastAsia="zh-CN"/>
        </w:rPr>
        <w:t>监管机构、自律组织可以委托系统管理方开展场外市场多种主题调查，收集市场情况。</w:t>
      </w:r>
    </w:p>
    <w:p>
      <w:pPr>
        <w:pStyle w:val="5"/>
        <w:ind w:left="864" w:leftChars="0" w:hanging="864" w:firstLineChars="0"/>
        <w:rPr>
          <w:rFonts w:hint="eastAsia"/>
        </w:rPr>
      </w:pPr>
      <w:bookmarkStart w:id="87" w:name="_Toc496110388"/>
      <w:r>
        <w:rPr>
          <w:rFonts w:hint="eastAsia"/>
        </w:rPr>
        <w:t>功能详解</w:t>
      </w:r>
      <w:bookmarkEnd w:id="87"/>
    </w:p>
    <w:p>
      <w:pPr>
        <w:pStyle w:val="5"/>
        <w:ind w:left="864" w:leftChars="0" w:hanging="864" w:firstLineChars="0"/>
        <w:rPr>
          <w:rFonts w:hint="eastAsia"/>
          <w:lang w:eastAsia="zh-CN"/>
        </w:rPr>
      </w:pPr>
      <w:r>
        <w:rPr>
          <w:rFonts w:hint="eastAsia"/>
          <w:lang w:eastAsia="zh-CN"/>
        </w:rPr>
        <w:t>调查</w:t>
      </w:r>
      <w:r>
        <w:rPr>
          <w:rFonts w:hint="eastAsia"/>
          <w:lang w:val="en-US" w:eastAsia="zh-CN"/>
        </w:rPr>
        <w:t>查询</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val="en-US" w:eastAsia="zh-CN"/>
              </w:rPr>
              <w:t>市场调查 内容查询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numPr>
                <w:ilvl w:val="0"/>
                <w:numId w:val="4"/>
              </w:numPr>
              <w:suppressLineNumbers w:val="0"/>
              <w:spacing w:before="0" w:beforeAutospacing="0" w:after="0" w:afterAutospacing="0" w:line="360" w:lineRule="auto"/>
              <w:ind w:right="0"/>
              <w:jc w:val="both"/>
              <w:rPr>
                <w:rFonts w:hint="eastAsia"/>
                <w:sz w:val="24"/>
                <w:szCs w:val="22"/>
                <w:lang w:eastAsia="zh-CN"/>
              </w:rPr>
            </w:pPr>
            <w:r>
              <w:rPr>
                <w:rFonts w:hint="eastAsia"/>
                <w:sz w:val="24"/>
                <w:szCs w:val="22"/>
                <w:lang w:val="en-US" w:eastAsia="zh-CN"/>
              </w:rPr>
              <w:t>显示调查内容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模版信息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bl>
    <w:p>
      <w:pPr>
        <w:spacing w:line="360" w:lineRule="auto"/>
        <w:ind w:firstLine="424" w:firstLineChars="202"/>
        <w:rPr>
          <w:rFonts w:hint="eastAsia"/>
          <w:i/>
          <w:color w:val="0070C0"/>
          <w:szCs w:val="21"/>
          <w:lang w:eastAsia="zh-CN"/>
        </w:rPr>
      </w:pPr>
    </w:p>
    <w:p>
      <w:pPr>
        <w:rPr>
          <w:rFonts w:hint="eastAsia"/>
          <w:lang w:eastAsia="zh-CN"/>
        </w:rPr>
      </w:pPr>
    </w:p>
    <w:p>
      <w:pPr>
        <w:rPr>
          <w:rFonts w:hint="eastAsia"/>
          <w:lang w:eastAsia="zh-CN"/>
        </w:rPr>
      </w:pPr>
    </w:p>
    <w:p>
      <w:pPr>
        <w:pStyle w:val="5"/>
        <w:ind w:left="864" w:leftChars="0" w:hanging="864" w:firstLineChars="0"/>
        <w:rPr>
          <w:rFonts w:hint="eastAsia"/>
        </w:rPr>
      </w:pPr>
      <w:bookmarkStart w:id="88" w:name="_Toc496110389"/>
      <w:r>
        <w:rPr>
          <w:rFonts w:hint="eastAsia"/>
        </w:rPr>
        <w:t>主要流程</w:t>
      </w:r>
      <w:bookmarkEnd w:id="88"/>
    </w:p>
    <w:p>
      <w:pPr>
        <w:rPr>
          <w:rFonts w:hint="eastAsia"/>
          <w:lang w:eastAsia="zh-CN"/>
        </w:rPr>
      </w:pPr>
    </w:p>
    <w:p>
      <w:pPr>
        <w:rPr>
          <w:rFonts w:hint="eastAsia"/>
          <w:lang w:eastAsia="zh-CN"/>
        </w:rPr>
      </w:pPr>
    </w:p>
    <w:p>
      <w:pPr>
        <w:pStyle w:val="5"/>
        <w:ind w:left="864" w:leftChars="0" w:hanging="864" w:firstLineChars="0"/>
        <w:rPr>
          <w:rFonts w:hint="eastAsia"/>
        </w:rPr>
      </w:pPr>
      <w:bookmarkStart w:id="89" w:name="_Toc496110390"/>
      <w:r>
        <w:rPr>
          <w:rFonts w:hint="eastAsia"/>
        </w:rPr>
        <w:t>界面原型</w:t>
      </w:r>
      <w:bookmarkEnd w:id="89"/>
    </w:p>
    <w:p>
      <w:pPr>
        <w:pStyle w:val="5"/>
        <w:ind w:left="864" w:leftChars="0" w:hanging="864" w:firstLineChars="0"/>
        <w:rPr>
          <w:rFonts w:hint="eastAsia"/>
        </w:rPr>
      </w:pPr>
      <w:bookmarkStart w:id="90" w:name="_Toc496110391"/>
      <w:r>
        <w:rPr>
          <w:rFonts w:hint="eastAsia"/>
        </w:rPr>
        <w:t>信息要素</w:t>
      </w:r>
      <w:bookmarkEnd w:id="90"/>
    </w:p>
    <w:p>
      <w:pPr>
        <w:spacing w:line="360" w:lineRule="auto"/>
        <w:ind w:firstLine="424" w:firstLineChars="202"/>
        <w:rPr>
          <w:rFonts w:hint="eastAsia"/>
          <w:i/>
          <w:color w:val="0070C0"/>
          <w:szCs w:val="21"/>
          <w:lang w:eastAsia="zh-CN"/>
        </w:rPr>
      </w:pPr>
    </w:p>
    <w:p>
      <w:pPr>
        <w:rPr>
          <w:rFonts w:hint="eastAsia" w:ascii="宋体" w:hAnsi="宋体"/>
          <w:szCs w:val="21"/>
          <w:lang w:eastAsia="zh-CN"/>
        </w:rPr>
      </w:pP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050"/>
        <w:gridCol w:w="1974"/>
        <w:gridCol w:w="2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展示域</w:t>
            </w:r>
          </w:p>
        </w:tc>
        <w:tc>
          <w:tcPr>
            <w:tcW w:w="3050"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展示格式</w:t>
            </w:r>
          </w:p>
        </w:tc>
        <w:tc>
          <w:tcPr>
            <w:tcW w:w="197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展示实例</w:t>
            </w:r>
          </w:p>
        </w:tc>
        <w:tc>
          <w:tcPr>
            <w:tcW w:w="283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tabs>
                <w:tab w:val="left" w:pos="456"/>
              </w:tabs>
              <w:spacing w:before="0" w:beforeAutospacing="0" w:after="0" w:afterAutospacing="0"/>
              <w:ind w:left="0" w:right="-176" w:rightChars="-84"/>
              <w:rPr>
                <w:rFonts w:hint="eastAsia"/>
                <w:szCs w:val="21"/>
                <w:lang w:eastAsia="zh-CN"/>
              </w:rPr>
            </w:pPr>
            <w:r>
              <w:rPr>
                <w:rFonts w:hint="eastAsia" w:ascii="宋体" w:hAnsi="宋体"/>
                <w:szCs w:val="21"/>
                <w:lang w:eastAsia="zh-CN"/>
              </w:rPr>
              <w:t>调查问卷代码</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tabs>
                <w:tab w:val="left" w:pos="456"/>
              </w:tabs>
              <w:spacing w:before="0" w:beforeAutospacing="0" w:after="0" w:afterAutospacing="0"/>
              <w:ind w:left="0" w:right="-176" w:rightChars="-84" w:firstLine="210" w:firstLineChars="100"/>
              <w:rPr>
                <w:rFonts w:hint="eastAsia"/>
                <w:szCs w:val="21"/>
                <w:lang w:eastAsia="zh-CN"/>
              </w:rPr>
            </w:pPr>
            <w:r>
              <w:rPr>
                <w:rFonts w:hint="eastAsia" w:ascii="宋体" w:hAnsi="宋体"/>
                <w:szCs w:val="21"/>
                <w:lang w:eastAsia="zh-CN"/>
              </w:rPr>
              <w:t>问卷名称</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firstLine="210" w:firstLineChars="100"/>
              <w:jc w:val="both"/>
              <w:rPr>
                <w:rFonts w:hint="eastAsia"/>
                <w:szCs w:val="21"/>
                <w:lang w:eastAsia="zh-CN"/>
              </w:rPr>
            </w:pPr>
            <w:r>
              <w:rPr>
                <w:rFonts w:hint="eastAsia" w:ascii="宋体" w:hAnsi="宋体"/>
                <w:szCs w:val="21"/>
                <w:lang w:eastAsia="zh-CN"/>
              </w:rPr>
              <w:t>问卷记录</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ascii="宋体" w:hAnsi="宋体"/>
                <w:szCs w:val="21"/>
                <w:lang w:eastAsia="zh-CN"/>
              </w:rPr>
              <w:t>问卷记录</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bl>
    <w:p>
      <w:pPr>
        <w:rPr>
          <w:rFonts w:hint="eastAsia"/>
          <w:szCs w:val="21"/>
        </w:rPr>
      </w:pPr>
    </w:p>
    <w:p>
      <w:pPr>
        <w:pStyle w:val="5"/>
        <w:ind w:left="864" w:leftChars="0" w:hanging="864" w:firstLineChars="0"/>
        <w:rPr>
          <w:rFonts w:hint="eastAsia"/>
          <w:lang w:eastAsia="zh-CN"/>
        </w:rPr>
      </w:pPr>
      <w:bookmarkStart w:id="91" w:name="_Toc496110392"/>
      <w:r>
        <w:rPr>
          <w:rFonts w:hint="eastAsia"/>
        </w:rPr>
        <w:t>业务规则</w:t>
      </w:r>
      <w:bookmarkEnd w:id="91"/>
    </w:p>
    <w:p>
      <w:pPr>
        <w:ind w:firstLine="740"/>
        <w:rPr>
          <w:rFonts w:hint="eastAsia"/>
          <w:sz w:val="24"/>
          <w:szCs w:val="22"/>
          <w:lang w:eastAsia="zh-CN"/>
        </w:rPr>
      </w:pPr>
      <w:r>
        <w:rPr>
          <w:rFonts w:hint="eastAsia"/>
          <w:sz w:val="24"/>
          <w:szCs w:val="22"/>
          <w:lang w:eastAsia="zh-CN"/>
        </w:rPr>
        <w:t>无</w:t>
      </w:r>
    </w:p>
    <w:p>
      <w:pPr>
        <w:ind w:firstLine="740"/>
        <w:rPr>
          <w:rFonts w:hint="eastAsia"/>
          <w:sz w:val="24"/>
          <w:szCs w:val="22"/>
          <w:lang w:eastAsia="zh-CN"/>
        </w:rPr>
      </w:pPr>
    </w:p>
    <w:p>
      <w:pPr>
        <w:ind w:firstLine="740"/>
        <w:rPr>
          <w:rFonts w:hint="eastAsia"/>
          <w:sz w:val="24"/>
          <w:szCs w:val="22"/>
          <w:lang w:eastAsia="zh-CN"/>
        </w:rPr>
      </w:pPr>
    </w:p>
    <w:p>
      <w:pPr>
        <w:pStyle w:val="4"/>
        <w:ind w:left="720" w:leftChars="0" w:hanging="720" w:firstLineChars="0"/>
        <w:rPr>
          <w:rFonts w:hint="eastAsia"/>
          <w:lang w:eastAsia="zh-CN"/>
        </w:rPr>
      </w:pPr>
      <w:r>
        <w:rPr>
          <w:rFonts w:hint="eastAsia"/>
          <w:lang w:val="en-US" w:eastAsia="zh-CN"/>
        </w:rPr>
        <w:t>十七类通用备案与报告</w:t>
      </w:r>
    </w:p>
    <w:p>
      <w:pPr>
        <w:pStyle w:val="5"/>
        <w:ind w:left="864" w:leftChars="0" w:hanging="864" w:firstLineChars="0"/>
        <w:rPr>
          <w:rFonts w:hint="eastAsia"/>
          <w:lang w:eastAsia="zh-CN"/>
        </w:rPr>
      </w:pPr>
      <w:bookmarkStart w:id="92" w:name="_Toc496110394"/>
      <w:r>
        <w:rPr>
          <w:rFonts w:hint="eastAsia"/>
          <w:lang w:eastAsia="zh-CN"/>
        </w:rPr>
        <w:t>功能概述</w:t>
      </w:r>
      <w:bookmarkEnd w:id="92"/>
    </w:p>
    <w:p>
      <w:pPr>
        <w:ind w:firstLine="740"/>
        <w:rPr>
          <w:rFonts w:hint="eastAsia"/>
          <w:sz w:val="24"/>
          <w:szCs w:val="22"/>
          <w:lang w:eastAsia="zh-CN"/>
        </w:rPr>
      </w:pPr>
      <w:r>
        <w:rPr>
          <w:rFonts w:hint="eastAsia"/>
          <w:sz w:val="24"/>
          <w:szCs w:val="22"/>
          <w:lang w:eastAsia="zh-CN"/>
        </w:rPr>
        <w:t>根据备案要求，各备案主题机构需要主动向系统填报业务信息与备案所需文件，不同产品有不同备案需求，具体有1</w:t>
      </w:r>
      <w:r>
        <w:rPr>
          <w:rFonts w:hint="eastAsia"/>
          <w:sz w:val="24"/>
          <w:szCs w:val="22"/>
          <w:lang w:val="en-US" w:eastAsia="zh-CN"/>
        </w:rPr>
        <w:t>7</w:t>
      </w:r>
      <w:r>
        <w:rPr>
          <w:rFonts w:hint="eastAsia"/>
          <w:sz w:val="24"/>
          <w:szCs w:val="22"/>
          <w:lang w:eastAsia="zh-CN"/>
        </w:rPr>
        <w:t>类备案产品。</w:t>
      </w:r>
      <w:r>
        <w:rPr>
          <w:rFonts w:hint="eastAsia"/>
          <w:sz w:val="24"/>
          <w:szCs w:val="22"/>
          <w:lang w:val="en-US" w:eastAsia="zh-CN"/>
        </w:rPr>
        <w:t>监管单位对备案信息进行审核。</w:t>
      </w:r>
    </w:p>
    <w:p>
      <w:pPr>
        <w:pStyle w:val="5"/>
        <w:ind w:left="864" w:leftChars="0" w:hanging="864" w:firstLineChars="0"/>
        <w:rPr>
          <w:rFonts w:hint="eastAsia"/>
        </w:rPr>
      </w:pPr>
      <w:bookmarkStart w:id="93" w:name="_Toc496110395"/>
      <w:r>
        <w:rPr>
          <w:rFonts w:hint="eastAsia"/>
        </w:rPr>
        <w:t>功能详解</w:t>
      </w:r>
      <w:bookmarkEnd w:id="93"/>
    </w:p>
    <w:p>
      <w:pPr>
        <w:rPr>
          <w:rFonts w:hint="eastAsia"/>
        </w:rPr>
      </w:pPr>
    </w:p>
    <w:p>
      <w:pPr>
        <w:pStyle w:val="5"/>
        <w:rPr>
          <w:rFonts w:hint="eastAsia"/>
          <w:b/>
          <w:bCs/>
          <w:sz w:val="24"/>
          <w:szCs w:val="24"/>
          <w:lang w:eastAsia="zh-CN"/>
        </w:rPr>
      </w:pPr>
      <w:r>
        <w:rPr>
          <w:rFonts w:hint="eastAsia"/>
          <w:b/>
          <w:bCs/>
          <w:sz w:val="24"/>
          <w:szCs w:val="24"/>
          <w:lang w:eastAsia="zh-CN"/>
        </w:rPr>
        <w:t>场外证券产品信息</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场外证券产品信息</w:t>
            </w:r>
            <w:r>
              <w:rPr>
                <w:rFonts w:hint="default"/>
                <w:b/>
                <w:bCs/>
                <w:sz w:val="24"/>
                <w:szCs w:val="22"/>
                <w:lang w:eastAsia="zh-CN"/>
              </w:rPr>
              <w:t>—</w:t>
            </w:r>
            <w:r>
              <w:rPr>
                <w:rFonts w:hint="eastAsia"/>
                <w:b/>
                <w:bCs/>
                <w:sz w:val="24"/>
                <w:szCs w:val="22"/>
                <w:lang w:eastAsia="zh-CN"/>
              </w:rPr>
              <w:t>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包括备案新增，备案查询等功能，其中新增页面包括首次备案填报、持续备案填报、特殊备案填报等。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对于本产品，备案时，需要填写债项信息、持有人信息、发行人信息、增信机构信息、中介机构信息、文件上传等多个sheet页，依据填报要求，进行内容全面填报。</w:t>
            </w:r>
          </w:p>
        </w:tc>
      </w:tr>
    </w:tbl>
    <w:p>
      <w:pPr>
        <w:spacing w:line="360" w:lineRule="auto"/>
        <w:ind w:firstLine="424" w:firstLineChars="202"/>
        <w:rPr>
          <w:rFonts w:hint="eastAsia"/>
          <w:i/>
          <w:color w:val="0070C0"/>
          <w:szCs w:val="21"/>
          <w:lang w:eastAsia="zh-CN"/>
        </w:rPr>
      </w:pPr>
    </w:p>
    <w:p>
      <w:pPr>
        <w:pStyle w:val="5"/>
        <w:rPr>
          <w:rFonts w:hint="eastAsia"/>
          <w:b/>
          <w:bCs/>
          <w:sz w:val="24"/>
          <w:szCs w:val="24"/>
          <w:lang w:eastAsia="zh-CN"/>
        </w:rPr>
      </w:pPr>
      <w:r>
        <w:rPr>
          <w:rFonts w:hint="eastAsia"/>
          <w:b/>
          <w:bCs/>
          <w:sz w:val="24"/>
          <w:szCs w:val="24"/>
          <w:lang w:eastAsia="zh-CN"/>
        </w:rPr>
        <w:t>场外证券销售与推荐</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场外证券销售与推荐业务备案填报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pStyle w:val="5"/>
        <w:rPr>
          <w:rFonts w:hint="eastAsia"/>
          <w:b/>
          <w:bCs/>
          <w:sz w:val="24"/>
          <w:szCs w:val="24"/>
          <w:lang w:eastAsia="zh-CN"/>
        </w:rPr>
      </w:pPr>
      <w:r>
        <w:rPr>
          <w:rFonts w:hint="eastAsia"/>
          <w:b/>
          <w:bCs/>
          <w:sz w:val="24"/>
          <w:szCs w:val="24"/>
          <w:lang w:eastAsia="zh-CN"/>
        </w:rPr>
        <w:t>证券公司参与区域市场业务</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证券公司参与区域市场业务备案填报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对于本产品，备案时，按照年度填写。</w:t>
            </w:r>
          </w:p>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填写市场信息、推荐挂牌信息、融资服务信息、代理买卖信息、发行人或融资人财务信息等多个sheet页，依据填报要求，进行内容全面填报。</w:t>
            </w:r>
          </w:p>
        </w:tc>
      </w:tr>
    </w:tbl>
    <w:p>
      <w:pPr>
        <w:rPr>
          <w:rFonts w:hint="eastAsia"/>
          <w:lang w:eastAsia="zh-CN"/>
        </w:rPr>
      </w:pPr>
    </w:p>
    <w:p>
      <w:pPr>
        <w:rPr>
          <w:rFonts w:hint="eastAsia"/>
          <w:lang w:eastAsia="zh-CN"/>
        </w:rPr>
      </w:pPr>
    </w:p>
    <w:p>
      <w:pPr>
        <w:pStyle w:val="5"/>
        <w:rPr>
          <w:rFonts w:hint="eastAsia"/>
          <w:b/>
          <w:bCs/>
          <w:sz w:val="24"/>
          <w:szCs w:val="24"/>
          <w:lang w:eastAsia="zh-CN"/>
        </w:rPr>
      </w:pPr>
      <w:r>
        <w:rPr>
          <w:rFonts w:hint="eastAsia"/>
          <w:b/>
          <w:bCs/>
          <w:sz w:val="24"/>
          <w:szCs w:val="24"/>
          <w:lang w:eastAsia="zh-CN"/>
        </w:rPr>
        <w:t>场外资产融资业务</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场外资产融资业务备案填报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pStyle w:val="5"/>
        <w:rPr>
          <w:rFonts w:hint="eastAsia"/>
          <w:b/>
          <w:bCs/>
          <w:sz w:val="24"/>
          <w:szCs w:val="24"/>
          <w:lang w:eastAsia="zh-CN"/>
        </w:rPr>
      </w:pPr>
      <w:r>
        <w:rPr>
          <w:rFonts w:hint="eastAsia"/>
          <w:b/>
          <w:bCs/>
          <w:sz w:val="24"/>
          <w:szCs w:val="24"/>
          <w:lang w:eastAsia="zh-CN"/>
        </w:rPr>
        <w:t>场外证券业务系统技术服务</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场外证券业务系统技术服务备案填报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pStyle w:val="5"/>
        <w:rPr>
          <w:rFonts w:hint="eastAsia"/>
          <w:b/>
          <w:bCs/>
          <w:sz w:val="24"/>
          <w:szCs w:val="24"/>
          <w:lang w:eastAsia="zh-CN"/>
        </w:rPr>
      </w:pPr>
      <w:r>
        <w:rPr>
          <w:rFonts w:hint="eastAsia"/>
          <w:b/>
          <w:bCs/>
          <w:sz w:val="24"/>
          <w:szCs w:val="24"/>
          <w:lang w:eastAsia="zh-CN"/>
        </w:rPr>
        <w:t>场外证券业务登记托管结算</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场外证券业务托管结算备案填报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pStyle w:val="5"/>
        <w:rPr>
          <w:rFonts w:hint="eastAsia"/>
          <w:b/>
          <w:bCs/>
          <w:sz w:val="24"/>
          <w:szCs w:val="24"/>
          <w:lang w:eastAsia="zh-CN"/>
        </w:rPr>
      </w:pPr>
      <w:r>
        <w:rPr>
          <w:rFonts w:hint="eastAsia"/>
          <w:b/>
          <w:bCs/>
          <w:sz w:val="24"/>
          <w:szCs w:val="24"/>
          <w:lang w:eastAsia="zh-CN"/>
        </w:rPr>
        <w:t>场外自营、做市业务</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场外自营、做市业务备案填报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pStyle w:val="5"/>
        <w:rPr>
          <w:rFonts w:hint="eastAsia"/>
          <w:b/>
          <w:bCs/>
          <w:sz w:val="24"/>
          <w:szCs w:val="24"/>
          <w:lang w:eastAsia="zh-CN"/>
        </w:rPr>
      </w:pPr>
      <w:r>
        <w:rPr>
          <w:rFonts w:hint="eastAsia"/>
          <w:b/>
          <w:bCs/>
          <w:sz w:val="24"/>
          <w:szCs w:val="24"/>
          <w:lang w:eastAsia="zh-CN"/>
        </w:rPr>
        <w:t>场外证券中间介绍</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场外证券中间介绍业务备案填报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rPr>
          <w:rFonts w:hint="eastAsia"/>
          <w:lang w:eastAsia="zh-CN"/>
        </w:rPr>
      </w:pPr>
    </w:p>
    <w:p>
      <w:pPr>
        <w:pStyle w:val="5"/>
        <w:rPr>
          <w:rFonts w:hint="eastAsia"/>
          <w:b/>
          <w:bCs/>
          <w:sz w:val="24"/>
          <w:szCs w:val="24"/>
          <w:lang w:eastAsia="zh-CN"/>
        </w:rPr>
      </w:pPr>
      <w:r>
        <w:rPr>
          <w:rFonts w:hint="eastAsia"/>
          <w:b/>
          <w:bCs/>
          <w:sz w:val="24"/>
          <w:szCs w:val="24"/>
          <w:lang w:eastAsia="zh-CN"/>
        </w:rPr>
        <w:t>场外证券投资咨询业务</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场外证券投资资讯业务备案填报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pStyle w:val="5"/>
        <w:rPr>
          <w:rFonts w:hint="eastAsia"/>
          <w:b/>
          <w:bCs/>
          <w:sz w:val="24"/>
          <w:szCs w:val="24"/>
          <w:lang w:eastAsia="zh-CN"/>
        </w:rPr>
      </w:pPr>
      <w:r>
        <w:rPr>
          <w:rFonts w:hint="eastAsia"/>
          <w:b/>
          <w:bCs/>
          <w:sz w:val="24"/>
          <w:szCs w:val="24"/>
          <w:lang w:eastAsia="zh-CN"/>
        </w:rPr>
        <w:t>场外证券财务顾问业务</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场外证券财务顾问业务备案填报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pStyle w:val="5"/>
        <w:rPr>
          <w:rFonts w:hint="eastAsia"/>
          <w:b/>
          <w:bCs/>
          <w:sz w:val="24"/>
          <w:szCs w:val="24"/>
          <w:lang w:eastAsia="zh-CN"/>
        </w:rPr>
      </w:pPr>
      <w:r>
        <w:rPr>
          <w:rFonts w:hint="eastAsia"/>
          <w:b/>
          <w:bCs/>
          <w:sz w:val="24"/>
          <w:szCs w:val="24"/>
          <w:lang w:eastAsia="zh-CN"/>
        </w:rPr>
        <w:t>互联网非公开融资股权业务</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互联网非公开融资股权业务备案填报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pStyle w:val="5"/>
        <w:rPr>
          <w:rFonts w:hint="eastAsia"/>
          <w:b/>
          <w:bCs/>
          <w:sz w:val="24"/>
          <w:szCs w:val="24"/>
          <w:lang w:eastAsia="zh-CN"/>
        </w:rPr>
      </w:pPr>
      <w:r>
        <w:rPr>
          <w:rFonts w:hint="eastAsia"/>
          <w:b/>
          <w:bCs/>
          <w:sz w:val="24"/>
          <w:szCs w:val="24"/>
          <w:lang w:eastAsia="zh-CN"/>
        </w:rPr>
        <w:t>场外证券信用评级业务</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场外证券信用评级业务备案填报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pStyle w:val="5"/>
        <w:rPr>
          <w:rFonts w:hint="eastAsia"/>
          <w:b/>
          <w:bCs/>
          <w:sz w:val="24"/>
          <w:szCs w:val="24"/>
          <w:lang w:eastAsia="zh-CN"/>
        </w:rPr>
      </w:pPr>
      <w:r>
        <w:rPr>
          <w:rFonts w:hint="eastAsia"/>
          <w:b/>
          <w:bCs/>
          <w:sz w:val="24"/>
          <w:szCs w:val="24"/>
          <w:lang w:eastAsia="zh-CN"/>
        </w:rPr>
        <w:t>场外证券市场增信业务</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场外证券市场增信业务备案填报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pStyle w:val="5"/>
        <w:rPr>
          <w:rFonts w:hint="eastAsia"/>
          <w:b/>
          <w:bCs/>
          <w:sz w:val="24"/>
          <w:szCs w:val="24"/>
          <w:lang w:eastAsia="zh-CN"/>
        </w:rPr>
      </w:pPr>
      <w:r>
        <w:rPr>
          <w:rFonts w:hint="eastAsia"/>
          <w:b/>
          <w:bCs/>
          <w:sz w:val="24"/>
          <w:szCs w:val="24"/>
          <w:lang w:eastAsia="zh-CN"/>
        </w:rPr>
        <w:t>场外证券信息服务业务</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场外证券信息服务业务备案填报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pStyle w:val="5"/>
        <w:rPr>
          <w:rFonts w:hint="eastAsia"/>
          <w:b/>
          <w:bCs/>
          <w:sz w:val="24"/>
          <w:szCs w:val="24"/>
          <w:lang w:eastAsia="zh-CN"/>
        </w:rPr>
      </w:pPr>
      <w:r>
        <w:rPr>
          <w:rFonts w:hint="eastAsia"/>
          <w:b/>
          <w:bCs/>
          <w:sz w:val="24"/>
          <w:szCs w:val="24"/>
          <w:lang w:eastAsia="zh-CN"/>
        </w:rPr>
        <w:t>场外证券</w:t>
      </w:r>
      <w:r>
        <w:rPr>
          <w:rFonts w:hint="eastAsia"/>
          <w:b/>
          <w:bCs/>
          <w:sz w:val="24"/>
          <w:szCs w:val="24"/>
          <w:lang w:val="en-US" w:eastAsia="zh-CN"/>
        </w:rPr>
        <w:t>经纪业务</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4"/>
                <w:lang w:eastAsia="zh-CN"/>
              </w:rPr>
              <w:t>场外证券</w:t>
            </w:r>
            <w:r>
              <w:rPr>
                <w:rFonts w:hint="eastAsia"/>
                <w:b/>
                <w:bCs/>
                <w:sz w:val="24"/>
                <w:szCs w:val="24"/>
                <w:lang w:val="en-US" w:eastAsia="zh-CN"/>
              </w:rPr>
              <w:t>经纪业务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包括备案新增，备案查询等功能，其中新增页面包括首次备案填报、持续备案填报、重大事项备案填报、一般事项备案填报、其它事项填报等录入分项。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对于本产品，备案时，填写备案机构信息、场外证券业务简述信息、场外证券业务资格信息、备案机构股东信息、诚信信息、各备案阶段文件上传等多个sheet页，依据填报要求，进行内容全面填报。</w:t>
            </w:r>
          </w:p>
        </w:tc>
      </w:tr>
    </w:tbl>
    <w:p>
      <w:pPr>
        <w:rPr>
          <w:rFonts w:hint="eastAsia"/>
          <w:lang w:eastAsia="zh-CN"/>
        </w:rPr>
      </w:pPr>
    </w:p>
    <w:p>
      <w:pPr>
        <w:rPr>
          <w:rFonts w:hint="eastAsia"/>
          <w:lang w:eastAsia="zh-CN"/>
        </w:rPr>
      </w:pPr>
    </w:p>
    <w:p>
      <w:pPr>
        <w:rPr>
          <w:rFonts w:hint="eastAsia"/>
          <w:lang w:eastAsia="zh-CN"/>
        </w:rPr>
      </w:pPr>
    </w:p>
    <w:p>
      <w:pPr>
        <w:pStyle w:val="5"/>
        <w:ind w:left="864" w:leftChars="0" w:hanging="864" w:firstLineChars="0"/>
        <w:rPr>
          <w:rFonts w:hint="eastAsia"/>
        </w:rPr>
      </w:pPr>
      <w:bookmarkStart w:id="94" w:name="_Toc496110396"/>
      <w:r>
        <w:rPr>
          <w:rFonts w:hint="eastAsia"/>
        </w:rPr>
        <w:t>主要流程</w:t>
      </w:r>
      <w:bookmarkEnd w:id="94"/>
    </w:p>
    <w:p>
      <w:pPr>
        <w:rPr>
          <w:rFonts w:hint="eastAsia"/>
          <w:lang w:eastAsia="zh-CN"/>
        </w:rPr>
      </w:pPr>
    </w:p>
    <w:p>
      <w:pPr>
        <w:rPr>
          <w:rFonts w:hint="eastAsia"/>
          <w:lang w:val="en-US" w:eastAsia="zh-CN"/>
        </w:rPr>
      </w:pPr>
      <w:r>
        <w:rPr>
          <w:rFonts w:hint="eastAsia"/>
          <w:lang w:val="en-US" w:eastAsia="zh-CN"/>
        </w:rPr>
        <w:t>17类报告通用流程：</w:t>
      </w:r>
    </w:p>
    <w:p>
      <w:r>
        <w:drawing>
          <wp:inline distT="0" distB="0" distL="114300" distR="114300">
            <wp:extent cx="5438140" cy="3704590"/>
            <wp:effectExtent l="0" t="0" r="10160" b="1016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1"/>
                    <a:stretch>
                      <a:fillRect/>
                    </a:stretch>
                  </pic:blipFill>
                  <pic:spPr>
                    <a:xfrm>
                      <a:off x="0" y="0"/>
                      <a:ext cx="5438140" cy="3704590"/>
                    </a:xfrm>
                    <a:prstGeom prst="rect">
                      <a:avLst/>
                    </a:prstGeom>
                    <a:noFill/>
                    <a:ln w="9525">
                      <a:noFill/>
                    </a:ln>
                  </pic:spPr>
                </pic:pic>
              </a:graphicData>
            </a:graphic>
          </wp:inline>
        </w:drawing>
      </w:r>
    </w:p>
    <w:p/>
    <w:p>
      <w:pPr>
        <w:rPr>
          <w:rFonts w:hint="eastAsia" w:eastAsia="宋体"/>
          <w:lang w:val="en-US" w:eastAsia="zh-CN"/>
        </w:rPr>
      </w:pPr>
      <w:r>
        <w:rPr>
          <w:rFonts w:hint="eastAsia"/>
          <w:lang w:val="en-US" w:eastAsia="zh-CN"/>
        </w:rPr>
        <w:t>17类定期报告通用流程：</w:t>
      </w:r>
    </w:p>
    <w:p/>
    <w:p>
      <w:r>
        <w:drawing>
          <wp:inline distT="0" distB="0" distL="114300" distR="114300">
            <wp:extent cx="5757545" cy="2926715"/>
            <wp:effectExtent l="0" t="0" r="14605" b="698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2"/>
                    <a:stretch>
                      <a:fillRect/>
                    </a:stretch>
                  </pic:blipFill>
                  <pic:spPr>
                    <a:xfrm>
                      <a:off x="0" y="0"/>
                      <a:ext cx="5757545" cy="2926715"/>
                    </a:xfrm>
                    <a:prstGeom prst="rect">
                      <a:avLst/>
                    </a:prstGeom>
                    <a:noFill/>
                    <a:ln w="9525">
                      <a:noFill/>
                    </a:ln>
                  </pic:spPr>
                </pic:pic>
              </a:graphicData>
            </a:graphic>
          </wp:inline>
        </w:drawing>
      </w:r>
    </w:p>
    <w:p/>
    <w:p/>
    <w:p/>
    <w:p/>
    <w:p>
      <w:pPr>
        <w:rPr>
          <w:rFonts w:hint="eastAsia"/>
          <w:lang w:val="en-US" w:eastAsia="zh-CN"/>
        </w:rPr>
      </w:pPr>
      <w:r>
        <w:rPr>
          <w:rFonts w:hint="eastAsia"/>
          <w:lang w:val="en-US" w:eastAsia="zh-CN"/>
        </w:rPr>
        <w:t>状态图（新老系统对比）：</w:t>
      </w:r>
    </w:p>
    <w:p>
      <w:pPr>
        <w:rPr>
          <w:rFonts w:hint="eastAsia"/>
          <w:lang w:val="en-US" w:eastAsia="zh-CN"/>
        </w:rPr>
      </w:pPr>
      <w:r>
        <w:drawing>
          <wp:inline distT="0" distB="0" distL="114300" distR="114300">
            <wp:extent cx="5757545" cy="3160395"/>
            <wp:effectExtent l="0" t="0" r="14605" b="19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3"/>
                    <a:stretch>
                      <a:fillRect/>
                    </a:stretch>
                  </pic:blipFill>
                  <pic:spPr>
                    <a:xfrm>
                      <a:off x="0" y="0"/>
                      <a:ext cx="5757545" cy="3160395"/>
                    </a:xfrm>
                    <a:prstGeom prst="rect">
                      <a:avLst/>
                    </a:prstGeom>
                    <a:noFill/>
                    <a:ln w="9525">
                      <a:noFill/>
                    </a:ln>
                  </pic:spPr>
                </pic:pic>
              </a:graphicData>
            </a:graphic>
          </wp:inline>
        </w:drawing>
      </w:r>
    </w:p>
    <w:p/>
    <w:p>
      <w:pPr>
        <w:rPr>
          <w:rFonts w:hint="eastAsia"/>
          <w:lang w:val="en-US" w:eastAsia="zh-CN"/>
        </w:rPr>
      </w:pPr>
    </w:p>
    <w:p>
      <w:pPr>
        <w:pStyle w:val="5"/>
        <w:ind w:left="864" w:leftChars="0" w:hanging="864" w:firstLineChars="0"/>
        <w:rPr>
          <w:rFonts w:hint="eastAsia"/>
        </w:rPr>
      </w:pPr>
      <w:bookmarkStart w:id="95" w:name="_Toc496110397"/>
      <w:r>
        <w:rPr>
          <w:rFonts w:hint="eastAsia"/>
        </w:rPr>
        <w:t>界面原型</w:t>
      </w:r>
      <w:bookmarkEnd w:id="95"/>
    </w:p>
    <w:p>
      <w:pPr>
        <w:rPr>
          <w:rFonts w:hint="eastAsia"/>
        </w:rPr>
      </w:pPr>
    </w:p>
    <w:p>
      <w:pPr>
        <w:spacing w:line="360" w:lineRule="auto"/>
        <w:ind w:firstLine="424" w:firstLineChars="202"/>
        <w:rPr>
          <w:rFonts w:hint="eastAsia"/>
          <w:i/>
          <w:color w:val="0070C0"/>
          <w:szCs w:val="21"/>
          <w:lang w:eastAsia="zh-CN"/>
        </w:rPr>
      </w:pPr>
    </w:p>
    <w:p>
      <w:pPr>
        <w:spacing w:line="360" w:lineRule="auto"/>
        <w:ind w:firstLine="424" w:firstLineChars="202"/>
        <w:rPr>
          <w:rFonts w:hint="eastAsia"/>
          <w:i/>
          <w:color w:val="0070C0"/>
          <w:szCs w:val="21"/>
          <w:lang w:eastAsia="zh-CN"/>
        </w:rPr>
      </w:pPr>
      <w:r>
        <w:rPr>
          <w:rFonts w:hint="eastAsia"/>
          <w:i/>
          <w:color w:val="0070C0"/>
          <w:szCs w:val="21"/>
          <w:lang w:eastAsia="zh-CN"/>
        </w:rPr>
        <w:drawing>
          <wp:inline distT="0" distB="0" distL="114300" distR="114300">
            <wp:extent cx="5750560" cy="2911475"/>
            <wp:effectExtent l="0" t="0" r="2540" b="317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4"/>
                    <a:stretch>
                      <a:fillRect/>
                    </a:stretch>
                  </pic:blipFill>
                  <pic:spPr>
                    <a:xfrm>
                      <a:off x="0" y="0"/>
                      <a:ext cx="5750560" cy="2911475"/>
                    </a:xfrm>
                    <a:prstGeom prst="rect">
                      <a:avLst/>
                    </a:prstGeom>
                    <a:noFill/>
                    <a:ln w="9525">
                      <a:noFill/>
                    </a:ln>
                  </pic:spPr>
                </pic:pic>
              </a:graphicData>
            </a:graphic>
          </wp:inline>
        </w:drawing>
      </w:r>
    </w:p>
    <w:p>
      <w:pPr>
        <w:spacing w:line="360" w:lineRule="auto"/>
        <w:ind w:firstLine="424" w:firstLineChars="202"/>
        <w:rPr>
          <w:rFonts w:hint="eastAsia"/>
          <w:i/>
          <w:color w:val="0070C0"/>
          <w:szCs w:val="21"/>
          <w:lang w:eastAsia="zh-CN"/>
        </w:rPr>
      </w:pPr>
    </w:p>
    <w:p>
      <w:pPr>
        <w:spacing w:line="360" w:lineRule="auto"/>
        <w:ind w:firstLine="420"/>
        <w:rPr>
          <w:rFonts w:hint="eastAsia"/>
          <w:sz w:val="28"/>
          <w:szCs w:val="24"/>
          <w:lang w:eastAsia="zh-CN"/>
        </w:rPr>
      </w:pPr>
      <w:r>
        <w:rPr>
          <w:rFonts w:hint="eastAsia"/>
          <w:sz w:val="28"/>
          <w:szCs w:val="24"/>
          <w:lang w:eastAsia="zh-CN"/>
        </w:rPr>
        <w:t>系统顶部为系统logo，左边为系统的功能菜单，右边为显示区域，列表为用户信息。</w:t>
      </w:r>
    </w:p>
    <w:p>
      <w:pPr>
        <w:pStyle w:val="5"/>
        <w:ind w:left="864" w:leftChars="0" w:hanging="864" w:firstLineChars="0"/>
        <w:rPr>
          <w:rFonts w:hint="eastAsia"/>
          <w:lang w:eastAsia="zh-CN"/>
        </w:rPr>
      </w:pPr>
      <w:bookmarkStart w:id="96" w:name="_Toc496110398"/>
      <w:r>
        <w:rPr>
          <w:rFonts w:hint="eastAsia"/>
        </w:rPr>
        <w:t>信息要素</w:t>
      </w:r>
      <w:bookmarkEnd w:id="96"/>
    </w:p>
    <w:p>
      <w:pPr>
        <w:rPr>
          <w:rFonts w:hint="eastAsia"/>
          <w:b/>
          <w:bCs/>
          <w:i w:val="0"/>
          <w:iCs/>
          <w:sz w:val="24"/>
          <w:szCs w:val="24"/>
        </w:rPr>
      </w:pPr>
    </w:p>
    <w:p>
      <w:pPr>
        <w:rPr>
          <w:rFonts w:hint="eastAsia"/>
          <w:b/>
          <w:bCs/>
          <w:i w:val="0"/>
          <w:iCs/>
          <w:sz w:val="24"/>
          <w:szCs w:val="24"/>
          <w:lang w:val="en-US" w:eastAsia="zh-CN"/>
        </w:rPr>
      </w:pPr>
      <w:r>
        <w:rPr>
          <w:rFonts w:hint="eastAsia"/>
          <w:b/>
          <w:bCs/>
          <w:i w:val="0"/>
          <w:iCs/>
          <w:sz w:val="24"/>
          <w:szCs w:val="24"/>
          <w:lang w:val="en-US" w:eastAsia="zh-CN"/>
        </w:rPr>
        <w:t>备案机构信息</w:t>
      </w:r>
    </w:p>
    <w:p>
      <w:pPr>
        <w:rPr>
          <w:rFonts w:hint="eastAsia"/>
          <w:i/>
          <w:sz w:val="24"/>
          <w:szCs w:val="24"/>
          <w:lang w:val="en-US" w:eastAsia="zh-CN"/>
        </w:rPr>
      </w:pPr>
    </w:p>
    <w:tbl>
      <w:tblPr>
        <w:tblStyle w:val="22"/>
        <w:tblW w:w="74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3105"/>
        <w:gridCol w:w="1575"/>
        <w:gridCol w:w="1080"/>
        <w:gridCol w:w="1080"/>
        <w:gridCol w:w="5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字段类型</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长度</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控件类型</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场外证券业务名称</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350"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业务开展场所</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复选框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机构中文名称</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机构中文简称</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机构英文名称</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机构英文简称</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组织机构代码</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成立时间</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DATE</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会员代码</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企业法定代表人</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总裁（总经理）</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净资产</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分类监管评级</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分公司数量</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营业部数量</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详细注册地址</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VARCHAR2(256)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注册地邮政编码</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注册地址1（省市）</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注册地址2（省市）</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办公地址</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VARCHAR2(128)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办公地邮政编码</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客户服务电话</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机构网址</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公司邮箱</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联系电话</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传真</w:t>
            </w:r>
          </w:p>
        </w:tc>
        <w:tc>
          <w:tcPr>
            <w:tcW w:w="1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bl>
    <w:p>
      <w:pPr>
        <w:rPr>
          <w:rFonts w:hint="eastAsia"/>
          <w:i/>
          <w:sz w:val="24"/>
          <w:szCs w:val="24"/>
          <w:lang w:val="en-US" w:eastAsia="zh-CN"/>
        </w:rPr>
      </w:pPr>
    </w:p>
    <w:p>
      <w:pPr>
        <w:rPr>
          <w:rFonts w:hint="eastAsia"/>
          <w:b/>
          <w:bCs/>
          <w:i w:val="0"/>
          <w:iCs/>
          <w:sz w:val="24"/>
          <w:szCs w:val="24"/>
          <w:lang w:val="en-US" w:eastAsia="zh-CN"/>
        </w:rPr>
      </w:pPr>
      <w:r>
        <w:rPr>
          <w:rFonts w:hint="eastAsia"/>
          <w:b/>
          <w:bCs/>
          <w:i w:val="0"/>
          <w:iCs/>
          <w:sz w:val="24"/>
          <w:szCs w:val="24"/>
          <w:lang w:val="en-US" w:eastAsia="zh-CN"/>
        </w:rPr>
        <w:t>场外证券业务简介</w:t>
      </w:r>
    </w:p>
    <w:p>
      <w:pPr>
        <w:rPr>
          <w:rFonts w:hint="eastAsia"/>
          <w:b/>
          <w:bCs/>
          <w:i w:val="0"/>
          <w:iCs/>
          <w:sz w:val="24"/>
          <w:szCs w:val="24"/>
          <w:lang w:val="en-US" w:eastAsia="zh-CN"/>
        </w:rPr>
      </w:pPr>
    </w:p>
    <w:tbl>
      <w:tblPr>
        <w:tblStyle w:val="22"/>
        <w:tblW w:w="70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950"/>
        <w:gridCol w:w="1905"/>
        <w:gridCol w:w="1080"/>
        <w:gridCol w:w="1080"/>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19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字段类型</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字段长度</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控件类型</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是否必填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业务类型</w:t>
            </w:r>
          </w:p>
        </w:tc>
        <w:tc>
          <w:tcPr>
            <w:tcW w:w="19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业务开始时间</w:t>
            </w:r>
          </w:p>
        </w:tc>
        <w:tc>
          <w:tcPr>
            <w:tcW w:w="19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DATE</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业务风险等级</w:t>
            </w:r>
          </w:p>
        </w:tc>
        <w:tc>
          <w:tcPr>
            <w:tcW w:w="19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业务内容简述</w:t>
            </w:r>
          </w:p>
        </w:tc>
        <w:tc>
          <w:tcPr>
            <w:tcW w:w="19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VARCHAR2(2048)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2048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文本域</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投资者条件简述</w:t>
            </w:r>
          </w:p>
        </w:tc>
        <w:tc>
          <w:tcPr>
            <w:tcW w:w="19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VARCHAR2(2048)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2048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文本域</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r>
    </w:tbl>
    <w:p>
      <w:pPr>
        <w:rPr>
          <w:rFonts w:hint="eastAsia"/>
          <w:i/>
          <w:sz w:val="24"/>
          <w:szCs w:val="24"/>
          <w:lang w:val="en-US" w:eastAsia="zh-CN"/>
        </w:rPr>
      </w:pPr>
    </w:p>
    <w:p>
      <w:pPr>
        <w:rPr>
          <w:rFonts w:hint="eastAsia"/>
          <w:b/>
          <w:bCs/>
          <w:i w:val="0"/>
          <w:iCs/>
          <w:sz w:val="24"/>
          <w:szCs w:val="24"/>
          <w:lang w:val="en-US" w:eastAsia="zh-CN"/>
        </w:rPr>
      </w:pPr>
      <w:r>
        <w:rPr>
          <w:rFonts w:hint="eastAsia"/>
          <w:b/>
          <w:bCs/>
          <w:i w:val="0"/>
          <w:iCs/>
          <w:sz w:val="24"/>
          <w:szCs w:val="24"/>
          <w:lang w:val="en-US" w:eastAsia="zh-CN"/>
        </w:rPr>
        <w:t>场外证券业务相关资格</w:t>
      </w:r>
    </w:p>
    <w:p>
      <w:pPr>
        <w:rPr>
          <w:rFonts w:hint="eastAsia"/>
          <w:i/>
          <w:sz w:val="24"/>
          <w:szCs w:val="24"/>
          <w:lang w:val="en-US" w:eastAsia="zh-CN"/>
        </w:rPr>
      </w:pPr>
    </w:p>
    <w:tbl>
      <w:tblPr>
        <w:tblStyle w:val="22"/>
        <w:tblW w:w="644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485"/>
        <w:gridCol w:w="1724"/>
        <w:gridCol w:w="1080"/>
        <w:gridCol w:w="1080"/>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4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17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字段类型</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字段长度</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控件类型</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是否必填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4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许可证类型</w:t>
            </w:r>
          </w:p>
        </w:tc>
        <w:tc>
          <w:tcPr>
            <w:tcW w:w="17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VARCHAR2(512)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4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批准部门</w:t>
            </w:r>
          </w:p>
        </w:tc>
        <w:tc>
          <w:tcPr>
            <w:tcW w:w="17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4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许可证号码</w:t>
            </w:r>
          </w:p>
        </w:tc>
        <w:tc>
          <w:tcPr>
            <w:tcW w:w="17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4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获得时间</w:t>
            </w:r>
          </w:p>
        </w:tc>
        <w:tc>
          <w:tcPr>
            <w:tcW w:w="17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DATE</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bl>
    <w:p>
      <w:pPr>
        <w:rPr>
          <w:rFonts w:hint="eastAsia"/>
          <w:i/>
          <w:sz w:val="24"/>
          <w:szCs w:val="24"/>
          <w:lang w:val="en-US" w:eastAsia="zh-CN"/>
        </w:rPr>
      </w:pPr>
    </w:p>
    <w:p>
      <w:pPr>
        <w:rPr>
          <w:rFonts w:hint="eastAsia"/>
          <w:b/>
          <w:bCs/>
          <w:i w:val="0"/>
          <w:iCs/>
          <w:sz w:val="24"/>
          <w:szCs w:val="24"/>
          <w:lang w:val="en-US" w:eastAsia="zh-CN"/>
        </w:rPr>
      </w:pPr>
      <w:r>
        <w:rPr>
          <w:rFonts w:hint="eastAsia"/>
          <w:b/>
          <w:bCs/>
          <w:i w:val="0"/>
          <w:iCs/>
          <w:sz w:val="24"/>
          <w:szCs w:val="24"/>
          <w:lang w:val="en-US" w:eastAsia="zh-CN"/>
        </w:rPr>
        <w:t>备案机构股东信息</w:t>
      </w:r>
    </w:p>
    <w:p>
      <w:pPr>
        <w:rPr>
          <w:rFonts w:hint="eastAsia"/>
          <w:szCs w:val="21"/>
        </w:rPr>
      </w:pPr>
    </w:p>
    <w:p>
      <w:pPr>
        <w:rPr>
          <w:rFonts w:hint="eastAsia"/>
          <w:szCs w:val="21"/>
        </w:rPr>
      </w:pPr>
    </w:p>
    <w:tbl>
      <w:tblPr>
        <w:tblStyle w:val="22"/>
        <w:tblW w:w="89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839"/>
        <w:gridCol w:w="1545"/>
        <w:gridCol w:w="1077"/>
        <w:gridCol w:w="1077"/>
        <w:gridCol w:w="580"/>
        <w:gridCol w:w="17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8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字段类型</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字段长度</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控件类型</w:t>
            </w:r>
          </w:p>
        </w:tc>
        <w:tc>
          <w:tcPr>
            <w:tcW w:w="5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必填</w:t>
            </w:r>
          </w:p>
        </w:tc>
        <w:tc>
          <w:tcPr>
            <w:tcW w:w="17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效验规则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8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股东名称</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179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8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股本金额</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17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8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股本数</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17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8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持股比例</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17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8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个人股东国籍</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179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28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备案机构股东信息材料</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w:t>
            </w:r>
          </w:p>
        </w:tc>
        <w:tc>
          <w:tcPr>
            <w:tcW w:w="10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附件上传</w:t>
            </w:r>
          </w:p>
        </w:tc>
        <w:tc>
          <w:tcPr>
            <w:tcW w:w="5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17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必须为PDF,WORD,EXCEL；</w:t>
            </w:r>
          </w:p>
        </w:tc>
      </w:tr>
    </w:tbl>
    <w:p>
      <w:pPr>
        <w:rPr>
          <w:rFonts w:hint="eastAsia"/>
          <w:szCs w:val="21"/>
        </w:rPr>
      </w:pPr>
    </w:p>
    <w:p>
      <w:pPr>
        <w:rPr>
          <w:rFonts w:hint="eastAsia"/>
          <w:szCs w:val="21"/>
        </w:rPr>
      </w:pPr>
    </w:p>
    <w:p>
      <w:pPr>
        <w:rPr>
          <w:rFonts w:hint="eastAsia"/>
          <w:b/>
          <w:bCs/>
          <w:szCs w:val="21"/>
          <w:lang w:val="en-US" w:eastAsia="zh-CN"/>
        </w:rPr>
      </w:pPr>
      <w:r>
        <w:rPr>
          <w:rFonts w:hint="eastAsia"/>
          <w:b/>
          <w:bCs/>
          <w:szCs w:val="21"/>
          <w:lang w:val="en-US" w:eastAsia="zh-CN"/>
        </w:rPr>
        <w:t>诚信信息</w:t>
      </w:r>
    </w:p>
    <w:p>
      <w:pPr>
        <w:rPr>
          <w:rFonts w:hint="eastAsia"/>
          <w:szCs w:val="21"/>
          <w:lang w:val="en-US" w:eastAsia="zh-CN"/>
        </w:rPr>
      </w:pPr>
    </w:p>
    <w:tbl>
      <w:tblPr>
        <w:tblStyle w:val="22"/>
        <w:tblW w:w="64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29"/>
        <w:gridCol w:w="1935"/>
        <w:gridCol w:w="1080"/>
        <w:gridCol w:w="1080"/>
        <w:gridCol w:w="5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82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193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字段类型</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字段长度</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控件类型</w:t>
            </w:r>
          </w:p>
        </w:tc>
        <w:tc>
          <w:tcPr>
            <w:tcW w:w="5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82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受处罚措施</w:t>
            </w:r>
          </w:p>
        </w:tc>
        <w:tc>
          <w:tcPr>
            <w:tcW w:w="193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82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相关文件文号</w:t>
            </w:r>
          </w:p>
        </w:tc>
        <w:tc>
          <w:tcPr>
            <w:tcW w:w="193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82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处罚编号</w:t>
            </w:r>
          </w:p>
        </w:tc>
        <w:tc>
          <w:tcPr>
            <w:tcW w:w="193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82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处罚原因简述</w:t>
            </w:r>
          </w:p>
        </w:tc>
        <w:tc>
          <w:tcPr>
            <w:tcW w:w="193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VARCHAR2(1024)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r>
    </w:tbl>
    <w:p>
      <w:pPr>
        <w:rPr>
          <w:rFonts w:hint="eastAsia"/>
          <w:szCs w:val="21"/>
        </w:rPr>
      </w:pPr>
    </w:p>
    <w:p>
      <w:pPr>
        <w:rPr>
          <w:rFonts w:hint="eastAsia"/>
          <w:szCs w:val="21"/>
        </w:rPr>
      </w:pPr>
    </w:p>
    <w:p>
      <w:pPr>
        <w:rPr>
          <w:rFonts w:hint="eastAsia"/>
          <w:szCs w:val="21"/>
        </w:rPr>
      </w:pPr>
    </w:p>
    <w:p>
      <w:pPr>
        <w:rPr>
          <w:rFonts w:hint="eastAsia"/>
          <w:szCs w:val="21"/>
        </w:rPr>
      </w:pPr>
    </w:p>
    <w:p>
      <w:pPr>
        <w:pStyle w:val="4"/>
        <w:ind w:left="720" w:leftChars="0" w:hanging="720" w:firstLineChars="0"/>
        <w:rPr>
          <w:rFonts w:hint="eastAsia"/>
          <w:lang w:eastAsia="zh-CN"/>
        </w:rPr>
      </w:pPr>
      <w:r>
        <w:rPr>
          <w:rFonts w:hint="eastAsia"/>
          <w:lang w:val="en-US" w:eastAsia="zh-CN"/>
        </w:rPr>
        <w:t>非公开公司发行债券</w:t>
      </w:r>
    </w:p>
    <w:p>
      <w:pPr>
        <w:pStyle w:val="5"/>
        <w:ind w:left="864" w:leftChars="0" w:hanging="864" w:firstLineChars="0"/>
        <w:rPr>
          <w:rFonts w:hint="eastAsia"/>
          <w:lang w:eastAsia="zh-CN"/>
        </w:rPr>
      </w:pPr>
      <w:r>
        <w:rPr>
          <w:rFonts w:hint="eastAsia"/>
          <w:lang w:eastAsia="zh-CN"/>
        </w:rPr>
        <w:t>功能概述</w:t>
      </w:r>
    </w:p>
    <w:p>
      <w:pPr>
        <w:ind w:firstLine="740"/>
        <w:rPr>
          <w:rFonts w:hint="eastAsia"/>
          <w:sz w:val="24"/>
          <w:szCs w:val="22"/>
          <w:lang w:eastAsia="zh-CN"/>
        </w:rPr>
      </w:pPr>
      <w:r>
        <w:rPr>
          <w:rFonts w:hint="eastAsia"/>
          <w:sz w:val="24"/>
          <w:szCs w:val="22"/>
          <w:lang w:eastAsia="zh-CN"/>
        </w:rPr>
        <w:t>根据备案要求，各备案主题机构需要主动向系统填报业务信息与备案所需文件，不同产品有不同备案需求。</w:t>
      </w:r>
      <w:r>
        <w:rPr>
          <w:rFonts w:hint="eastAsia"/>
          <w:sz w:val="24"/>
          <w:szCs w:val="22"/>
          <w:lang w:val="en-US" w:eastAsia="zh-CN"/>
        </w:rPr>
        <w:t>监管单位对备案信息进行审核。</w:t>
      </w:r>
    </w:p>
    <w:p>
      <w:pPr>
        <w:pStyle w:val="5"/>
        <w:ind w:left="864" w:leftChars="0" w:hanging="864" w:firstLineChars="0"/>
        <w:rPr>
          <w:rFonts w:hint="eastAsia"/>
        </w:rPr>
      </w:pPr>
      <w:r>
        <w:rPr>
          <w:rFonts w:hint="eastAsia"/>
        </w:rPr>
        <w:t>功能详解</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val="en-US" w:eastAsia="zh-CN"/>
              </w:rPr>
              <w:t>非公开发行公司债券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包括备案新增，备案查询等功能，其中新增页面包括</w:t>
            </w:r>
            <w:r>
              <w:rPr>
                <w:rFonts w:hint="eastAsia"/>
                <w:sz w:val="24"/>
                <w:szCs w:val="22"/>
                <w:lang w:val="en-US" w:eastAsia="zh-CN"/>
              </w:rPr>
              <w:t>债项信息</w:t>
            </w:r>
            <w:r>
              <w:rPr>
                <w:rFonts w:hint="eastAsia"/>
                <w:sz w:val="24"/>
                <w:szCs w:val="22"/>
                <w:lang w:eastAsia="zh-CN"/>
              </w:rPr>
              <w:t>、</w:t>
            </w:r>
            <w:r>
              <w:rPr>
                <w:rFonts w:hint="eastAsia"/>
                <w:sz w:val="24"/>
                <w:szCs w:val="22"/>
                <w:lang w:val="en-US" w:eastAsia="zh-CN"/>
              </w:rPr>
              <w:t>债券持有人信息</w:t>
            </w:r>
            <w:r>
              <w:rPr>
                <w:rFonts w:hint="eastAsia"/>
                <w:sz w:val="24"/>
                <w:szCs w:val="22"/>
                <w:lang w:eastAsia="zh-CN"/>
              </w:rPr>
              <w:t>、</w:t>
            </w:r>
            <w:r>
              <w:rPr>
                <w:rFonts w:hint="eastAsia"/>
                <w:sz w:val="24"/>
                <w:szCs w:val="22"/>
                <w:lang w:val="en-US" w:eastAsia="zh-CN"/>
              </w:rPr>
              <w:t>发行人信息、增信机构信息、其他中介机构信息、文件上传</w:t>
            </w:r>
            <w:r>
              <w:rPr>
                <w:rFonts w:hint="eastAsia"/>
                <w:sz w:val="24"/>
                <w:szCs w:val="22"/>
                <w:lang w:eastAsia="zh-CN"/>
              </w:rP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val="en-US" w:eastAsia="zh-CN"/>
              </w:rPr>
              <w:t>对于非公债业务涉及到多家公司填报的问题，通过授权码给予权限，实现多家公司填报的功能。</w:t>
            </w:r>
          </w:p>
        </w:tc>
      </w:tr>
    </w:tbl>
    <w:p>
      <w:pPr>
        <w:rPr>
          <w:rFonts w:hint="eastAsia"/>
        </w:rPr>
      </w:pPr>
    </w:p>
    <w:p>
      <w:pPr>
        <w:rPr>
          <w:rFonts w:hint="eastAsia"/>
          <w:lang w:eastAsia="zh-CN"/>
        </w:rPr>
      </w:pPr>
    </w:p>
    <w:p>
      <w:pPr>
        <w:rPr>
          <w:rFonts w:hint="eastAsia"/>
          <w:lang w:eastAsia="zh-CN"/>
        </w:rPr>
      </w:pPr>
    </w:p>
    <w:p>
      <w:pPr>
        <w:rPr>
          <w:rFonts w:hint="eastAsia"/>
          <w:lang w:eastAsia="zh-CN"/>
        </w:rPr>
      </w:pPr>
    </w:p>
    <w:p>
      <w:pPr>
        <w:pStyle w:val="5"/>
        <w:ind w:left="864" w:leftChars="0" w:hanging="864" w:firstLineChars="0"/>
        <w:rPr>
          <w:rFonts w:hint="eastAsia"/>
        </w:rPr>
      </w:pPr>
      <w:r>
        <w:rPr>
          <w:rFonts w:hint="eastAsia"/>
        </w:rPr>
        <w:t>主要流程</w:t>
      </w:r>
    </w:p>
    <w:p/>
    <w:p/>
    <w:p>
      <w:pPr>
        <w:rPr>
          <w:rFonts w:hint="eastAsia"/>
          <w:lang w:val="en-US" w:eastAsia="zh-CN"/>
        </w:rPr>
      </w:pPr>
      <w:r>
        <w:rPr>
          <w:rFonts w:hint="eastAsia"/>
          <w:lang w:val="en-US" w:eastAsia="zh-CN"/>
        </w:rPr>
        <w:t>非公债首次备案流程：</w:t>
      </w:r>
    </w:p>
    <w:p>
      <w:r>
        <w:drawing>
          <wp:inline distT="0" distB="0" distL="114300" distR="114300">
            <wp:extent cx="5753735" cy="2921000"/>
            <wp:effectExtent l="0" t="0" r="18415" b="1270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25"/>
                    <a:stretch>
                      <a:fillRect/>
                    </a:stretch>
                  </pic:blipFill>
                  <pic:spPr>
                    <a:xfrm>
                      <a:off x="0" y="0"/>
                      <a:ext cx="5753735" cy="2921000"/>
                    </a:xfrm>
                    <a:prstGeom prst="rect">
                      <a:avLst/>
                    </a:prstGeom>
                    <a:noFill/>
                    <a:ln w="9525">
                      <a:noFill/>
                    </a:ln>
                  </pic:spPr>
                </pic:pic>
              </a:graphicData>
            </a:graphic>
          </wp:inline>
        </w:drawing>
      </w:r>
    </w:p>
    <w:p/>
    <w:p>
      <w:pPr>
        <w:rPr>
          <w:rFonts w:hint="eastAsia"/>
          <w:lang w:val="en-US" w:eastAsia="zh-CN"/>
        </w:rPr>
      </w:pPr>
      <w:r>
        <w:rPr>
          <w:rFonts w:hint="eastAsia"/>
          <w:lang w:val="en-US" w:eastAsia="zh-CN"/>
        </w:rPr>
        <w:t>非公债存续期备案流程：</w:t>
      </w:r>
    </w:p>
    <w:p>
      <w:pPr>
        <w:rPr>
          <w:rFonts w:hint="eastAsia"/>
          <w:lang w:val="en-US" w:eastAsia="zh-CN"/>
        </w:rPr>
      </w:pPr>
      <w:r>
        <w:drawing>
          <wp:inline distT="0" distB="0" distL="114300" distR="114300">
            <wp:extent cx="5754370" cy="3202940"/>
            <wp:effectExtent l="0" t="0" r="17780" b="1651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26"/>
                    <a:stretch>
                      <a:fillRect/>
                    </a:stretch>
                  </pic:blipFill>
                  <pic:spPr>
                    <a:xfrm>
                      <a:off x="0" y="0"/>
                      <a:ext cx="5754370" cy="3202940"/>
                    </a:xfrm>
                    <a:prstGeom prst="rect">
                      <a:avLst/>
                    </a:prstGeom>
                    <a:noFill/>
                    <a:ln w="9525">
                      <a:noFill/>
                    </a:ln>
                  </pic:spPr>
                </pic:pic>
              </a:graphicData>
            </a:graphic>
          </wp:inline>
        </w:drawing>
      </w:r>
    </w:p>
    <w:p/>
    <w:p>
      <w:pPr>
        <w:rPr>
          <w:rFonts w:hint="eastAsia"/>
          <w:lang w:val="en-US" w:eastAsia="zh-CN"/>
        </w:rPr>
      </w:pPr>
    </w:p>
    <w:p>
      <w:pPr>
        <w:pStyle w:val="5"/>
        <w:ind w:left="864" w:leftChars="0" w:hanging="864" w:firstLineChars="0"/>
        <w:rPr>
          <w:rFonts w:hint="eastAsia"/>
        </w:rPr>
      </w:pPr>
      <w:r>
        <w:rPr>
          <w:rFonts w:hint="eastAsia"/>
        </w:rPr>
        <w:t>界面原型</w:t>
      </w:r>
    </w:p>
    <w:p>
      <w:pPr>
        <w:rPr>
          <w:rFonts w:hint="eastAsia"/>
        </w:rPr>
      </w:pPr>
    </w:p>
    <w:p>
      <w:pPr>
        <w:spacing w:line="360" w:lineRule="auto"/>
        <w:ind w:firstLine="424" w:firstLineChars="202"/>
        <w:rPr>
          <w:rFonts w:hint="eastAsia"/>
          <w:i/>
          <w:color w:val="0070C0"/>
          <w:szCs w:val="21"/>
          <w:lang w:eastAsia="zh-CN"/>
        </w:rPr>
      </w:pPr>
    </w:p>
    <w:p>
      <w:pPr>
        <w:spacing w:line="360" w:lineRule="auto"/>
        <w:ind w:firstLine="424" w:firstLineChars="202"/>
        <w:rPr>
          <w:rFonts w:hint="eastAsia"/>
          <w:i/>
          <w:color w:val="0070C0"/>
          <w:szCs w:val="21"/>
          <w:lang w:eastAsia="zh-CN"/>
        </w:rPr>
      </w:pPr>
      <w:r>
        <w:rPr>
          <w:rFonts w:hint="eastAsia"/>
          <w:i/>
          <w:color w:val="0070C0"/>
          <w:szCs w:val="21"/>
          <w:lang w:eastAsia="zh-CN"/>
        </w:rPr>
        <w:drawing>
          <wp:inline distT="0" distB="0" distL="114300" distR="114300">
            <wp:extent cx="5750560" cy="2911475"/>
            <wp:effectExtent l="0" t="0" r="2540" b="3175"/>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24"/>
                    <a:stretch>
                      <a:fillRect/>
                    </a:stretch>
                  </pic:blipFill>
                  <pic:spPr>
                    <a:xfrm>
                      <a:off x="0" y="0"/>
                      <a:ext cx="5750560" cy="2911475"/>
                    </a:xfrm>
                    <a:prstGeom prst="rect">
                      <a:avLst/>
                    </a:prstGeom>
                    <a:noFill/>
                    <a:ln w="9525">
                      <a:noFill/>
                    </a:ln>
                  </pic:spPr>
                </pic:pic>
              </a:graphicData>
            </a:graphic>
          </wp:inline>
        </w:drawing>
      </w:r>
    </w:p>
    <w:p>
      <w:pPr>
        <w:spacing w:line="360" w:lineRule="auto"/>
        <w:ind w:firstLine="424" w:firstLineChars="202"/>
        <w:rPr>
          <w:rFonts w:hint="eastAsia"/>
          <w:i/>
          <w:color w:val="0070C0"/>
          <w:szCs w:val="21"/>
          <w:lang w:eastAsia="zh-CN"/>
        </w:rPr>
      </w:pPr>
    </w:p>
    <w:p>
      <w:pPr>
        <w:pStyle w:val="5"/>
        <w:ind w:left="864" w:leftChars="0" w:hanging="864" w:firstLineChars="0"/>
        <w:rPr>
          <w:rFonts w:hint="eastAsia"/>
          <w:lang w:eastAsia="zh-CN"/>
        </w:rPr>
      </w:pPr>
      <w:r>
        <w:rPr>
          <w:rFonts w:hint="eastAsia"/>
        </w:rPr>
        <w:t>信息要素</w:t>
      </w:r>
    </w:p>
    <w:p>
      <w:pPr>
        <w:rPr>
          <w:rFonts w:hint="eastAsia" w:ascii="宋体" w:hAnsi="宋体"/>
          <w:szCs w:val="21"/>
          <w:lang w:eastAsia="zh-CN"/>
        </w:rPr>
      </w:pPr>
    </w:p>
    <w:p>
      <w:pPr>
        <w:numPr>
          <w:ilvl w:val="0"/>
          <w:numId w:val="6"/>
        </w:numPr>
        <w:ind w:left="0" w:leftChars="0" w:firstLine="420" w:firstLineChars="0"/>
        <w:rPr>
          <w:rFonts w:hint="eastAsia" w:ascii="宋体" w:hAnsi="宋体"/>
          <w:b/>
          <w:bCs/>
          <w:szCs w:val="21"/>
          <w:lang w:val="en-US" w:eastAsia="zh-CN"/>
        </w:rPr>
      </w:pPr>
      <w:r>
        <w:rPr>
          <w:rFonts w:hint="eastAsia" w:ascii="宋体" w:hAnsi="宋体"/>
          <w:b/>
          <w:bCs/>
          <w:szCs w:val="21"/>
          <w:lang w:val="en-US" w:eastAsia="zh-CN"/>
        </w:rPr>
        <w:t>发行时备案信息</w:t>
      </w:r>
    </w:p>
    <w:p>
      <w:pPr>
        <w:rPr>
          <w:rFonts w:hint="eastAsia" w:ascii="宋体" w:hAnsi="宋体"/>
          <w:szCs w:val="21"/>
          <w:lang w:val="en-US" w:eastAsia="zh-CN"/>
        </w:rPr>
      </w:pPr>
    </w:p>
    <w:tbl>
      <w:tblPr>
        <w:tblStyle w:val="22"/>
        <w:tblW w:w="98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523"/>
        <w:gridCol w:w="1572"/>
        <w:gridCol w:w="519"/>
        <w:gridCol w:w="1298"/>
        <w:gridCol w:w="678"/>
        <w:gridCol w:w="414"/>
        <w:gridCol w:w="2539"/>
        <w:gridCol w:w="12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3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字段类型</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长度</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数据字典</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类型</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必填</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效验规则</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785"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债券名称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与备案库原有债券做匹配校验，如与备案库内已有债券相同名称相同募集金额相同起息日时显示错误要求修改。填报此项时限制字数,必须超过7个字。</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目前备案库出现债券简称或纯数字情况，请核查修正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2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债券类型</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01：普通公司债券//02：次级公司债券/03：可交换公司债券/04：可转换公司债券/05:：其他</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债券备案代码</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提交后系统自动生成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发行方式</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单独发债|1,集合发债|2</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发行人数量</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必须为数字类型；限定填报条件：200≥数量≥1</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2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募集金额(万元)</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单位：万元</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新增后台校验：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1、10，000，000≥募集金额≥100</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2、填报金额与债券持有人模块中债券持有人持有本债券数量（面值）总和一致</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如以上2点未达到，则显示错误不能提交</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3、与备案库原有债券做匹配校验，如与备案库内已有债券相同名称相同募集金额相同起息日时显示错误要求修改</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偿付顺序</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普通|1,次级|2</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债项评级</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若无债项评级，则填写00</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35"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债券期限1</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22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格式：X天</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35"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债券期限2</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格式：X天</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债券封闭期限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35"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期限说明</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债券期限2的文字说明</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56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起息日</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DATE</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与备案库原有债券做匹配校验，如与备案库内已有债券相同名称相同募集金额相同起息日时显示错误要求修改</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到期日</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DATE</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新增永续债到期日(99999999)</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8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票面利率(%)</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必须为数字类型年化利率</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新增后台校验：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利率＞0.01</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8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发行时到期收益率(%)</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必须为数字类型年化利率</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新增后台校验：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利率＞0.01</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5"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票面金额(元)</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发行价格(元)</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8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计息方式</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固定利率|1,浮动利率|2,零息式|3,其他|99</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计息方式描述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计息方式值为其他时必填，其他时禁用</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6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利率挂钩标的</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无|0,一年定期存款基准利率|1,三年定期存款基准利率|2,五年定期存款基准利率|3,SHIBOR 3个月|4,SHIBOR 6个月|5,SHIBOR 1年|6,SHIBOR 3年|7,SHIBOR 5年|8,其他|99</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其他挂钩标的名称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利率挂钩标的为其他时必填，其他时禁用</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62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发行时计息标的收益率(%)</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利率挂钩标的值不为无时为必填项，其他时禁用；</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必须为数字类年化利率</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新增后台校验：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利率＞0.01</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利差(bps)</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利率挂钩标的值不为无时为必填项，其他时禁用，必须为数字类型</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利率挂钩标的计算说明</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利率挂钩标的值不为无时为必填项，其他时禁用</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9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计息频度</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每年付息一次|1,每半年付息一次|2,每季度付息一次|3,到期一次付息|4,其他|99</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其他计息频度说明</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计息频度为其他时必填，其他时禁用</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还本方式</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到期一次还本|1,分期还本|2</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分期还本安排</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文本域</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还本方式为分期还本时必填，其他时禁用</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62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发行人选择权条款</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无|0,回购条款|1,提前还款条款|2,延期条款|3,减计条款|4,其他|99</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发行人选择权具体条款</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VARCHAR2(1200)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文本域</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发行人选择权条款不为无时必填，其他时禁用</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62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投资者选择权条款</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无|0,回售条款|1,认股权条款|2,可转股条款|3,可交换条款|4,其他|99</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投资者选择权具体条款</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VARCHAR2(1200)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文本域</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投资者选择权条款不为无时必填，其他时禁用</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8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增信方式</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无|0,内部增信|1,外部增信|2,其他|99</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复选框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6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增信措施</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无|0,第三方商业担保|1,商业保险|2,资产抵押担保|3,资产质押担保|4,关联方信用担保|5,限制发行人债务及对外担保规模|6,限制发行人对外投资规模|7,限制发行人向第三方出售或抵押主要资产|8,其他|99</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复选框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限定填报条件：</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如果债券类型为可交换公司债券，则此项不得填无/0/00/没有；</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9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增信具体条款</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VARCHAR2(1200)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文本域</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增信措施不为无时必填，其他时禁用限定填报条件：</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如果债券类型为可交换公司债券，则此项为必填项且不得少于20字</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不超过500字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9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募集资金投向</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日常运营|1,固定资产投资|2,偿还债务|3,并购重组|4,项目/股权投资|5,其他|99</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复选框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募集资金具体用途</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VARCHAR2(1200)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文本域</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不超过500字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43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发行场所</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上交所|1,深交所|2,报价系统|3,柜台市场|4,区域市场|5,银行间市场|6,中小企业股份转让系统|7,其他|99</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复选框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其他发行场所名称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发行场所为其他时必填，其他时禁用</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不超过30字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0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拟转让场所</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无|0,上交所|1,深交所|2,报价系统|3,柜台市场|4,区域市场|5,银行间市场|6,中小企业股份转让系统|7,其他|99</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复选框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55"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债券持有至到期不转让</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w:t>
            </w: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限定填报条件；</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如果拟转让场所填无时此项为必填项</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其他拟转让场所</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拟转让场所为其他时必填，其他时禁用</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不超过30字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指定专项账户开户银行名称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支持多个银行</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不超过50字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指定专项账户开户银行组织机构代码</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支持多个银行组织机构代码</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指定专项账户账号</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支持多个专项账户账号</w:t>
            </w: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债券持有人保护措施</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VARCHAR2(1200)</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1200</w:t>
            </w: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文本域</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不超过500字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5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取得无异议函时间</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DATE</w:t>
            </w:r>
          </w:p>
        </w:tc>
        <w:tc>
          <w:tcPr>
            <w:tcW w:w="51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98"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7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日历</w:t>
            </w:r>
          </w:p>
        </w:tc>
        <w:tc>
          <w:tcPr>
            <w:tcW w:w="41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539"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26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bl>
    <w:p>
      <w:pPr>
        <w:rPr>
          <w:rFonts w:hint="eastAsia"/>
          <w:szCs w:val="21"/>
        </w:rPr>
      </w:pPr>
    </w:p>
    <w:p>
      <w:pPr>
        <w:rPr>
          <w:rFonts w:hint="eastAsia"/>
          <w:sz w:val="24"/>
          <w:szCs w:val="22"/>
          <w:lang w:eastAsia="zh-CN"/>
        </w:rPr>
      </w:pPr>
    </w:p>
    <w:p>
      <w:pPr>
        <w:numPr>
          <w:ilvl w:val="0"/>
          <w:numId w:val="6"/>
        </w:numPr>
        <w:ind w:left="0" w:leftChars="0" w:firstLine="420" w:firstLineChars="0"/>
        <w:rPr>
          <w:rFonts w:hint="eastAsia" w:ascii="宋体" w:hAnsi="宋体"/>
          <w:b/>
          <w:bCs/>
          <w:szCs w:val="21"/>
          <w:lang w:val="en-US" w:eastAsia="zh-CN"/>
        </w:rPr>
      </w:pPr>
      <w:r>
        <w:rPr>
          <w:rFonts w:hint="eastAsia" w:ascii="宋体" w:hAnsi="宋体"/>
          <w:b/>
          <w:bCs/>
          <w:szCs w:val="21"/>
          <w:lang w:val="en-US" w:eastAsia="zh-CN"/>
        </w:rPr>
        <w:t>债券持有人信息</w:t>
      </w:r>
    </w:p>
    <w:p>
      <w:pPr>
        <w:widowControl w:val="0"/>
        <w:numPr>
          <w:ilvl w:val="0"/>
          <w:numId w:val="0"/>
        </w:numPr>
        <w:spacing w:line="240" w:lineRule="atLeast"/>
        <w:rPr>
          <w:rFonts w:hint="eastAsia" w:ascii="宋体" w:hAnsi="宋体"/>
          <w:b/>
          <w:bCs/>
          <w:szCs w:val="21"/>
          <w:lang w:val="en-US" w:eastAsia="zh-CN"/>
        </w:rPr>
      </w:pPr>
    </w:p>
    <w:tbl>
      <w:tblPr>
        <w:tblStyle w:val="22"/>
        <w:tblW w:w="9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47"/>
        <w:gridCol w:w="1462"/>
        <w:gridCol w:w="1068"/>
        <w:gridCol w:w="1067"/>
        <w:gridCol w:w="550"/>
        <w:gridCol w:w="38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146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字段类型</w:t>
            </w:r>
          </w:p>
        </w:tc>
        <w:tc>
          <w:tcPr>
            <w:tcW w:w="106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长度</w:t>
            </w:r>
          </w:p>
        </w:tc>
        <w:tc>
          <w:tcPr>
            <w:tcW w:w="10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控件类型</w:t>
            </w:r>
          </w:p>
        </w:tc>
        <w:tc>
          <w:tcPr>
            <w:tcW w:w="5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必填</w:t>
            </w:r>
          </w:p>
        </w:tc>
        <w:tc>
          <w:tcPr>
            <w:tcW w:w="3856"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效验规则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债券名称</w:t>
            </w:r>
          </w:p>
        </w:tc>
        <w:tc>
          <w:tcPr>
            <w:tcW w:w="146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106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856"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债券备案代码</w:t>
            </w:r>
          </w:p>
        </w:tc>
        <w:tc>
          <w:tcPr>
            <w:tcW w:w="146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106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856"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350" w:hRule="atLeast"/>
        </w:trPr>
        <w:tc>
          <w:tcPr>
            <w:tcW w:w="174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发行时债券持有人数量</w:t>
            </w:r>
          </w:p>
        </w:tc>
        <w:tc>
          <w:tcPr>
            <w:tcW w:w="146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106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856"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新增后台校验：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持有人数量必须与债券持有人名称相加总和保持一致，不一致则无法上传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债券持有人名称</w:t>
            </w:r>
          </w:p>
        </w:tc>
        <w:tc>
          <w:tcPr>
            <w:tcW w:w="146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VARCHAR2(200)</w:t>
            </w:r>
          </w:p>
        </w:tc>
        <w:tc>
          <w:tcPr>
            <w:tcW w:w="106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w:t>
            </w:r>
          </w:p>
        </w:tc>
        <w:tc>
          <w:tcPr>
            <w:tcW w:w="10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856"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债券持有人类型</w:t>
            </w:r>
          </w:p>
        </w:tc>
        <w:tc>
          <w:tcPr>
            <w:tcW w:w="146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106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0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5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856"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债券持有人代码</w:t>
            </w:r>
          </w:p>
        </w:tc>
        <w:tc>
          <w:tcPr>
            <w:tcW w:w="146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w:t>
            </w:r>
          </w:p>
        </w:tc>
        <w:tc>
          <w:tcPr>
            <w:tcW w:w="106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c>
          <w:tcPr>
            <w:tcW w:w="10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856"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74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理财产品管理人名称</w:t>
            </w:r>
          </w:p>
        </w:tc>
        <w:tc>
          <w:tcPr>
            <w:tcW w:w="146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VARCHAR2(200)</w:t>
            </w:r>
          </w:p>
        </w:tc>
        <w:tc>
          <w:tcPr>
            <w:tcW w:w="106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w:t>
            </w:r>
          </w:p>
        </w:tc>
        <w:tc>
          <w:tcPr>
            <w:tcW w:w="10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3856"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持有人类型为理财产品、社会公益基金时为必填项，其他时为禁用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74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理财产品管理人组织机构代码</w:t>
            </w:r>
          </w:p>
        </w:tc>
        <w:tc>
          <w:tcPr>
            <w:tcW w:w="146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w:t>
            </w:r>
          </w:p>
        </w:tc>
        <w:tc>
          <w:tcPr>
            <w:tcW w:w="106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c>
          <w:tcPr>
            <w:tcW w:w="10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3856"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持有人类型为理财产品、社会公益基金时必填，其他时为禁用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620" w:hRule="atLeast"/>
        </w:trPr>
        <w:tc>
          <w:tcPr>
            <w:tcW w:w="174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债券持有人持有本债券数量(面值,万元)</w:t>
            </w:r>
          </w:p>
        </w:tc>
        <w:tc>
          <w:tcPr>
            <w:tcW w:w="146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106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6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856"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单位：万元</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新增校验：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总和与债券备案-发行时备案信息表中募集金额（万元）字段保持一致</w:t>
            </w:r>
          </w:p>
        </w:tc>
      </w:tr>
    </w:tbl>
    <w:p>
      <w:pPr>
        <w:widowControl w:val="0"/>
        <w:numPr>
          <w:ilvl w:val="0"/>
          <w:numId w:val="0"/>
        </w:numPr>
        <w:spacing w:line="240" w:lineRule="atLeast"/>
        <w:rPr>
          <w:rFonts w:hint="eastAsia" w:ascii="宋体" w:hAnsi="宋体"/>
          <w:b/>
          <w:bCs/>
          <w:szCs w:val="21"/>
          <w:lang w:val="en-US" w:eastAsia="zh-CN"/>
        </w:rPr>
      </w:pPr>
    </w:p>
    <w:p>
      <w:pPr>
        <w:widowControl w:val="0"/>
        <w:numPr>
          <w:ilvl w:val="0"/>
          <w:numId w:val="0"/>
        </w:numPr>
        <w:spacing w:line="240" w:lineRule="atLeast"/>
        <w:rPr>
          <w:rFonts w:hint="eastAsia" w:ascii="宋体" w:hAnsi="宋体"/>
          <w:b/>
          <w:bCs/>
          <w:szCs w:val="21"/>
          <w:lang w:val="en-US" w:eastAsia="zh-CN"/>
        </w:rPr>
      </w:pPr>
    </w:p>
    <w:p>
      <w:pPr>
        <w:numPr>
          <w:ilvl w:val="0"/>
          <w:numId w:val="6"/>
        </w:numPr>
        <w:ind w:left="0" w:leftChars="0" w:firstLine="420" w:firstLineChars="0"/>
        <w:rPr>
          <w:rFonts w:hint="eastAsia" w:ascii="宋体" w:hAnsi="宋体"/>
          <w:b/>
          <w:bCs/>
          <w:szCs w:val="21"/>
          <w:lang w:val="en-US" w:eastAsia="zh-CN"/>
        </w:rPr>
      </w:pPr>
      <w:r>
        <w:rPr>
          <w:rFonts w:hint="eastAsia" w:ascii="宋体" w:hAnsi="宋体"/>
          <w:b/>
          <w:bCs/>
          <w:szCs w:val="21"/>
          <w:lang w:val="en-US" w:eastAsia="zh-CN"/>
        </w:rPr>
        <w:t>发行人信息</w:t>
      </w:r>
    </w:p>
    <w:tbl>
      <w:tblPr>
        <w:tblStyle w:val="22"/>
        <w:tblW w:w="1028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3075"/>
        <w:gridCol w:w="1590"/>
        <w:gridCol w:w="660"/>
        <w:gridCol w:w="1080"/>
        <w:gridCol w:w="660"/>
        <w:gridCol w:w="32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字段类型</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长度</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控件类型</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必填</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效验规则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发行人全称</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VARCHAR2(200)</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发行人组织机构代码</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债券名称</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债券备案代码</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公司类型</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行业类型1</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0"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行业类型2</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0"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是否为金融企业</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公司注册地地址1</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公司注册地地址2</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公司注册地地址3</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VARCHAR2(200)</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公司注册地邮编</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主营业务内容</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VARCHAR2(4000)</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文本域</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主体评级</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发行后模拟资产负债率(%)</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财务报表类型</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财务报表报告期</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VARCHAR2(200)</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填报反应只能填写6月和9月，</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修改为1月至12月均可填写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总资产(万元)</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短期债务余额(万元)</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长期债务余额(万元)</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净资产(万元)</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对外担保余额(万元)</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营业收入(万元)</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净利润(万元)</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经营活动现金流净额(万元)</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利息保障倍数</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现金利息保障倍数</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必须为数字类型，新增校验：当财务报表类型字段为半年报或年报时，此项为必填项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资产负债率(%)</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0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流动比率</w:t>
            </w:r>
          </w:p>
        </w:tc>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6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3224"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bl>
    <w:p>
      <w:pPr>
        <w:numPr>
          <w:ilvl w:val="0"/>
          <w:numId w:val="0"/>
        </w:numPr>
        <w:ind w:left="420" w:leftChars="0"/>
        <w:rPr>
          <w:rFonts w:hint="eastAsia" w:ascii="宋体" w:hAnsi="宋体"/>
          <w:b/>
          <w:bCs/>
          <w:szCs w:val="21"/>
          <w:lang w:val="en-US" w:eastAsia="zh-CN"/>
        </w:rPr>
      </w:pPr>
    </w:p>
    <w:p>
      <w:pPr>
        <w:numPr>
          <w:ilvl w:val="0"/>
          <w:numId w:val="6"/>
        </w:numPr>
        <w:ind w:left="0" w:leftChars="0" w:firstLine="420" w:firstLineChars="0"/>
        <w:rPr>
          <w:rFonts w:hint="eastAsia" w:ascii="宋体" w:hAnsi="宋体"/>
          <w:b/>
          <w:bCs/>
          <w:szCs w:val="21"/>
          <w:lang w:val="en-US" w:eastAsia="zh-CN"/>
        </w:rPr>
      </w:pPr>
      <w:r>
        <w:rPr>
          <w:rFonts w:hint="eastAsia" w:ascii="宋体" w:hAnsi="宋体"/>
          <w:b/>
          <w:bCs/>
          <w:szCs w:val="21"/>
          <w:lang w:val="en-US" w:eastAsia="zh-CN"/>
        </w:rPr>
        <w:t>增信机构信息</w:t>
      </w:r>
    </w:p>
    <w:p>
      <w:pPr>
        <w:numPr>
          <w:ilvl w:val="0"/>
          <w:numId w:val="0"/>
        </w:numPr>
        <w:rPr>
          <w:rFonts w:hint="eastAsia" w:ascii="宋体" w:hAnsi="宋体"/>
          <w:b/>
          <w:bCs/>
          <w:szCs w:val="21"/>
          <w:lang w:val="en-US" w:eastAsia="zh-CN"/>
        </w:rPr>
      </w:pPr>
    </w:p>
    <w:tbl>
      <w:tblPr>
        <w:tblStyle w:val="22"/>
        <w:tblW w:w="100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980"/>
        <w:gridCol w:w="1545"/>
        <w:gridCol w:w="600"/>
        <w:gridCol w:w="795"/>
        <w:gridCol w:w="525"/>
        <w:gridCol w:w="45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字段类型</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长度</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类型</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必填</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效验规则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债券名称</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债券备案代码</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是否有增信机构</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增信金额(万元)</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增信方名称</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增信方代码</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增信方类型</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行业类型1</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行业类型2</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增信方注册地地址</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增信方注册地邮编</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增信方主营业务内容</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VARCHAR2(500)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500</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选择增信方类型为有限公司、股份公司、合伙企业时为必填项，其他时禁用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增信方主体评级</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选择增信方类型为有限公司、股份公司、合伙企业时为必填项，其他时禁用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增信方财务报表类型</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选择增信方类型为有限公司、股份公司、合伙企业时为必填项，其他时禁用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增信方财务报表报告期</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选择增信方类型为有限公司、股份公司、合伙企业时为必填项，其他时禁用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增信方总资产(万元)</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选择增信方类型为有限公司、股份公司、合伙企业时为必填项，其他时禁用，必须为数字类型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增信方净资产(万元)</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选择增信方类型为有限公司、股份公司、合伙企业时为必填项，其他时禁用，必须为数字类型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增信方净利润(万元)</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选择增信方类型为有限公司、股份公司、合伙企业时为必填项，其他时禁用，必须为数字类型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增信方流动比率</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选择增信方类型为有限公司、股份公司、合伙企业时为必填项，其他时禁用，必须为数字类型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增信方速动比率</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选择增信方类型为有限公司、股份公司、合伙企业时为必填项，其他时禁用，必须为数字类型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增信方资产负债率</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选择增信方类型为有限公司、股份公司、合伙企业时为必填项，其他时禁用，必须为数字类型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增信方净资产收益率</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选择增信方类型为有限公司、股份公司、合伙企业时为必填项，其他时禁用，必须为数字类型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增信方对外担保余额</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是否为商业担保机构</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本债项担保收入(万元)</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是否为商业担保机构为是时必填，其他时禁用，必须为数字类型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最近一年商业担保代偿金额(万元)</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是否为商业担保机构为是时必填，其他时禁用，必须为数字类型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最近一年商业担保担保损失率</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是否为商业担保机构为是时必填，其他时禁用，必须为数字类型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9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最近一年商业担保拨备覆盖率</w:t>
            </w:r>
          </w:p>
        </w:tc>
        <w:tc>
          <w:tcPr>
            <w:tcW w:w="15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79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45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是否为商业担保机构为是时必填，其他时禁用，必须为数字类型</w:t>
            </w:r>
          </w:p>
        </w:tc>
      </w:tr>
    </w:tbl>
    <w:p>
      <w:pPr>
        <w:numPr>
          <w:ilvl w:val="0"/>
          <w:numId w:val="0"/>
        </w:numPr>
        <w:rPr>
          <w:rFonts w:hint="eastAsia" w:ascii="宋体" w:hAnsi="宋体"/>
          <w:b/>
          <w:bCs/>
          <w:szCs w:val="21"/>
          <w:lang w:val="en-US" w:eastAsia="zh-CN"/>
        </w:rPr>
      </w:pPr>
    </w:p>
    <w:p>
      <w:pPr>
        <w:numPr>
          <w:ilvl w:val="0"/>
          <w:numId w:val="0"/>
        </w:numPr>
        <w:rPr>
          <w:rFonts w:hint="eastAsia" w:ascii="宋体" w:hAnsi="宋体"/>
          <w:b/>
          <w:bCs/>
          <w:szCs w:val="21"/>
          <w:lang w:val="en-US" w:eastAsia="zh-CN"/>
        </w:rPr>
      </w:pPr>
    </w:p>
    <w:p>
      <w:pPr>
        <w:numPr>
          <w:ilvl w:val="0"/>
          <w:numId w:val="6"/>
        </w:numPr>
        <w:ind w:left="0" w:leftChars="0" w:firstLine="420" w:firstLineChars="0"/>
        <w:rPr>
          <w:rFonts w:hint="eastAsia" w:ascii="宋体" w:hAnsi="宋体"/>
          <w:b/>
          <w:bCs/>
          <w:szCs w:val="21"/>
          <w:lang w:val="en-US" w:eastAsia="zh-CN"/>
        </w:rPr>
      </w:pPr>
      <w:r>
        <w:rPr>
          <w:rFonts w:hint="eastAsia" w:ascii="宋体" w:hAnsi="宋体"/>
          <w:b/>
          <w:bCs/>
          <w:szCs w:val="21"/>
          <w:lang w:val="en-US" w:eastAsia="zh-CN"/>
        </w:rPr>
        <w:t>其他中介有效信息</w:t>
      </w:r>
    </w:p>
    <w:p>
      <w:pPr>
        <w:numPr>
          <w:ilvl w:val="0"/>
          <w:numId w:val="0"/>
        </w:numPr>
        <w:rPr>
          <w:rFonts w:hint="eastAsia" w:ascii="宋体" w:hAnsi="宋体"/>
          <w:b/>
          <w:bCs/>
          <w:szCs w:val="21"/>
          <w:lang w:val="en-US" w:eastAsia="zh-CN"/>
        </w:rPr>
      </w:pPr>
    </w:p>
    <w:p>
      <w:pPr>
        <w:numPr>
          <w:ilvl w:val="0"/>
          <w:numId w:val="0"/>
        </w:numPr>
        <w:rPr>
          <w:rFonts w:hint="eastAsia" w:ascii="宋体" w:hAnsi="宋体"/>
          <w:b/>
          <w:bCs/>
          <w:szCs w:val="21"/>
          <w:lang w:val="en-US" w:eastAsia="zh-CN"/>
        </w:rPr>
      </w:pPr>
    </w:p>
    <w:tbl>
      <w:tblPr>
        <w:tblStyle w:val="22"/>
        <w:tblW w:w="85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3105"/>
        <w:gridCol w:w="1785"/>
        <w:gridCol w:w="600"/>
        <w:gridCol w:w="1080"/>
        <w:gridCol w:w="585"/>
        <w:gridCol w:w="13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字段类型</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长度</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控件类型</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必填</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效验规则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债券名称</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债券备案代码</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主承销商名称</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主承销商组织机构代码</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主承销商联系人</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主承销商联系方式</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承销团成员</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90"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受托管理人名称</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新增校验：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与系统登记信息做后台匹配校验、确保填写无误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90"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受托管理人组织机构代码</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新增校验：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与系统登记信息做后台匹配校验、确保填写无误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受托管理人联系人</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受托管理人联系方式</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债券评级机构名称</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债券评级机构组织机构代码</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发行人主体评级机构名称</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发行人主体评级机构组织机构代码</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专项账户监管人名称</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专项账户监管人组织机构代码</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620"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会计师事务所名称</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新增校验：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不得填写英文简称或数字、确保填写无误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会计师事务所组织机构代码</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律师事务所名称</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律师事务所组织机构代码</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资产评估机构名称</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资产评估机构组织机构代码</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VARCHAR2(64)</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增信机构评级机构名称</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VARCHAR2(100)</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1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增信机构的评级机构组织机构代码</w:t>
            </w:r>
          </w:p>
        </w:tc>
        <w:tc>
          <w:tcPr>
            <w:tcW w:w="17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6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138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bl>
    <w:p>
      <w:pPr>
        <w:widowControl w:val="0"/>
        <w:numPr>
          <w:ilvl w:val="0"/>
          <w:numId w:val="0"/>
        </w:numPr>
        <w:spacing w:line="240" w:lineRule="atLeast"/>
        <w:rPr>
          <w:rFonts w:hint="eastAsia" w:ascii="宋体" w:hAnsi="宋体"/>
          <w:b/>
          <w:bCs/>
          <w:szCs w:val="21"/>
          <w:lang w:val="en-US" w:eastAsia="zh-CN"/>
        </w:rPr>
      </w:pPr>
    </w:p>
    <w:p>
      <w:pPr>
        <w:widowControl w:val="0"/>
        <w:numPr>
          <w:ilvl w:val="0"/>
          <w:numId w:val="0"/>
        </w:numPr>
        <w:spacing w:line="240" w:lineRule="atLeast"/>
        <w:rPr>
          <w:rFonts w:hint="eastAsia" w:ascii="宋体" w:hAnsi="宋体"/>
          <w:b/>
          <w:bCs/>
          <w:szCs w:val="21"/>
          <w:lang w:val="en-US" w:eastAsia="zh-CN"/>
        </w:rPr>
      </w:pPr>
      <w:r>
        <w:rPr>
          <w:rFonts w:hint="eastAsia" w:ascii="宋体" w:hAnsi="宋体"/>
          <w:b/>
          <w:bCs/>
          <w:szCs w:val="21"/>
          <w:lang w:val="en-US" w:eastAsia="zh-CN"/>
        </w:rPr>
        <w:t xml:space="preserve">存续期管理 </w:t>
      </w:r>
    </w:p>
    <w:p>
      <w:pPr>
        <w:widowControl w:val="0"/>
        <w:numPr>
          <w:ilvl w:val="0"/>
          <w:numId w:val="0"/>
        </w:numPr>
        <w:spacing w:line="240" w:lineRule="atLeast"/>
        <w:rPr>
          <w:rFonts w:hint="eastAsia" w:ascii="宋体" w:hAnsi="宋体"/>
          <w:b/>
          <w:bCs/>
          <w:szCs w:val="21"/>
          <w:lang w:val="en-US" w:eastAsia="zh-CN"/>
        </w:rPr>
      </w:pPr>
    </w:p>
    <w:p>
      <w:pPr>
        <w:widowControl w:val="0"/>
        <w:numPr>
          <w:ilvl w:val="0"/>
          <w:numId w:val="0"/>
        </w:numPr>
        <w:spacing w:line="240" w:lineRule="atLeast"/>
        <w:rPr>
          <w:rFonts w:hint="eastAsia" w:ascii="宋体" w:hAnsi="宋体"/>
          <w:b/>
          <w:bCs/>
          <w:szCs w:val="21"/>
          <w:lang w:val="en-US" w:eastAsia="zh-CN"/>
        </w:rPr>
      </w:pPr>
      <w:r>
        <w:rPr>
          <w:rFonts w:hint="eastAsia" w:ascii="宋体" w:hAnsi="宋体"/>
          <w:b/>
          <w:bCs/>
          <w:szCs w:val="21"/>
          <w:lang w:val="en-US" w:eastAsia="zh-CN"/>
        </w:rPr>
        <w:t>本息兑付信息</w:t>
      </w:r>
    </w:p>
    <w:p>
      <w:pPr>
        <w:widowControl w:val="0"/>
        <w:numPr>
          <w:ilvl w:val="0"/>
          <w:numId w:val="0"/>
        </w:numPr>
        <w:spacing w:line="240" w:lineRule="atLeast"/>
        <w:rPr>
          <w:rFonts w:hint="eastAsia" w:ascii="宋体" w:hAnsi="宋体"/>
          <w:b/>
          <w:bCs/>
          <w:szCs w:val="21"/>
          <w:lang w:val="en-US" w:eastAsia="zh-CN"/>
        </w:rPr>
      </w:pPr>
    </w:p>
    <w:tbl>
      <w:tblPr>
        <w:tblStyle w:val="22"/>
        <w:tblW w:w="87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590"/>
        <w:gridCol w:w="1560"/>
        <w:gridCol w:w="585"/>
        <w:gridCol w:w="810"/>
        <w:gridCol w:w="1080"/>
        <w:gridCol w:w="31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字段类型</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长度</w:t>
            </w:r>
          </w:p>
        </w:tc>
        <w:tc>
          <w:tcPr>
            <w:tcW w:w="8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类型</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是否必填</w:t>
            </w:r>
          </w:p>
        </w:tc>
        <w:tc>
          <w:tcPr>
            <w:tcW w:w="312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效验规则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是否有兑付信息</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8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12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债券名称</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VARCHAR2(200)</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200</w:t>
            </w:r>
          </w:p>
        </w:tc>
        <w:tc>
          <w:tcPr>
            <w:tcW w:w="8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12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产品代码</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312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445" w:hRule="atLeast"/>
        </w:trPr>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本息兑付_总兑付期数(期)</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312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是否有兑付信息为是时为必填，其他时禁用，必须为数字类型</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新增范围：</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100,000,000≥总兑付期数≥1</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不得存在小数点：例如2.5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本息兑付_当期兑付期数(期)</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312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是否有兑付信息为是时为必填，其他时禁用，必须为数字类型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430" w:hRule="atLeast"/>
        </w:trPr>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本息兑付_兑付日期</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DATE</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8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312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是否有兑付信息为是时为必填，其他时禁用</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格式：YYYYMMDD</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新增校验规则：</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填报日期不得早于实际日期：</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例如：20170415日兑付，在20170410日就提前上传系统备案，此类情况不予提交通过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80" w:hRule="atLeast"/>
        </w:trPr>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本息兑付_兑付金额(万元)</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312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是否有兑付信息为是时为必填，其他时禁用，必须为数字类型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本息兑付_兑付利息金额(万元)</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312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是否有兑付信息为是时为必填，其他时禁用，必须为数字类型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本息兑付_兑付本金金额(万元)</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312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是否有兑付信息为是时为必填，其他时禁用，必须为数字类型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159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本息兑付_兑付后本金余额(万元)</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8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312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是否有兑付信息为是时为必填，其他时禁用，必须为数字类型</w:t>
            </w:r>
          </w:p>
        </w:tc>
      </w:tr>
    </w:tbl>
    <w:p>
      <w:pPr>
        <w:rPr>
          <w:rFonts w:hint="eastAsia"/>
          <w:sz w:val="24"/>
          <w:szCs w:val="22"/>
          <w:lang w:eastAsia="zh-CN"/>
        </w:rPr>
      </w:pPr>
    </w:p>
    <w:p>
      <w:pPr>
        <w:rPr>
          <w:rFonts w:hint="eastAsia"/>
          <w:sz w:val="24"/>
          <w:szCs w:val="22"/>
          <w:lang w:eastAsia="zh-CN"/>
        </w:rPr>
      </w:pPr>
    </w:p>
    <w:p>
      <w:pPr>
        <w:numPr>
          <w:ilvl w:val="0"/>
          <w:numId w:val="6"/>
        </w:numPr>
        <w:ind w:left="0" w:leftChars="0" w:firstLine="420" w:firstLineChars="0"/>
        <w:rPr>
          <w:rFonts w:hint="eastAsia" w:ascii="宋体" w:hAnsi="宋体"/>
          <w:b/>
          <w:bCs/>
          <w:szCs w:val="21"/>
          <w:lang w:val="en-US" w:eastAsia="zh-CN"/>
        </w:rPr>
      </w:pPr>
      <w:r>
        <w:rPr>
          <w:rFonts w:hint="eastAsia" w:ascii="宋体" w:hAnsi="宋体"/>
          <w:b/>
          <w:bCs/>
          <w:szCs w:val="21"/>
          <w:lang w:val="en-US" w:eastAsia="zh-CN"/>
        </w:rPr>
        <w:t>行权信息</w:t>
      </w:r>
    </w:p>
    <w:p>
      <w:pPr>
        <w:rPr>
          <w:rFonts w:hint="eastAsia"/>
          <w:sz w:val="24"/>
          <w:szCs w:val="22"/>
          <w:lang w:eastAsia="zh-CN"/>
        </w:rPr>
      </w:pPr>
    </w:p>
    <w:tbl>
      <w:tblPr>
        <w:tblStyle w:val="22"/>
        <w:tblW w:w="946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908"/>
        <w:gridCol w:w="1572"/>
        <w:gridCol w:w="592"/>
        <w:gridCol w:w="897"/>
        <w:gridCol w:w="1023"/>
        <w:gridCol w:w="2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字段类型</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长度</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控件类型</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是否必填</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效验规则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18"/>
                <w:szCs w:val="18"/>
                <w:u w:val="none"/>
              </w:rPr>
            </w:pPr>
            <w:r>
              <w:rPr>
                <w:rFonts w:hint="eastAsia" w:ascii="宋体" w:hAnsi="宋体" w:eastAsia="宋体" w:cs="宋体"/>
                <w:i w:val="0"/>
                <w:color w:val="000000"/>
                <w:kern w:val="0"/>
                <w:sz w:val="18"/>
                <w:szCs w:val="18"/>
                <w:u w:val="none"/>
                <w:lang w:val="en-US" w:eastAsia="zh-CN" w:bidi="ar"/>
              </w:rPr>
              <w:t>是否有行权信息</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VARCHAR2(16)</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行权信息_当次行权次数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是否有行权信息为是时为必填，其他时禁用，必须为数字类型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行权信息_行权日</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DATE</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2"/>
                <w:szCs w:val="22"/>
                <w:u w:val="none"/>
              </w:rPr>
            </w:pP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是否有行权信息为是时为必填，其他时禁用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行权信息_本次行权触发条款</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下拉框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是否有行权信息为是时为必填，其他时禁用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行权信息_本次行权触发具体条款</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VARCHAR2(1200)</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1200</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是否有行权信息为是时为必填，其他时禁用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行权信息_本次行权发行人支付的现金流(万元)</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是否有行权信息为是时为必填，其他时禁用，必须为数字类型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行权信息_本次行权发后待偿本金余额(万元)</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是否有行权信息为是时为必填，其他时禁用，必须为数字类型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行权信息_本次行权发后减记金额（面值计,万元）</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是否有行权信息为是时为必填，其他时禁用，必须为数字类型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行权信息_本次行权涉及标的名称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VARCHAR2(800)</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800</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是否有行权信息为是时为必填，其他时禁用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行权信息_本次行权涉及标的代码</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VARCHAR2(32)</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是否有行权信息为是时为必填，其他时禁用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行权信息_本次行权涉及标的公允价(元)</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是否有行权信息为是时为必填，其他时禁用，必须为数字类型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行权信息_本次行权后经调整的票面利率(%)</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NUMBER</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32</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是否有行权信息为是时为必填，其他时禁用，必须为数字类型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90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行权信息_本X次行权对后续现金流影响</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VARCHAR2(1200)</w:t>
            </w:r>
          </w:p>
        </w:tc>
        <w:tc>
          <w:tcPr>
            <w:tcW w:w="59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1200</w:t>
            </w:r>
          </w:p>
        </w:tc>
        <w:tc>
          <w:tcPr>
            <w:tcW w:w="89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文本框</w:t>
            </w:r>
          </w:p>
        </w:tc>
        <w:tc>
          <w:tcPr>
            <w:tcW w:w="102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否</w:t>
            </w:r>
          </w:p>
        </w:tc>
        <w:tc>
          <w:tcPr>
            <w:tcW w:w="2473"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是否有行权信息为是时为必填，其他时禁用</w:t>
            </w:r>
          </w:p>
        </w:tc>
      </w:tr>
    </w:tbl>
    <w:p>
      <w:pPr>
        <w:rPr>
          <w:rFonts w:hint="eastAsia"/>
          <w:sz w:val="24"/>
          <w:szCs w:val="22"/>
          <w:lang w:eastAsia="zh-CN"/>
        </w:rPr>
      </w:pPr>
    </w:p>
    <w:p>
      <w:pPr>
        <w:pStyle w:val="4"/>
        <w:ind w:left="720" w:leftChars="0" w:hanging="720" w:firstLineChars="0"/>
        <w:rPr>
          <w:rFonts w:hint="eastAsia"/>
          <w:lang w:eastAsia="zh-CN"/>
        </w:rPr>
      </w:pPr>
      <w:r>
        <w:rPr>
          <w:rFonts w:hint="eastAsia"/>
          <w:lang w:val="en-US" w:eastAsia="zh-CN"/>
        </w:rPr>
        <w:t>收益凭证</w:t>
      </w:r>
    </w:p>
    <w:p>
      <w:pPr>
        <w:pStyle w:val="5"/>
        <w:ind w:left="864" w:leftChars="0" w:hanging="864" w:firstLineChars="0"/>
        <w:rPr>
          <w:rFonts w:hint="eastAsia"/>
          <w:lang w:eastAsia="zh-CN"/>
        </w:rPr>
      </w:pPr>
      <w:r>
        <w:rPr>
          <w:rFonts w:hint="eastAsia"/>
          <w:lang w:eastAsia="zh-CN"/>
        </w:rPr>
        <w:t>功能概述</w:t>
      </w:r>
    </w:p>
    <w:p>
      <w:pPr>
        <w:ind w:firstLine="740"/>
        <w:rPr>
          <w:rFonts w:hint="eastAsia"/>
          <w:sz w:val="24"/>
          <w:szCs w:val="22"/>
          <w:lang w:eastAsia="zh-CN"/>
        </w:rPr>
      </w:pPr>
      <w:r>
        <w:rPr>
          <w:rFonts w:hint="eastAsia"/>
          <w:sz w:val="24"/>
          <w:szCs w:val="22"/>
          <w:lang w:val="en-US" w:eastAsia="zh-CN"/>
        </w:rPr>
        <w:t>收益凭证业务备案</w:t>
      </w:r>
    </w:p>
    <w:p>
      <w:pPr>
        <w:pStyle w:val="5"/>
        <w:ind w:left="864" w:leftChars="0" w:hanging="864" w:firstLineChars="0"/>
        <w:rPr>
          <w:rFonts w:hint="eastAsia"/>
        </w:rPr>
      </w:pPr>
      <w:r>
        <w:rPr>
          <w:rFonts w:hint="eastAsia"/>
        </w:rPr>
        <w:t>功能详解</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val="en-US" w:eastAsia="zh-CN"/>
              </w:rPr>
              <w:t>收益凭证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bl>
    <w:p>
      <w:pPr>
        <w:pStyle w:val="5"/>
        <w:ind w:left="864" w:leftChars="0" w:hanging="864" w:firstLineChars="0"/>
        <w:rPr>
          <w:rFonts w:hint="eastAsia"/>
        </w:rPr>
      </w:pPr>
      <w:r>
        <w:rPr>
          <w:rFonts w:hint="eastAsia"/>
        </w:rPr>
        <w:t>主要流程</w:t>
      </w:r>
    </w:p>
    <w:p>
      <w:r>
        <w:drawing>
          <wp:inline distT="0" distB="0" distL="114300" distR="114300">
            <wp:extent cx="5438140" cy="3704590"/>
            <wp:effectExtent l="0" t="0" r="10160" b="1016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21"/>
                    <a:stretch>
                      <a:fillRect/>
                    </a:stretch>
                  </pic:blipFill>
                  <pic:spPr>
                    <a:xfrm>
                      <a:off x="0" y="0"/>
                      <a:ext cx="5438140" cy="3704590"/>
                    </a:xfrm>
                    <a:prstGeom prst="rect">
                      <a:avLst/>
                    </a:prstGeom>
                    <a:noFill/>
                    <a:ln w="9525">
                      <a:noFill/>
                    </a:ln>
                  </pic:spPr>
                </pic:pic>
              </a:graphicData>
            </a:graphic>
          </wp:inline>
        </w:drawing>
      </w:r>
    </w:p>
    <w:p>
      <w:r>
        <w:drawing>
          <wp:inline distT="0" distB="0" distL="114300" distR="114300">
            <wp:extent cx="5757545" cy="2926715"/>
            <wp:effectExtent l="0" t="0" r="14605" b="6985"/>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22"/>
                    <a:stretch>
                      <a:fillRect/>
                    </a:stretch>
                  </pic:blipFill>
                  <pic:spPr>
                    <a:xfrm>
                      <a:off x="0" y="0"/>
                      <a:ext cx="5757545" cy="2926715"/>
                    </a:xfrm>
                    <a:prstGeom prst="rect">
                      <a:avLst/>
                    </a:prstGeom>
                    <a:noFill/>
                    <a:ln w="9525">
                      <a:noFill/>
                    </a:ln>
                  </pic:spPr>
                </pic:pic>
              </a:graphicData>
            </a:graphic>
          </wp:inline>
        </w:drawing>
      </w:r>
    </w:p>
    <w:p>
      <w:pPr>
        <w:rPr>
          <w:rFonts w:hint="eastAsia"/>
          <w:lang w:eastAsia="zh-CN"/>
        </w:rPr>
      </w:pPr>
    </w:p>
    <w:p>
      <w:pPr>
        <w:pStyle w:val="5"/>
        <w:ind w:left="864" w:leftChars="0" w:hanging="864" w:firstLineChars="0"/>
        <w:rPr>
          <w:rFonts w:hint="eastAsia"/>
        </w:rPr>
      </w:pPr>
      <w:r>
        <w:rPr>
          <w:rFonts w:hint="eastAsia"/>
        </w:rPr>
        <w:t>界面原型</w:t>
      </w:r>
    </w:p>
    <w:p>
      <w:pPr>
        <w:rPr>
          <w:rFonts w:hint="eastAsia"/>
        </w:rPr>
      </w:pPr>
    </w:p>
    <w:p>
      <w:pPr>
        <w:spacing w:line="360" w:lineRule="auto"/>
        <w:ind w:firstLine="424" w:firstLineChars="202"/>
        <w:rPr>
          <w:rFonts w:hint="eastAsia"/>
          <w:i/>
          <w:color w:val="0070C0"/>
          <w:szCs w:val="21"/>
          <w:lang w:eastAsia="zh-CN"/>
        </w:rPr>
      </w:pPr>
    </w:p>
    <w:p>
      <w:pPr>
        <w:pStyle w:val="5"/>
        <w:ind w:left="864" w:leftChars="0" w:hanging="864" w:firstLineChars="0"/>
        <w:rPr>
          <w:rFonts w:hint="eastAsia"/>
        </w:rPr>
      </w:pPr>
      <w:r>
        <w:rPr>
          <w:rFonts w:hint="eastAsia"/>
        </w:rPr>
        <w:t>信息要素</w:t>
      </w:r>
    </w:p>
    <w:p>
      <w:pPr>
        <w:spacing w:line="360" w:lineRule="auto"/>
        <w:ind w:firstLine="424" w:firstLineChars="202"/>
        <w:rPr>
          <w:rFonts w:hint="eastAsia"/>
          <w:i/>
          <w:color w:val="0070C0"/>
          <w:szCs w:val="21"/>
          <w:lang w:eastAsia="zh-CN"/>
        </w:rPr>
      </w:pPr>
    </w:p>
    <w:p>
      <w:pPr>
        <w:rPr>
          <w:rFonts w:hint="eastAsia"/>
          <w:sz w:val="24"/>
          <w:szCs w:val="22"/>
          <w:lang w:eastAsia="zh-CN"/>
        </w:rPr>
      </w:pPr>
    </w:p>
    <w:p>
      <w:pPr>
        <w:jc w:val="center"/>
        <w:rPr>
          <w:rFonts w:ascii="宋体" w:hAnsi="宋体"/>
          <w:b/>
          <w:sz w:val="24"/>
          <w:szCs w:val="24"/>
        </w:rPr>
      </w:pPr>
      <w:r>
        <w:rPr>
          <w:rFonts w:hint="eastAsia" w:ascii="宋体" w:hAnsi="宋体"/>
          <w:b/>
          <w:sz w:val="24"/>
          <w:szCs w:val="24"/>
        </w:rPr>
        <w:t>收益凭证产品基本</w:t>
      </w:r>
      <w:r>
        <w:rPr>
          <w:rFonts w:ascii="宋体" w:hAnsi="宋体"/>
          <w:b/>
          <w:sz w:val="24"/>
          <w:szCs w:val="24"/>
        </w:rPr>
        <w:t>信息表</w:t>
      </w:r>
      <w:r>
        <w:rPr>
          <w:rStyle w:val="28"/>
          <w:rFonts w:ascii="宋体" w:hAnsi="宋体"/>
          <w:b/>
          <w:sz w:val="24"/>
          <w:szCs w:val="24"/>
        </w:rPr>
        <w:footnoteReference w:id="0"/>
      </w:r>
    </w:p>
    <w:p>
      <w:pPr>
        <w:rPr>
          <w:rFonts w:hint="eastAsia"/>
          <w:sz w:val="24"/>
          <w:szCs w:val="22"/>
          <w:lang w:eastAsia="zh-CN"/>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
        <w:gridCol w:w="2131"/>
        <w:gridCol w:w="1147"/>
        <w:gridCol w:w="4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b/>
                <w:bCs/>
                <w:szCs w:val="21"/>
              </w:rPr>
            </w:pPr>
            <w:r>
              <w:rPr>
                <w:rFonts w:hint="eastAsia" w:ascii="宋体" w:hAnsi="宋体"/>
                <w:b/>
                <w:bCs/>
                <w:szCs w:val="21"/>
              </w:rPr>
              <w:t>序号</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b/>
                <w:bCs/>
                <w:szCs w:val="21"/>
              </w:rPr>
            </w:pPr>
            <w:r>
              <w:rPr>
                <w:rFonts w:hint="eastAsia" w:ascii="宋体" w:hAnsi="宋体"/>
                <w:b/>
                <w:bCs/>
                <w:szCs w:val="21"/>
              </w:rPr>
              <w:t>字段名称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b/>
                <w:bCs/>
                <w:szCs w:val="21"/>
              </w:rPr>
            </w:pPr>
            <w:r>
              <w:rPr>
                <w:rFonts w:hint="eastAsia" w:ascii="宋体" w:hAnsi="宋体"/>
                <w:b/>
                <w:bCs/>
                <w:szCs w:val="21"/>
              </w:rPr>
              <w:t>是否必填</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b/>
                <w:bCs/>
                <w:szCs w:val="21"/>
              </w:rPr>
            </w:pPr>
            <w:r>
              <w:rPr>
                <w:rFonts w:hint="eastAsia" w:ascii="宋体" w:hAnsi="宋体"/>
                <w:b/>
                <w:bCs/>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证券公司名称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文字，填写全称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证券公司代码</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填写中国证券业协会会员代码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4</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产品代码</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字母+数字，填报符合《证券公司私募产品代码管理办法（试行）》的产品代码。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5</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母产品代码</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若本产品为子产品，字段不得为空。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6</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产品简称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7</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产品全称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8</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产品发行人或管理人类型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00：本证券公司或本公司子公司</w:t>
            </w:r>
            <w:r>
              <w:rPr>
                <w:rFonts w:hint="eastAsia" w:ascii="宋体" w:hAnsi="宋体"/>
                <w:szCs w:val="21"/>
              </w:rPr>
              <w:br w:type="textWrapping"/>
            </w:r>
            <w:r>
              <w:rPr>
                <w:rFonts w:hint="eastAsia" w:ascii="宋体" w:hAnsi="宋体"/>
                <w:szCs w:val="21"/>
              </w:rPr>
              <w:t>01：其他证券公司</w:t>
            </w:r>
            <w:r>
              <w:rPr>
                <w:rFonts w:hint="eastAsia" w:ascii="宋体" w:hAnsi="宋体"/>
                <w:szCs w:val="21"/>
              </w:rPr>
              <w:br w:type="textWrapping"/>
            </w:r>
            <w:r>
              <w:rPr>
                <w:rFonts w:hint="eastAsia" w:ascii="宋体" w:hAnsi="宋体"/>
                <w:szCs w:val="21"/>
              </w:rPr>
              <w:t>02：商业银行</w:t>
            </w:r>
            <w:r>
              <w:rPr>
                <w:rFonts w:hint="eastAsia" w:ascii="宋体" w:hAnsi="宋体"/>
                <w:szCs w:val="21"/>
              </w:rPr>
              <w:br w:type="textWrapping"/>
            </w:r>
            <w:r>
              <w:rPr>
                <w:rFonts w:hint="eastAsia" w:ascii="宋体" w:hAnsi="宋体"/>
                <w:szCs w:val="21"/>
              </w:rPr>
              <w:t>03：保险公司</w:t>
            </w:r>
            <w:r>
              <w:rPr>
                <w:rFonts w:hint="eastAsia" w:ascii="宋体" w:hAnsi="宋体"/>
                <w:szCs w:val="21"/>
              </w:rPr>
              <w:br w:type="textWrapping"/>
            </w:r>
            <w:r>
              <w:rPr>
                <w:rFonts w:hint="eastAsia" w:ascii="宋体" w:hAnsi="宋体"/>
                <w:szCs w:val="21"/>
              </w:rPr>
              <w:t>04：信托公司</w:t>
            </w:r>
            <w:r>
              <w:rPr>
                <w:rFonts w:hint="eastAsia" w:ascii="宋体" w:hAnsi="宋体"/>
                <w:szCs w:val="21"/>
              </w:rPr>
              <w:br w:type="textWrapping"/>
            </w:r>
            <w:r>
              <w:rPr>
                <w:rFonts w:hint="eastAsia" w:ascii="宋体" w:hAnsi="宋体"/>
                <w:szCs w:val="21"/>
              </w:rPr>
              <w:t>05：基金管理公司或其子公司</w:t>
            </w:r>
            <w:r>
              <w:rPr>
                <w:rFonts w:hint="eastAsia" w:ascii="宋体" w:hAnsi="宋体"/>
                <w:szCs w:val="21"/>
              </w:rPr>
              <w:br w:type="textWrapping"/>
            </w:r>
            <w:r>
              <w:rPr>
                <w:rFonts w:hint="eastAsia" w:ascii="宋体" w:hAnsi="宋体"/>
                <w:szCs w:val="21"/>
              </w:rPr>
              <w:t>06：私募基金管理机构</w:t>
            </w:r>
            <w:r>
              <w:rPr>
                <w:rFonts w:hint="eastAsia" w:ascii="宋体" w:hAnsi="宋体"/>
                <w:szCs w:val="21"/>
              </w:rPr>
              <w:br w:type="textWrapping"/>
            </w:r>
            <w:r>
              <w:rPr>
                <w:rFonts w:hint="eastAsia" w:ascii="宋体" w:hAnsi="宋体"/>
                <w:szCs w:val="21"/>
              </w:rPr>
              <w:t>07：其他金融机构</w:t>
            </w:r>
            <w:r>
              <w:rPr>
                <w:rFonts w:hint="eastAsia" w:ascii="宋体" w:hAnsi="宋体"/>
                <w:szCs w:val="21"/>
              </w:rPr>
              <w:br w:type="textWrapping"/>
            </w:r>
            <w:r>
              <w:rPr>
                <w:rFonts w:hint="eastAsia" w:ascii="宋体" w:hAnsi="宋体"/>
                <w:szCs w:val="21"/>
              </w:rPr>
              <w:t>08：其他公司</w:t>
            </w:r>
            <w:r>
              <w:rPr>
                <w:rFonts w:hint="eastAsia" w:ascii="宋体" w:hAnsi="宋体"/>
                <w:szCs w:val="21"/>
              </w:rPr>
              <w:br w:type="textWrapping"/>
            </w:r>
            <w:r>
              <w:rPr>
                <w:rFonts w:hint="eastAsia" w:ascii="宋体" w:hAnsi="宋体"/>
                <w:szCs w:val="21"/>
              </w:rPr>
              <w:t>09：其他非公司制机构</w:t>
            </w:r>
            <w:r>
              <w:rPr>
                <w:rFonts w:hint="eastAsia" w:ascii="宋体" w:hAnsi="宋体"/>
                <w:szCs w:val="21"/>
              </w:rPr>
              <w:br w:type="textWrapping"/>
            </w:r>
            <w:r>
              <w:rPr>
                <w:rFonts w:hint="eastAsia" w:ascii="宋体" w:hAnsi="宋体"/>
                <w:szCs w:val="21"/>
              </w:rPr>
              <w:t>99：其他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9</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产品发行人或管理人名称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文字，全称。产品发行人或管理人类型不为“00”时必填。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10</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产品发行人或管理人组织机构代码</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产品发行人或管理人类型不为“00”时必填。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11</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产品承销商类型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00：本公司</w:t>
            </w:r>
            <w:r>
              <w:rPr>
                <w:rFonts w:hint="eastAsia" w:ascii="宋体" w:hAnsi="宋体"/>
                <w:szCs w:val="21"/>
              </w:rPr>
              <w:br w:type="textWrapping"/>
            </w:r>
            <w:r>
              <w:rPr>
                <w:rFonts w:hint="eastAsia" w:ascii="宋体" w:hAnsi="宋体"/>
                <w:szCs w:val="21"/>
              </w:rPr>
              <w:t>01：其他机构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12</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产品承销商名称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文字，全称。承销商类型为“01”时必填。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13</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产品份额承销商组织机构代码</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全称。承销商类型为“01”时必填。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14</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承销方式</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00：全额包销</w:t>
            </w:r>
            <w:r>
              <w:rPr>
                <w:rFonts w:hint="eastAsia" w:ascii="宋体" w:hAnsi="宋体"/>
                <w:szCs w:val="21"/>
              </w:rPr>
              <w:br w:type="textWrapping"/>
            </w:r>
            <w:r>
              <w:rPr>
                <w:rFonts w:hint="eastAsia" w:ascii="宋体" w:hAnsi="宋体"/>
                <w:szCs w:val="21"/>
              </w:rPr>
              <w:t>01：余额包销</w:t>
            </w:r>
            <w:r>
              <w:rPr>
                <w:rFonts w:hint="eastAsia" w:ascii="宋体" w:hAnsi="宋体"/>
                <w:szCs w:val="21"/>
              </w:rPr>
              <w:br w:type="textWrapping"/>
            </w:r>
            <w:r>
              <w:rPr>
                <w:rFonts w:hint="eastAsia" w:ascii="宋体" w:hAnsi="宋体"/>
                <w:szCs w:val="21"/>
              </w:rPr>
              <w:t>02：代销（不包销）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15</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产品份额登记人类型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00：本公司</w:t>
            </w:r>
            <w:r>
              <w:rPr>
                <w:rFonts w:hint="eastAsia" w:ascii="宋体" w:hAnsi="宋体"/>
                <w:szCs w:val="21"/>
              </w:rPr>
              <w:br w:type="textWrapping"/>
            </w:r>
            <w:r>
              <w:rPr>
                <w:rFonts w:hint="eastAsia" w:ascii="宋体" w:hAnsi="宋体"/>
                <w:szCs w:val="21"/>
              </w:rPr>
              <w:t>01：其他机构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16</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产品份额登记人名称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文字，全称。登记人类型为“01”时必填。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17</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产品份额登记人组织机构代码</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文字，全称。登记人类型为“01”时必填。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18</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产品资产托管人类型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00：本公司</w:t>
            </w:r>
          </w:p>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01：其他机构</w:t>
            </w:r>
          </w:p>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02：无资产托管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19</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产品资产托管人名称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文字，全称。当资产托管人类型为“01”时必填。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20</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产品资产托管人组织机构代码</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当资产托管人类型为“01”时必填。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21</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产品受托管理人类型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00：本公司</w:t>
            </w:r>
            <w:r>
              <w:rPr>
                <w:rFonts w:hint="eastAsia" w:ascii="宋体" w:hAnsi="宋体"/>
                <w:szCs w:val="21"/>
              </w:rPr>
              <w:br w:type="textWrapping"/>
            </w:r>
            <w:r>
              <w:rPr>
                <w:rFonts w:hint="eastAsia" w:ascii="宋体" w:hAnsi="宋体"/>
                <w:szCs w:val="21"/>
              </w:rPr>
              <w:t>01：其他机构</w:t>
            </w:r>
            <w:r>
              <w:rPr>
                <w:rFonts w:hint="eastAsia" w:ascii="宋体" w:hAnsi="宋体"/>
                <w:szCs w:val="21"/>
              </w:rPr>
              <w:br w:type="textWrapping"/>
            </w:r>
            <w:r>
              <w:rPr>
                <w:rFonts w:hint="eastAsia" w:ascii="宋体" w:hAnsi="宋体"/>
                <w:szCs w:val="21"/>
              </w:rPr>
              <w:t>02：无受托管理人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22</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产品受托管理人名称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文字，全称。当产品受托管理人类型为“01”时必填。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23</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产品受托管理人组织机构代码</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文字，当产品受托管理人类型为“01”时必填。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24</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增信方式</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00：关联方信用担保</w:t>
            </w:r>
            <w:r>
              <w:rPr>
                <w:rFonts w:hint="eastAsia" w:ascii="宋体" w:hAnsi="宋体"/>
                <w:szCs w:val="21"/>
              </w:rPr>
              <w:br w:type="textWrapping"/>
            </w:r>
            <w:r>
              <w:rPr>
                <w:rFonts w:hint="eastAsia" w:ascii="宋体" w:hAnsi="宋体"/>
                <w:szCs w:val="21"/>
              </w:rPr>
              <w:t>01：非关联方信用担保</w:t>
            </w:r>
            <w:r>
              <w:rPr>
                <w:rFonts w:hint="eastAsia" w:ascii="宋体" w:hAnsi="宋体"/>
                <w:szCs w:val="21"/>
              </w:rPr>
              <w:br w:type="textWrapping"/>
            </w:r>
            <w:r>
              <w:rPr>
                <w:rFonts w:hint="eastAsia" w:ascii="宋体" w:hAnsi="宋体"/>
                <w:szCs w:val="21"/>
              </w:rPr>
              <w:t>02：自有资产抵押、质押</w:t>
            </w:r>
            <w:r>
              <w:rPr>
                <w:rFonts w:hint="eastAsia" w:ascii="宋体" w:hAnsi="宋体"/>
                <w:szCs w:val="21"/>
              </w:rPr>
              <w:br w:type="textWrapping"/>
            </w:r>
            <w:r>
              <w:rPr>
                <w:rFonts w:hint="eastAsia" w:ascii="宋体" w:hAnsi="宋体"/>
                <w:szCs w:val="21"/>
              </w:rPr>
              <w:t>03：关联方资产抵押、质押</w:t>
            </w:r>
            <w:r>
              <w:rPr>
                <w:rFonts w:hint="eastAsia" w:ascii="宋体" w:hAnsi="宋体"/>
                <w:szCs w:val="21"/>
              </w:rPr>
              <w:br w:type="textWrapping"/>
            </w:r>
            <w:r>
              <w:rPr>
                <w:rFonts w:hint="eastAsia" w:ascii="宋体" w:hAnsi="宋体"/>
                <w:szCs w:val="21"/>
              </w:rPr>
              <w:t>04：非关联方资产抵押、质押</w:t>
            </w:r>
            <w:r>
              <w:rPr>
                <w:rFonts w:hint="eastAsia" w:ascii="宋体" w:hAnsi="宋体"/>
                <w:szCs w:val="21"/>
              </w:rPr>
              <w:br w:type="textWrapping"/>
            </w:r>
            <w:r>
              <w:rPr>
                <w:rFonts w:hint="eastAsia" w:ascii="宋体" w:hAnsi="宋体"/>
                <w:szCs w:val="21"/>
              </w:rPr>
              <w:t>05：组合增信</w:t>
            </w:r>
            <w:r>
              <w:rPr>
                <w:rFonts w:hint="eastAsia" w:ascii="宋体" w:hAnsi="宋体"/>
                <w:szCs w:val="21"/>
              </w:rPr>
              <w:br w:type="textWrapping"/>
            </w:r>
            <w:r>
              <w:rPr>
                <w:rFonts w:hint="eastAsia" w:ascii="宋体" w:hAnsi="宋体"/>
                <w:szCs w:val="21"/>
              </w:rPr>
              <w:t>06：无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25</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组合增信说明</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文字。增信方式为“05”时必填。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26</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增信机构名称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增信方式为“00”、“01”、“03”、“04”“05”时必填。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27</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增信机构组织机构代码</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增信方式为“00”、“01”、“03”、“04”“05”时必填。</w:t>
            </w:r>
          </w:p>
          <w:p>
            <w:pPr>
              <w:keepNext w:val="0"/>
              <w:keepLines w:val="0"/>
              <w:suppressLineNumbers w:val="0"/>
              <w:spacing w:before="0" w:beforeAutospacing="0" w:after="0" w:afterAutospacing="0"/>
              <w:ind w:left="0" w:right="0"/>
              <w:jc w:val="left"/>
              <w:rPr>
                <w:rFonts w:hint="default"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28</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抵押、质押资产类型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00：有价证券（含票据）</w:t>
            </w:r>
            <w:r>
              <w:rPr>
                <w:rFonts w:hint="eastAsia" w:ascii="宋体" w:hAnsi="宋体"/>
                <w:szCs w:val="21"/>
              </w:rPr>
              <w:br w:type="textWrapping"/>
            </w:r>
            <w:r>
              <w:rPr>
                <w:rFonts w:hint="eastAsia" w:ascii="宋体" w:hAnsi="宋体"/>
                <w:szCs w:val="21"/>
              </w:rPr>
              <w:t>01：土地、建筑物</w:t>
            </w:r>
            <w:r>
              <w:rPr>
                <w:rFonts w:hint="eastAsia" w:ascii="宋体" w:hAnsi="宋体"/>
                <w:szCs w:val="21"/>
              </w:rPr>
              <w:br w:type="textWrapping"/>
            </w:r>
            <w:r>
              <w:rPr>
                <w:rFonts w:hint="eastAsia" w:ascii="宋体" w:hAnsi="宋体"/>
                <w:szCs w:val="21"/>
              </w:rPr>
              <w:t>02：运输工具</w:t>
            </w:r>
            <w:r>
              <w:rPr>
                <w:rFonts w:hint="eastAsia" w:ascii="宋体" w:hAnsi="宋体"/>
                <w:szCs w:val="21"/>
              </w:rPr>
              <w:br w:type="textWrapping"/>
            </w:r>
            <w:r>
              <w:rPr>
                <w:rFonts w:hint="eastAsia" w:ascii="宋体" w:hAnsi="宋体"/>
                <w:szCs w:val="21"/>
              </w:rPr>
              <w:t>03：收益权</w:t>
            </w:r>
            <w:r>
              <w:rPr>
                <w:rFonts w:hint="eastAsia" w:ascii="宋体" w:hAnsi="宋体"/>
                <w:szCs w:val="21"/>
              </w:rPr>
              <w:br w:type="textWrapping"/>
            </w:r>
            <w:r>
              <w:rPr>
                <w:rFonts w:hint="eastAsia" w:ascii="宋体" w:hAnsi="宋体"/>
                <w:szCs w:val="21"/>
              </w:rPr>
              <w:t>99：其他资产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29</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产品风险评级</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00：低</w:t>
            </w:r>
            <w:r>
              <w:rPr>
                <w:rFonts w:hint="eastAsia" w:ascii="宋体" w:hAnsi="宋体"/>
                <w:szCs w:val="21"/>
              </w:rPr>
              <w:br w:type="textWrapping"/>
            </w:r>
            <w:r>
              <w:rPr>
                <w:rFonts w:hint="eastAsia" w:ascii="宋体" w:hAnsi="宋体"/>
                <w:szCs w:val="21"/>
              </w:rPr>
              <w:t>01：较低</w:t>
            </w:r>
            <w:r>
              <w:rPr>
                <w:rFonts w:hint="eastAsia" w:ascii="宋体" w:hAnsi="宋体"/>
                <w:szCs w:val="21"/>
              </w:rPr>
              <w:br w:type="textWrapping"/>
            </w:r>
            <w:r>
              <w:rPr>
                <w:rFonts w:hint="eastAsia" w:ascii="宋体" w:hAnsi="宋体"/>
                <w:szCs w:val="21"/>
              </w:rPr>
              <w:t>02：中等</w:t>
            </w:r>
            <w:r>
              <w:rPr>
                <w:rFonts w:hint="eastAsia" w:ascii="宋体" w:hAnsi="宋体"/>
                <w:szCs w:val="21"/>
              </w:rPr>
              <w:br w:type="textWrapping"/>
            </w:r>
            <w:r>
              <w:rPr>
                <w:rFonts w:hint="eastAsia" w:ascii="宋体" w:hAnsi="宋体"/>
                <w:szCs w:val="21"/>
              </w:rPr>
              <w:t>03：较高</w:t>
            </w:r>
            <w:r>
              <w:rPr>
                <w:rFonts w:hint="eastAsia" w:ascii="宋体" w:hAnsi="宋体"/>
                <w:szCs w:val="21"/>
              </w:rPr>
              <w:br w:type="textWrapping"/>
            </w:r>
            <w:r>
              <w:rPr>
                <w:rFonts w:hint="eastAsia" w:ascii="宋体" w:hAnsi="宋体"/>
                <w:szCs w:val="21"/>
              </w:rPr>
              <w:t>04：高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30</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产品规模类型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00：固定规模</w:t>
            </w:r>
            <w:r>
              <w:rPr>
                <w:rFonts w:hint="eastAsia" w:ascii="宋体" w:hAnsi="宋体"/>
                <w:szCs w:val="21"/>
              </w:rPr>
              <w:br w:type="textWrapping"/>
            </w:r>
            <w:r>
              <w:rPr>
                <w:rFonts w:hint="eastAsia" w:ascii="宋体" w:hAnsi="宋体"/>
                <w:szCs w:val="21"/>
              </w:rPr>
              <w:t>01：设定规模上限</w:t>
            </w:r>
            <w:r>
              <w:rPr>
                <w:rFonts w:hint="eastAsia" w:ascii="宋体" w:hAnsi="宋体"/>
                <w:szCs w:val="21"/>
              </w:rPr>
              <w:br w:type="textWrapping"/>
            </w:r>
            <w:r>
              <w:rPr>
                <w:rFonts w:hint="eastAsia" w:ascii="宋体" w:hAnsi="宋体"/>
                <w:szCs w:val="21"/>
              </w:rPr>
              <w:t>02：设定规模下限</w:t>
            </w:r>
            <w:r>
              <w:rPr>
                <w:rFonts w:hint="eastAsia" w:ascii="宋体" w:hAnsi="宋体"/>
                <w:szCs w:val="21"/>
              </w:rPr>
              <w:br w:type="textWrapping"/>
            </w:r>
            <w:r>
              <w:rPr>
                <w:rFonts w:hint="eastAsia" w:ascii="宋体" w:hAnsi="宋体"/>
                <w:szCs w:val="21"/>
              </w:rPr>
              <w:t>03：未设定规模上限及下限</w:t>
            </w:r>
          </w:p>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04: 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31</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固定产品规模</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eastAsia" w:ascii="宋体" w:hAnsi="宋体"/>
                <w:szCs w:val="21"/>
              </w:rPr>
            </w:pPr>
            <w:r>
              <w:rPr>
                <w:rFonts w:hint="eastAsia" w:ascii="宋体" w:hAnsi="宋体"/>
                <w:szCs w:val="21"/>
              </w:rPr>
              <w:t>当产品规模类型为“00”时必填。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32</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产品规模上限</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单位：元。当产品规模类型为“01”时必填。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33</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产品规模下限</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单位：元。当产品规模类型为“02”时必填。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34</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初始设立（上柜）产品份额</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数字，单位：份。通过本公司发行的，填报产品设立规模；引入在其他场所发行的产品在本公司柜台市场转让的，填报引入时可转让份额。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35</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募集资金金额或非现金资产公允价值</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数字，单位：元。以非现金资产认购产品的，按非现金资产公允价值计算。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36</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产品募集期起始日</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格式：YYYYMMDD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4"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37</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产品募集期到期日</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eastAsia" w:ascii="宋体" w:hAnsi="宋体"/>
                <w:szCs w:val="21"/>
              </w:rPr>
            </w:pPr>
            <w:r>
              <w:rPr>
                <w:rFonts w:hint="eastAsia" w:ascii="宋体" w:hAnsi="宋体"/>
                <w:szCs w:val="21"/>
              </w:rPr>
              <w:t>格式：YYYYMMDD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38</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产品持有人数量上限</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eastAsia" w:ascii="宋体" w:hAnsi="宋体"/>
                <w:szCs w:val="21"/>
              </w:rPr>
            </w:pPr>
            <w:r>
              <w:rPr>
                <w:rFonts w:hint="eastAsia" w:ascii="宋体" w:hAnsi="宋体"/>
                <w:szCs w:val="21"/>
              </w:rPr>
              <w:t>人，无上限的，填报N/A。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39</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币种</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CNY：人民币</w:t>
            </w:r>
          </w:p>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USD：美元</w:t>
            </w:r>
            <w:r>
              <w:rPr>
                <w:rFonts w:hint="eastAsia" w:ascii="宋体" w:hAnsi="宋体"/>
                <w:szCs w:val="21"/>
              </w:rPr>
              <w:br w:type="textWrapping"/>
            </w:r>
            <w:r>
              <w:rPr>
                <w:rFonts w:hint="eastAsia" w:ascii="宋体" w:hAnsi="宋体"/>
                <w:szCs w:val="21"/>
              </w:rPr>
              <w:t>HKD：港币</w:t>
            </w:r>
            <w:r>
              <w:rPr>
                <w:rFonts w:hint="eastAsia" w:ascii="宋体" w:hAnsi="宋体"/>
                <w:szCs w:val="21"/>
              </w:rPr>
              <w:br w:type="textWrapping"/>
            </w:r>
            <w:r>
              <w:rPr>
                <w:rFonts w:hint="eastAsia" w:ascii="宋体" w:hAnsi="宋体"/>
                <w:szCs w:val="21"/>
              </w:rPr>
              <w:t>EUR：欧元</w:t>
            </w:r>
            <w:r>
              <w:rPr>
                <w:rFonts w:hint="eastAsia" w:ascii="宋体" w:hAnsi="宋体"/>
                <w:szCs w:val="21"/>
              </w:rPr>
              <w:br w:type="textWrapping"/>
            </w:r>
            <w:r>
              <w:rPr>
                <w:rFonts w:hint="eastAsia" w:ascii="宋体" w:hAnsi="宋体"/>
                <w:szCs w:val="21"/>
              </w:rPr>
              <w:t>其他货币以国际通用货币缩写为准。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40</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产品单位面值</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41</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认购数量起点</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数字，单位：份。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42</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单个客户持有数量上限</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数字，单位：份。</w:t>
            </w:r>
          </w:p>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未设上限则填报N/A。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43</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自然人要求持有金融资产最低金额</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44</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自然人要求投资经验</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数字，单位：月。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45</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机构客户财务要求类型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00：无</w:t>
            </w:r>
            <w:r>
              <w:rPr>
                <w:rFonts w:hint="eastAsia" w:ascii="宋体" w:hAnsi="宋体"/>
                <w:szCs w:val="21"/>
              </w:rPr>
              <w:br w:type="textWrapping"/>
            </w:r>
            <w:r>
              <w:rPr>
                <w:rFonts w:hint="eastAsia" w:ascii="宋体" w:hAnsi="宋体"/>
                <w:szCs w:val="21"/>
              </w:rPr>
              <w:t>01：最低注册资本</w:t>
            </w:r>
            <w:r>
              <w:rPr>
                <w:rFonts w:hint="eastAsia" w:ascii="宋体" w:hAnsi="宋体"/>
                <w:szCs w:val="21"/>
              </w:rPr>
              <w:br w:type="textWrapping"/>
            </w:r>
            <w:r>
              <w:rPr>
                <w:rFonts w:hint="eastAsia" w:ascii="宋体" w:hAnsi="宋体"/>
                <w:szCs w:val="21"/>
              </w:rPr>
              <w:t>02：最低净资产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46</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机构客户财务要求</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47</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本金保障比例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数字，按面值计算，填写百分号前边的数字,精确到小数点后两位；无承诺保障时，填“0”。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48</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收益约定方式</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00：固定收益</w:t>
            </w:r>
            <w:r>
              <w:rPr>
                <w:rFonts w:hint="eastAsia" w:ascii="宋体" w:hAnsi="宋体"/>
                <w:szCs w:val="21"/>
              </w:rPr>
              <w:br w:type="textWrapping"/>
            </w:r>
            <w:r>
              <w:rPr>
                <w:rFonts w:hint="eastAsia" w:ascii="宋体" w:hAnsi="宋体"/>
                <w:szCs w:val="21"/>
              </w:rPr>
              <w:t>01：纯浮动收益</w:t>
            </w:r>
            <w:r>
              <w:rPr>
                <w:rFonts w:hint="eastAsia" w:ascii="宋体" w:hAnsi="宋体"/>
                <w:szCs w:val="21"/>
              </w:rPr>
              <w:br w:type="textWrapping"/>
            </w:r>
            <w:r>
              <w:rPr>
                <w:rFonts w:hint="eastAsia" w:ascii="宋体" w:hAnsi="宋体"/>
                <w:szCs w:val="21"/>
              </w:rPr>
              <w:t>02：固定收益加浮动收益</w:t>
            </w:r>
            <w:r>
              <w:rPr>
                <w:rFonts w:hint="eastAsia" w:ascii="宋体" w:hAnsi="宋体"/>
                <w:szCs w:val="21"/>
              </w:rPr>
              <w:br w:type="textWrapping"/>
            </w:r>
            <w:r>
              <w:rPr>
                <w:rFonts w:hint="eastAsia" w:ascii="宋体" w:hAnsi="宋体"/>
                <w:szCs w:val="21"/>
              </w:rPr>
              <w:t>03：二元结构收益</w:t>
            </w:r>
            <w:r>
              <w:rPr>
                <w:rFonts w:hint="eastAsia" w:ascii="宋体" w:hAnsi="宋体"/>
                <w:szCs w:val="21"/>
              </w:rPr>
              <w:br w:type="textWrapping"/>
            </w:r>
            <w:r>
              <w:rPr>
                <w:rFonts w:hint="eastAsia" w:ascii="宋体" w:hAnsi="宋体"/>
                <w:szCs w:val="21"/>
              </w:rPr>
              <w:t>99：其他收益</w:t>
            </w:r>
            <w:r>
              <w:rPr>
                <w:rFonts w:hint="eastAsia" w:ascii="宋体" w:hAnsi="宋体"/>
                <w:szCs w:val="21"/>
              </w:rPr>
              <w:br w:type="textWrapping"/>
            </w:r>
            <w:r>
              <w:rPr>
                <w:rFonts w:hint="eastAsia" w:ascii="宋体" w:hAnsi="宋体"/>
                <w:szCs w:val="21"/>
              </w:rPr>
              <w:t>若产品挂钩标的收益率为募集期结束日（含）之前可确定，则填报固定收益；若产品挂钩标的利率为募集期结束日之后才可确定，则填报纯浮动收益或固定收益加浮动收益。</w:t>
            </w:r>
            <w:r>
              <w:rPr>
                <w:rFonts w:hint="eastAsia" w:ascii="宋体" w:hAnsi="宋体"/>
                <w:szCs w:val="21"/>
              </w:rPr>
              <w:br w:type="textWrapping"/>
            </w:r>
            <w:r>
              <w:rPr>
                <w:rFonts w:hint="eastAsia" w:ascii="宋体" w:hAnsi="宋体"/>
                <w:szCs w:val="21"/>
              </w:rPr>
              <w:t>如：某产品1月20日募集结束，挂钩标的为1月20日的人民银行三个月期存款基准利率+3%，则填写固定收益；如果某产品1月20日募集结束，挂钩标的为1月25日（20日之后）的人民银行三个月期存款基准利率+3%，则填写固定收益加浮动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49</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理论最高收益率</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百分比格式，理论最高收益率无法确定的，填报N/A。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50</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固定收益率</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年化收益率，百分比格式，保留小数点后2位。收益率约定方式为“00”“02”时必填。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51</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挂钩标的类别</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00：沪深交易所挂牌交易证券及其指数</w:t>
            </w:r>
            <w:r>
              <w:rPr>
                <w:rFonts w:hint="eastAsia" w:ascii="宋体" w:hAnsi="宋体"/>
                <w:szCs w:val="21"/>
              </w:rPr>
              <w:br w:type="textWrapping"/>
            </w:r>
            <w:r>
              <w:rPr>
                <w:rFonts w:hint="eastAsia" w:ascii="宋体" w:hAnsi="宋体"/>
                <w:szCs w:val="21"/>
              </w:rPr>
              <w:t>01：新三板挂牌交易证券及其指数</w:t>
            </w:r>
            <w:r>
              <w:rPr>
                <w:rFonts w:hint="eastAsia" w:ascii="宋体" w:hAnsi="宋体"/>
                <w:szCs w:val="21"/>
              </w:rPr>
              <w:br w:type="textWrapping"/>
            </w:r>
            <w:r>
              <w:rPr>
                <w:rFonts w:hint="eastAsia" w:ascii="宋体" w:hAnsi="宋体"/>
                <w:szCs w:val="21"/>
              </w:rPr>
              <w:t>02：报价系统挂牌产品及其指数</w:t>
            </w:r>
            <w:r>
              <w:rPr>
                <w:rFonts w:hint="eastAsia" w:ascii="宋体" w:hAnsi="宋体"/>
                <w:szCs w:val="21"/>
              </w:rPr>
              <w:br w:type="textWrapping"/>
            </w:r>
            <w:r>
              <w:rPr>
                <w:rFonts w:hint="eastAsia" w:ascii="宋体" w:hAnsi="宋体"/>
                <w:szCs w:val="21"/>
              </w:rPr>
              <w:t>03：地方性交易场所挂牌交易产品及其指数</w:t>
            </w:r>
            <w:r>
              <w:rPr>
                <w:rFonts w:hint="eastAsia" w:ascii="宋体" w:hAnsi="宋体"/>
                <w:szCs w:val="21"/>
              </w:rPr>
              <w:br w:type="textWrapping"/>
            </w:r>
            <w:r>
              <w:rPr>
                <w:rFonts w:hint="eastAsia" w:ascii="宋体" w:hAnsi="宋体"/>
                <w:szCs w:val="21"/>
              </w:rPr>
              <w:t>04：利率及其指数</w:t>
            </w:r>
            <w:r>
              <w:rPr>
                <w:rFonts w:hint="eastAsia" w:ascii="宋体" w:hAnsi="宋体"/>
                <w:szCs w:val="21"/>
              </w:rPr>
              <w:br w:type="textWrapping"/>
            </w:r>
            <w:r>
              <w:rPr>
                <w:rFonts w:hint="eastAsia" w:ascii="宋体" w:hAnsi="宋体"/>
                <w:szCs w:val="21"/>
              </w:rPr>
              <w:t>05：汇率及其指数</w:t>
            </w:r>
            <w:r>
              <w:rPr>
                <w:rFonts w:hint="eastAsia" w:ascii="宋体" w:hAnsi="宋体"/>
                <w:szCs w:val="21"/>
              </w:rPr>
              <w:br w:type="textWrapping"/>
            </w:r>
            <w:r>
              <w:rPr>
                <w:rFonts w:hint="eastAsia" w:ascii="宋体" w:hAnsi="宋体"/>
                <w:szCs w:val="21"/>
              </w:rPr>
              <w:t>06：贵金属及其指数</w:t>
            </w:r>
            <w:r>
              <w:rPr>
                <w:rFonts w:hint="eastAsia" w:ascii="宋体" w:hAnsi="宋体"/>
                <w:szCs w:val="21"/>
              </w:rPr>
              <w:br w:type="textWrapping"/>
            </w:r>
            <w:r>
              <w:rPr>
                <w:rFonts w:hint="eastAsia" w:ascii="宋体" w:hAnsi="宋体"/>
                <w:szCs w:val="21"/>
              </w:rPr>
              <w:t>07：大宗商品及其指数</w:t>
            </w:r>
            <w:r>
              <w:rPr>
                <w:rFonts w:hint="eastAsia" w:ascii="宋体" w:hAnsi="宋体"/>
                <w:szCs w:val="21"/>
              </w:rPr>
              <w:br w:type="textWrapping"/>
            </w:r>
            <w:r>
              <w:rPr>
                <w:rFonts w:hint="eastAsia" w:ascii="宋体" w:hAnsi="宋体"/>
                <w:szCs w:val="21"/>
              </w:rPr>
              <w:t>99：其他</w:t>
            </w:r>
            <w:r>
              <w:rPr>
                <w:rFonts w:hint="eastAsia" w:ascii="宋体" w:hAnsi="宋体"/>
                <w:szCs w:val="21"/>
              </w:rPr>
              <w:br w:type="textWrapping"/>
            </w:r>
            <w:r>
              <w:rPr>
                <w:rFonts w:hint="eastAsia" w:ascii="宋体" w:hAnsi="宋体"/>
                <w:szCs w:val="21"/>
              </w:rPr>
              <w:t>收益约定方式为“01”时必填。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52</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挂钩标的名称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文字，收益约定方式为“01”“02”时必填。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53</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挂钩标的代码</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54</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挂钩收益说明</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收益约定方式为“01”“02”时必填。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55</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挂钩率</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百分比格式，收益约定方式为“01”时必填。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56</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其他收益方式说明</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收益率约定方式为“99”时必填。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6</w:t>
            </w:r>
            <w:r>
              <w:rPr>
                <w:rFonts w:hint="eastAsia" w:ascii="宋体" w:hAnsi="宋体"/>
                <w:szCs w:val="21"/>
              </w:rPr>
              <w:t>1</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特殊条款类型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00：无</w:t>
            </w:r>
            <w:r>
              <w:rPr>
                <w:rFonts w:hint="eastAsia" w:ascii="宋体" w:hAnsi="宋体"/>
                <w:szCs w:val="21"/>
              </w:rPr>
              <w:br w:type="textWrapping"/>
            </w:r>
            <w:r>
              <w:rPr>
                <w:rFonts w:hint="eastAsia" w:ascii="宋体" w:hAnsi="宋体"/>
                <w:szCs w:val="21"/>
              </w:rPr>
              <w:t>01：提前回购</w:t>
            </w:r>
            <w:r>
              <w:rPr>
                <w:rFonts w:hint="eastAsia" w:ascii="宋体" w:hAnsi="宋体"/>
                <w:szCs w:val="21"/>
              </w:rPr>
              <w:br w:type="textWrapping"/>
            </w:r>
            <w:r>
              <w:rPr>
                <w:rFonts w:hint="eastAsia" w:ascii="宋体" w:hAnsi="宋体"/>
                <w:szCs w:val="21"/>
              </w:rPr>
              <w:t>02：提前回售</w:t>
            </w:r>
            <w:r>
              <w:rPr>
                <w:rFonts w:hint="eastAsia" w:ascii="宋体" w:hAnsi="宋体"/>
                <w:szCs w:val="21"/>
              </w:rPr>
              <w:br w:type="textWrapping"/>
            </w:r>
            <w:r>
              <w:rPr>
                <w:rFonts w:hint="eastAsia" w:ascii="宋体" w:hAnsi="宋体"/>
                <w:szCs w:val="21"/>
              </w:rPr>
              <w:t>03：发行人展期权利</w:t>
            </w:r>
            <w:r>
              <w:rPr>
                <w:rFonts w:hint="eastAsia" w:ascii="宋体" w:hAnsi="宋体"/>
                <w:szCs w:val="21"/>
              </w:rPr>
              <w:br w:type="textWrapping"/>
            </w:r>
            <w:r>
              <w:rPr>
                <w:rFonts w:hint="eastAsia" w:ascii="宋体" w:hAnsi="宋体"/>
                <w:szCs w:val="21"/>
              </w:rPr>
              <w:t>04：持有人展期权利</w:t>
            </w:r>
            <w:r>
              <w:rPr>
                <w:rFonts w:hint="eastAsia" w:ascii="宋体" w:hAnsi="宋体"/>
                <w:szCs w:val="21"/>
              </w:rPr>
              <w:br w:type="textWrapping"/>
            </w:r>
            <w:r>
              <w:rPr>
                <w:rFonts w:hint="eastAsia" w:ascii="宋体" w:hAnsi="宋体"/>
                <w:szCs w:val="21"/>
              </w:rPr>
              <w:t>99：其他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62</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特殊条款说明</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特殊条款类型为“01”、“02”、“03”、“04”、“99”时必填。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63</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产品发行场所类型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00：本公司</w:t>
            </w:r>
            <w:r>
              <w:rPr>
                <w:rFonts w:hint="eastAsia" w:ascii="宋体" w:hAnsi="宋体"/>
                <w:szCs w:val="21"/>
              </w:rPr>
              <w:br w:type="textWrapping"/>
            </w:r>
            <w:r>
              <w:rPr>
                <w:rFonts w:hint="eastAsia" w:ascii="宋体" w:hAnsi="宋体"/>
                <w:szCs w:val="21"/>
              </w:rPr>
              <w:t>01：报价系统</w:t>
            </w:r>
            <w:r>
              <w:rPr>
                <w:rFonts w:hint="eastAsia" w:ascii="宋体" w:hAnsi="宋体"/>
                <w:szCs w:val="21"/>
              </w:rPr>
              <w:br w:type="textWrapping"/>
            </w:r>
            <w:r>
              <w:rPr>
                <w:rFonts w:hint="eastAsia" w:ascii="宋体" w:hAnsi="宋体"/>
                <w:szCs w:val="21"/>
              </w:rPr>
              <w:t>02：其他证券公司</w:t>
            </w:r>
            <w:r>
              <w:rPr>
                <w:rFonts w:hint="eastAsia" w:ascii="宋体" w:hAnsi="宋体"/>
                <w:szCs w:val="21"/>
              </w:rPr>
              <w:br w:type="textWrapping"/>
            </w:r>
            <w:r>
              <w:rPr>
                <w:rFonts w:hint="eastAsia" w:ascii="宋体" w:hAnsi="宋体"/>
                <w:szCs w:val="21"/>
              </w:rPr>
              <w:t>03：其他金融机构</w:t>
            </w:r>
            <w:r>
              <w:rPr>
                <w:rFonts w:hint="eastAsia" w:ascii="宋体" w:hAnsi="宋体"/>
                <w:szCs w:val="21"/>
              </w:rPr>
              <w:br w:type="textWrapping"/>
            </w:r>
            <w:r>
              <w:rPr>
                <w:rFonts w:hint="eastAsia" w:ascii="宋体" w:hAnsi="宋体"/>
                <w:szCs w:val="21"/>
              </w:rPr>
              <w:t>04：中央及中央金融监管部门批设的交易场所</w:t>
            </w:r>
            <w:r>
              <w:rPr>
                <w:rFonts w:hint="eastAsia" w:ascii="宋体" w:hAnsi="宋体"/>
                <w:szCs w:val="21"/>
              </w:rPr>
              <w:br w:type="textWrapping"/>
            </w:r>
            <w:r>
              <w:rPr>
                <w:rFonts w:hint="eastAsia" w:ascii="宋体" w:hAnsi="宋体"/>
                <w:szCs w:val="21"/>
              </w:rPr>
              <w:t>05：地方政府批设的交易场所</w:t>
            </w:r>
            <w:r>
              <w:rPr>
                <w:rFonts w:hint="eastAsia" w:ascii="宋体" w:hAnsi="宋体"/>
                <w:szCs w:val="21"/>
              </w:rPr>
              <w:br w:type="textWrapping"/>
            </w:r>
            <w:r>
              <w:rPr>
                <w:rFonts w:hint="eastAsia" w:ascii="宋体" w:hAnsi="宋体"/>
                <w:szCs w:val="21"/>
              </w:rPr>
              <w:t>99：其他场所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64</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发行场所名称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填写全称。</w:t>
            </w:r>
            <w:r>
              <w:rPr>
                <w:rFonts w:hint="eastAsia" w:ascii="宋体" w:hAnsi="宋体"/>
                <w:szCs w:val="21"/>
              </w:rPr>
              <w:br w:type="textWrapping"/>
            </w:r>
            <w:r>
              <w:rPr>
                <w:rFonts w:hint="eastAsia" w:ascii="宋体" w:hAnsi="宋体"/>
                <w:szCs w:val="21"/>
              </w:rPr>
              <w:t>当发行场所为“02”“03”“04”“05”“99”时必填。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65</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是否提供转让</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00：是</w:t>
            </w:r>
            <w:r>
              <w:rPr>
                <w:rFonts w:hint="eastAsia" w:ascii="宋体" w:hAnsi="宋体"/>
                <w:szCs w:val="21"/>
              </w:rPr>
              <w:br w:type="textWrapping"/>
            </w:r>
            <w:r>
              <w:rPr>
                <w:rFonts w:hint="eastAsia" w:ascii="宋体" w:hAnsi="宋体"/>
                <w:szCs w:val="21"/>
              </w:rPr>
              <w:t>01：否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66</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产品转让场所类型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00：本公司柜台市场</w:t>
            </w:r>
            <w:r>
              <w:rPr>
                <w:rFonts w:hint="eastAsia" w:ascii="宋体" w:hAnsi="宋体"/>
                <w:szCs w:val="21"/>
              </w:rPr>
              <w:br w:type="textWrapping"/>
            </w:r>
            <w:r>
              <w:rPr>
                <w:rFonts w:hint="eastAsia" w:ascii="宋体" w:hAnsi="宋体"/>
                <w:szCs w:val="21"/>
              </w:rPr>
              <w:t>01：报价系统</w:t>
            </w:r>
            <w:r>
              <w:rPr>
                <w:rFonts w:hint="eastAsia" w:ascii="宋体" w:hAnsi="宋体"/>
                <w:szCs w:val="21"/>
              </w:rPr>
              <w:br w:type="textWrapping"/>
            </w:r>
            <w:r>
              <w:rPr>
                <w:rFonts w:hint="eastAsia" w:ascii="宋体" w:hAnsi="宋体"/>
                <w:szCs w:val="21"/>
              </w:rPr>
              <w:t>02：其他证券公司柜台市场</w:t>
            </w:r>
            <w:r>
              <w:rPr>
                <w:rFonts w:hint="eastAsia" w:ascii="宋体" w:hAnsi="宋体"/>
                <w:szCs w:val="21"/>
              </w:rPr>
              <w:br w:type="textWrapping"/>
            </w:r>
            <w:r>
              <w:rPr>
                <w:rFonts w:hint="eastAsia" w:ascii="宋体" w:hAnsi="宋体"/>
                <w:szCs w:val="21"/>
              </w:rPr>
              <w:t>03：中央及中央金融监管部门批设的交易场所</w:t>
            </w:r>
            <w:r>
              <w:rPr>
                <w:rFonts w:hint="eastAsia" w:ascii="宋体" w:hAnsi="宋体"/>
                <w:szCs w:val="21"/>
              </w:rPr>
              <w:br w:type="textWrapping"/>
            </w:r>
            <w:r>
              <w:rPr>
                <w:rFonts w:hint="eastAsia" w:ascii="宋体" w:hAnsi="宋体"/>
                <w:szCs w:val="21"/>
              </w:rPr>
              <w:t>04：地方政府批设的交易场所</w:t>
            </w:r>
            <w:r>
              <w:rPr>
                <w:rFonts w:hint="eastAsia" w:ascii="宋体" w:hAnsi="宋体"/>
                <w:szCs w:val="21"/>
              </w:rPr>
              <w:br w:type="textWrapping"/>
            </w:r>
            <w:r>
              <w:rPr>
                <w:rFonts w:hint="eastAsia" w:ascii="宋体" w:hAnsi="宋体"/>
                <w:szCs w:val="21"/>
              </w:rPr>
              <w:t>99：其他场所</w:t>
            </w:r>
            <w:r>
              <w:rPr>
                <w:rFonts w:hint="eastAsia" w:ascii="宋体" w:hAnsi="宋体"/>
                <w:szCs w:val="21"/>
              </w:rPr>
              <w:br w:type="textWrapping"/>
            </w:r>
            <w:r>
              <w:rPr>
                <w:rFonts w:hint="eastAsia" w:ascii="宋体" w:hAnsi="宋体"/>
                <w:szCs w:val="21"/>
              </w:rPr>
              <w:t>当是否提供转让为“00”时必填。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67</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转让场所名称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全称，当是否提供转让为“00”时必填。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68</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转让起始日</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格式：YYYYMMDD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69</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转让终结日</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格式：YYYYMMDD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7</w:t>
            </w:r>
            <w:r>
              <w:rPr>
                <w:rFonts w:hint="eastAsia" w:ascii="宋体" w:hAnsi="宋体"/>
                <w:szCs w:val="21"/>
              </w:rPr>
              <w:t>0</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产品存续期起始日</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格式：YYYYMMDD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71</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产品存续期到期日</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格式：YYYYMMDD，无到期日填“99999999”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72</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产品持有人数量</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格式：数字。产品持有人数量=机构持有人数量+个人持有人数量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7</w:t>
            </w:r>
            <w:r>
              <w:rPr>
                <w:rFonts w:hint="eastAsia" w:ascii="宋体" w:hAnsi="宋体"/>
                <w:szCs w:val="21"/>
              </w:rPr>
              <w:t>3</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机构持有人数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格式：数字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74</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机构持有金额</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数字，单位：元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75</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个人持有人数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格式：数字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76</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个人</w:t>
            </w:r>
            <w:r>
              <w:rPr>
                <w:rFonts w:hint="default" w:ascii="宋体" w:hAnsi="宋体"/>
                <w:szCs w:val="21"/>
                <w:highlight w:val="none"/>
              </w:rPr>
              <w:t>持有</w:t>
            </w:r>
            <w:r>
              <w:rPr>
                <w:rFonts w:hint="eastAsia" w:ascii="宋体" w:hAnsi="宋体"/>
                <w:szCs w:val="21"/>
                <w:highlight w:val="none"/>
              </w:rPr>
              <w:t>金额</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数字，单位：元</w:t>
            </w:r>
          </w:p>
        </w:tc>
      </w:tr>
    </w:tbl>
    <w:p>
      <w:pPr>
        <w:rPr>
          <w:rFonts w:hint="eastAsia"/>
          <w:sz w:val="24"/>
          <w:szCs w:val="22"/>
          <w:lang w:eastAsia="zh-CN"/>
        </w:rPr>
      </w:pPr>
    </w:p>
    <w:p>
      <w:pPr>
        <w:rPr>
          <w:rFonts w:hint="eastAsia"/>
          <w:sz w:val="24"/>
          <w:szCs w:val="22"/>
          <w:lang w:eastAsia="zh-CN"/>
        </w:rPr>
      </w:pPr>
      <w:r>
        <w:rPr>
          <w:rFonts w:hint="eastAsia" w:ascii="宋体" w:hAnsi="宋体"/>
          <w:b/>
          <w:sz w:val="24"/>
          <w:szCs w:val="24"/>
        </w:rPr>
        <w:t>收益凭证</w:t>
      </w:r>
      <w:r>
        <w:rPr>
          <w:rFonts w:ascii="宋体" w:hAnsi="宋体"/>
          <w:b/>
          <w:sz w:val="24"/>
          <w:szCs w:val="24"/>
        </w:rPr>
        <w:t>产品终止</w:t>
      </w:r>
      <w:r>
        <w:rPr>
          <w:rFonts w:hint="eastAsia" w:ascii="宋体" w:hAnsi="宋体"/>
          <w:b/>
          <w:sz w:val="24"/>
          <w:szCs w:val="24"/>
        </w:rPr>
        <w:t>情况</w:t>
      </w:r>
      <w:r>
        <w:rPr>
          <w:rFonts w:ascii="宋体" w:hAnsi="宋体"/>
          <w:b/>
          <w:sz w:val="24"/>
          <w:szCs w:val="24"/>
        </w:rPr>
        <w:t>表</w:t>
      </w:r>
      <w:r>
        <w:rPr>
          <w:rStyle w:val="28"/>
          <w:rFonts w:ascii="宋体" w:hAnsi="宋体"/>
          <w:b/>
          <w:sz w:val="24"/>
          <w:szCs w:val="24"/>
        </w:rPr>
        <w:footnoteReference w:id="1"/>
      </w:r>
    </w:p>
    <w:p>
      <w:pPr>
        <w:rPr>
          <w:rFonts w:hint="eastAsia"/>
          <w:sz w:val="24"/>
          <w:szCs w:val="22"/>
          <w:lang w:eastAsia="zh-CN"/>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
        <w:gridCol w:w="2131"/>
        <w:gridCol w:w="1147"/>
        <w:gridCol w:w="4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center"/>
          </w:tcPr>
          <w:p>
            <w:pPr>
              <w:keepNext w:val="0"/>
              <w:keepLines w:val="0"/>
              <w:suppressLineNumbers w:val="0"/>
              <w:spacing w:before="0" w:beforeAutospacing="0" w:after="0" w:afterAutospacing="0"/>
              <w:ind w:left="0" w:right="0"/>
              <w:jc w:val="left"/>
              <w:rPr>
                <w:rFonts w:hint="default" w:ascii="宋体" w:hAnsi="宋体"/>
                <w:b/>
                <w:szCs w:val="21"/>
              </w:rPr>
            </w:pPr>
            <w:r>
              <w:rPr>
                <w:rFonts w:hint="eastAsia" w:ascii="宋体" w:hAnsi="宋体"/>
                <w:b/>
                <w:szCs w:val="21"/>
              </w:rPr>
              <w:t>序号</w:t>
            </w:r>
          </w:p>
        </w:tc>
        <w:tc>
          <w:tcPr>
            <w:tcW w:w="2131" w:type="dxa"/>
            <w:vAlign w:val="center"/>
          </w:tcPr>
          <w:p>
            <w:pPr>
              <w:keepNext w:val="0"/>
              <w:keepLines w:val="0"/>
              <w:suppressLineNumbers w:val="0"/>
              <w:spacing w:before="0" w:beforeAutospacing="0" w:after="0" w:afterAutospacing="0"/>
              <w:ind w:left="0" w:right="0"/>
              <w:jc w:val="left"/>
              <w:rPr>
                <w:rFonts w:hint="default" w:ascii="宋体" w:hAnsi="宋体"/>
                <w:b/>
                <w:szCs w:val="21"/>
              </w:rPr>
            </w:pPr>
            <w:r>
              <w:rPr>
                <w:rFonts w:hint="eastAsia" w:ascii="宋体" w:hAnsi="宋体"/>
                <w:b/>
                <w:szCs w:val="21"/>
              </w:rPr>
              <w:t>字段名称</w:t>
            </w:r>
          </w:p>
        </w:tc>
        <w:tc>
          <w:tcPr>
            <w:tcW w:w="1147" w:type="dxa"/>
            <w:vAlign w:val="center"/>
          </w:tcPr>
          <w:p>
            <w:pPr>
              <w:keepNext w:val="0"/>
              <w:keepLines w:val="0"/>
              <w:suppressLineNumbers w:val="0"/>
              <w:spacing w:before="0" w:beforeAutospacing="0" w:after="0" w:afterAutospacing="0"/>
              <w:ind w:left="0" w:right="0"/>
              <w:jc w:val="left"/>
              <w:rPr>
                <w:rFonts w:hint="default" w:ascii="宋体" w:hAnsi="宋体"/>
                <w:b/>
                <w:szCs w:val="21"/>
              </w:rPr>
            </w:pPr>
            <w:r>
              <w:rPr>
                <w:rFonts w:hint="eastAsia" w:ascii="宋体" w:hAnsi="宋体"/>
                <w:b/>
                <w:szCs w:val="21"/>
              </w:rPr>
              <w:t>是否必填</w:t>
            </w:r>
          </w:p>
        </w:tc>
        <w:tc>
          <w:tcPr>
            <w:tcW w:w="4425" w:type="dxa"/>
            <w:vAlign w:val="center"/>
          </w:tcPr>
          <w:p>
            <w:pPr>
              <w:keepNext w:val="0"/>
              <w:keepLines w:val="0"/>
              <w:suppressLineNumbers w:val="0"/>
              <w:spacing w:before="0" w:beforeAutospacing="0" w:after="0" w:afterAutospacing="0"/>
              <w:ind w:left="0" w:right="0"/>
              <w:jc w:val="left"/>
              <w:rPr>
                <w:rFonts w:hint="default" w:ascii="宋体" w:hAnsi="宋体"/>
                <w:b/>
                <w:szCs w:val="21"/>
              </w:rPr>
            </w:pPr>
            <w:r>
              <w:rPr>
                <w:rFonts w:hint="eastAsia" w:ascii="宋体" w:hAnsi="宋体"/>
                <w:b/>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1</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证券公司名称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填写全称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2</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证券公司代码</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填写中国证券业协会会员代码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3</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产品代码</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填报符合《证券公司私募产品代码管理办法（试行）》的产品代码。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4</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产品简称</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5</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约定到期日</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格式： YYYY</w:t>
            </w:r>
            <w:r>
              <w:rPr>
                <w:rFonts w:hint="default" w:ascii="宋体" w:hAnsi="宋体"/>
                <w:szCs w:val="21"/>
              </w:rPr>
              <w:t>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6</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终止类型</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00</w:t>
            </w:r>
            <w:r>
              <w:rPr>
                <w:rFonts w:hint="eastAsia" w:ascii="宋体" w:hAnsi="宋体"/>
                <w:szCs w:val="21"/>
              </w:rPr>
              <w:t>：到期终止</w:t>
            </w:r>
            <w:r>
              <w:rPr>
                <w:rFonts w:hint="default" w:ascii="宋体" w:hAnsi="宋体"/>
                <w:szCs w:val="21"/>
              </w:rPr>
              <w:br w:type="textWrapping"/>
            </w:r>
            <w:r>
              <w:rPr>
                <w:rFonts w:hint="default" w:ascii="宋体" w:hAnsi="宋体"/>
                <w:szCs w:val="21"/>
              </w:rPr>
              <w:t>01</w:t>
            </w:r>
            <w:r>
              <w:rPr>
                <w:rFonts w:hint="eastAsia" w:ascii="宋体" w:hAnsi="宋体"/>
                <w:szCs w:val="21"/>
              </w:rPr>
              <w:t>：提前终止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7</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交割方式</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00</w:t>
            </w:r>
            <w:r>
              <w:rPr>
                <w:rFonts w:hint="eastAsia" w:ascii="宋体" w:hAnsi="宋体"/>
                <w:szCs w:val="21"/>
              </w:rPr>
              <w:t>：现金兑付</w:t>
            </w:r>
            <w:r>
              <w:rPr>
                <w:rFonts w:hint="default" w:ascii="宋体" w:hAnsi="宋体"/>
                <w:szCs w:val="21"/>
              </w:rPr>
              <w:br w:type="textWrapping"/>
            </w:r>
            <w:r>
              <w:rPr>
                <w:rFonts w:hint="default" w:ascii="宋体" w:hAnsi="宋体"/>
                <w:szCs w:val="21"/>
              </w:rPr>
              <w:t>01</w:t>
            </w:r>
            <w:r>
              <w:rPr>
                <w:rFonts w:hint="eastAsia" w:ascii="宋体" w:hAnsi="宋体"/>
                <w:szCs w:val="21"/>
              </w:rPr>
              <w:t>：实物交割</w:t>
            </w:r>
            <w:r>
              <w:rPr>
                <w:rFonts w:hint="default" w:ascii="宋体" w:hAnsi="宋体"/>
                <w:szCs w:val="21"/>
              </w:rPr>
              <w:br w:type="textWrapping"/>
            </w:r>
            <w:r>
              <w:rPr>
                <w:rFonts w:hint="default" w:ascii="宋体" w:hAnsi="宋体"/>
                <w:szCs w:val="21"/>
              </w:rPr>
              <w:t>02</w:t>
            </w:r>
            <w:r>
              <w:rPr>
                <w:rFonts w:hint="eastAsia" w:ascii="宋体" w:hAnsi="宋体"/>
                <w:szCs w:val="21"/>
              </w:rPr>
              <w:t>：和解</w:t>
            </w:r>
            <w:r>
              <w:rPr>
                <w:rFonts w:hint="default" w:ascii="宋体" w:hAnsi="宋体"/>
                <w:szCs w:val="21"/>
              </w:rPr>
              <w:br w:type="textWrapping"/>
            </w:r>
            <w:r>
              <w:rPr>
                <w:rFonts w:hint="default" w:ascii="宋体" w:hAnsi="宋体"/>
                <w:szCs w:val="21"/>
              </w:rPr>
              <w:t>03</w:t>
            </w:r>
            <w:r>
              <w:rPr>
                <w:rFonts w:hint="eastAsia" w:ascii="宋体" w:hAnsi="宋体"/>
                <w:szCs w:val="21"/>
              </w:rPr>
              <w:t>：现金和实物混合交割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8</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兑付币种</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CN</w:t>
            </w:r>
            <w:r>
              <w:rPr>
                <w:rFonts w:hint="eastAsia" w:ascii="宋体" w:hAnsi="宋体"/>
                <w:szCs w:val="21"/>
              </w:rPr>
              <w:t>Y：人民币</w:t>
            </w:r>
            <w:r>
              <w:rPr>
                <w:rFonts w:hint="default" w:ascii="宋体" w:hAnsi="宋体"/>
                <w:szCs w:val="21"/>
              </w:rPr>
              <w:br w:type="textWrapping"/>
            </w:r>
            <w:r>
              <w:rPr>
                <w:rFonts w:hint="default" w:ascii="宋体" w:hAnsi="宋体"/>
                <w:szCs w:val="21"/>
              </w:rPr>
              <w:t>USD</w:t>
            </w:r>
            <w:r>
              <w:rPr>
                <w:rFonts w:hint="eastAsia" w:ascii="宋体" w:hAnsi="宋体"/>
                <w:szCs w:val="21"/>
              </w:rPr>
              <w:t>：美元</w:t>
            </w:r>
            <w:r>
              <w:rPr>
                <w:rFonts w:hint="default" w:ascii="宋体" w:hAnsi="宋体"/>
                <w:szCs w:val="21"/>
              </w:rPr>
              <w:br w:type="textWrapping"/>
            </w:r>
            <w:r>
              <w:rPr>
                <w:rFonts w:hint="default" w:ascii="宋体" w:hAnsi="宋体"/>
                <w:szCs w:val="21"/>
              </w:rPr>
              <w:t>HKD</w:t>
            </w:r>
            <w:r>
              <w:rPr>
                <w:rFonts w:hint="eastAsia" w:ascii="宋体" w:hAnsi="宋体"/>
                <w:szCs w:val="21"/>
              </w:rPr>
              <w:t>：港币</w:t>
            </w:r>
            <w:r>
              <w:rPr>
                <w:rFonts w:hint="default" w:ascii="宋体" w:hAnsi="宋体"/>
                <w:szCs w:val="21"/>
              </w:rPr>
              <w:br w:type="textWrapping"/>
            </w:r>
            <w:r>
              <w:rPr>
                <w:rFonts w:hint="default" w:ascii="宋体" w:hAnsi="宋体"/>
                <w:szCs w:val="21"/>
              </w:rPr>
              <w:t>EUR</w:t>
            </w:r>
            <w:r>
              <w:rPr>
                <w:rFonts w:hint="eastAsia" w:ascii="宋体" w:hAnsi="宋体"/>
                <w:szCs w:val="21"/>
              </w:rPr>
              <w:t>：欧元</w:t>
            </w:r>
            <w:r>
              <w:rPr>
                <w:rFonts w:hint="default" w:ascii="宋体" w:hAnsi="宋体"/>
                <w:szCs w:val="21"/>
              </w:rPr>
              <w:br w:type="textWrapping"/>
            </w:r>
            <w:r>
              <w:rPr>
                <w:rFonts w:hint="eastAsia" w:ascii="宋体" w:hAnsi="宋体"/>
                <w:szCs w:val="21"/>
              </w:rPr>
              <w:t>其他货币以国际通用货币缩写为准。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9</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累计本金兑付总额</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highlight w:val="none"/>
              </w:rPr>
            </w:pPr>
            <w:r>
              <w:rPr>
                <w:rFonts w:hint="eastAsia" w:ascii="宋体" w:hAnsi="宋体"/>
                <w:szCs w:val="21"/>
                <w:highlight w:val="none"/>
              </w:rPr>
              <w:t>单位：元。</w:t>
            </w:r>
            <w:r>
              <w:rPr>
                <w:rFonts w:hint="default" w:ascii="宋体" w:hAnsi="宋体"/>
                <w:szCs w:val="21"/>
                <w:highlight w:val="none"/>
              </w:rPr>
              <w:br w:type="textWrapping"/>
            </w:r>
            <w:r>
              <w:rPr>
                <w:rFonts w:hint="eastAsia" w:ascii="宋体" w:hAnsi="宋体"/>
                <w:szCs w:val="21"/>
                <w:highlight w:val="none"/>
              </w:rPr>
              <w:t>当交割方式为“</w:t>
            </w:r>
            <w:r>
              <w:rPr>
                <w:rFonts w:hint="default" w:ascii="宋体" w:hAnsi="宋体"/>
                <w:szCs w:val="21"/>
                <w:highlight w:val="none"/>
              </w:rPr>
              <w:t>00</w:t>
            </w:r>
            <w:r>
              <w:rPr>
                <w:rFonts w:hint="eastAsia" w:ascii="宋体" w:hAnsi="宋体"/>
                <w:szCs w:val="21"/>
                <w:highlight w:val="none"/>
              </w:rPr>
              <w:t>”、“</w:t>
            </w:r>
            <w:r>
              <w:rPr>
                <w:rFonts w:hint="default" w:ascii="宋体" w:hAnsi="宋体"/>
                <w:szCs w:val="21"/>
                <w:highlight w:val="none"/>
              </w:rPr>
              <w:t>03</w:t>
            </w:r>
            <w:r>
              <w:rPr>
                <w:rFonts w:hint="eastAsia" w:ascii="宋体" w:hAnsi="宋体"/>
                <w:szCs w:val="21"/>
                <w:highlight w:val="none"/>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10</w:t>
            </w:r>
          </w:p>
        </w:tc>
        <w:tc>
          <w:tcPr>
            <w:tcW w:w="2131" w:type="dxa"/>
            <w:vAlign w:val="top"/>
          </w:tcPr>
          <w:p>
            <w:pPr>
              <w:keepNext w:val="0"/>
              <w:keepLines w:val="0"/>
              <w:suppressLineNumbers w:val="0"/>
              <w:spacing w:before="0" w:beforeAutospacing="0" w:after="0" w:afterAutospacing="0"/>
              <w:ind w:left="0" w:right="0"/>
              <w:jc w:val="left"/>
              <w:rPr>
                <w:rFonts w:hint="eastAsia" w:ascii="宋体" w:hAnsi="宋体"/>
                <w:szCs w:val="21"/>
                <w:highlight w:val="none"/>
              </w:rPr>
            </w:pPr>
            <w:r>
              <w:rPr>
                <w:rFonts w:hint="eastAsia" w:ascii="宋体" w:hAnsi="宋体"/>
                <w:szCs w:val="21"/>
                <w:highlight w:val="none"/>
              </w:rPr>
              <w:t>累计</w:t>
            </w:r>
            <w:r>
              <w:rPr>
                <w:rFonts w:hint="default" w:ascii="宋体" w:hAnsi="宋体"/>
                <w:szCs w:val="21"/>
                <w:highlight w:val="none"/>
              </w:rPr>
              <w:t>利息</w:t>
            </w:r>
            <w:r>
              <w:rPr>
                <w:rFonts w:hint="eastAsia" w:ascii="宋体" w:hAnsi="宋体"/>
                <w:szCs w:val="21"/>
                <w:highlight w:val="none"/>
              </w:rPr>
              <w:t>兑付</w:t>
            </w:r>
            <w:r>
              <w:rPr>
                <w:rFonts w:hint="default" w:ascii="宋体" w:hAnsi="宋体"/>
                <w:szCs w:val="21"/>
                <w:highlight w:val="none"/>
              </w:rPr>
              <w:t>总额</w:t>
            </w:r>
          </w:p>
        </w:tc>
        <w:tc>
          <w:tcPr>
            <w:tcW w:w="1147" w:type="dxa"/>
            <w:vAlign w:val="top"/>
          </w:tcPr>
          <w:p>
            <w:pPr>
              <w:keepNext w:val="0"/>
              <w:keepLines w:val="0"/>
              <w:suppressLineNumbers w:val="0"/>
              <w:spacing w:before="0" w:beforeAutospacing="0" w:after="0" w:afterAutospacing="0"/>
              <w:ind w:left="0" w:right="0"/>
              <w:jc w:val="left"/>
              <w:rPr>
                <w:rFonts w:hint="eastAsia" w:ascii="宋体" w:hAnsi="宋体"/>
                <w:szCs w:val="21"/>
                <w:highlight w:val="none"/>
              </w:rPr>
            </w:pPr>
            <w:r>
              <w:rPr>
                <w:rFonts w:hint="eastAsia" w:ascii="宋体" w:hAnsi="宋体"/>
                <w:szCs w:val="21"/>
                <w:highlight w:val="none"/>
              </w:rPr>
              <w:t>否</w:t>
            </w:r>
          </w:p>
        </w:tc>
        <w:tc>
          <w:tcPr>
            <w:tcW w:w="4425" w:type="dxa"/>
            <w:vAlign w:val="top"/>
          </w:tcPr>
          <w:p>
            <w:pPr>
              <w:keepNext w:val="0"/>
              <w:keepLines w:val="0"/>
              <w:suppressLineNumbers w:val="0"/>
              <w:spacing w:before="0" w:beforeAutospacing="0" w:after="0" w:afterAutospacing="0"/>
              <w:ind w:left="0" w:right="0"/>
              <w:jc w:val="left"/>
              <w:rPr>
                <w:rFonts w:hint="eastAsia" w:ascii="宋体" w:hAnsi="宋体"/>
                <w:szCs w:val="21"/>
                <w:highlight w:val="none"/>
              </w:rPr>
            </w:pPr>
            <w:r>
              <w:rPr>
                <w:rFonts w:hint="eastAsia" w:ascii="宋体" w:hAnsi="宋体"/>
                <w:szCs w:val="21"/>
                <w:highlight w:val="none"/>
              </w:rPr>
              <w:t>单位：元。</w:t>
            </w:r>
            <w:r>
              <w:rPr>
                <w:rFonts w:hint="default" w:ascii="宋体" w:hAnsi="宋体"/>
                <w:szCs w:val="21"/>
                <w:highlight w:val="none"/>
              </w:rPr>
              <w:br w:type="textWrapping"/>
            </w:r>
            <w:r>
              <w:rPr>
                <w:rFonts w:hint="eastAsia" w:ascii="宋体" w:hAnsi="宋体"/>
                <w:szCs w:val="21"/>
                <w:highlight w:val="none"/>
              </w:rPr>
              <w:t>当交割方式为“</w:t>
            </w:r>
            <w:r>
              <w:rPr>
                <w:rFonts w:hint="default" w:ascii="宋体" w:hAnsi="宋体"/>
                <w:szCs w:val="21"/>
                <w:highlight w:val="none"/>
              </w:rPr>
              <w:t>00</w:t>
            </w:r>
            <w:r>
              <w:rPr>
                <w:rFonts w:hint="eastAsia" w:ascii="宋体" w:hAnsi="宋体"/>
                <w:szCs w:val="21"/>
                <w:highlight w:val="none"/>
              </w:rPr>
              <w:t>”、“</w:t>
            </w:r>
            <w:r>
              <w:rPr>
                <w:rFonts w:hint="default" w:ascii="宋体" w:hAnsi="宋体"/>
                <w:szCs w:val="21"/>
                <w:highlight w:val="none"/>
              </w:rPr>
              <w:t>03</w:t>
            </w:r>
            <w:r>
              <w:rPr>
                <w:rFonts w:hint="eastAsia" w:ascii="宋体" w:hAnsi="宋体"/>
                <w:szCs w:val="21"/>
                <w:highlight w:val="none"/>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11</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兑付资产实物构成</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当交割方式为“</w:t>
            </w:r>
            <w:r>
              <w:rPr>
                <w:rFonts w:hint="default" w:ascii="宋体" w:hAnsi="宋体"/>
                <w:szCs w:val="21"/>
              </w:rPr>
              <w:t>01</w:t>
            </w:r>
            <w:r>
              <w:rPr>
                <w:rFonts w:hint="eastAsia" w:ascii="宋体" w:hAnsi="宋体"/>
                <w:szCs w:val="21"/>
              </w:rPr>
              <w:t>”“</w:t>
            </w:r>
            <w:r>
              <w:rPr>
                <w:rFonts w:hint="default" w:ascii="宋体" w:hAnsi="宋体"/>
                <w:szCs w:val="21"/>
              </w:rPr>
              <w:t>03</w:t>
            </w:r>
            <w:r>
              <w:rPr>
                <w:rFonts w:hint="eastAsia" w:ascii="宋体" w:hAnsi="宋体"/>
                <w:szCs w:val="21"/>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12</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实物交割累计公允价值</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数字，单位：元。</w:t>
            </w:r>
            <w:r>
              <w:rPr>
                <w:rFonts w:hint="default" w:ascii="宋体" w:hAnsi="宋体"/>
                <w:szCs w:val="21"/>
              </w:rPr>
              <w:br w:type="textWrapping"/>
            </w:r>
            <w:r>
              <w:rPr>
                <w:rFonts w:hint="eastAsia" w:ascii="宋体" w:hAnsi="宋体"/>
                <w:szCs w:val="21"/>
              </w:rPr>
              <w:t>当交割方式为“</w:t>
            </w:r>
            <w:r>
              <w:rPr>
                <w:rFonts w:hint="default" w:ascii="宋体" w:hAnsi="宋体"/>
                <w:szCs w:val="21"/>
              </w:rPr>
              <w:t>01</w:t>
            </w:r>
            <w:r>
              <w:rPr>
                <w:rFonts w:hint="eastAsia" w:ascii="宋体" w:hAnsi="宋体"/>
                <w:szCs w:val="21"/>
              </w:rPr>
              <w:t>”、“</w:t>
            </w:r>
            <w:r>
              <w:rPr>
                <w:rFonts w:hint="default" w:ascii="宋体" w:hAnsi="宋体"/>
                <w:szCs w:val="21"/>
              </w:rPr>
              <w:t>03</w:t>
            </w:r>
            <w:r>
              <w:rPr>
                <w:rFonts w:hint="eastAsia" w:ascii="宋体" w:hAnsi="宋体"/>
                <w:szCs w:val="21"/>
              </w:rPr>
              <w:t>”时必填。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13</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和解说明</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否</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14</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交割或兑付、和解日期</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r>
              <w:rPr>
                <w:rFonts w:hint="default" w:ascii="宋体" w:hAnsi="宋体"/>
                <w:szCs w:val="21"/>
              </w:rPr>
              <w:t xml:space="preserve"> </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填最后一次交割</w:t>
            </w:r>
            <w:r>
              <w:rPr>
                <w:rFonts w:hint="default" w:ascii="宋体" w:hAnsi="宋体"/>
                <w:szCs w:val="21"/>
              </w:rPr>
              <w:t>/</w:t>
            </w:r>
            <w:r>
              <w:rPr>
                <w:rFonts w:hint="eastAsia" w:ascii="宋体" w:hAnsi="宋体"/>
                <w:szCs w:val="21"/>
              </w:rPr>
              <w:t>兑付</w:t>
            </w:r>
            <w:r>
              <w:rPr>
                <w:rFonts w:hint="default" w:ascii="宋体" w:hAnsi="宋体"/>
                <w:szCs w:val="21"/>
              </w:rPr>
              <w:t>/</w:t>
            </w:r>
            <w:r>
              <w:rPr>
                <w:rFonts w:hint="eastAsia" w:ascii="宋体" w:hAnsi="宋体"/>
                <w:szCs w:val="21"/>
              </w:rPr>
              <w:t>和解日期，</w:t>
            </w:r>
            <w:r>
              <w:rPr>
                <w:rFonts w:hint="default" w:ascii="宋体" w:hAnsi="宋体"/>
                <w:szCs w:val="21"/>
              </w:rPr>
              <w:br w:type="textWrapping"/>
            </w:r>
            <w:r>
              <w:rPr>
                <w:rFonts w:hint="eastAsia" w:ascii="宋体" w:hAnsi="宋体"/>
                <w:szCs w:val="21"/>
              </w:rPr>
              <w:t>格式：</w:t>
            </w:r>
            <w:r>
              <w:rPr>
                <w:rFonts w:hint="default" w:ascii="宋体" w:hAnsi="宋体"/>
                <w:szCs w:val="21"/>
              </w:rPr>
              <w:t xml:space="preserve"> </w:t>
            </w:r>
            <w:r>
              <w:rPr>
                <w:rFonts w:hint="eastAsia" w:ascii="宋体" w:hAnsi="宋体"/>
                <w:szCs w:val="21"/>
              </w:rPr>
              <w:t>YYYY</w:t>
            </w:r>
            <w:r>
              <w:rPr>
                <w:rFonts w:hint="default" w:ascii="宋体" w:hAnsi="宋体"/>
                <w:szCs w:val="21"/>
              </w:rPr>
              <w:t>MMDD</w:t>
            </w: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819"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default" w:ascii="宋体" w:hAnsi="宋体"/>
                <w:szCs w:val="21"/>
              </w:rPr>
              <w:t>15</w:t>
            </w:r>
          </w:p>
        </w:tc>
        <w:tc>
          <w:tcPr>
            <w:tcW w:w="2131"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产品实际年化收益率</w:t>
            </w:r>
          </w:p>
        </w:tc>
        <w:tc>
          <w:tcPr>
            <w:tcW w:w="1147"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442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数字，百分比格式。</w:t>
            </w:r>
          </w:p>
        </w:tc>
      </w:tr>
    </w:tbl>
    <w:p>
      <w:pPr>
        <w:rPr>
          <w:rFonts w:hint="eastAsia"/>
          <w:sz w:val="24"/>
          <w:szCs w:val="22"/>
          <w:lang w:eastAsia="zh-CN"/>
        </w:rPr>
      </w:pPr>
    </w:p>
    <w:p>
      <w:pPr>
        <w:rPr>
          <w:rFonts w:hint="eastAsia"/>
          <w:sz w:val="24"/>
          <w:szCs w:val="22"/>
          <w:lang w:eastAsia="zh-CN"/>
        </w:rPr>
      </w:pPr>
    </w:p>
    <w:p>
      <w:pPr>
        <w:ind w:left="2220" w:leftChars="0" w:firstLine="740" w:firstLineChars="0"/>
        <w:jc w:val="both"/>
        <w:rPr>
          <w:rFonts w:hint="eastAsia" w:ascii="宋体" w:hAnsi="宋体"/>
          <w:b/>
          <w:sz w:val="24"/>
          <w:szCs w:val="24"/>
        </w:rPr>
      </w:pPr>
      <w:r>
        <w:rPr>
          <w:rFonts w:hint="eastAsia" w:ascii="宋体" w:hAnsi="宋体"/>
          <w:b/>
          <w:sz w:val="24"/>
          <w:szCs w:val="24"/>
        </w:rPr>
        <w:t>收益凭证业务统计</w:t>
      </w:r>
    </w:p>
    <w:p>
      <w:pPr>
        <w:ind w:left="2220" w:leftChars="0" w:firstLine="740" w:firstLineChars="0"/>
        <w:jc w:val="both"/>
        <w:rPr>
          <w:rFonts w:hint="eastAsia" w:ascii="宋体" w:hAnsi="宋体"/>
          <w:b/>
          <w:sz w:val="24"/>
          <w:szCs w:val="24"/>
        </w:rPr>
      </w:pPr>
    </w:p>
    <w:tbl>
      <w:tblPr>
        <w:tblStyle w:val="22"/>
        <w:tblW w:w="7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6"/>
        <w:gridCol w:w="1244"/>
        <w:gridCol w:w="1138"/>
        <w:gridCol w:w="1312"/>
        <w:gridCol w:w="3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696" w:type="dxa"/>
            <w:vAlign w:val="top"/>
          </w:tcPr>
          <w:p>
            <w:pPr>
              <w:keepNext w:val="0"/>
              <w:keepLines w:val="0"/>
              <w:suppressLineNumbers w:val="0"/>
              <w:spacing w:before="0" w:beforeAutospacing="0" w:after="0" w:afterAutospacing="0"/>
              <w:ind w:left="0" w:right="0"/>
              <w:jc w:val="left"/>
              <w:rPr>
                <w:rFonts w:hint="default" w:ascii="宋体" w:hAnsi="宋体"/>
                <w:b/>
                <w:bCs/>
                <w:szCs w:val="21"/>
              </w:rPr>
            </w:pPr>
            <w:r>
              <w:rPr>
                <w:rFonts w:hint="eastAsia" w:ascii="宋体" w:hAnsi="宋体"/>
                <w:b/>
                <w:bCs/>
                <w:szCs w:val="21"/>
              </w:rPr>
              <w:t>序号</w:t>
            </w:r>
          </w:p>
        </w:tc>
        <w:tc>
          <w:tcPr>
            <w:tcW w:w="2382" w:type="dxa"/>
            <w:gridSpan w:val="2"/>
            <w:vAlign w:val="top"/>
          </w:tcPr>
          <w:p>
            <w:pPr>
              <w:keepNext w:val="0"/>
              <w:keepLines w:val="0"/>
              <w:suppressLineNumbers w:val="0"/>
              <w:spacing w:before="0" w:beforeAutospacing="0" w:after="0" w:afterAutospacing="0"/>
              <w:ind w:left="0" w:right="0"/>
              <w:jc w:val="left"/>
              <w:rPr>
                <w:rFonts w:hint="default" w:ascii="宋体" w:hAnsi="宋体"/>
                <w:b/>
                <w:bCs/>
                <w:szCs w:val="21"/>
              </w:rPr>
            </w:pPr>
            <w:r>
              <w:rPr>
                <w:rFonts w:hint="eastAsia" w:ascii="宋体" w:hAnsi="宋体"/>
                <w:b/>
                <w:bCs/>
                <w:szCs w:val="21"/>
              </w:rPr>
              <w:t>字段名称</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b/>
                <w:bCs/>
                <w:szCs w:val="21"/>
              </w:rPr>
            </w:pPr>
            <w:r>
              <w:rPr>
                <w:rFonts w:hint="eastAsia" w:ascii="宋体" w:hAnsi="宋体"/>
                <w:b/>
                <w:bCs/>
                <w:szCs w:val="21"/>
              </w:rPr>
              <w:t>是否必填</w:t>
            </w:r>
          </w:p>
        </w:tc>
        <w:tc>
          <w:tcPr>
            <w:tcW w:w="3543" w:type="dxa"/>
            <w:vAlign w:val="top"/>
          </w:tcPr>
          <w:p>
            <w:pPr>
              <w:keepNext w:val="0"/>
              <w:keepLines w:val="0"/>
              <w:suppressLineNumbers w:val="0"/>
              <w:spacing w:before="0" w:beforeAutospacing="0" w:after="0" w:afterAutospacing="0"/>
              <w:ind w:left="0" w:right="0"/>
              <w:jc w:val="left"/>
              <w:rPr>
                <w:rFonts w:hint="default" w:ascii="宋体" w:hAnsi="宋体"/>
                <w:b/>
                <w:bCs/>
                <w:szCs w:val="21"/>
              </w:rPr>
            </w:pPr>
            <w:r>
              <w:rPr>
                <w:rFonts w:hint="eastAsia" w:ascii="宋体" w:hAnsi="宋体"/>
                <w:b/>
                <w:bCs/>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696"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w:t>
            </w:r>
          </w:p>
        </w:tc>
        <w:tc>
          <w:tcPr>
            <w:tcW w:w="2382" w:type="dxa"/>
            <w:gridSpan w:val="2"/>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证券</w:t>
            </w:r>
            <w:r>
              <w:rPr>
                <w:rFonts w:hint="default" w:ascii="宋体" w:hAnsi="宋体"/>
                <w:szCs w:val="21"/>
              </w:rPr>
              <w:t>公司名称</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3543"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 填写全称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696" w:type="dxa"/>
            <w:vMerge w:val="restart"/>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2</w:t>
            </w:r>
          </w:p>
          <w:p>
            <w:pPr>
              <w:keepNext w:val="0"/>
              <w:keepLines w:val="0"/>
              <w:suppressLineNumbers w:val="0"/>
              <w:spacing w:before="0" w:beforeAutospacing="0" w:after="0" w:afterAutospacing="0"/>
              <w:ind w:left="0" w:right="0"/>
              <w:jc w:val="left"/>
              <w:rPr>
                <w:rFonts w:hint="default" w:ascii="宋体" w:hAnsi="宋体"/>
                <w:szCs w:val="21"/>
              </w:rPr>
            </w:pPr>
          </w:p>
        </w:tc>
        <w:tc>
          <w:tcPr>
            <w:tcW w:w="1244" w:type="dxa"/>
            <w:vMerge w:val="restart"/>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月末</w:t>
            </w:r>
            <w:r>
              <w:rPr>
                <w:rFonts w:hint="default" w:ascii="宋体" w:hAnsi="宋体"/>
                <w:szCs w:val="21"/>
              </w:rPr>
              <w:t>存量</w:t>
            </w:r>
          </w:p>
        </w:tc>
        <w:tc>
          <w:tcPr>
            <w:tcW w:w="1138"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只数</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3543"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696" w:type="dxa"/>
            <w:vMerge w:val="continue"/>
            <w:vAlign w:val="top"/>
          </w:tcPr>
          <w:p>
            <w:pPr>
              <w:keepNext w:val="0"/>
              <w:keepLines w:val="0"/>
              <w:suppressLineNumbers w:val="0"/>
              <w:spacing w:before="0" w:beforeAutospacing="0" w:after="0" w:afterAutospacing="0"/>
              <w:ind w:left="0" w:right="0"/>
              <w:jc w:val="left"/>
              <w:rPr>
                <w:rFonts w:hint="default" w:ascii="宋体" w:hAnsi="宋体"/>
                <w:szCs w:val="21"/>
              </w:rPr>
            </w:pPr>
          </w:p>
        </w:tc>
        <w:tc>
          <w:tcPr>
            <w:tcW w:w="1244" w:type="dxa"/>
            <w:vMerge w:val="continue"/>
            <w:vAlign w:val="top"/>
          </w:tcPr>
          <w:p>
            <w:pPr>
              <w:keepNext w:val="0"/>
              <w:keepLines w:val="0"/>
              <w:suppressLineNumbers w:val="0"/>
              <w:spacing w:before="0" w:beforeAutospacing="0" w:after="0" w:afterAutospacing="0"/>
              <w:ind w:left="0" w:right="0"/>
              <w:jc w:val="left"/>
              <w:rPr>
                <w:rFonts w:hint="default" w:ascii="宋体" w:hAnsi="宋体"/>
                <w:szCs w:val="21"/>
              </w:rPr>
            </w:pPr>
          </w:p>
        </w:tc>
        <w:tc>
          <w:tcPr>
            <w:tcW w:w="1138"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本金</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3543" w:type="dxa"/>
            <w:vAlign w:val="top"/>
          </w:tcPr>
          <w:p>
            <w:pPr>
              <w:keepNext w:val="0"/>
              <w:keepLines w:val="0"/>
              <w:suppressLineNumbers w:val="0"/>
              <w:spacing w:before="0" w:beforeAutospacing="0" w:after="0" w:afterAutospacing="0"/>
              <w:ind w:left="0" w:right="0"/>
              <w:rPr>
                <w:rFonts w:hint="default"/>
                <w:szCs w:val="20"/>
              </w:rPr>
            </w:pPr>
            <w:r>
              <w:rPr>
                <w:rFonts w:hint="eastAsia" w:ascii="宋体" w:hAnsi="宋体"/>
                <w:szCs w:val="21"/>
              </w:rPr>
              <w:t>数字，单位：元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5" w:hRule="atLeast"/>
        </w:trPr>
        <w:tc>
          <w:tcPr>
            <w:tcW w:w="696" w:type="dxa"/>
            <w:vMerge w:val="restart"/>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w:t>
            </w:r>
          </w:p>
          <w:p>
            <w:pPr>
              <w:keepNext w:val="0"/>
              <w:keepLines w:val="0"/>
              <w:suppressLineNumbers w:val="0"/>
              <w:spacing w:before="0" w:beforeAutospacing="0" w:after="0" w:afterAutospacing="0"/>
              <w:ind w:left="0" w:right="0"/>
              <w:jc w:val="left"/>
              <w:rPr>
                <w:rFonts w:hint="default" w:ascii="宋体" w:hAnsi="宋体"/>
                <w:szCs w:val="21"/>
              </w:rPr>
            </w:pPr>
          </w:p>
        </w:tc>
        <w:tc>
          <w:tcPr>
            <w:tcW w:w="1244" w:type="dxa"/>
            <w:vMerge w:val="restart"/>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本月</w:t>
            </w:r>
            <w:r>
              <w:rPr>
                <w:rFonts w:hint="default" w:ascii="宋体" w:hAnsi="宋体"/>
                <w:szCs w:val="21"/>
              </w:rPr>
              <w:t>新增发行</w:t>
            </w:r>
          </w:p>
        </w:tc>
        <w:tc>
          <w:tcPr>
            <w:tcW w:w="1138"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只数</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3543" w:type="dxa"/>
            <w:vAlign w:val="top"/>
          </w:tcPr>
          <w:p>
            <w:pPr>
              <w:keepNext w:val="0"/>
              <w:keepLines w:val="0"/>
              <w:suppressLineNumbers w:val="0"/>
              <w:spacing w:before="0" w:beforeAutospacing="0" w:after="0" w:afterAutospacing="0"/>
              <w:ind w:left="0" w:right="0"/>
              <w:rPr>
                <w:rFonts w:hint="default"/>
                <w:szCs w:val="20"/>
              </w:rPr>
            </w:pPr>
            <w:r>
              <w:rPr>
                <w:rFonts w:hint="eastAsia" w:ascii="宋体" w:hAnsi="宋体"/>
                <w:szCs w:val="21"/>
              </w:rPr>
              <w:t>数字，单位：元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trPr>
        <w:tc>
          <w:tcPr>
            <w:tcW w:w="696" w:type="dxa"/>
            <w:vMerge w:val="continue"/>
            <w:vAlign w:val="top"/>
          </w:tcPr>
          <w:p>
            <w:pPr>
              <w:keepNext w:val="0"/>
              <w:keepLines w:val="0"/>
              <w:suppressLineNumbers w:val="0"/>
              <w:spacing w:before="0" w:beforeAutospacing="0" w:after="0" w:afterAutospacing="0"/>
              <w:ind w:left="0" w:right="0"/>
              <w:jc w:val="left"/>
              <w:rPr>
                <w:rFonts w:hint="default" w:ascii="宋体" w:hAnsi="宋体"/>
                <w:szCs w:val="21"/>
              </w:rPr>
            </w:pPr>
          </w:p>
        </w:tc>
        <w:tc>
          <w:tcPr>
            <w:tcW w:w="1244" w:type="dxa"/>
            <w:vMerge w:val="continue"/>
            <w:vAlign w:val="top"/>
          </w:tcPr>
          <w:p>
            <w:pPr>
              <w:keepNext w:val="0"/>
              <w:keepLines w:val="0"/>
              <w:suppressLineNumbers w:val="0"/>
              <w:spacing w:before="0" w:beforeAutospacing="0" w:after="0" w:afterAutospacing="0"/>
              <w:ind w:left="0" w:right="0"/>
              <w:jc w:val="left"/>
              <w:rPr>
                <w:rFonts w:hint="default" w:ascii="宋体" w:hAnsi="宋体"/>
                <w:szCs w:val="21"/>
              </w:rPr>
            </w:pPr>
          </w:p>
        </w:tc>
        <w:tc>
          <w:tcPr>
            <w:tcW w:w="1138"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本金</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3543" w:type="dxa"/>
            <w:vAlign w:val="top"/>
          </w:tcPr>
          <w:p>
            <w:pPr>
              <w:keepNext w:val="0"/>
              <w:keepLines w:val="0"/>
              <w:suppressLineNumbers w:val="0"/>
              <w:spacing w:before="0" w:beforeAutospacing="0" w:after="0" w:afterAutospacing="0"/>
              <w:ind w:left="0" w:right="0"/>
              <w:rPr>
                <w:rFonts w:hint="default"/>
                <w:szCs w:val="20"/>
              </w:rPr>
            </w:pPr>
            <w:r>
              <w:rPr>
                <w:rFonts w:hint="eastAsia" w:ascii="宋体" w:hAnsi="宋体"/>
                <w:szCs w:val="21"/>
              </w:rPr>
              <w:t>数字，单位：元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696" w:type="dxa"/>
            <w:vMerge w:val="restart"/>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4</w:t>
            </w:r>
          </w:p>
          <w:p>
            <w:pPr>
              <w:keepNext w:val="0"/>
              <w:keepLines w:val="0"/>
              <w:suppressLineNumbers w:val="0"/>
              <w:spacing w:before="0" w:beforeAutospacing="0" w:after="0" w:afterAutospacing="0"/>
              <w:ind w:left="0" w:right="0"/>
              <w:jc w:val="left"/>
              <w:rPr>
                <w:rFonts w:hint="default" w:ascii="宋体" w:hAnsi="宋体"/>
                <w:szCs w:val="21"/>
              </w:rPr>
            </w:pPr>
          </w:p>
        </w:tc>
        <w:tc>
          <w:tcPr>
            <w:tcW w:w="1244" w:type="dxa"/>
            <w:vMerge w:val="restart"/>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本月</w:t>
            </w:r>
            <w:r>
              <w:rPr>
                <w:rFonts w:hint="default" w:ascii="宋体" w:hAnsi="宋体"/>
                <w:szCs w:val="21"/>
              </w:rPr>
              <w:t>兑付</w:t>
            </w:r>
          </w:p>
        </w:tc>
        <w:tc>
          <w:tcPr>
            <w:tcW w:w="1138"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只数</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3543" w:type="dxa"/>
            <w:vAlign w:val="top"/>
          </w:tcPr>
          <w:p>
            <w:pPr>
              <w:keepNext w:val="0"/>
              <w:keepLines w:val="0"/>
              <w:suppressLineNumbers w:val="0"/>
              <w:spacing w:before="0" w:beforeAutospacing="0" w:after="0" w:afterAutospacing="0"/>
              <w:ind w:left="0" w:right="0"/>
              <w:rPr>
                <w:rFonts w:hint="default"/>
                <w:szCs w:val="20"/>
              </w:rPr>
            </w:pPr>
            <w:r>
              <w:rPr>
                <w:rFonts w:hint="eastAsia" w:ascii="宋体" w:hAnsi="宋体"/>
                <w:szCs w:val="21"/>
              </w:rPr>
              <w:t>数字，单位：元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696" w:type="dxa"/>
            <w:vMerge w:val="continue"/>
            <w:vAlign w:val="top"/>
          </w:tcPr>
          <w:p>
            <w:pPr>
              <w:keepNext w:val="0"/>
              <w:keepLines w:val="0"/>
              <w:suppressLineNumbers w:val="0"/>
              <w:spacing w:before="0" w:beforeAutospacing="0" w:after="0" w:afterAutospacing="0"/>
              <w:ind w:left="0" w:right="0"/>
              <w:jc w:val="left"/>
              <w:rPr>
                <w:rFonts w:hint="default" w:ascii="宋体" w:hAnsi="宋体"/>
                <w:szCs w:val="21"/>
              </w:rPr>
            </w:pPr>
          </w:p>
        </w:tc>
        <w:tc>
          <w:tcPr>
            <w:tcW w:w="1244" w:type="dxa"/>
            <w:vMerge w:val="continue"/>
            <w:vAlign w:val="top"/>
          </w:tcPr>
          <w:p>
            <w:pPr>
              <w:keepNext w:val="0"/>
              <w:keepLines w:val="0"/>
              <w:suppressLineNumbers w:val="0"/>
              <w:spacing w:before="0" w:beforeAutospacing="0" w:after="0" w:afterAutospacing="0"/>
              <w:ind w:left="0" w:right="0"/>
              <w:jc w:val="left"/>
              <w:rPr>
                <w:rFonts w:hint="default" w:ascii="宋体" w:hAnsi="宋体"/>
                <w:szCs w:val="21"/>
              </w:rPr>
            </w:pPr>
          </w:p>
        </w:tc>
        <w:tc>
          <w:tcPr>
            <w:tcW w:w="1138"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本金</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3543" w:type="dxa"/>
            <w:vAlign w:val="top"/>
          </w:tcPr>
          <w:p>
            <w:pPr>
              <w:keepNext w:val="0"/>
              <w:keepLines w:val="0"/>
              <w:suppressLineNumbers w:val="0"/>
              <w:spacing w:before="0" w:beforeAutospacing="0" w:after="0" w:afterAutospacing="0"/>
              <w:ind w:left="0" w:right="0"/>
              <w:rPr>
                <w:rFonts w:hint="default"/>
                <w:szCs w:val="20"/>
              </w:rPr>
            </w:pPr>
            <w:r>
              <w:rPr>
                <w:rFonts w:hint="eastAsia" w:ascii="宋体" w:hAnsi="宋体"/>
                <w:szCs w:val="21"/>
              </w:rPr>
              <w:t>数字，单位：元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 w:hRule="atLeast"/>
        </w:trPr>
        <w:tc>
          <w:tcPr>
            <w:tcW w:w="696" w:type="dxa"/>
            <w:vMerge w:val="restart"/>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5</w:t>
            </w:r>
          </w:p>
        </w:tc>
        <w:tc>
          <w:tcPr>
            <w:tcW w:w="1244" w:type="dxa"/>
            <w:vMerge w:val="restart"/>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月末</w:t>
            </w:r>
            <w:r>
              <w:rPr>
                <w:rFonts w:hint="default" w:ascii="宋体" w:hAnsi="宋体"/>
                <w:szCs w:val="21"/>
              </w:rPr>
              <w:t>存量</w:t>
            </w:r>
          </w:p>
        </w:tc>
        <w:tc>
          <w:tcPr>
            <w:tcW w:w="1138"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只数</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3543" w:type="dxa"/>
            <w:vAlign w:val="top"/>
          </w:tcPr>
          <w:p>
            <w:pPr>
              <w:keepNext w:val="0"/>
              <w:keepLines w:val="0"/>
              <w:suppressLineNumbers w:val="0"/>
              <w:spacing w:before="0" w:beforeAutospacing="0" w:after="0" w:afterAutospacing="0"/>
              <w:ind w:left="0" w:right="0"/>
              <w:rPr>
                <w:rFonts w:hint="default"/>
                <w:szCs w:val="20"/>
              </w:rPr>
            </w:pPr>
            <w:r>
              <w:rPr>
                <w:rFonts w:hint="eastAsia" w:ascii="宋体" w:hAnsi="宋体"/>
                <w:szCs w:val="21"/>
              </w:rPr>
              <w:t>数字，单位：元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 w:hRule="atLeast"/>
        </w:trPr>
        <w:tc>
          <w:tcPr>
            <w:tcW w:w="696" w:type="dxa"/>
            <w:vMerge w:val="continue"/>
            <w:vAlign w:val="top"/>
          </w:tcPr>
          <w:p>
            <w:pPr>
              <w:keepNext w:val="0"/>
              <w:keepLines w:val="0"/>
              <w:suppressLineNumbers w:val="0"/>
              <w:spacing w:before="0" w:beforeAutospacing="0" w:after="0" w:afterAutospacing="0"/>
              <w:ind w:left="0" w:right="0"/>
              <w:jc w:val="left"/>
              <w:rPr>
                <w:rFonts w:hint="default" w:ascii="宋体" w:hAnsi="宋体"/>
                <w:szCs w:val="21"/>
              </w:rPr>
            </w:pPr>
          </w:p>
        </w:tc>
        <w:tc>
          <w:tcPr>
            <w:tcW w:w="1244" w:type="dxa"/>
            <w:vMerge w:val="continue"/>
            <w:vAlign w:val="top"/>
          </w:tcPr>
          <w:p>
            <w:pPr>
              <w:keepNext w:val="0"/>
              <w:keepLines w:val="0"/>
              <w:suppressLineNumbers w:val="0"/>
              <w:spacing w:before="0" w:beforeAutospacing="0" w:after="0" w:afterAutospacing="0"/>
              <w:ind w:left="0" w:right="0"/>
              <w:jc w:val="left"/>
              <w:rPr>
                <w:rFonts w:hint="default" w:ascii="宋体" w:hAnsi="宋体"/>
                <w:szCs w:val="21"/>
              </w:rPr>
            </w:pPr>
          </w:p>
        </w:tc>
        <w:tc>
          <w:tcPr>
            <w:tcW w:w="1138"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本金</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3543" w:type="dxa"/>
            <w:vAlign w:val="top"/>
          </w:tcPr>
          <w:p>
            <w:pPr>
              <w:keepNext w:val="0"/>
              <w:keepLines w:val="0"/>
              <w:suppressLineNumbers w:val="0"/>
              <w:spacing w:before="0" w:beforeAutospacing="0" w:after="0" w:afterAutospacing="0"/>
              <w:ind w:left="0" w:right="0"/>
              <w:rPr>
                <w:rFonts w:hint="default"/>
                <w:szCs w:val="20"/>
              </w:rPr>
            </w:pPr>
            <w:r>
              <w:rPr>
                <w:rFonts w:hint="eastAsia" w:ascii="宋体" w:hAnsi="宋体"/>
                <w:szCs w:val="21"/>
              </w:rPr>
              <w:t>数字，单位：元</w:t>
            </w:r>
          </w:p>
        </w:tc>
      </w:tr>
    </w:tbl>
    <w:p>
      <w:pPr>
        <w:rPr>
          <w:rFonts w:hint="eastAsia" w:ascii="宋体" w:hAnsi="宋体"/>
          <w:b/>
          <w:sz w:val="24"/>
          <w:szCs w:val="24"/>
          <w:lang w:val="en-US" w:eastAsia="zh-CN"/>
        </w:rPr>
      </w:pPr>
      <w:r>
        <w:rPr>
          <w:rFonts w:ascii="宋体" w:hAnsi="宋体"/>
          <w:b/>
          <w:sz w:val="24"/>
          <w:szCs w:val="24"/>
        </w:rPr>
        <w:t xml:space="preserve"> </w:t>
      </w:r>
      <w:r>
        <w:rPr>
          <w:rFonts w:hint="eastAsia" w:ascii="宋体" w:hAnsi="宋体"/>
          <w:b/>
          <w:sz w:val="24"/>
          <w:szCs w:val="24"/>
          <w:lang w:val="en-US" w:eastAsia="zh-CN"/>
        </w:rPr>
        <w:tab/>
      </w:r>
      <w:r>
        <w:rPr>
          <w:rFonts w:hint="eastAsia" w:ascii="宋体" w:hAnsi="宋体"/>
          <w:b/>
          <w:sz w:val="24"/>
          <w:szCs w:val="24"/>
          <w:lang w:val="en-US" w:eastAsia="zh-CN"/>
        </w:rPr>
        <w:tab/>
      </w:r>
      <w:r>
        <w:rPr>
          <w:rFonts w:hint="eastAsia" w:ascii="宋体" w:hAnsi="宋体"/>
          <w:b/>
          <w:sz w:val="24"/>
          <w:szCs w:val="24"/>
          <w:lang w:val="en-US" w:eastAsia="zh-CN"/>
        </w:rPr>
        <w:tab/>
      </w:r>
      <w:r>
        <w:rPr>
          <w:rFonts w:hint="eastAsia" w:ascii="宋体" w:hAnsi="宋体"/>
          <w:b/>
          <w:sz w:val="24"/>
          <w:szCs w:val="24"/>
          <w:lang w:val="en-US" w:eastAsia="zh-CN"/>
        </w:rPr>
        <w:tab/>
      </w:r>
    </w:p>
    <w:p>
      <w:pPr>
        <w:ind w:left="2220" w:leftChars="0" w:firstLine="740" w:firstLineChars="0"/>
        <w:rPr>
          <w:rFonts w:hint="eastAsia" w:ascii="宋体" w:hAnsi="宋体"/>
          <w:b/>
          <w:sz w:val="24"/>
          <w:szCs w:val="24"/>
        </w:rPr>
      </w:pPr>
      <w:r>
        <w:rPr>
          <w:rFonts w:hint="eastAsia" w:ascii="宋体" w:hAnsi="宋体"/>
          <w:b/>
          <w:sz w:val="24"/>
          <w:szCs w:val="24"/>
        </w:rPr>
        <w:t>收益凭证存量统计</w:t>
      </w:r>
    </w:p>
    <w:p>
      <w:pPr>
        <w:ind w:left="2220" w:leftChars="0" w:firstLine="740" w:firstLineChars="0"/>
        <w:rPr>
          <w:rFonts w:hint="eastAsia" w:ascii="宋体" w:hAnsi="宋体"/>
          <w:b/>
          <w:sz w:val="24"/>
          <w:szCs w:val="24"/>
        </w:rPr>
      </w:pPr>
    </w:p>
    <w:tbl>
      <w:tblPr>
        <w:tblStyle w:val="22"/>
        <w:tblW w:w="7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5"/>
        <w:gridCol w:w="2383"/>
        <w:gridCol w:w="1312"/>
        <w:gridCol w:w="3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695" w:type="dxa"/>
            <w:vAlign w:val="top"/>
          </w:tcPr>
          <w:p>
            <w:pPr>
              <w:keepNext w:val="0"/>
              <w:keepLines w:val="0"/>
              <w:suppressLineNumbers w:val="0"/>
              <w:spacing w:before="0" w:beforeAutospacing="0" w:after="0" w:afterAutospacing="0"/>
              <w:ind w:left="0" w:right="0"/>
              <w:jc w:val="left"/>
              <w:rPr>
                <w:rFonts w:hint="default" w:ascii="宋体" w:hAnsi="宋体"/>
                <w:b/>
                <w:bCs/>
                <w:szCs w:val="21"/>
              </w:rPr>
            </w:pPr>
            <w:r>
              <w:rPr>
                <w:rFonts w:hint="eastAsia" w:ascii="宋体" w:hAnsi="宋体"/>
                <w:b/>
                <w:bCs/>
                <w:szCs w:val="21"/>
              </w:rPr>
              <w:t>序号</w:t>
            </w:r>
          </w:p>
        </w:tc>
        <w:tc>
          <w:tcPr>
            <w:tcW w:w="2383" w:type="dxa"/>
            <w:vAlign w:val="top"/>
          </w:tcPr>
          <w:p>
            <w:pPr>
              <w:keepNext w:val="0"/>
              <w:keepLines w:val="0"/>
              <w:suppressLineNumbers w:val="0"/>
              <w:spacing w:before="0" w:beforeAutospacing="0" w:after="0" w:afterAutospacing="0"/>
              <w:ind w:left="0" w:right="0"/>
              <w:jc w:val="left"/>
              <w:rPr>
                <w:rFonts w:hint="default" w:ascii="宋体" w:hAnsi="宋体"/>
                <w:b/>
                <w:bCs/>
                <w:szCs w:val="21"/>
              </w:rPr>
            </w:pPr>
            <w:r>
              <w:rPr>
                <w:rFonts w:hint="eastAsia" w:ascii="宋体" w:hAnsi="宋体"/>
                <w:b/>
                <w:bCs/>
                <w:szCs w:val="21"/>
              </w:rPr>
              <w:t>字段名称</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b/>
                <w:bCs/>
                <w:szCs w:val="21"/>
              </w:rPr>
            </w:pPr>
            <w:r>
              <w:rPr>
                <w:rFonts w:hint="eastAsia" w:ascii="宋体" w:hAnsi="宋体"/>
                <w:b/>
                <w:bCs/>
                <w:szCs w:val="21"/>
              </w:rPr>
              <w:t>是否必填</w:t>
            </w:r>
          </w:p>
        </w:tc>
        <w:tc>
          <w:tcPr>
            <w:tcW w:w="3543" w:type="dxa"/>
            <w:vAlign w:val="top"/>
          </w:tcPr>
          <w:p>
            <w:pPr>
              <w:keepNext w:val="0"/>
              <w:keepLines w:val="0"/>
              <w:suppressLineNumbers w:val="0"/>
              <w:spacing w:before="0" w:beforeAutospacing="0" w:after="0" w:afterAutospacing="0"/>
              <w:ind w:left="0" w:right="0"/>
              <w:jc w:val="left"/>
              <w:rPr>
                <w:rFonts w:hint="default" w:ascii="宋体" w:hAnsi="宋体"/>
                <w:b/>
                <w:bCs/>
                <w:szCs w:val="21"/>
              </w:rPr>
            </w:pPr>
            <w:r>
              <w:rPr>
                <w:rFonts w:hint="eastAsia" w:ascii="宋体" w:hAnsi="宋体"/>
                <w:b/>
                <w:bCs/>
                <w:szCs w:val="21"/>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69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1</w:t>
            </w:r>
          </w:p>
        </w:tc>
        <w:tc>
          <w:tcPr>
            <w:tcW w:w="2383"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证券</w:t>
            </w:r>
            <w:r>
              <w:rPr>
                <w:rFonts w:hint="default" w:ascii="宋体" w:hAnsi="宋体"/>
                <w:szCs w:val="21"/>
              </w:rPr>
              <w:t>公司名称</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3543"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文字, 填写全称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69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2</w:t>
            </w:r>
          </w:p>
        </w:tc>
        <w:tc>
          <w:tcPr>
            <w:tcW w:w="2383"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产品</w:t>
            </w:r>
            <w:r>
              <w:rPr>
                <w:rFonts w:hint="default" w:ascii="宋体" w:hAnsi="宋体"/>
                <w:szCs w:val="21"/>
              </w:rPr>
              <w:t>代码</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3543"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字母+数字，填报符合《证券公司私募产品代码管理办法（试行）》的产品代码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695"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3</w:t>
            </w:r>
          </w:p>
        </w:tc>
        <w:tc>
          <w:tcPr>
            <w:tcW w:w="2383"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存量</w:t>
            </w:r>
            <w:r>
              <w:rPr>
                <w:rFonts w:hint="default" w:ascii="宋体" w:hAnsi="宋体"/>
                <w:szCs w:val="21"/>
              </w:rPr>
              <w:t>本金</w:t>
            </w:r>
            <w:r>
              <w:rPr>
                <w:rFonts w:hint="eastAsia" w:ascii="宋体" w:hAnsi="宋体"/>
                <w:szCs w:val="21"/>
              </w:rPr>
              <w:t>金额</w:t>
            </w:r>
          </w:p>
        </w:tc>
        <w:tc>
          <w:tcPr>
            <w:tcW w:w="1312"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是</w:t>
            </w:r>
          </w:p>
        </w:tc>
        <w:tc>
          <w:tcPr>
            <w:tcW w:w="3543" w:type="dxa"/>
            <w:vAlign w:val="top"/>
          </w:tcPr>
          <w:p>
            <w:pPr>
              <w:keepNext w:val="0"/>
              <w:keepLines w:val="0"/>
              <w:suppressLineNumbers w:val="0"/>
              <w:spacing w:before="0" w:beforeAutospacing="0" w:after="0" w:afterAutospacing="0"/>
              <w:ind w:left="0" w:right="0"/>
              <w:jc w:val="left"/>
              <w:rPr>
                <w:rFonts w:hint="default" w:ascii="宋体" w:hAnsi="宋体"/>
                <w:szCs w:val="21"/>
              </w:rPr>
            </w:pPr>
            <w:r>
              <w:rPr>
                <w:rFonts w:hint="eastAsia" w:ascii="宋体" w:hAnsi="宋体"/>
                <w:szCs w:val="21"/>
              </w:rPr>
              <w:t>数字，单位：元</w:t>
            </w:r>
          </w:p>
        </w:tc>
      </w:tr>
    </w:tbl>
    <w:p>
      <w:pPr>
        <w:rPr>
          <w:rFonts w:hint="eastAsia" w:ascii="宋体" w:hAnsi="宋体"/>
          <w:b/>
          <w:sz w:val="24"/>
          <w:szCs w:val="24"/>
          <w:lang w:eastAsia="zh-CN"/>
        </w:rPr>
      </w:pPr>
    </w:p>
    <w:p>
      <w:pPr>
        <w:pStyle w:val="4"/>
        <w:ind w:left="720" w:leftChars="0" w:hanging="720" w:firstLineChars="0"/>
        <w:rPr>
          <w:rFonts w:hint="eastAsia"/>
          <w:lang w:eastAsia="zh-CN"/>
        </w:rPr>
      </w:pPr>
      <w:r>
        <w:rPr>
          <w:rFonts w:hint="eastAsia"/>
          <w:lang w:val="en-US" w:eastAsia="zh-CN"/>
        </w:rPr>
        <w:t>衍生品</w:t>
      </w:r>
    </w:p>
    <w:p>
      <w:pPr>
        <w:pStyle w:val="5"/>
        <w:ind w:left="864" w:leftChars="0" w:hanging="864" w:firstLineChars="0"/>
        <w:rPr>
          <w:rFonts w:hint="eastAsia"/>
          <w:lang w:eastAsia="zh-CN"/>
        </w:rPr>
      </w:pPr>
      <w:r>
        <w:rPr>
          <w:rFonts w:hint="eastAsia"/>
          <w:lang w:eastAsia="zh-CN"/>
        </w:rPr>
        <w:t>功能概述</w:t>
      </w:r>
    </w:p>
    <w:p>
      <w:pPr>
        <w:ind w:firstLine="740"/>
        <w:rPr>
          <w:rFonts w:hint="eastAsia"/>
          <w:sz w:val="24"/>
          <w:szCs w:val="22"/>
          <w:lang w:eastAsia="zh-CN"/>
        </w:rPr>
      </w:pPr>
      <w:r>
        <w:rPr>
          <w:rFonts w:hint="eastAsia"/>
          <w:sz w:val="24"/>
          <w:szCs w:val="22"/>
          <w:lang w:val="en-US" w:eastAsia="zh-CN"/>
        </w:rPr>
        <w:t>衍生品业务备案</w:t>
      </w:r>
    </w:p>
    <w:p>
      <w:pPr>
        <w:pStyle w:val="5"/>
        <w:ind w:left="864" w:leftChars="0" w:hanging="864" w:firstLineChars="0"/>
        <w:rPr>
          <w:rFonts w:hint="eastAsia"/>
        </w:rPr>
      </w:pPr>
      <w:r>
        <w:rPr>
          <w:rFonts w:hint="eastAsia"/>
        </w:rPr>
        <w:t>功能详解</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val="en-US" w:eastAsia="zh-CN"/>
              </w:rPr>
              <w:t>衍生品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包括备案新增，备案查询等功能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bl>
    <w:p>
      <w:pPr>
        <w:pStyle w:val="5"/>
        <w:ind w:left="864" w:leftChars="0" w:hanging="864" w:firstLineChars="0"/>
        <w:rPr>
          <w:rFonts w:hint="eastAsia"/>
        </w:rPr>
      </w:pPr>
      <w:r>
        <w:rPr>
          <w:rFonts w:hint="eastAsia"/>
        </w:rPr>
        <w:t>主要流程</w:t>
      </w:r>
    </w:p>
    <w:p>
      <w:r>
        <w:drawing>
          <wp:inline distT="0" distB="0" distL="114300" distR="114300">
            <wp:extent cx="5438140" cy="3704590"/>
            <wp:effectExtent l="0" t="0" r="10160" b="1016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21"/>
                    <a:stretch>
                      <a:fillRect/>
                    </a:stretch>
                  </pic:blipFill>
                  <pic:spPr>
                    <a:xfrm>
                      <a:off x="0" y="0"/>
                      <a:ext cx="5438140" cy="3704590"/>
                    </a:xfrm>
                    <a:prstGeom prst="rect">
                      <a:avLst/>
                    </a:prstGeom>
                    <a:noFill/>
                    <a:ln w="9525">
                      <a:noFill/>
                    </a:ln>
                  </pic:spPr>
                </pic:pic>
              </a:graphicData>
            </a:graphic>
          </wp:inline>
        </w:drawing>
      </w:r>
    </w:p>
    <w:p>
      <w:r>
        <w:drawing>
          <wp:inline distT="0" distB="0" distL="114300" distR="114300">
            <wp:extent cx="5757545" cy="2926715"/>
            <wp:effectExtent l="0" t="0" r="14605" b="6985"/>
            <wp:docPr id="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8"/>
                    <pic:cNvPicPr>
                      <a:picLocks noChangeAspect="1"/>
                    </pic:cNvPicPr>
                  </pic:nvPicPr>
                  <pic:blipFill>
                    <a:blip r:embed="rId22"/>
                    <a:stretch>
                      <a:fillRect/>
                    </a:stretch>
                  </pic:blipFill>
                  <pic:spPr>
                    <a:xfrm>
                      <a:off x="0" y="0"/>
                      <a:ext cx="5757545" cy="2926715"/>
                    </a:xfrm>
                    <a:prstGeom prst="rect">
                      <a:avLst/>
                    </a:prstGeom>
                    <a:noFill/>
                    <a:ln w="9525">
                      <a:noFill/>
                    </a:ln>
                  </pic:spPr>
                </pic:pic>
              </a:graphicData>
            </a:graphic>
          </wp:inline>
        </w:drawing>
      </w:r>
    </w:p>
    <w:p>
      <w:pPr>
        <w:rPr>
          <w:rFonts w:hint="eastAsia"/>
          <w:lang w:eastAsia="zh-CN"/>
        </w:rPr>
      </w:pPr>
    </w:p>
    <w:p>
      <w:pPr>
        <w:pStyle w:val="5"/>
        <w:ind w:left="864" w:leftChars="0" w:hanging="864" w:firstLineChars="0"/>
        <w:rPr>
          <w:rFonts w:hint="eastAsia"/>
        </w:rPr>
      </w:pPr>
      <w:r>
        <w:rPr>
          <w:rFonts w:hint="eastAsia"/>
        </w:rPr>
        <w:t>界面原型</w:t>
      </w:r>
    </w:p>
    <w:p>
      <w:pPr>
        <w:rPr>
          <w:rFonts w:hint="eastAsia"/>
        </w:rPr>
      </w:pPr>
    </w:p>
    <w:p>
      <w:pPr>
        <w:spacing w:line="360" w:lineRule="auto"/>
        <w:ind w:firstLine="424" w:firstLineChars="202"/>
        <w:rPr>
          <w:rFonts w:hint="eastAsia"/>
          <w:i/>
          <w:color w:val="0070C0"/>
          <w:szCs w:val="21"/>
          <w:lang w:eastAsia="zh-CN"/>
        </w:rPr>
      </w:pPr>
    </w:p>
    <w:p>
      <w:pPr>
        <w:pStyle w:val="5"/>
        <w:ind w:left="864" w:leftChars="0" w:hanging="864" w:firstLineChars="0"/>
        <w:rPr>
          <w:rFonts w:hint="eastAsia"/>
        </w:rPr>
      </w:pPr>
      <w:r>
        <w:rPr>
          <w:rFonts w:hint="eastAsia"/>
        </w:rPr>
        <w:t>信息要素</w:t>
      </w:r>
    </w:p>
    <w:p>
      <w:pPr>
        <w:spacing w:line="360" w:lineRule="auto"/>
        <w:ind w:firstLine="568" w:firstLineChars="202"/>
        <w:rPr>
          <w:rFonts w:hint="eastAsia"/>
          <w:b/>
          <w:bCs/>
          <w:i w:val="0"/>
          <w:iCs/>
          <w:color w:val="auto"/>
          <w:sz w:val="28"/>
          <w:szCs w:val="28"/>
          <w:lang w:val="en-US" w:eastAsia="zh-CN"/>
        </w:rPr>
      </w:pPr>
      <w:r>
        <w:rPr>
          <w:rFonts w:hint="eastAsia"/>
          <w:b/>
          <w:bCs/>
          <w:i w:val="0"/>
          <w:iCs/>
          <w:color w:val="auto"/>
          <w:sz w:val="28"/>
          <w:szCs w:val="28"/>
          <w:lang w:val="en-US" w:eastAsia="zh-CN"/>
        </w:rPr>
        <w:t>主协议</w:t>
      </w:r>
    </w:p>
    <w:tbl>
      <w:tblPr>
        <w:tblStyle w:val="22"/>
        <w:tblW w:w="646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472"/>
        <w:gridCol w:w="912"/>
        <w:gridCol w:w="472"/>
        <w:gridCol w:w="955"/>
        <w:gridCol w:w="450"/>
        <w:gridCol w:w="32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85"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default"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字段名称</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字段类型</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长度</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控件类型</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必填</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效验规则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default"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主协议编号</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主协议编号（双方约定）</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签署时间</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DATE</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日历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主协议版本</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10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填报方角色</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甲方代签产品名称</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60"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甲方代签产品代码</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乙方代签产品名称</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75"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乙方代签产品代码</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72"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交易对手方名称</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620" w:hRule="atLeast"/>
        </w:trPr>
        <w:tc>
          <w:tcPr>
            <w:tcW w:w="472"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交易对手方组织机构代码</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校验规则：必须为8、9、10或18位；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72"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交易对手类别</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72"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交易对手方类型</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575" w:hRule="atLeast"/>
        </w:trPr>
        <w:tc>
          <w:tcPr>
            <w:tcW w:w="472"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非金融机构行业代码</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JYBG_T1_0001：label="交易对手方类型为非金融机构时必填"  type="linkage" rule="^{[qspp_CounterpartyType|12]}$" msg="交易对手方类型为非金融机构时@comma@label为必填项" /&gt;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335" w:hRule="atLeast"/>
        </w:trPr>
        <w:tc>
          <w:tcPr>
            <w:tcW w:w="472"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交易对手方注册资本（万元）</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22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校验规则：必须两位小数以内；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430" w:hRule="atLeast"/>
        </w:trPr>
        <w:tc>
          <w:tcPr>
            <w:tcW w:w="472"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主协议备注</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主协议附件</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附件上传</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填报方业务代表姓名 </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职务 </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电话 </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手机 </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邮箱 </w:t>
            </w:r>
          </w:p>
        </w:tc>
        <w:tc>
          <w:tcPr>
            <w:tcW w:w="91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4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9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45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3201"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r>
    </w:tbl>
    <w:p>
      <w:pPr>
        <w:spacing w:line="360" w:lineRule="auto"/>
        <w:ind w:firstLine="424" w:firstLineChars="202"/>
        <w:rPr>
          <w:rFonts w:hint="eastAsia"/>
          <w:i/>
          <w:color w:val="0070C0"/>
          <w:szCs w:val="21"/>
          <w:lang w:val="en-US" w:eastAsia="zh-CN"/>
        </w:rPr>
      </w:pPr>
    </w:p>
    <w:p>
      <w:pPr>
        <w:spacing w:line="360" w:lineRule="auto"/>
        <w:ind w:firstLine="568" w:firstLineChars="202"/>
        <w:rPr>
          <w:rFonts w:hint="eastAsia"/>
          <w:b/>
          <w:bCs/>
          <w:i w:val="0"/>
          <w:iCs/>
          <w:color w:val="auto"/>
          <w:sz w:val="28"/>
          <w:szCs w:val="28"/>
          <w:lang w:val="en-US" w:eastAsia="zh-CN"/>
        </w:rPr>
      </w:pPr>
      <w:r>
        <w:rPr>
          <w:rFonts w:hint="eastAsia"/>
          <w:b/>
          <w:bCs/>
          <w:i w:val="0"/>
          <w:iCs/>
          <w:color w:val="auto"/>
          <w:sz w:val="28"/>
          <w:szCs w:val="28"/>
          <w:lang w:val="en-US" w:eastAsia="zh-CN"/>
        </w:rPr>
        <w:t>补充协议</w:t>
      </w:r>
    </w:p>
    <w:tbl>
      <w:tblPr>
        <w:tblStyle w:val="22"/>
        <w:tblW w:w="61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10"/>
        <w:gridCol w:w="1860"/>
        <w:gridCol w:w="1140"/>
        <w:gridCol w:w="14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85" w:hRule="atLeast"/>
        </w:trPr>
        <w:tc>
          <w:tcPr>
            <w:tcW w:w="17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default"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字段名称</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字段类型</w:t>
            </w:r>
          </w:p>
        </w:tc>
        <w:tc>
          <w:tcPr>
            <w:tcW w:w="11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字段长度</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控件类型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default"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补充协议编号</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11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主协议编号</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11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补充协议类型</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11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85" w:hRule="atLeast"/>
        </w:trPr>
        <w:tc>
          <w:tcPr>
            <w:tcW w:w="17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补充协议编号（双方约定）</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11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7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签署时间</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DATE</w:t>
            </w:r>
          </w:p>
        </w:tc>
        <w:tc>
          <w:tcPr>
            <w:tcW w:w="114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日历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7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补充协议备注</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11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171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补充协议附件</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14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附件上传</w:t>
            </w:r>
          </w:p>
        </w:tc>
      </w:tr>
    </w:tbl>
    <w:p>
      <w:pPr>
        <w:rPr>
          <w:rFonts w:hint="eastAsia"/>
          <w:sz w:val="24"/>
          <w:szCs w:val="22"/>
          <w:lang w:eastAsia="zh-CN"/>
        </w:rPr>
      </w:pPr>
    </w:p>
    <w:p>
      <w:pPr>
        <w:rPr>
          <w:rFonts w:hint="eastAsia"/>
          <w:sz w:val="24"/>
          <w:szCs w:val="22"/>
          <w:lang w:val="en-US" w:eastAsia="zh-CN"/>
        </w:rPr>
      </w:pPr>
      <w:r>
        <w:rPr>
          <w:rFonts w:hint="eastAsia"/>
          <w:sz w:val="24"/>
          <w:szCs w:val="22"/>
          <w:lang w:val="en-US" w:eastAsia="zh-CN"/>
        </w:rPr>
        <w:t>交易确认书（互换）</w:t>
      </w:r>
    </w:p>
    <w:p>
      <w:pPr>
        <w:rPr>
          <w:rFonts w:hint="eastAsia"/>
          <w:sz w:val="24"/>
          <w:szCs w:val="22"/>
          <w:lang w:val="en-US" w:eastAsia="zh-CN"/>
        </w:rPr>
      </w:pPr>
    </w:p>
    <w:tbl>
      <w:tblPr>
        <w:tblStyle w:val="22"/>
        <w:tblW w:w="85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91"/>
        <w:gridCol w:w="1572"/>
        <w:gridCol w:w="642"/>
        <w:gridCol w:w="2177"/>
        <w:gridCol w:w="1325"/>
        <w:gridCol w:w="9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30"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default"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字段名称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字段类型</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长度</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数据字典</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控件类型</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是否必填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60"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default"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交易确认书编号</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交易确认书类型</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首次|0、变更|1、终止|2</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填报方角色</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交易确认书编号（双方约定）</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甲方支付现金流方式</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权益收益(多方)|0、权益收益(空方)|1、浮动利率收益|2、固定利率收益|3</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乙方支付现金流方式</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权益收益(多方)|0、权益收益(空方)|1、浮动利率收益|2、固定利率收益|3</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甲方支付频率</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期初支付|0、期末支付|1、期间多次支付|2</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乙方支付频率</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期初支付|0、期末支付|1、期间多次支付|2</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起始日</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DATE</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日历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到期日</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DATE</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日历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结算日</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DATE</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日历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结算货币</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CNY|0、USD|1、EUR|2、HKD|3、GBP|4</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名义本金额(人民币)</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清算机构</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甲方|0、乙方|1、报价系统|3、中债登|4、上清所|5、其他|99</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交易场所</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柜台市场|0、报价系统|1、银行间市场|2、其他交易场所|99</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标的类型</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权益类|0、大宗商品|1、利率|2、信用类|3、汇率|4、其他|99</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主协议编号</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补充协议编号</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交易确认书</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上传附件</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基本信息备注</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标的个数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单一标的|0、多标的|1</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收益计算说明</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收益备注</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标的小类</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股票|0、股指|1、新三板挂牌股票|2、香港股票|3、香港股指|4、基金及基金专户|5、债券|6、黄金期货|7、国债期货|8、股指期货|9、其他期货|10、黄金现货|11、其他现货|12、境外期货|13、境外现货|14、境外股票|15、境外股指|16、汇率|17、其他标的|99</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标的交易场所</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标的名称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标的代码</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标的数量</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标的期初价格</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参考利率类型 </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Shibor3M|0、FR007|1、ShiborON|2、人民币一年定期存款利率|3、其他|99</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参考利率名称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约定利率（%）</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标的个数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单一标的|0、多标的|1</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收益计算说明</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收益备注</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标的小类</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股票|0、股指|1、新三板挂牌股票|2、香港股票|3、香港股指|4、基金及基金专户|5、债券|6、黄金期货|7、国债期货|8、股指期货|9、其他期货|10、黄金现货|11、其他现货|12、境外期货|13、境外现货|14、境外股票|15、境外股指|16、汇率|17、其他标的|99</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标的交易场所</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标的名称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标的代码</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标的数量</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标的期初价格</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参考利率类型 </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Shibor3M|0、FR007|1、ShiborON|2、人民币一年定期存款利率|3、其他|99</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参考利率名称</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约定利率（%）</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履约保障类型</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无履约担保|0、部分担保|1、全额担保|2</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履约保障品提供方 </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甲方|0、乙方|1、第三方（需在履约担保备注中说明第三方情况）|2、交易双方|3</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担保品收取方是否可使用担保品</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5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是|true、否|false</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担保品使用说明</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60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是否计算担保品价值产生利息</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5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是|true、否|false</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履约保障品初始比率（%）</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9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履约保障品追保比率（%）</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履约保障品平仓比率（%）</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履约担保附件</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附件上传</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履约担保备注</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履约保障品类型 </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现金|0、证券|1、其他（需在履约担保备注栏进行说明）|99</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担保品担保范围</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仅本笔交易|0、本笔交易对应主协议框架下的所有交易（在附件中上传履约担保协议）|1、其他情况下多笔交易（在附件中上传履约担保协议）|2</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多笔担保交易确认书编号</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VARCHAR2(4000)</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4000</w:t>
            </w: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1"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备注 </w:t>
            </w:r>
          </w:p>
        </w:tc>
        <w:tc>
          <w:tcPr>
            <w:tcW w:w="157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42"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177"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32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998"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bl>
    <w:p>
      <w:pPr>
        <w:rPr>
          <w:rFonts w:hint="eastAsia" w:ascii="宋体" w:hAnsi="宋体"/>
          <w:b/>
          <w:sz w:val="24"/>
          <w:szCs w:val="24"/>
          <w:lang w:eastAsia="zh-CN"/>
        </w:rPr>
      </w:pPr>
    </w:p>
    <w:p>
      <w:pPr>
        <w:rPr>
          <w:rFonts w:hint="eastAsia" w:ascii="宋体" w:hAnsi="宋体"/>
          <w:b/>
          <w:sz w:val="24"/>
          <w:szCs w:val="24"/>
          <w:lang w:eastAsia="zh-CN"/>
        </w:rPr>
      </w:pPr>
    </w:p>
    <w:p>
      <w:pPr>
        <w:rPr>
          <w:rFonts w:hint="eastAsia" w:ascii="宋体" w:hAnsi="宋体"/>
          <w:b/>
          <w:sz w:val="24"/>
          <w:szCs w:val="24"/>
          <w:lang w:val="en-US" w:eastAsia="zh-CN"/>
        </w:rPr>
      </w:pPr>
      <w:r>
        <w:rPr>
          <w:rFonts w:hint="eastAsia" w:ascii="宋体" w:hAnsi="宋体"/>
          <w:b/>
          <w:sz w:val="24"/>
          <w:szCs w:val="24"/>
          <w:lang w:val="en-US" w:eastAsia="zh-CN"/>
        </w:rPr>
        <w:t>交易确认书（期权）</w:t>
      </w:r>
    </w:p>
    <w:tbl>
      <w:tblPr>
        <w:tblStyle w:val="22"/>
        <w:tblW w:w="94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5"/>
        <w:gridCol w:w="1860"/>
        <w:gridCol w:w="675"/>
        <w:gridCol w:w="2760"/>
        <w:gridCol w:w="1440"/>
        <w:gridCol w:w="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default"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字段名称</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字段类型</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长度</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数据字典</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控件类型</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default"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交易确认书编号</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交易确认书类型</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首次|0、变更|1、终止|2</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填报方角色</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交易确认书编号（双方约定）</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期权卖方</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期权方向</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看涨|0、看跌|1、双向|2</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期权结构</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香草|0、二元|1、价差|2、单鲨|3、双鲨|4、障碍|5、区间累计|6、其他|99</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行权方式</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欧式|0、美式|1、百慕大|2、亚式|3</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起始日</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DATE</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日历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到期日</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DATE</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日历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结算日</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DATE</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日历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期权费</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结算货币</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CNY|0、USD|1、HKD|2、EUR|3、GBP|4</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名义本金额（人民币） </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清算机构</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甲方|0、乙方|1、报价系统|3、中债登|4、上清所|5、其他|99</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交易场所</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柜台市场|0、报价系统|1、银行间市场|2、其他交易场所|99</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业务模式类型</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非线性收益互换|0、传统型期权|1</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主协议编号</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补充协议编号</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交易确认书</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附件上传</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备注</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标的类型</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权益类|0、大宗商品|1、利率|2、信用类|3、汇率|4、其他|99</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标的个数</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单一标的|0、组合标的|1</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期权收益计算说明</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备注</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标的小类</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股票|0、股指|1、新三板挂牌股票|2、香港股票|3、香港股指|4、基金及基金专户|5、债券|6、黄金期货|7、国债期货|8、股指期货|9、其他期货|10、黄金现货|11、其他现货|12、境外期货|13、境外现货|14、境外股票|15、境外股指|16、汇率|17、Shibor|18、银行间回购定盘（Fixing Repo Rate）|19、其他利率|20、其他标的|99</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挂钩标的名称</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200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标的交易场所</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标的代码</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32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标的数量</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履约保障类型</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否|0、部分保障|1、全额保障|2</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履约保障品提供方</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甲方|0、乙方|1、第三方（需在履约担保备注中说明第三方相关情况）|2、交易双方|3</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担保品收取方是否可使用担保品</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5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是|true、否|false</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担保品使用说明</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是否计算担保品价值产生利息</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5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是|true、否|false</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履约保障品初始比率（%）</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履约保障品追保比率（%）</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履约保障品平仓比率（%）</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备注</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540"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spacing w:before="0" w:beforeAutospacing="0" w:after="0" w:afterAutospacing="0"/>
              <w:ind w:left="0" w:right="0"/>
              <w:jc w:val="left"/>
              <w:textAlignment w:val="bottom"/>
              <w:rPr>
                <w:rFonts w:hint="eastAsia" w:ascii="等线" w:hAnsi="等线" w:eastAsia="等线" w:cs="等线"/>
                <w:i w:val="0"/>
                <w:color w:val="000000"/>
                <w:sz w:val="22"/>
                <w:szCs w:val="22"/>
                <w:u w:val="none"/>
              </w:rPr>
            </w:pPr>
            <w:r>
              <w:rPr>
                <w:rFonts w:hint="eastAsia" w:ascii="等线" w:hAnsi="等线" w:eastAsia="等线" w:cs="等线"/>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附件</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附件上传</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履约保障品类型</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现金|0、担保证券|1、其他（需在履约担保备注栏进行说明）|99</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担保品担保范围</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2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仅本笔交易|0、本笔交易对应主协议框架下的所有交易（在附件中上传履约担保协议）|1、其他情况下多笔交易（在附件中上传履约担保协议）|2</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多笔担保交易确认书编号</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4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备注</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67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4000 </w:t>
            </w:r>
          </w:p>
        </w:tc>
        <w:tc>
          <w:tcPr>
            <w:tcW w:w="2760"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jc w:val="center"/>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5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bl>
    <w:p>
      <w:pPr>
        <w:rPr>
          <w:rFonts w:hint="eastAsia" w:ascii="宋体" w:hAnsi="宋体"/>
          <w:b/>
          <w:sz w:val="24"/>
          <w:szCs w:val="24"/>
          <w:lang w:eastAsia="zh-CN"/>
        </w:rPr>
      </w:pPr>
    </w:p>
    <w:p>
      <w:pPr>
        <w:rPr>
          <w:rFonts w:hint="eastAsia" w:ascii="宋体" w:hAnsi="宋体"/>
          <w:b/>
          <w:sz w:val="24"/>
          <w:szCs w:val="24"/>
          <w:lang w:eastAsia="zh-CN"/>
        </w:rPr>
      </w:pPr>
    </w:p>
    <w:p>
      <w:pPr>
        <w:rPr>
          <w:rFonts w:hint="eastAsia" w:ascii="宋体" w:hAnsi="宋体"/>
          <w:b/>
          <w:sz w:val="24"/>
          <w:szCs w:val="24"/>
          <w:lang w:val="en-US" w:eastAsia="zh-CN"/>
        </w:rPr>
      </w:pPr>
      <w:r>
        <w:rPr>
          <w:rFonts w:hint="eastAsia" w:ascii="宋体" w:hAnsi="宋体"/>
          <w:b/>
          <w:sz w:val="24"/>
          <w:szCs w:val="24"/>
          <w:lang w:val="en-US" w:eastAsia="zh-CN"/>
        </w:rPr>
        <w:t>终止</w:t>
      </w:r>
    </w:p>
    <w:tbl>
      <w:tblPr>
        <w:tblStyle w:val="22"/>
        <w:tblW w:w="96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265"/>
        <w:gridCol w:w="1860"/>
        <w:gridCol w:w="1455"/>
        <w:gridCol w:w="1440"/>
        <w:gridCol w:w="1080"/>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30" w:hRule="atLeast"/>
        </w:trPr>
        <w:tc>
          <w:tcPr>
            <w:tcW w:w="2265" w:type="dxa"/>
            <w:tcBorders>
              <w:top w:val="single" w:color="000000" w:sz="4" w:space="0"/>
              <w:left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default"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字段名称</w:t>
            </w:r>
          </w:p>
        </w:tc>
        <w:tc>
          <w:tcPr>
            <w:tcW w:w="1860" w:type="dxa"/>
            <w:tcBorders>
              <w:top w:val="single" w:color="000000" w:sz="4" w:space="0"/>
              <w:left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字段类型</w:t>
            </w:r>
          </w:p>
        </w:tc>
        <w:tc>
          <w:tcPr>
            <w:tcW w:w="1455" w:type="dxa"/>
            <w:tcBorders>
              <w:top w:val="single" w:color="000000" w:sz="4" w:space="0"/>
              <w:left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字段长度</w:t>
            </w:r>
          </w:p>
        </w:tc>
        <w:tc>
          <w:tcPr>
            <w:tcW w:w="1440" w:type="dxa"/>
            <w:tcBorders>
              <w:top w:val="single" w:color="000000" w:sz="4" w:space="0"/>
              <w:left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控件类型</w:t>
            </w:r>
          </w:p>
        </w:tc>
        <w:tc>
          <w:tcPr>
            <w:tcW w:w="1080" w:type="dxa"/>
            <w:tcBorders>
              <w:top w:val="single" w:color="000000" w:sz="4" w:space="0"/>
              <w:left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是否必填</w:t>
            </w:r>
          </w:p>
        </w:tc>
        <w:tc>
          <w:tcPr>
            <w:tcW w:w="151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效验规则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6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default"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交易确认书编号</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14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32</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151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jc w:val="left"/>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226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终止类型 </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145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jc w:val="left"/>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下拉框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151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jc w:val="left"/>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6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终止日期 </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DATE</w:t>
            </w:r>
          </w:p>
        </w:tc>
        <w:tc>
          <w:tcPr>
            <w:tcW w:w="145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jc w:val="left"/>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日历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151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jc w:val="left"/>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160" w:hRule="atLeast"/>
        </w:trPr>
        <w:tc>
          <w:tcPr>
            <w:tcW w:w="226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填报方累计净收益</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NUMBER</w:t>
            </w:r>
          </w:p>
        </w:tc>
        <w:tc>
          <w:tcPr>
            <w:tcW w:w="145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jc w:val="left"/>
              <w:rPr>
                <w:rFonts w:hint="eastAsia" w:ascii="仿宋" w:hAnsi="仿宋" w:eastAsia="仿宋" w:cs="仿宋"/>
                <w:i w:val="0"/>
                <w:color w:val="000000"/>
                <w:sz w:val="22"/>
                <w:szCs w:val="22"/>
                <w:u w:val="none"/>
              </w:rPr>
            </w:pP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c>
          <w:tcPr>
            <w:tcW w:w="151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校验规则：</w:t>
            </w:r>
            <w:r>
              <w:rPr>
                <w:rFonts w:hint="eastAsia" w:ascii="仿宋" w:hAnsi="仿宋" w:eastAsia="仿宋" w:cs="仿宋"/>
                <w:i w:val="0"/>
                <w:color w:val="000000"/>
                <w:kern w:val="0"/>
                <w:sz w:val="22"/>
                <w:szCs w:val="22"/>
                <w:u w:val="none"/>
                <w:lang w:val="en-US" w:eastAsia="zh-CN" w:bidi="ar"/>
              </w:rPr>
              <w:br w:type="textWrapping"/>
            </w:r>
            <w:r>
              <w:rPr>
                <w:rFonts w:hint="eastAsia" w:ascii="仿宋" w:hAnsi="仿宋" w:eastAsia="仿宋" w:cs="仿宋"/>
                <w:i w:val="0"/>
                <w:color w:val="000000"/>
                <w:kern w:val="0"/>
                <w:sz w:val="22"/>
                <w:szCs w:val="22"/>
                <w:u w:val="none"/>
                <w:lang w:val="en-US" w:eastAsia="zh-CN" w:bidi="ar"/>
              </w:rPr>
              <w:t>1. 终止类型为到期终止,非违约全部提前终止,违约终止时必填;</w:t>
            </w:r>
            <w:r>
              <w:rPr>
                <w:rFonts w:hint="eastAsia" w:ascii="仿宋" w:hAnsi="仿宋" w:eastAsia="仿宋" w:cs="仿宋"/>
                <w:i w:val="0"/>
                <w:color w:val="000000"/>
                <w:kern w:val="0"/>
                <w:sz w:val="22"/>
                <w:szCs w:val="22"/>
                <w:u w:val="none"/>
                <w:lang w:val="en-US" w:eastAsia="zh-CN" w:bidi="ar"/>
              </w:rPr>
              <w:br w:type="textWrapping"/>
            </w:r>
            <w:r>
              <w:rPr>
                <w:rFonts w:hint="eastAsia" w:ascii="仿宋" w:hAnsi="仿宋" w:eastAsia="仿宋" w:cs="仿宋"/>
                <w:i w:val="0"/>
                <w:color w:val="000000"/>
                <w:kern w:val="0"/>
                <w:sz w:val="22"/>
                <w:szCs w:val="22"/>
                <w:u w:val="none"/>
                <w:lang w:val="en-US" w:eastAsia="zh-CN" w:bidi="ar"/>
              </w:rPr>
              <w:t>2. 必须两位小数以内;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6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违约方</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14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4000</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文本框</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151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jc w:val="left"/>
              <w:rPr>
                <w:rFonts w:hint="eastAsia" w:ascii="仿宋" w:hAnsi="仿宋" w:eastAsia="仿宋" w:cs="仿宋"/>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6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违约事件说明</w:t>
            </w:r>
          </w:p>
        </w:tc>
        <w:tc>
          <w:tcPr>
            <w:tcW w:w="18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145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4000</w:t>
            </w:r>
          </w:p>
        </w:tc>
        <w:tc>
          <w:tcPr>
            <w:tcW w:w="144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文本域</w:t>
            </w:r>
          </w:p>
        </w:tc>
        <w:tc>
          <w:tcPr>
            <w:tcW w:w="108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c>
          <w:tcPr>
            <w:tcW w:w="1515" w:type="dxa"/>
            <w:tcBorders>
              <w:top w:val="single" w:color="000000" w:sz="4" w:space="0"/>
              <w:left w:val="single" w:color="000000" w:sz="4" w:space="0"/>
              <w:bottom w:val="single" w:color="000000" w:sz="4" w:space="0"/>
              <w:right w:val="single" w:color="000000" w:sz="4" w:space="0"/>
            </w:tcBorders>
            <w:vAlign w:val="center"/>
          </w:tcPr>
          <w:p>
            <w:pPr>
              <w:keepNext w:val="0"/>
              <w:keepLines w:val="0"/>
              <w:suppressLineNumbers w:val="0"/>
              <w:spacing w:before="0" w:beforeAutospacing="0" w:after="0" w:afterAutospacing="0"/>
              <w:ind w:left="0" w:right="0"/>
              <w:jc w:val="left"/>
              <w:rPr>
                <w:rFonts w:hint="eastAsia" w:ascii="仿宋" w:hAnsi="仿宋" w:eastAsia="仿宋" w:cs="仿宋"/>
                <w:i w:val="0"/>
                <w:color w:val="000000"/>
                <w:sz w:val="22"/>
                <w:szCs w:val="22"/>
                <w:u w:val="none"/>
              </w:rPr>
            </w:pPr>
          </w:p>
        </w:tc>
      </w:tr>
    </w:tbl>
    <w:p>
      <w:pPr>
        <w:rPr>
          <w:rFonts w:hint="eastAsia" w:ascii="宋体" w:hAnsi="宋体"/>
          <w:b/>
          <w:sz w:val="24"/>
          <w:szCs w:val="24"/>
          <w:lang w:eastAsia="zh-CN"/>
        </w:rPr>
      </w:pPr>
    </w:p>
    <w:p>
      <w:pPr>
        <w:rPr>
          <w:rFonts w:hint="eastAsia" w:ascii="宋体" w:hAnsi="宋体"/>
          <w:b/>
          <w:sz w:val="24"/>
          <w:szCs w:val="24"/>
          <w:lang w:eastAsia="zh-CN"/>
        </w:rPr>
      </w:pPr>
    </w:p>
    <w:p>
      <w:pPr>
        <w:rPr>
          <w:rFonts w:hint="eastAsia" w:ascii="宋体" w:hAnsi="宋体"/>
          <w:b/>
          <w:sz w:val="24"/>
          <w:szCs w:val="24"/>
          <w:lang w:val="en-US" w:eastAsia="zh-CN"/>
        </w:rPr>
      </w:pPr>
      <w:r>
        <w:rPr>
          <w:rFonts w:hint="eastAsia" w:ascii="宋体" w:hAnsi="宋体"/>
          <w:b/>
          <w:sz w:val="24"/>
          <w:szCs w:val="24"/>
          <w:lang w:val="en-US" w:eastAsia="zh-CN"/>
        </w:rPr>
        <w:t>履约保障</w:t>
      </w:r>
    </w:p>
    <w:p>
      <w:pPr>
        <w:rPr>
          <w:rFonts w:hint="eastAsia" w:ascii="宋体" w:hAnsi="宋体"/>
          <w:b/>
          <w:sz w:val="24"/>
          <w:szCs w:val="24"/>
          <w:lang w:val="en-US" w:eastAsia="zh-CN"/>
        </w:rPr>
      </w:pPr>
    </w:p>
    <w:tbl>
      <w:tblPr>
        <w:tblStyle w:val="22"/>
        <w:tblW w:w="51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00"/>
        <w:gridCol w:w="1560"/>
        <w:gridCol w:w="705"/>
        <w:gridCol w:w="7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30" w:hRule="atLeast"/>
        </w:trPr>
        <w:tc>
          <w:tcPr>
            <w:tcW w:w="21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default"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字段名称</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字段类型</w:t>
            </w:r>
          </w:p>
        </w:tc>
        <w:tc>
          <w:tcPr>
            <w:tcW w:w="7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长度</w:t>
            </w:r>
          </w:p>
        </w:tc>
        <w:tc>
          <w:tcPr>
            <w:tcW w:w="76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90" w:hRule="atLeast"/>
        </w:trPr>
        <w:tc>
          <w:tcPr>
            <w:tcW w:w="21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default"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履约保障协议</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7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200</w:t>
            </w:r>
          </w:p>
        </w:tc>
        <w:tc>
          <w:tcPr>
            <w:tcW w:w="76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15" w:hRule="atLeast"/>
        </w:trPr>
        <w:tc>
          <w:tcPr>
            <w:tcW w:w="21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主协议编号</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7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200</w:t>
            </w:r>
          </w:p>
        </w:tc>
        <w:tc>
          <w:tcPr>
            <w:tcW w:w="76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5" w:hRule="atLeast"/>
        </w:trPr>
        <w:tc>
          <w:tcPr>
            <w:tcW w:w="21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补充协议编号</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7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200</w:t>
            </w:r>
          </w:p>
        </w:tc>
        <w:tc>
          <w:tcPr>
            <w:tcW w:w="76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05" w:hRule="atLeast"/>
        </w:trPr>
        <w:tc>
          <w:tcPr>
            <w:tcW w:w="210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履约保障协议编号</w:t>
            </w:r>
          </w:p>
        </w:tc>
        <w:tc>
          <w:tcPr>
            <w:tcW w:w="1560"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VARCHAR2</w:t>
            </w:r>
          </w:p>
        </w:tc>
        <w:tc>
          <w:tcPr>
            <w:tcW w:w="70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200</w:t>
            </w:r>
          </w:p>
        </w:tc>
        <w:tc>
          <w:tcPr>
            <w:tcW w:w="765"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spacing w:before="0" w:beforeAutospacing="0" w:after="0" w:afterAutospacing="0"/>
              <w:ind w:left="0" w:right="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w:t>
            </w:r>
          </w:p>
        </w:tc>
      </w:tr>
    </w:tbl>
    <w:p>
      <w:pPr>
        <w:rPr>
          <w:rFonts w:hint="eastAsia" w:ascii="宋体" w:hAnsi="宋体"/>
          <w:b/>
          <w:sz w:val="24"/>
          <w:szCs w:val="24"/>
          <w:lang w:val="en-US" w:eastAsia="zh-CN"/>
        </w:rPr>
      </w:pPr>
    </w:p>
    <w:p>
      <w:pPr>
        <w:rPr>
          <w:rFonts w:hint="eastAsia" w:ascii="宋体" w:hAnsi="宋体"/>
          <w:b/>
          <w:sz w:val="24"/>
          <w:szCs w:val="24"/>
          <w:lang w:val="en-US" w:eastAsia="zh-CN"/>
        </w:rPr>
      </w:pPr>
    </w:p>
    <w:p>
      <w:pPr>
        <w:pStyle w:val="4"/>
        <w:ind w:left="720" w:leftChars="0" w:hanging="720" w:firstLineChars="0"/>
        <w:rPr>
          <w:rFonts w:hint="eastAsia"/>
          <w:lang w:eastAsia="zh-CN"/>
        </w:rPr>
      </w:pPr>
      <w:bookmarkStart w:id="97" w:name="_Toc496110408"/>
      <w:r>
        <w:rPr>
          <w:rFonts w:hint="eastAsia"/>
          <w:lang w:eastAsia="zh-CN"/>
        </w:rPr>
        <w:t>系统管理</w:t>
      </w:r>
      <w:bookmarkEnd w:id="97"/>
    </w:p>
    <w:p>
      <w:pPr>
        <w:pStyle w:val="5"/>
        <w:ind w:left="864" w:leftChars="0" w:hanging="864" w:firstLineChars="0"/>
        <w:rPr>
          <w:rFonts w:hint="eastAsia"/>
          <w:lang w:eastAsia="zh-CN"/>
        </w:rPr>
      </w:pPr>
      <w:bookmarkStart w:id="98" w:name="_Toc496110409"/>
      <w:r>
        <w:rPr>
          <w:rFonts w:hint="eastAsia"/>
          <w:lang w:eastAsia="zh-CN"/>
        </w:rPr>
        <w:t>功能概述</w:t>
      </w:r>
      <w:bookmarkEnd w:id="98"/>
    </w:p>
    <w:p>
      <w:pPr>
        <w:ind w:firstLine="740"/>
        <w:rPr>
          <w:rFonts w:hint="eastAsia"/>
          <w:sz w:val="24"/>
          <w:szCs w:val="22"/>
          <w:lang w:eastAsia="zh-CN"/>
        </w:rPr>
      </w:pPr>
      <w:r>
        <w:rPr>
          <w:rFonts w:hint="eastAsia"/>
          <w:sz w:val="24"/>
          <w:szCs w:val="22"/>
          <w:lang w:eastAsia="zh-CN"/>
        </w:rPr>
        <w:t>系统用户的配置，以及角色权限的管理</w:t>
      </w:r>
    </w:p>
    <w:p>
      <w:pPr>
        <w:pStyle w:val="5"/>
        <w:ind w:left="864" w:leftChars="0" w:hanging="864" w:firstLineChars="0"/>
        <w:rPr>
          <w:rFonts w:hint="eastAsia"/>
        </w:rPr>
      </w:pPr>
      <w:bookmarkStart w:id="99" w:name="_Toc496110410"/>
      <w:r>
        <w:rPr>
          <w:rFonts w:hint="eastAsia"/>
        </w:rPr>
        <w:t>功能详解</w:t>
      </w:r>
      <w:bookmarkEnd w:id="99"/>
    </w:p>
    <w:p>
      <w:pPr>
        <w:pStyle w:val="5"/>
        <w:rPr>
          <w:rFonts w:hint="eastAsia"/>
          <w:b/>
          <w:bCs/>
          <w:sz w:val="24"/>
          <w:szCs w:val="24"/>
          <w:lang w:eastAsia="zh-CN"/>
        </w:rPr>
      </w:pPr>
      <w:r>
        <w:rPr>
          <w:rFonts w:hint="eastAsia"/>
          <w:b/>
          <w:bCs/>
          <w:sz w:val="24"/>
          <w:szCs w:val="24"/>
          <w:lang w:eastAsia="zh-CN"/>
        </w:rPr>
        <w:t>用户管理</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包括用户的增加、修改、删除、查询，以及配置角色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bl>
    <w:p>
      <w:pPr>
        <w:spacing w:line="360" w:lineRule="auto"/>
        <w:ind w:firstLine="424" w:firstLineChars="202"/>
        <w:rPr>
          <w:rFonts w:hint="eastAsia"/>
          <w:i/>
          <w:color w:val="0070C0"/>
          <w:szCs w:val="21"/>
          <w:lang w:eastAsia="zh-CN"/>
        </w:rPr>
      </w:pPr>
    </w:p>
    <w:p>
      <w:pPr>
        <w:pStyle w:val="5"/>
        <w:rPr>
          <w:rFonts w:hint="eastAsia"/>
          <w:b/>
          <w:bCs/>
          <w:sz w:val="24"/>
          <w:szCs w:val="24"/>
          <w:lang w:eastAsia="zh-CN"/>
        </w:rPr>
      </w:pPr>
      <w:r>
        <w:rPr>
          <w:rFonts w:hint="eastAsia"/>
          <w:b/>
          <w:bCs/>
          <w:sz w:val="24"/>
          <w:szCs w:val="24"/>
          <w:lang w:eastAsia="zh-CN"/>
        </w:rPr>
        <w:t>角色管理</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包括角色的新增、修改、删除、以及权限配置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鼠标悬浮显示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悬浮产生结果，显示成交量、只数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bl>
    <w:p>
      <w:pPr>
        <w:pStyle w:val="5"/>
        <w:ind w:left="864" w:leftChars="0" w:hanging="864" w:firstLineChars="0"/>
        <w:rPr>
          <w:rFonts w:hint="eastAsia"/>
        </w:rPr>
      </w:pPr>
      <w:bookmarkStart w:id="100" w:name="_Toc496110411"/>
      <w:r>
        <w:rPr>
          <w:rFonts w:hint="eastAsia"/>
        </w:rPr>
        <w:t>主要流程</w:t>
      </w:r>
      <w:bookmarkEnd w:id="100"/>
    </w:p>
    <w:p>
      <w:pPr>
        <w:rPr>
          <w:rFonts w:hint="eastAsia"/>
          <w:lang w:eastAsia="zh-CN"/>
        </w:rPr>
      </w:pPr>
      <w:r>
        <w:drawing>
          <wp:inline distT="0" distB="0" distL="114300" distR="114300">
            <wp:extent cx="5734050" cy="3543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734050" cy="3543300"/>
                    </a:xfrm>
                    <a:prstGeom prst="rect">
                      <a:avLst/>
                    </a:prstGeom>
                    <a:noFill/>
                    <a:ln w="9525">
                      <a:noFill/>
                    </a:ln>
                  </pic:spPr>
                </pic:pic>
              </a:graphicData>
            </a:graphic>
          </wp:inline>
        </w:drawing>
      </w:r>
    </w:p>
    <w:p>
      <w:pPr>
        <w:pStyle w:val="5"/>
        <w:ind w:left="864" w:leftChars="0" w:hanging="864" w:firstLineChars="0"/>
        <w:rPr>
          <w:rFonts w:hint="eastAsia"/>
        </w:rPr>
      </w:pPr>
      <w:bookmarkStart w:id="101" w:name="_Toc496110412"/>
      <w:r>
        <w:rPr>
          <w:rFonts w:hint="eastAsia"/>
        </w:rPr>
        <w:t>界面原型</w:t>
      </w:r>
      <w:bookmarkEnd w:id="101"/>
    </w:p>
    <w:p>
      <w:pPr>
        <w:rPr>
          <w:rFonts w:hint="eastAsia"/>
        </w:rPr>
      </w:pPr>
    </w:p>
    <w:p>
      <w:pPr>
        <w:spacing w:line="360" w:lineRule="auto"/>
        <w:ind w:firstLine="424" w:firstLineChars="202"/>
        <w:rPr>
          <w:rFonts w:hint="eastAsia"/>
          <w:i/>
          <w:color w:val="0070C0"/>
          <w:szCs w:val="21"/>
          <w:lang w:eastAsia="zh-CN"/>
        </w:rPr>
      </w:pPr>
    </w:p>
    <w:p>
      <w:pPr>
        <w:spacing w:line="360" w:lineRule="auto"/>
        <w:ind w:firstLine="424" w:firstLineChars="202"/>
        <w:rPr>
          <w:rFonts w:hint="eastAsia"/>
          <w:i/>
          <w:color w:val="0070C0"/>
          <w:szCs w:val="21"/>
          <w:lang w:eastAsia="zh-CN"/>
        </w:rPr>
      </w:pPr>
      <w:r>
        <w:rPr>
          <w:rFonts w:hint="eastAsia"/>
          <w:lang w:eastAsia="zh-CN"/>
        </w:rPr>
        <w:drawing>
          <wp:inline distT="0" distB="0" distL="114300" distR="114300">
            <wp:extent cx="5753735" cy="3725545"/>
            <wp:effectExtent l="0" t="0" r="1841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5753735" cy="3725545"/>
                    </a:xfrm>
                    <a:prstGeom prst="rect">
                      <a:avLst/>
                    </a:prstGeom>
                    <a:noFill/>
                    <a:ln w="9525">
                      <a:noFill/>
                    </a:ln>
                  </pic:spPr>
                </pic:pic>
              </a:graphicData>
            </a:graphic>
          </wp:inline>
        </w:drawing>
      </w:r>
    </w:p>
    <w:p>
      <w:pPr>
        <w:spacing w:line="360" w:lineRule="auto"/>
        <w:ind w:firstLine="420"/>
        <w:rPr>
          <w:rFonts w:hint="eastAsia"/>
          <w:sz w:val="28"/>
          <w:szCs w:val="24"/>
          <w:lang w:eastAsia="zh-CN"/>
        </w:rPr>
      </w:pPr>
      <w:r>
        <w:rPr>
          <w:rFonts w:hint="eastAsia"/>
          <w:sz w:val="28"/>
          <w:szCs w:val="24"/>
          <w:lang w:eastAsia="zh-CN"/>
        </w:rPr>
        <w:t>系统顶部为系统logo，左边为系统的功能菜单，右边为显示区域，列表为用户信息。</w:t>
      </w:r>
    </w:p>
    <w:p>
      <w:pPr>
        <w:pStyle w:val="5"/>
        <w:ind w:left="864" w:leftChars="0" w:hanging="864" w:firstLineChars="0"/>
        <w:rPr>
          <w:rFonts w:hint="eastAsia"/>
        </w:rPr>
      </w:pPr>
      <w:bookmarkStart w:id="102" w:name="_Toc496110413"/>
      <w:r>
        <w:rPr>
          <w:rFonts w:hint="eastAsia"/>
        </w:rPr>
        <w:t>信息要素</w:t>
      </w:r>
      <w:bookmarkEnd w:id="102"/>
    </w:p>
    <w:p>
      <w:pPr>
        <w:spacing w:line="360" w:lineRule="auto"/>
        <w:ind w:firstLine="424" w:firstLineChars="202"/>
        <w:rPr>
          <w:rFonts w:hint="eastAsia"/>
          <w:i/>
          <w:color w:val="0070C0"/>
          <w:szCs w:val="21"/>
          <w:lang w:eastAsia="zh-CN"/>
        </w:rPr>
      </w:pPr>
    </w:p>
    <w:p>
      <w:pPr>
        <w:rPr>
          <w:rFonts w:hint="eastAsia" w:ascii="宋体" w:hAnsi="宋体"/>
          <w:szCs w:val="21"/>
          <w:lang w:eastAsia="zh-CN"/>
        </w:rPr>
      </w:pP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050"/>
        <w:gridCol w:w="1974"/>
        <w:gridCol w:w="2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展示域</w:t>
            </w:r>
          </w:p>
        </w:tc>
        <w:tc>
          <w:tcPr>
            <w:tcW w:w="3050"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展示格式</w:t>
            </w:r>
          </w:p>
        </w:tc>
        <w:tc>
          <w:tcPr>
            <w:tcW w:w="197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展示实例</w:t>
            </w:r>
          </w:p>
        </w:tc>
        <w:tc>
          <w:tcPr>
            <w:tcW w:w="283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tabs>
                <w:tab w:val="left" w:pos="456"/>
              </w:tabs>
              <w:spacing w:before="0" w:beforeAutospacing="0" w:after="0" w:afterAutospacing="0"/>
              <w:ind w:left="0" w:right="-176" w:rightChars="-84" w:firstLine="210" w:firstLineChars="100"/>
              <w:rPr>
                <w:rFonts w:hint="eastAsia"/>
                <w:szCs w:val="21"/>
                <w:lang w:eastAsia="zh-CN"/>
              </w:rPr>
            </w:pPr>
            <w:r>
              <w:rPr>
                <w:rFonts w:hint="eastAsia" w:ascii="宋体" w:hAnsi="宋体"/>
                <w:szCs w:val="21"/>
                <w:lang w:eastAsia="zh-CN"/>
              </w:rPr>
              <w:t>用户名</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Admin</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tabs>
                <w:tab w:val="left" w:pos="456"/>
              </w:tabs>
              <w:spacing w:before="0" w:beforeAutospacing="0" w:after="0" w:afterAutospacing="0"/>
              <w:ind w:left="0" w:right="-176" w:rightChars="-84" w:firstLine="210" w:firstLineChars="100"/>
              <w:rPr>
                <w:rFonts w:hint="eastAsia"/>
                <w:szCs w:val="21"/>
                <w:lang w:eastAsia="zh-CN"/>
              </w:rPr>
            </w:pPr>
            <w:r>
              <w:rPr>
                <w:rFonts w:hint="eastAsia" w:ascii="宋体" w:hAnsi="宋体"/>
                <w:szCs w:val="21"/>
                <w:lang w:eastAsia="zh-CN"/>
              </w:rPr>
              <w:t>电子邮箱</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Admin@otc-tech.cn</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firstLine="210" w:firstLineChars="100"/>
              <w:jc w:val="both"/>
              <w:rPr>
                <w:rFonts w:hint="eastAsia"/>
                <w:szCs w:val="21"/>
                <w:lang w:eastAsia="zh-CN"/>
              </w:rPr>
            </w:pPr>
            <w:r>
              <w:rPr>
                <w:rFonts w:hint="eastAsia" w:ascii="宋体" w:hAnsi="宋体"/>
                <w:szCs w:val="21"/>
                <w:lang w:eastAsia="zh-CN"/>
              </w:rPr>
              <w:t>机构名称</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报价系统</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eastAsia="zh-CN"/>
              </w:rPr>
              <w:t>机构类型</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报价系统</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bl>
    <w:p>
      <w:pPr>
        <w:rPr>
          <w:rFonts w:hint="eastAsia"/>
          <w:szCs w:val="21"/>
        </w:rPr>
      </w:pPr>
    </w:p>
    <w:p>
      <w:pPr>
        <w:rPr>
          <w:rFonts w:hint="eastAsia"/>
          <w:szCs w:val="21"/>
        </w:rPr>
      </w:pPr>
    </w:p>
    <w:p>
      <w:pPr>
        <w:pStyle w:val="5"/>
        <w:ind w:left="864" w:leftChars="0" w:hanging="864" w:firstLineChars="0"/>
        <w:rPr>
          <w:rFonts w:hint="eastAsia"/>
          <w:lang w:eastAsia="zh-CN"/>
        </w:rPr>
      </w:pPr>
      <w:bookmarkStart w:id="103" w:name="_Toc496110414"/>
      <w:r>
        <w:rPr>
          <w:rFonts w:hint="eastAsia"/>
        </w:rPr>
        <w:t>业务规则</w:t>
      </w:r>
      <w:bookmarkEnd w:id="103"/>
    </w:p>
    <w:p>
      <w:pPr>
        <w:ind w:firstLine="740"/>
        <w:rPr>
          <w:rFonts w:hint="eastAsia"/>
          <w:lang w:eastAsia="zh-CN"/>
        </w:rPr>
      </w:pPr>
      <w:r>
        <w:rPr>
          <w:rFonts w:hint="eastAsia"/>
          <w:lang w:eastAsia="zh-CN"/>
        </w:rPr>
        <w:t>无</w:t>
      </w:r>
    </w:p>
    <w:p>
      <w:pPr>
        <w:rPr>
          <w:rFonts w:hint="eastAsia"/>
          <w:szCs w:val="22"/>
          <w:lang w:eastAsia="zh-CN"/>
        </w:rPr>
      </w:pPr>
    </w:p>
    <w:p>
      <w:pPr>
        <w:ind w:firstLine="740"/>
        <w:rPr>
          <w:rFonts w:hint="eastAsia"/>
          <w:sz w:val="24"/>
          <w:szCs w:val="22"/>
          <w:lang w:eastAsia="zh-CN"/>
        </w:rPr>
      </w:pPr>
    </w:p>
    <w:p>
      <w:pPr>
        <w:ind w:firstLine="740"/>
        <w:rPr>
          <w:rFonts w:hint="eastAsia"/>
          <w:sz w:val="24"/>
          <w:szCs w:val="22"/>
          <w:lang w:eastAsia="zh-CN"/>
        </w:rPr>
      </w:pPr>
    </w:p>
    <w:p>
      <w:pPr>
        <w:ind w:firstLine="740"/>
        <w:rPr>
          <w:rFonts w:hint="eastAsia"/>
          <w:sz w:val="24"/>
          <w:szCs w:val="22"/>
          <w:lang w:eastAsia="zh-CN"/>
        </w:rPr>
      </w:pPr>
    </w:p>
    <w:p>
      <w:pPr>
        <w:pStyle w:val="4"/>
        <w:ind w:left="720" w:leftChars="0" w:hanging="720" w:firstLineChars="0"/>
        <w:rPr>
          <w:rFonts w:hint="eastAsia"/>
          <w:lang w:eastAsia="zh-CN"/>
        </w:rPr>
      </w:pPr>
      <w:bookmarkStart w:id="104" w:name="_Toc496110415"/>
      <w:r>
        <w:rPr>
          <w:rFonts w:hint="eastAsia"/>
          <w:lang w:val="en-US" w:eastAsia="zh-CN"/>
        </w:rPr>
        <w:t>工作流</w:t>
      </w:r>
      <w:r>
        <w:rPr>
          <w:rFonts w:hint="eastAsia"/>
          <w:lang w:eastAsia="zh-CN"/>
        </w:rPr>
        <w:t>管理</w:t>
      </w:r>
      <w:bookmarkEnd w:id="104"/>
    </w:p>
    <w:p>
      <w:pPr>
        <w:pStyle w:val="5"/>
        <w:ind w:left="864" w:leftChars="0" w:hanging="864" w:firstLineChars="0"/>
        <w:rPr>
          <w:rFonts w:hint="eastAsia"/>
          <w:lang w:eastAsia="zh-CN"/>
        </w:rPr>
      </w:pPr>
      <w:bookmarkStart w:id="105" w:name="_Toc496110416"/>
      <w:r>
        <w:rPr>
          <w:rFonts w:hint="eastAsia"/>
          <w:lang w:eastAsia="zh-CN"/>
        </w:rPr>
        <w:t>功能概述</w:t>
      </w:r>
      <w:bookmarkEnd w:id="105"/>
    </w:p>
    <w:p>
      <w:pPr>
        <w:ind w:firstLine="740"/>
        <w:rPr>
          <w:rFonts w:hint="eastAsia"/>
          <w:sz w:val="24"/>
          <w:szCs w:val="22"/>
          <w:lang w:eastAsia="zh-CN"/>
        </w:rPr>
      </w:pPr>
      <w:r>
        <w:rPr>
          <w:rFonts w:hint="eastAsia"/>
          <w:sz w:val="24"/>
          <w:szCs w:val="22"/>
          <w:lang w:eastAsia="zh-CN"/>
        </w:rPr>
        <w:t>工作流的配置，以及业务权限的控制与管理</w:t>
      </w:r>
    </w:p>
    <w:p>
      <w:pPr>
        <w:pStyle w:val="5"/>
        <w:ind w:left="864" w:leftChars="0" w:hanging="864" w:firstLineChars="0"/>
        <w:rPr>
          <w:rFonts w:hint="eastAsia"/>
        </w:rPr>
      </w:pPr>
      <w:bookmarkStart w:id="106" w:name="_Toc496110417"/>
      <w:r>
        <w:rPr>
          <w:rFonts w:hint="eastAsia"/>
        </w:rPr>
        <w:t>功能详解</w:t>
      </w:r>
      <w:bookmarkEnd w:id="106"/>
    </w:p>
    <w:p>
      <w:pPr>
        <w:pStyle w:val="5"/>
        <w:rPr>
          <w:rFonts w:hint="eastAsia"/>
          <w:b/>
          <w:bCs/>
          <w:sz w:val="24"/>
          <w:szCs w:val="24"/>
          <w:lang w:eastAsia="zh-CN"/>
        </w:rPr>
      </w:pPr>
      <w:r>
        <w:rPr>
          <w:rFonts w:hint="eastAsia"/>
          <w:b/>
          <w:bCs/>
          <w:sz w:val="24"/>
          <w:szCs w:val="24"/>
          <w:lang w:eastAsia="zh-CN"/>
        </w:rPr>
        <w:t>工作流管理</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b/>
                <w:bCs/>
                <w:sz w:val="24"/>
                <w:szCs w:val="22"/>
                <w:lang w:eastAsia="zh-CN"/>
              </w:rPr>
              <w:t>工作流管理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包括工作流包括：流程监控，流程设计，流程实例，历史流程等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工作流信息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流程监控：显示全局流程布局，高亮显示当前进行的环节。显示当前人、处理人、处理时间等需要的信息。</w:t>
            </w:r>
          </w:p>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流程设计：可以在自己的项目中直接设计流程，任意增加或者修改流程节点、然后发布运行。</w:t>
            </w:r>
          </w:p>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流程实例：对已完成设计并发布的流程进行查询，当流程执行结束，流程实例即归入历史流程中。</w:t>
            </w:r>
          </w:p>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历史流程：流程执行完毕后，都归入历史流程，可以查询历史流程执行的情况。</w:t>
            </w:r>
          </w:p>
        </w:tc>
      </w:tr>
    </w:tbl>
    <w:p>
      <w:pPr>
        <w:rPr>
          <w:rFonts w:hint="eastAsia"/>
          <w:lang w:eastAsia="zh-CN"/>
        </w:rPr>
      </w:pPr>
    </w:p>
    <w:p>
      <w:pPr>
        <w:pStyle w:val="5"/>
        <w:ind w:left="864" w:leftChars="0" w:hanging="864" w:firstLineChars="0"/>
        <w:rPr>
          <w:rFonts w:hint="eastAsia"/>
        </w:rPr>
      </w:pPr>
      <w:bookmarkStart w:id="107" w:name="_Toc496110419"/>
      <w:r>
        <w:rPr>
          <w:rFonts w:hint="eastAsia"/>
        </w:rPr>
        <w:t>界面原型</w:t>
      </w:r>
      <w:bookmarkEnd w:id="107"/>
    </w:p>
    <w:p>
      <w:pPr>
        <w:rPr>
          <w:rFonts w:hint="eastAsia"/>
        </w:rPr>
      </w:pPr>
    </w:p>
    <w:p>
      <w:pPr>
        <w:spacing w:line="360" w:lineRule="auto"/>
        <w:ind w:firstLine="424" w:firstLineChars="202"/>
        <w:rPr>
          <w:rFonts w:hint="eastAsia"/>
          <w:i/>
          <w:color w:val="0070C0"/>
          <w:szCs w:val="21"/>
          <w:lang w:eastAsia="zh-CN"/>
        </w:rPr>
      </w:pPr>
    </w:p>
    <w:p>
      <w:pPr>
        <w:spacing w:line="360" w:lineRule="auto"/>
        <w:ind w:firstLine="424" w:firstLineChars="202"/>
        <w:rPr>
          <w:rFonts w:hint="eastAsia"/>
          <w:i/>
          <w:color w:val="0070C0"/>
          <w:szCs w:val="21"/>
          <w:lang w:eastAsia="zh-CN"/>
        </w:rPr>
      </w:pPr>
      <w:r>
        <w:drawing>
          <wp:inline distT="0" distB="0" distL="114300" distR="114300">
            <wp:extent cx="5756275" cy="2695575"/>
            <wp:effectExtent l="0" t="0" r="1587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756275" cy="2695575"/>
                    </a:xfrm>
                    <a:prstGeom prst="rect">
                      <a:avLst/>
                    </a:prstGeom>
                    <a:noFill/>
                    <a:ln w="9525">
                      <a:noFill/>
                    </a:ln>
                  </pic:spPr>
                </pic:pic>
              </a:graphicData>
            </a:graphic>
          </wp:inline>
        </w:drawing>
      </w:r>
    </w:p>
    <w:p>
      <w:pPr>
        <w:spacing w:line="360" w:lineRule="auto"/>
        <w:ind w:firstLine="420"/>
        <w:rPr>
          <w:rFonts w:hint="eastAsia"/>
          <w:sz w:val="28"/>
          <w:szCs w:val="24"/>
          <w:lang w:eastAsia="zh-CN"/>
        </w:rPr>
      </w:pPr>
      <w:r>
        <w:rPr>
          <w:rFonts w:hint="eastAsia"/>
          <w:sz w:val="28"/>
          <w:szCs w:val="24"/>
          <w:lang w:eastAsia="zh-CN"/>
        </w:rPr>
        <w:t>系统顶部为系统logo，左边为系统的功能菜单，右边为显示区域，列表为用户信息。</w:t>
      </w:r>
    </w:p>
    <w:p>
      <w:pPr>
        <w:pStyle w:val="5"/>
        <w:ind w:left="864" w:leftChars="0" w:hanging="864" w:firstLineChars="0"/>
        <w:rPr>
          <w:rFonts w:hint="eastAsia"/>
        </w:rPr>
      </w:pPr>
      <w:bookmarkStart w:id="108" w:name="_Toc496110420"/>
      <w:r>
        <w:rPr>
          <w:rFonts w:hint="eastAsia"/>
        </w:rPr>
        <w:t>信息要素</w:t>
      </w:r>
      <w:bookmarkEnd w:id="108"/>
    </w:p>
    <w:p>
      <w:pPr>
        <w:spacing w:line="360" w:lineRule="auto"/>
        <w:ind w:firstLine="424" w:firstLineChars="202"/>
        <w:rPr>
          <w:rFonts w:hint="eastAsia"/>
          <w:i/>
          <w:color w:val="0070C0"/>
          <w:szCs w:val="21"/>
          <w:lang w:eastAsia="zh-CN"/>
        </w:rPr>
      </w:pPr>
    </w:p>
    <w:p>
      <w:pPr>
        <w:rPr>
          <w:rFonts w:hint="eastAsia" w:ascii="宋体" w:hAnsi="宋体"/>
          <w:szCs w:val="21"/>
          <w:lang w:eastAsia="zh-CN"/>
        </w:rPr>
      </w:pP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050"/>
        <w:gridCol w:w="1974"/>
        <w:gridCol w:w="2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展示域</w:t>
            </w:r>
          </w:p>
        </w:tc>
        <w:tc>
          <w:tcPr>
            <w:tcW w:w="3050"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展示格式</w:t>
            </w:r>
          </w:p>
        </w:tc>
        <w:tc>
          <w:tcPr>
            <w:tcW w:w="197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展示实例</w:t>
            </w:r>
          </w:p>
        </w:tc>
        <w:tc>
          <w:tcPr>
            <w:tcW w:w="283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tabs>
                <w:tab w:val="left" w:pos="456"/>
              </w:tabs>
              <w:spacing w:before="0" w:beforeAutospacing="0" w:after="0" w:afterAutospacing="0"/>
              <w:ind w:left="0" w:right="-176" w:rightChars="-84" w:firstLine="210" w:firstLineChars="100"/>
              <w:rPr>
                <w:rFonts w:hint="eastAsia"/>
                <w:szCs w:val="21"/>
                <w:lang w:eastAsia="zh-CN"/>
              </w:rPr>
            </w:pPr>
            <w:r>
              <w:rPr>
                <w:rFonts w:hint="eastAsia" w:ascii="宋体" w:hAnsi="宋体"/>
                <w:szCs w:val="21"/>
                <w:lang w:val="en-US" w:eastAsia="zh-CN"/>
              </w:rPr>
              <w:t>流程名称</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tabs>
                <w:tab w:val="left" w:pos="456"/>
              </w:tabs>
              <w:spacing w:before="0" w:beforeAutospacing="0" w:after="0" w:afterAutospacing="0"/>
              <w:ind w:left="0" w:right="-176" w:rightChars="-84" w:firstLine="210" w:firstLineChars="100"/>
              <w:rPr>
                <w:rFonts w:hint="eastAsia"/>
                <w:szCs w:val="21"/>
                <w:lang w:eastAsia="zh-CN"/>
              </w:rPr>
            </w:pPr>
            <w:r>
              <w:rPr>
                <w:rFonts w:hint="eastAsia" w:ascii="宋体" w:hAnsi="宋体"/>
                <w:szCs w:val="21"/>
                <w:lang w:val="en-US" w:eastAsia="zh-CN"/>
              </w:rPr>
              <w:t>部署时间</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firstLine="210" w:firstLineChars="100"/>
              <w:jc w:val="both"/>
              <w:rPr>
                <w:rFonts w:hint="eastAsia"/>
                <w:szCs w:val="21"/>
                <w:lang w:eastAsia="zh-CN"/>
              </w:rPr>
            </w:pPr>
            <w:r>
              <w:rPr>
                <w:rFonts w:hint="eastAsia" w:ascii="宋体" w:hAnsi="宋体"/>
                <w:szCs w:val="21"/>
                <w:lang w:val="en-US" w:eastAsia="zh-CN"/>
              </w:rPr>
              <w:t>流程图</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val="en-US" w:eastAsia="zh-CN"/>
              </w:rPr>
              <w:t>是否挂起</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bl>
    <w:p>
      <w:pPr>
        <w:rPr>
          <w:rFonts w:hint="eastAsia"/>
          <w:szCs w:val="21"/>
        </w:rPr>
      </w:pPr>
    </w:p>
    <w:p>
      <w:pPr>
        <w:rPr>
          <w:rFonts w:hint="eastAsia"/>
          <w:szCs w:val="21"/>
        </w:rPr>
      </w:pPr>
    </w:p>
    <w:p>
      <w:pPr>
        <w:pStyle w:val="5"/>
        <w:ind w:left="864" w:leftChars="0" w:hanging="864" w:firstLineChars="0"/>
        <w:rPr>
          <w:rFonts w:hint="eastAsia"/>
          <w:lang w:eastAsia="zh-CN"/>
        </w:rPr>
      </w:pPr>
      <w:bookmarkStart w:id="109" w:name="_Toc496110421"/>
      <w:r>
        <w:rPr>
          <w:rFonts w:hint="eastAsia"/>
        </w:rPr>
        <w:t>业务规则</w:t>
      </w:r>
      <w:bookmarkEnd w:id="109"/>
    </w:p>
    <w:p>
      <w:pPr>
        <w:ind w:firstLine="740"/>
        <w:rPr>
          <w:rFonts w:hint="eastAsia"/>
          <w:lang w:eastAsia="zh-CN"/>
        </w:rPr>
      </w:pPr>
      <w:r>
        <w:rPr>
          <w:rFonts w:hint="eastAsia"/>
          <w:lang w:eastAsia="zh-CN"/>
        </w:rPr>
        <w:t>无</w:t>
      </w:r>
    </w:p>
    <w:p>
      <w:pPr>
        <w:pStyle w:val="4"/>
        <w:ind w:left="720" w:leftChars="0" w:hanging="720" w:firstLineChars="0"/>
        <w:rPr>
          <w:rFonts w:hint="eastAsia"/>
          <w:lang w:eastAsia="zh-CN"/>
        </w:rPr>
      </w:pPr>
      <w:r>
        <w:rPr>
          <w:rFonts w:hint="eastAsia"/>
          <w:lang w:val="en-US" w:eastAsia="zh-CN"/>
        </w:rPr>
        <w:t>风险监测</w:t>
      </w:r>
    </w:p>
    <w:p>
      <w:pPr>
        <w:pStyle w:val="5"/>
        <w:ind w:left="864" w:leftChars="0" w:hanging="864" w:firstLineChars="0"/>
        <w:rPr>
          <w:rFonts w:hint="eastAsia"/>
          <w:lang w:eastAsia="zh-CN"/>
        </w:rPr>
      </w:pPr>
      <w:r>
        <w:rPr>
          <w:rFonts w:hint="eastAsia"/>
          <w:lang w:eastAsia="zh-CN"/>
        </w:rPr>
        <w:t>功能概述</w:t>
      </w:r>
    </w:p>
    <w:p>
      <w:pPr>
        <w:ind w:firstLine="740"/>
        <w:rPr>
          <w:rFonts w:hint="eastAsia"/>
          <w:sz w:val="24"/>
          <w:szCs w:val="22"/>
          <w:lang w:val="en-US" w:eastAsia="zh-CN"/>
        </w:rPr>
      </w:pPr>
      <w:r>
        <w:rPr>
          <w:rFonts w:hint="eastAsia"/>
          <w:sz w:val="24"/>
          <w:szCs w:val="22"/>
          <w:lang w:val="en-US" w:eastAsia="zh-CN"/>
        </w:rPr>
        <w:t>实施监控业务指标，根据制订好的业务规则提示发行、信用风险</w:t>
      </w:r>
    </w:p>
    <w:p>
      <w:pPr>
        <w:pStyle w:val="5"/>
        <w:ind w:left="864" w:leftChars="0" w:hanging="864" w:firstLineChars="0"/>
        <w:rPr>
          <w:rFonts w:hint="eastAsia"/>
        </w:rPr>
      </w:pPr>
      <w:r>
        <w:rPr>
          <w:rFonts w:hint="eastAsia"/>
        </w:rPr>
        <w:t>功能详解</w:t>
      </w:r>
    </w:p>
    <w:p>
      <w:pPr>
        <w:pStyle w:val="5"/>
        <w:ind w:left="864" w:leftChars="0" w:hanging="864" w:firstLineChars="0"/>
        <w:rPr>
          <w:rFonts w:hint="eastAsia"/>
          <w:lang w:eastAsia="zh-CN"/>
        </w:rPr>
      </w:pPr>
      <w:r>
        <w:rPr>
          <w:rFonts w:hint="eastAsia"/>
          <w:lang w:val="en-US" w:eastAsia="zh-CN"/>
        </w:rPr>
        <w:t>发行风险</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发行风险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场外证券业务备案系统设立预警专区，展示非公债备案登记表中符合下列两个条件之一的债券信息：</w:t>
            </w:r>
          </w:p>
          <w:p>
            <w:pPr>
              <w:keepNext w:val="0"/>
              <w:keepLines w:val="0"/>
              <w:numPr>
                <w:ilvl w:val="0"/>
                <w:numId w:val="7"/>
              </w:numPr>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利息保障倍数&lt;1</w:t>
            </w:r>
          </w:p>
          <w:p>
            <w:pPr>
              <w:keepNext w:val="0"/>
              <w:keepLines w:val="0"/>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2. 发行后模拟资产负债率&gt;70%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工作流信息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numPr>
                <w:ilvl w:val="0"/>
                <w:numId w:val="0"/>
              </w:numPr>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展现形式以表格的形式展示</w:t>
            </w:r>
          </w:p>
        </w:tc>
      </w:tr>
    </w:tbl>
    <w:p>
      <w:pPr>
        <w:pStyle w:val="5"/>
        <w:rPr>
          <w:rFonts w:hint="eastAsia"/>
          <w:b/>
          <w:bCs/>
          <w:sz w:val="24"/>
          <w:szCs w:val="24"/>
          <w:lang w:eastAsia="zh-CN"/>
        </w:rPr>
      </w:pPr>
      <w:r>
        <w:rPr>
          <w:rFonts w:hint="eastAsia"/>
          <w:b/>
          <w:bCs/>
          <w:sz w:val="24"/>
          <w:szCs w:val="24"/>
          <w:lang w:val="en-US" w:eastAsia="zh-CN"/>
        </w:rPr>
        <w:t>信用风险</w:t>
      </w: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7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sz w:val="24"/>
                <w:szCs w:val="22"/>
                <w:lang w:eastAsia="zh-CN"/>
              </w:rPr>
            </w:pPr>
            <w:r>
              <w:rPr>
                <w:rFonts w:hint="eastAsia"/>
                <w:b/>
                <w:bCs/>
                <w:sz w:val="24"/>
                <w:szCs w:val="22"/>
                <w:lang w:eastAsia="zh-CN"/>
              </w:rPr>
              <w:t>名称、标识符</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信用风险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功能描述</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场外证券业务备案系统设立预警专区，展示非公债备案登记表中符合下列两个条件之一的债券信息：</w:t>
            </w:r>
          </w:p>
          <w:p>
            <w:pPr>
              <w:keepNext w:val="0"/>
              <w:keepLines w:val="0"/>
              <w:numPr>
                <w:ilvl w:val="0"/>
                <w:numId w:val="0"/>
              </w:numPr>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1.  利息保障倍数&lt;1</w:t>
            </w:r>
          </w:p>
          <w:p>
            <w:pPr>
              <w:keepNext w:val="0"/>
              <w:keepLines w:val="0"/>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2. 发行后模拟资产负债率&gt;70%</w:t>
            </w:r>
          </w:p>
          <w:p>
            <w:pPr>
              <w:keepNext w:val="0"/>
              <w:keepLines w:val="0"/>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3. 营业收入下降幅度&lt;-30%</w:t>
            </w:r>
          </w:p>
          <w:p>
            <w:pPr>
              <w:keepNext w:val="0"/>
              <w:keepLines w:val="0"/>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4. 赢利能力下降幅度&lt;-30%</w:t>
            </w:r>
          </w:p>
          <w:p>
            <w:pPr>
              <w:keepNext w:val="0"/>
              <w:keepLines w:val="0"/>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5. 上传文档“是否可能影响行权兑付”的值为“是”</w:t>
            </w:r>
          </w:p>
          <w:p>
            <w:pPr>
              <w:keepNext w:val="0"/>
              <w:keepLines w:val="0"/>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6 债项评级或主体评级AA-及以下（除去AAA、AA+、AA、A-1）</w:t>
            </w:r>
          </w:p>
          <w:p>
            <w:pPr>
              <w:keepNext w:val="0"/>
              <w:keepLines w:val="0"/>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7 行权有效期内没有给持有人提供行权的权力</w:t>
            </w:r>
          </w:p>
          <w:p>
            <w:pPr>
              <w:keepNext w:val="0"/>
              <w:keepLines w:val="0"/>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8 还本付息到期日后3个工作日内没有履行相关义务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优先级</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一般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输入</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输出</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接口</w:t>
            </w:r>
          </w:p>
        </w:tc>
        <w:tc>
          <w:tcPr>
            <w:tcW w:w="7478" w:type="dxa"/>
            <w:vAlign w:val="center"/>
          </w:tcPr>
          <w:p>
            <w:pPr>
              <w:keepNext w:val="0"/>
              <w:keepLines w:val="0"/>
              <w:suppressLineNumbers w:val="0"/>
              <w:spacing w:before="0" w:beforeAutospacing="0" w:after="0" w:afterAutospacing="0" w:line="360" w:lineRule="auto"/>
              <w:ind w:left="0" w:right="0"/>
              <w:jc w:val="both"/>
              <w:rPr>
                <w:rFonts w:hint="eastAsia"/>
                <w:sz w:val="24"/>
                <w:szCs w:val="22"/>
                <w:lang w:eastAsia="zh-CN"/>
              </w:rPr>
            </w:pPr>
            <w:r>
              <w:rPr>
                <w:rFonts w:hint="eastAsia"/>
                <w:sz w:val="24"/>
                <w:szCs w:val="22"/>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BEBEBE"/>
            <w:vAlign w:val="center"/>
          </w:tcPr>
          <w:p>
            <w:pPr>
              <w:keepNext w:val="0"/>
              <w:keepLines w:val="0"/>
              <w:suppressLineNumbers w:val="0"/>
              <w:spacing w:before="0" w:beforeAutospacing="0" w:after="0" w:afterAutospacing="0" w:line="360" w:lineRule="auto"/>
              <w:ind w:left="0" w:right="0"/>
              <w:jc w:val="center"/>
              <w:rPr>
                <w:rFonts w:hint="eastAsia"/>
                <w:b/>
                <w:bCs/>
                <w:sz w:val="24"/>
                <w:szCs w:val="22"/>
                <w:lang w:eastAsia="zh-CN"/>
              </w:rPr>
            </w:pPr>
            <w:r>
              <w:rPr>
                <w:rFonts w:hint="eastAsia"/>
                <w:b/>
                <w:bCs/>
                <w:sz w:val="24"/>
                <w:szCs w:val="22"/>
                <w:lang w:eastAsia="zh-CN"/>
              </w:rPr>
              <w:t>补充说明</w:t>
            </w:r>
          </w:p>
        </w:tc>
        <w:tc>
          <w:tcPr>
            <w:tcW w:w="7478" w:type="dxa"/>
            <w:vAlign w:val="center"/>
          </w:tcPr>
          <w:p>
            <w:pPr>
              <w:keepNext w:val="0"/>
              <w:keepLines w:val="0"/>
              <w:numPr>
                <w:ilvl w:val="0"/>
                <w:numId w:val="0"/>
              </w:numPr>
              <w:suppressLineNumbers w:val="0"/>
              <w:spacing w:before="0" w:beforeAutospacing="0" w:after="0" w:afterAutospacing="0" w:line="360" w:lineRule="auto"/>
              <w:ind w:left="0" w:right="0"/>
              <w:jc w:val="both"/>
              <w:rPr>
                <w:rFonts w:hint="eastAsia"/>
                <w:sz w:val="24"/>
                <w:szCs w:val="22"/>
                <w:lang w:val="en-US" w:eastAsia="zh-CN"/>
              </w:rPr>
            </w:pPr>
            <w:r>
              <w:rPr>
                <w:rFonts w:hint="eastAsia"/>
                <w:sz w:val="24"/>
                <w:szCs w:val="22"/>
                <w:lang w:val="en-US" w:eastAsia="zh-CN"/>
              </w:rPr>
              <w:t>展现形式以表格的形式展示</w:t>
            </w:r>
          </w:p>
        </w:tc>
      </w:tr>
    </w:tbl>
    <w:p>
      <w:pPr>
        <w:rPr>
          <w:rFonts w:hint="eastAsia"/>
          <w:lang w:eastAsia="zh-CN"/>
        </w:rPr>
      </w:pPr>
    </w:p>
    <w:p>
      <w:pPr>
        <w:pStyle w:val="5"/>
        <w:ind w:left="864" w:leftChars="0" w:hanging="864" w:firstLineChars="0"/>
        <w:rPr>
          <w:rFonts w:hint="eastAsia"/>
        </w:rPr>
      </w:pPr>
      <w:r>
        <w:rPr>
          <w:rFonts w:hint="eastAsia"/>
        </w:rPr>
        <w:t>信息要素</w:t>
      </w:r>
    </w:p>
    <w:p>
      <w:pPr>
        <w:spacing w:line="360" w:lineRule="auto"/>
        <w:ind w:firstLine="424" w:firstLineChars="202"/>
        <w:rPr>
          <w:rFonts w:hint="eastAsia"/>
          <w:i/>
          <w:color w:val="0070C0"/>
          <w:szCs w:val="21"/>
          <w:lang w:eastAsia="zh-CN"/>
        </w:rPr>
      </w:pPr>
    </w:p>
    <w:p>
      <w:pPr>
        <w:rPr>
          <w:rFonts w:hint="eastAsia" w:ascii="宋体" w:hAnsi="宋体"/>
          <w:szCs w:val="21"/>
          <w:lang w:eastAsia="zh-CN"/>
        </w:rPr>
      </w:pPr>
    </w:p>
    <w:tbl>
      <w:tblPr>
        <w:tblStyle w:val="22"/>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7"/>
        <w:gridCol w:w="3050"/>
        <w:gridCol w:w="1974"/>
        <w:gridCol w:w="2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展示域</w:t>
            </w:r>
          </w:p>
        </w:tc>
        <w:tc>
          <w:tcPr>
            <w:tcW w:w="3050"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展示格式</w:t>
            </w:r>
          </w:p>
        </w:tc>
        <w:tc>
          <w:tcPr>
            <w:tcW w:w="1974"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展示实例</w:t>
            </w:r>
          </w:p>
        </w:tc>
        <w:tc>
          <w:tcPr>
            <w:tcW w:w="2836" w:type="dxa"/>
            <w:shd w:val="clear" w:color="auto" w:fill="C9C9C9"/>
            <w:vAlign w:val="top"/>
          </w:tcPr>
          <w:p>
            <w:pPr>
              <w:pStyle w:val="48"/>
              <w:keepNext w:val="0"/>
              <w:keepLines w:val="0"/>
              <w:suppressLineNumbers w:val="0"/>
              <w:spacing w:beforeAutospacing="0" w:afterAutospacing="0"/>
              <w:ind w:left="0" w:right="0"/>
              <w:rPr>
                <w:rFonts w:hint="default" w:ascii="宋体" w:hAnsi="宋体" w:eastAsia="宋体"/>
                <w:b/>
                <w:color w:val="000000"/>
              </w:rPr>
            </w:pPr>
            <w:r>
              <w:rPr>
                <w:rFonts w:hint="eastAsia" w:ascii="宋体" w:hAnsi="宋体" w:eastAsia="宋体"/>
                <w:b/>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tabs>
                <w:tab w:val="left" w:pos="456"/>
              </w:tabs>
              <w:spacing w:before="0" w:beforeAutospacing="0" w:after="0" w:afterAutospacing="0"/>
              <w:ind w:left="0" w:right="-176" w:rightChars="-84" w:firstLine="220" w:firstLineChars="100"/>
              <w:rPr>
                <w:rFonts w:hint="eastAsia"/>
                <w:szCs w:val="21"/>
                <w:lang w:eastAsia="zh-CN"/>
              </w:rPr>
            </w:pPr>
            <w:r>
              <w:rPr>
                <w:rFonts w:hint="eastAsia" w:ascii="宋体" w:hAnsi="宋体" w:eastAsia="宋体" w:cs="宋体"/>
                <w:color w:val="000000"/>
                <w:kern w:val="0"/>
                <w:sz w:val="22"/>
                <w:szCs w:val="20"/>
              </w:rPr>
              <w:t>债券名称</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tabs>
                <w:tab w:val="left" w:pos="456"/>
              </w:tabs>
              <w:spacing w:before="0" w:beforeAutospacing="0" w:after="0" w:afterAutospacing="0"/>
              <w:ind w:left="0" w:right="-176" w:rightChars="-84" w:firstLine="210" w:firstLineChars="100"/>
              <w:rPr>
                <w:rFonts w:hint="eastAsia" w:eastAsia="宋体"/>
                <w:szCs w:val="21"/>
                <w:lang w:val="en-US" w:eastAsia="zh-CN"/>
              </w:rPr>
            </w:pPr>
            <w:r>
              <w:rPr>
                <w:rFonts w:hint="eastAsia"/>
                <w:szCs w:val="21"/>
                <w:lang w:val="en-US" w:eastAsia="zh-CN"/>
              </w:rPr>
              <w:t>募集金额</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firstLine="210" w:firstLineChars="100"/>
              <w:jc w:val="both"/>
              <w:rPr>
                <w:rFonts w:hint="eastAsia"/>
                <w:szCs w:val="21"/>
                <w:lang w:eastAsia="zh-CN"/>
              </w:rPr>
            </w:pPr>
            <w:r>
              <w:rPr>
                <w:rFonts w:hint="eastAsia" w:ascii="宋体" w:hAnsi="宋体"/>
                <w:szCs w:val="21"/>
                <w:lang w:val="en-US" w:eastAsia="zh-CN"/>
              </w:rPr>
              <w:t>起息日</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eastAsia="zh-CN"/>
              </w:rPr>
            </w:pPr>
            <w:r>
              <w:rPr>
                <w:rFonts w:hint="eastAsia"/>
                <w:szCs w:val="21"/>
                <w:lang w:val="en-US" w:eastAsia="zh-CN"/>
              </w:rPr>
              <w:t>到期日</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val="en-US" w:eastAsia="zh-CN"/>
              </w:rPr>
            </w:pPr>
            <w:r>
              <w:rPr>
                <w:rFonts w:hint="eastAsia"/>
                <w:szCs w:val="21"/>
                <w:lang w:val="en-US" w:eastAsia="zh-CN"/>
              </w:rPr>
              <w:t>发行人名称</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val="en-US" w:eastAsia="zh-CN"/>
              </w:rPr>
            </w:pPr>
            <w:r>
              <w:rPr>
                <w:rFonts w:hint="eastAsia"/>
                <w:szCs w:val="21"/>
                <w:lang w:val="en-US" w:eastAsia="zh-CN"/>
              </w:rPr>
              <w:t>利息保障倍数</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7" w:type="dxa"/>
            <w:vAlign w:val="center"/>
          </w:tcPr>
          <w:p>
            <w:pPr>
              <w:keepNext w:val="0"/>
              <w:keepLines w:val="0"/>
              <w:suppressLineNumbers w:val="0"/>
              <w:spacing w:before="0" w:beforeAutospacing="0" w:after="0" w:afterAutospacing="0"/>
              <w:ind w:left="0" w:right="-176" w:rightChars="-84"/>
              <w:jc w:val="center"/>
              <w:rPr>
                <w:rFonts w:hint="eastAsia"/>
                <w:szCs w:val="21"/>
                <w:lang w:val="en-US" w:eastAsia="zh-CN"/>
              </w:rPr>
            </w:pPr>
            <w:r>
              <w:rPr>
                <w:rFonts w:hint="eastAsia"/>
                <w:szCs w:val="21"/>
                <w:lang w:val="en-US" w:eastAsia="zh-CN"/>
              </w:rPr>
              <w:t>发行后模拟资产负债率</w:t>
            </w:r>
          </w:p>
        </w:tc>
        <w:tc>
          <w:tcPr>
            <w:tcW w:w="3050" w:type="dxa"/>
            <w:vAlign w:val="top"/>
          </w:tcPr>
          <w:p>
            <w:pPr>
              <w:keepNext w:val="0"/>
              <w:keepLines w:val="0"/>
              <w:suppressLineNumbers w:val="0"/>
              <w:spacing w:before="0" w:beforeAutospacing="0" w:after="0" w:afterAutospacing="0"/>
              <w:ind w:left="0" w:right="0"/>
              <w:rPr>
                <w:rFonts w:hint="eastAsia"/>
                <w:szCs w:val="21"/>
                <w:lang w:eastAsia="zh-CN"/>
              </w:rPr>
            </w:pPr>
            <w:r>
              <w:rPr>
                <w:rFonts w:hint="eastAsia"/>
                <w:szCs w:val="21"/>
                <w:lang w:eastAsia="zh-CN"/>
              </w:rPr>
              <w:t>字符串</w:t>
            </w:r>
          </w:p>
        </w:tc>
        <w:tc>
          <w:tcPr>
            <w:tcW w:w="1974"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c>
          <w:tcPr>
            <w:tcW w:w="2836" w:type="dxa"/>
            <w:vAlign w:val="top"/>
          </w:tcPr>
          <w:p>
            <w:pPr>
              <w:keepNext w:val="0"/>
              <w:keepLines w:val="0"/>
              <w:suppressLineNumbers w:val="0"/>
              <w:tabs>
                <w:tab w:val="left" w:pos="1097"/>
              </w:tabs>
              <w:spacing w:before="0" w:beforeAutospacing="0" w:after="0" w:afterAutospacing="0"/>
              <w:ind w:left="0" w:right="-97" w:rightChars="-46"/>
              <w:rPr>
                <w:rFonts w:hint="eastAsia"/>
                <w:szCs w:val="21"/>
                <w:lang w:eastAsia="zh-CN"/>
              </w:rPr>
            </w:pPr>
            <w:r>
              <w:rPr>
                <w:rFonts w:hint="eastAsia"/>
                <w:szCs w:val="21"/>
                <w:lang w:eastAsia="zh-CN"/>
              </w:rPr>
              <w:t>字符串</w:t>
            </w:r>
          </w:p>
        </w:tc>
      </w:tr>
    </w:tbl>
    <w:p>
      <w:pPr>
        <w:rPr>
          <w:rFonts w:hint="eastAsia"/>
          <w:szCs w:val="21"/>
        </w:rPr>
      </w:pPr>
    </w:p>
    <w:p>
      <w:pPr>
        <w:rPr>
          <w:rFonts w:hint="eastAsia"/>
          <w:szCs w:val="21"/>
        </w:rPr>
      </w:pPr>
    </w:p>
    <w:p>
      <w:pPr>
        <w:pStyle w:val="5"/>
        <w:ind w:left="864" w:leftChars="0" w:hanging="864" w:firstLineChars="0"/>
        <w:rPr>
          <w:rFonts w:hint="eastAsia"/>
          <w:lang w:eastAsia="zh-CN"/>
        </w:rPr>
      </w:pPr>
      <w:r>
        <w:rPr>
          <w:rFonts w:hint="eastAsia"/>
        </w:rPr>
        <w:t>业务规则</w:t>
      </w:r>
    </w:p>
    <w:p>
      <w:pPr>
        <w:ind w:firstLine="740"/>
        <w:rPr>
          <w:rFonts w:hint="eastAsia"/>
          <w:lang w:eastAsia="zh-CN"/>
        </w:rPr>
      </w:pPr>
      <w:r>
        <w:rPr>
          <w:rFonts w:hint="eastAsia"/>
          <w:lang w:eastAsia="zh-CN"/>
        </w:rPr>
        <w:t>无</w:t>
      </w:r>
    </w:p>
    <w:p>
      <w:pPr>
        <w:spacing w:line="276" w:lineRule="auto"/>
        <w:ind w:firstLine="480" w:firstLineChars="200"/>
        <w:rPr>
          <w:rFonts w:ascii="Calibri" w:hAnsi="Calibri" w:cs="Calibri"/>
          <w:i/>
          <w:color w:val="0070C0"/>
          <w:sz w:val="24"/>
        </w:rPr>
      </w:pPr>
    </w:p>
    <w:p>
      <w:pPr>
        <w:pStyle w:val="3"/>
        <w:numPr>
          <w:ilvl w:val="1"/>
          <w:numId w:val="3"/>
        </w:numPr>
        <w:rPr>
          <w:rFonts w:hint="eastAsia" w:eastAsia="宋体"/>
          <w:lang w:val="en-US" w:eastAsia="zh-CN"/>
        </w:rPr>
      </w:pPr>
      <w:bookmarkStart w:id="110" w:name="_Toc525053680"/>
      <w:bookmarkStart w:id="111" w:name="_Toc525055720"/>
      <w:r>
        <w:rPr>
          <w:rFonts w:hint="eastAsia"/>
        </w:rPr>
        <w:t>数据字典</w:t>
      </w:r>
      <w:bookmarkEnd w:id="110"/>
      <w:bookmarkEnd w:id="111"/>
    </w:p>
    <w:p>
      <w:pPr>
        <w:pStyle w:val="4"/>
        <w:ind w:left="720" w:leftChars="0" w:hanging="720" w:firstLineChars="0"/>
        <w:rPr>
          <w:rFonts w:hint="eastAsia"/>
          <w:lang w:val="en-US" w:eastAsia="zh-CN"/>
        </w:rPr>
      </w:pPr>
      <w:r>
        <w:rPr>
          <w:rFonts w:hint="eastAsia"/>
          <w:lang w:val="en-US" w:eastAsia="zh-CN"/>
        </w:rPr>
        <w:t>衍生品</w:t>
      </w:r>
    </w:p>
    <w:tbl>
      <w:tblPr>
        <w:tblStyle w:val="22"/>
        <w:tblW w:w="76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46"/>
        <w:gridCol w:w="5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40" w:hRule="atLeast"/>
        </w:trPr>
        <w:tc>
          <w:tcPr>
            <w:tcW w:w="2146"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字段名称</w:t>
            </w:r>
          </w:p>
        </w:tc>
        <w:tc>
          <w:tcPr>
            <w:tcW w:w="5550"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数据字典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交易确认书类型</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首次|0、变更|1、终止|2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填报方角色</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期权卖方</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期权方向</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看涨|0、看跌|1、双向|2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期权结构</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香草|0、二元|1、价差|2、单鲨|3、双鲨|4、障碍|5、区间累计|6、其他|99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行权方式</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欧式|0、美式|1、百慕大|2、亚式|3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结算货币</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CNY|0、USD|1、HKD|2、EUR|3、GBP|4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清算机构</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甲方|0、乙方|1、报价系统|3、中债登|4、上清所|5、其他|99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交易场所</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柜台市场|0、报价系统|1、银行间市场|2、其他交易场所|99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业务模式类型</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非线性收益互换|0、传统型期权|1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标的类型</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权益类|0、大宗商品|1、利率|2、信用类|3、汇率|4、其他|99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标的个数</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单一标的|0、组合标的|1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标的小类</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股票|0、股指|1、新三板挂牌股票|2、香港股票|3、香港股指|4、基金及基金专户|5、债券|6、黄金期货|7、国债期货|8、股指期货|9、其他期货|10、黄金现货|11、其他现货|12、境外期货|13、境外现货|14、境外股票|15、境外股指|16、汇率|17、Shibor|18、银行间回购定盘（Fixing Repo Rate）|19、其他利率|20、其他标的|99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履约保障类型</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否|0、部分保障|1、全额保障|2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履约保障品提供方</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甲方|0、乙方|1、第三方（需在履约担保备注中说明第三方相关情况）|2、交易双方|3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担保品收取方是否可使用担保品</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是|true、否|false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是否计算担保品价值产生利息</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是|true、否|false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履约保障品类型</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现金|0、担保证券|1、其他（需在履约担保备注栏进行说明）|99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担保品担保范围</w:t>
            </w:r>
          </w:p>
        </w:tc>
        <w:tc>
          <w:tcPr>
            <w:tcW w:w="55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仅本笔交易|0、本笔交易对应主协议框架下的所有交易（在附件中上传履约担保协议）|1、其他情况下多笔交易（在附件中上传履约担保协议）|2</w:t>
            </w:r>
          </w:p>
        </w:tc>
      </w:tr>
    </w:tbl>
    <w:p>
      <w:pPr>
        <w:spacing w:line="276" w:lineRule="auto"/>
        <w:rPr>
          <w:rFonts w:ascii="Calibri" w:hAnsi="Calibri" w:cs="Calibri"/>
          <w:sz w:val="24"/>
        </w:rPr>
      </w:pPr>
    </w:p>
    <w:tbl>
      <w:tblPr>
        <w:tblStyle w:val="22"/>
        <w:tblW w:w="806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46"/>
        <w:gridCol w:w="59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30" w:hRule="atLeast"/>
        </w:trPr>
        <w:tc>
          <w:tcPr>
            <w:tcW w:w="2146"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字段名称</w:t>
            </w:r>
          </w:p>
        </w:tc>
        <w:tc>
          <w:tcPr>
            <w:tcW w:w="5923"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数据字典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交易确认书类型</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首次|0、变更|1、终止|2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填报方角色</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甲方支付现金流方式</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权益收益(多方)|0、权益收益(空方)|1、浮动利率收益|2、固定利率收益|3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乙方支付现金流方式</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权益收益(多方)|0、权益收益(空方)|1、浮动利率收益|2、固定利率收益|3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甲方支付频率</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期初支付|0、期末支付|1、期间多次支付|2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乙方支付频率</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期初支付|0、期末支付|1、期间多次支付|2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结算货币</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CNY|0、USD|1、EUR|2、HKD|3、GBP|4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清算机构</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甲方|0、乙方|1、报价系统|3、中债登|4、上清所|5、其他|99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交易场所</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柜台市场|0、报价系统|1、银行间市场|2、其他交易场所|99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标的类型</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权益类|0、大宗商品|1、利率|2、信用类|3、汇率|4、其他|99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标的个数</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单一标的|0、多标的|1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标的小类</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股票|0、股指|1、新三板挂牌股票|2、香港股票|3、香港股指|4、基金及基金专户|5、债券|6、黄金期货|7、国债期货|8、股指期货|9、其他期货|10、黄金现货|11、其他现货|12、境外期货|13、境外现货|14、境外股票|15、境外股指|16、汇率|17、其他标的|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参考利率类型 </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Shibor3M|0、FR007|1、ShiborON|2、人民币一年定期存款利率|3、其他|99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标的个数</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单一标的|0、多标的|1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标的小类</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股票|0、股指|1、新三板挂牌股票|2、香港股票|3、香港股指|4、基金及基金专户|5、债券|6、黄金期货|7、国债期货|8、股指期货|9、其他期货|10、黄金现货|11、其他现货|12、境外期货|13、境外现货|14、境外股票|15、境外股指|16、汇率|17、其他标的|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参考利率类型 </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Shibor3M|0、FR007|1、ShiborON|2、人民币一年定期存款利率|3、其他|99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履约保障类型</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无履约担保|0、部分担保|1、全额担保|2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履约保障品提供方 </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甲方|0、乙方|1、第三方（需在履约担保备注中说明第三方情况）|2、交易双方|3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担保品收取方是否可使用担保品</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是|true、否|false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60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是否计算担保品价值产生利息</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是|true、否|false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 xml:space="preserve">履约保障品类型 </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现金|0、证券|1、其他（需在履约担保备注栏进行说明）|99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担保品担保范围</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仅本笔交易|0、本笔交易对应主协议框架下的所有交易（在附件中上传履约担保协议）|1、其他情况下多笔交易（在附件中上传履约担保协议）|2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多笔担保交易确认书编号</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4000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85" w:hRule="atLeast"/>
        </w:trPr>
        <w:tc>
          <w:tcPr>
            <w:tcW w:w="2146"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字段名称</w:t>
            </w:r>
          </w:p>
        </w:tc>
        <w:tc>
          <w:tcPr>
            <w:tcW w:w="5923"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hint="eastAsia" w:ascii="等线" w:hAnsi="等线" w:eastAsia="等线" w:cs="等线"/>
                <w:b/>
                <w:i w:val="0"/>
                <w:color w:val="000000"/>
                <w:sz w:val="22"/>
                <w:szCs w:val="22"/>
                <w:u w:val="none"/>
              </w:rPr>
            </w:pPr>
            <w:r>
              <w:rPr>
                <w:rFonts w:hint="eastAsia" w:ascii="等线" w:hAnsi="等线" w:eastAsia="等线" w:cs="等线"/>
                <w:b/>
                <w:i w:val="0"/>
                <w:color w:val="000000"/>
                <w:kern w:val="0"/>
                <w:sz w:val="22"/>
                <w:szCs w:val="22"/>
                <w:u w:val="none"/>
                <w:lang w:val="en-US" w:eastAsia="zh-CN" w:bidi="ar"/>
              </w:rPr>
              <w:t>数据字典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主协议版本</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SAC2013版|0、SAC2014版|1、NAFMII|2、ISDA|3、自定义|4、其他|99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填报方角色</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甲方|0、乙方|1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交易对手类别</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专业|1、非专业|0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146"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交易对手方类型</w:t>
            </w:r>
          </w:p>
        </w:tc>
        <w:tc>
          <w:tcPr>
            <w:tcW w:w="59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仿宋" w:hAnsi="仿宋" w:eastAsia="仿宋" w:cs="仿宋"/>
                <w:i w:val="0"/>
                <w:color w:val="000000"/>
                <w:sz w:val="22"/>
                <w:szCs w:val="22"/>
                <w:u w:val="none"/>
              </w:rPr>
            </w:pPr>
            <w:r>
              <w:rPr>
                <w:rFonts w:hint="eastAsia" w:ascii="仿宋" w:hAnsi="仿宋" w:eastAsia="仿宋" w:cs="仿宋"/>
                <w:i w:val="0"/>
                <w:color w:val="000000"/>
                <w:kern w:val="0"/>
                <w:sz w:val="22"/>
                <w:szCs w:val="22"/>
                <w:u w:val="none"/>
                <w:lang w:val="en-US" w:eastAsia="zh-CN" w:bidi="ar"/>
              </w:rPr>
              <w:t>证券公司|0、基金公司|1、期货公司|2、证券公司子公司|3、基金公司子公司|4、期货公司风险管理公司|5、商业银行|6、保险公司|7、保险子公司|8、信托公司|9、财务公司|10、私募基金|11、其他金融机构|12、非金融机构|13、境外金融机构|14、境外非金融机构|15、其他|99</w:t>
            </w:r>
          </w:p>
        </w:tc>
      </w:tr>
    </w:tbl>
    <w:p>
      <w:pPr>
        <w:pStyle w:val="4"/>
        <w:ind w:left="720" w:leftChars="0" w:hanging="720" w:firstLineChars="0"/>
        <w:rPr>
          <w:rFonts w:hint="eastAsia"/>
          <w:lang w:val="en-US" w:eastAsia="zh-CN"/>
        </w:rPr>
      </w:pPr>
      <w:r>
        <w:rPr>
          <w:rFonts w:hint="eastAsia"/>
          <w:lang w:val="en-US" w:eastAsia="zh-CN"/>
        </w:rPr>
        <w:t>收益凭证</w:t>
      </w:r>
    </w:p>
    <w:tbl>
      <w:tblPr>
        <w:tblStyle w:val="22"/>
        <w:tblW w:w="6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406"/>
        <w:gridCol w:w="28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3406"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2894"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数据字典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报送类型</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00：首次报送；</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01：变更报送。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30"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产品类型</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"00：基金份额；</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01：资产证券化产品份额；</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02：资产管理计划份额；</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03：信托计划或其收益权份额；</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04：银行理财产品份额；</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05：保险理财产品份额；</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06：基金专户份额；</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07：私募基金份额；</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08：其他理财产品份额；</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09：资产权益证券；</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10: 收益凭证；</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11：债券；</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12：互换标准合同；</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13：期权标准合同；</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14：远期标准合同；</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15：保险标准合同；</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99：其他产品。"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81"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产品发行人或管理人类型</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"00：本证券公司或本公司子公司；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01：其他证券公司；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02：商业银行；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03：保险公司；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04：信托公司；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05：基金管理公司或其子公司；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06：私募基金管理机构；</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07：其他金融机构；</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08：其他公司；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09：其他非公司制机构；</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99：其他。"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产品承销商类型</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"00：本公司；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01：其他机构。"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80"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承销方式</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"00：全额包销；</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01：余额包销。</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02：代销（不包销）。"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产品份额登记人类型</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"00：本公司；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01：其他机构。"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80"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产品资产托管人类型</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"00：本公司；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01：其他机构；</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02：无资产托管。"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080"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产品受托管理人类型</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"00：本公司；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01：其他机构；</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02：无受托管理人。"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701" w:hRule="atLeast"/>
        </w:trPr>
        <w:tc>
          <w:tcPr>
            <w:tcW w:w="3406" w:type="dxa"/>
            <w:tcBorders>
              <w:top w:val="single" w:color="000000" w:sz="4" w:space="0"/>
              <w:left w:val="single" w:color="000000" w:sz="4" w:space="0"/>
              <w:bottom w:val="single" w:color="000000" w:sz="4" w:space="0"/>
              <w:right w:val="single" w:color="000000" w:sz="4" w:space="0"/>
            </w:tcBorders>
            <w:shd w:val="clear" w:color="auto" w:fill="92D05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收益凭证增信方式</w:t>
            </w:r>
          </w:p>
        </w:tc>
        <w:tc>
          <w:tcPr>
            <w:tcW w:w="2894" w:type="dxa"/>
            <w:tcBorders>
              <w:top w:val="single" w:color="000000" w:sz="4" w:space="0"/>
              <w:left w:val="single" w:color="000000" w:sz="4" w:space="0"/>
              <w:bottom w:val="single" w:color="000000" w:sz="4" w:space="0"/>
              <w:right w:val="single" w:color="000000" w:sz="4" w:space="0"/>
            </w:tcBorders>
            <w:shd w:val="clear" w:color="auto" w:fill="92D05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"00：关联方信用担保；</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01：非关联方信用担保；</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02：自有资产抵押、质押；</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03：关联方资产抵押、质押；</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04：非关联方资产抵押、质押；</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05：组合增信；</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06：无。"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891"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抵押、质押资产类型</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"00：有价证券（含票据）；</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01：土地、建筑物；</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02：运输工具；</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03：收益权；</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99：其他资产。"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621"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产品风险评级</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"00：低；</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01：较低；</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02：中等；</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03：较高；</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04：高。"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621"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产品规模类型</w:t>
            </w:r>
          </w:p>
        </w:tc>
        <w:tc>
          <w:tcPr>
            <w:tcW w:w="2894" w:type="dxa"/>
            <w:tcBorders>
              <w:top w:val="single" w:color="000000" w:sz="4" w:space="0"/>
              <w:left w:val="single" w:color="000000" w:sz="4" w:space="0"/>
              <w:bottom w:val="single" w:color="000000" w:sz="4" w:space="0"/>
              <w:right w:val="single" w:color="000000" w:sz="4" w:space="0"/>
            </w:tcBorders>
            <w:shd w:val="clear" w:color="auto" w:fill="FFFFFF"/>
            <w:vAlign w:val="top"/>
          </w:tcPr>
          <w:p>
            <w:pPr>
              <w:keepNext w:val="0"/>
              <w:keepLines w:val="0"/>
              <w:widowControl/>
              <w:suppressLineNumbers w:val="0"/>
              <w:jc w:val="left"/>
              <w:textAlignment w:val="top"/>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00：固定规模；</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01：设定规模上限；</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02：设定规模下限；</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03：未设定规模上限及下限；                 04：设定规模上限及下限。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80"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机构客户财务要求类型</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"00：最低注册资本；</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01：最低净资产。  02：无"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351"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产品创设方式</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"00：审批；</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01：事前备案；</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02：事后备案；</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03：无需备案或审批。"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210"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审批或备案机构</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"00：证监会及其派出机构；</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01：上海交易所；</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02：深圳交易所；</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03：全国中小企业股份转让系统公司；</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04：证券业协会及监测中心；</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05：基金业协会；</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06：期货业协会；</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21：银监会及其系统内单位；</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22：保监会及其系统内单位；</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23：人民银行及其系统内单位；</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24：地方政府；</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25：区域性交易场所；</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99：其他。</w:t>
            </w:r>
            <w:r>
              <w:rPr>
                <w:rFonts w:hint="eastAsia" w:ascii="宋体" w:hAnsi="宋体" w:eastAsia="宋体" w:cs="宋体"/>
                <w:i w:val="0"/>
                <w:color w:val="FF0000"/>
                <w:kern w:val="0"/>
                <w:sz w:val="22"/>
                <w:szCs w:val="22"/>
                <w:u w:val="none"/>
                <w:lang w:val="en-US" w:eastAsia="zh-CN" w:bidi="ar"/>
              </w:rPr>
              <w:br w:type="textWrapping"/>
            </w:r>
            <w:r>
              <w:rPr>
                <w:rFonts w:hint="eastAsia" w:ascii="宋体" w:hAnsi="宋体" w:eastAsia="宋体" w:cs="宋体"/>
                <w:i w:val="0"/>
                <w:color w:val="FF0000"/>
                <w:kern w:val="0"/>
                <w:sz w:val="22"/>
                <w:szCs w:val="22"/>
                <w:u w:val="none"/>
                <w:lang w:val="en-US" w:eastAsia="zh-CN" w:bidi="ar"/>
              </w:rPr>
              <w:t>产品创设方式为“00”“01”“02”时，不得为空。"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351" w:hRule="atLeast"/>
        </w:trPr>
        <w:tc>
          <w:tcPr>
            <w:tcW w:w="3406" w:type="dxa"/>
            <w:tcBorders>
              <w:top w:val="single" w:color="000000" w:sz="4" w:space="0"/>
              <w:left w:val="single" w:color="000000" w:sz="4" w:space="0"/>
              <w:bottom w:val="single" w:color="000000" w:sz="4" w:space="0"/>
              <w:right w:val="single" w:color="000000" w:sz="4" w:space="0"/>
            </w:tcBorders>
            <w:shd w:val="clear" w:color="auto" w:fill="92D05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本金保障比例</w:t>
            </w:r>
          </w:p>
        </w:tc>
        <w:tc>
          <w:tcPr>
            <w:tcW w:w="2894" w:type="dxa"/>
            <w:tcBorders>
              <w:top w:val="single" w:color="000000" w:sz="4" w:space="0"/>
              <w:left w:val="single" w:color="000000" w:sz="4" w:space="0"/>
              <w:bottom w:val="single" w:color="000000" w:sz="4" w:space="0"/>
              <w:right w:val="single" w:color="000000" w:sz="4" w:space="0"/>
            </w:tcBorders>
            <w:shd w:val="clear" w:color="auto" w:fill="92D05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按面值计算，填写百分号前边的数字,精确到小数点后两位；无承诺保障时，填“0”。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480"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收益约定方式</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"00：固定收益；</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01：纯浮动收益；</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02：固定收益加浮动收益；</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03：二元结构收益；</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99：其他收益。</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若产品挂钩标的收益率为募集期结束日（含）之前可确定，则填报固定收益；若产品挂钩标的利率为募集期结束日之后才可确定，则填报纯浮动收益或固定收益加浮动收益。</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如：某产品1月20日募集结束，挂钩标的为1月20日的人民银行三个月期存款基准利率+3%，则填写固定收益；如果某产品1月20日募集结束，挂钩标的为1月25日（20日之后）的人民银行三个月期存款基准利率+3%，则填写固定收益加浮动收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321"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挂钩标的类别</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"00：沪深交易所挂牌交易证券及其指数；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01：新三板挂牌交易证券及其指数；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02：报价系统挂牌产品及其指数；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03：地方性交易场所挂牌交易产品及其指数；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04：利率及其指数；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05：汇率及其指数；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06：贵金属及其指数；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07：大宗商品及其指数；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 xml:space="preserve">99：其他。 </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收益约定方式为“01”时，不得为空。"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701"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产品发行场所类型</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"00：本公司；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01：报价系统；</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02：其他证券公司；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03：其他金融机构；</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04：中央及中央金融监管部门批设的交易场所；</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05：地方政府批设的交易场所；</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99：其他场所。"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是否提供转让</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41" w:hRule="atLeast"/>
        </w:trPr>
        <w:tc>
          <w:tcPr>
            <w:tcW w:w="340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产品转让场所类型</w:t>
            </w:r>
          </w:p>
        </w:tc>
        <w:tc>
          <w:tcPr>
            <w:tcW w:w="28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"00：本公司柜台市场；</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01：报价系统；</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02：其他证券公司柜台市场；</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03：中央及中央金融监管部门批设的交易场所；</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04：地方政府批设的交易场所；</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99：其他场所。</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当是否提供转让为“00”时，不得为空。"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891" w:hRule="atLeast"/>
        </w:trPr>
        <w:tc>
          <w:tcPr>
            <w:tcW w:w="3406" w:type="dxa"/>
            <w:tcBorders>
              <w:top w:val="single" w:color="000000" w:sz="4" w:space="0"/>
              <w:left w:val="single" w:color="000000" w:sz="4" w:space="0"/>
              <w:bottom w:val="single" w:color="000000" w:sz="4" w:space="0"/>
              <w:right w:val="single" w:color="000000" w:sz="4" w:space="0"/>
            </w:tcBorders>
            <w:shd w:val="clear" w:color="auto" w:fill="FFFF00"/>
            <w:vAlign w:val="top"/>
          </w:tcPr>
          <w:p>
            <w:pPr>
              <w:keepNext w:val="0"/>
              <w:keepLines w:val="0"/>
              <w:widowControl/>
              <w:suppressLineNumbers w:val="0"/>
              <w:jc w:val="left"/>
              <w:textAlignment w:val="top"/>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特殊条款类型</w:t>
            </w:r>
          </w:p>
        </w:tc>
        <w:tc>
          <w:tcPr>
            <w:tcW w:w="2894"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00：无</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01：提前回购</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02：提前回售</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03：发行人展期权利</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04：持有人展期权利</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99：其他</w:t>
            </w:r>
          </w:p>
        </w:tc>
      </w:tr>
    </w:tbl>
    <w:p>
      <w:pPr>
        <w:pStyle w:val="4"/>
        <w:ind w:left="720" w:leftChars="0" w:hanging="720" w:firstLineChars="0"/>
        <w:rPr>
          <w:rFonts w:hint="eastAsia"/>
          <w:lang w:val="en-US" w:eastAsia="zh-CN"/>
        </w:rPr>
      </w:pPr>
      <w:r>
        <w:rPr>
          <w:rFonts w:hint="eastAsia"/>
          <w:lang w:val="en-US" w:eastAsia="zh-CN"/>
        </w:rPr>
        <w:t>非公开发行债券</w:t>
      </w:r>
    </w:p>
    <w:tbl>
      <w:tblPr>
        <w:tblStyle w:val="22"/>
        <w:tblW w:w="73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761"/>
        <w:gridCol w:w="4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761"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4574"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数据字典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发行方式</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单独发债|1,集合发债|2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偿付顺序</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普通|1,次级|2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计息方式</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固定利率|1,浮动利率|2,零息式|3,其他|99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351"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利率挂钩标的</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无|0,一年定期存款基准利率|1,三年定期存款基准利率|2,五年定期存款基准利率|3,SHIBOR 3个月|4,SHIBOR 6个月|5,SHIBOR 1年|6,SHIBOR 3年|7,SHIBOR 5年|8,其他|99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计息频度</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每年付息一次|1,每半年付息一次|2,每季度付息一次|3,到期一次付息|4,其他|99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还本方式</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到期一次还本|1,分期还本|2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发行人选择权条款</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无|0,回购条款|1,提前还款条款|2,延期条款|3,减计条款|4,其他|99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投资者选择权条款</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无|0,回售条款|1,认股权条款|2,可转股条款|3,可交换条款|4,其他|99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增信方式</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无|0,内部增信|1,外部增信|2,其他|99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351"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增信措施</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无|0,第三方商业担保|1,商业保险|2,资产抵押担保|3,资产质押担保|4,关联方信用担保|5,限制发行人债务及对外担保规模|6,限制发行人对外投资规模|7,限制发行人向第三方出售或抵押主要资产|8,其他|99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0"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募集资金投向</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日常运营|1,固定资产投资|2,偿还债务|3,并购重组|4,项目/股权投资|5,其他|99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发行场所</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上交所|1,深交所|2,报价系统|3,柜台市场|4,区域市场|5,银行间市场|6,中小企业股份转让系统|7,其他|99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810" w:hRule="atLeast"/>
        </w:trPr>
        <w:tc>
          <w:tcPr>
            <w:tcW w:w="27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拟转让场所</w:t>
            </w:r>
          </w:p>
        </w:tc>
        <w:tc>
          <w:tcPr>
            <w:tcW w:w="4574"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无|0,上交所|1,深交所|2,报价系统|3,柜台市场|4,区域市场|5,银行间市场|6,中小企业股份转让系统|7,其他|99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351" w:hRule="atLeast"/>
        </w:trPr>
        <w:tc>
          <w:tcPr>
            <w:tcW w:w="27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债券类型</w:t>
            </w:r>
          </w:p>
        </w:tc>
        <w:tc>
          <w:tcPr>
            <w:tcW w:w="45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01：一般公司债券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 xml:space="preserve">            02：短期公司债券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 xml:space="preserve">            03：次级公司债券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 xml:space="preserve">            04：可交换公司债券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80" w:hRule="atLeast"/>
        </w:trPr>
        <w:tc>
          <w:tcPr>
            <w:tcW w:w="27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债券持有至到期不转让</w:t>
            </w:r>
          </w:p>
        </w:tc>
        <w:tc>
          <w:tcPr>
            <w:tcW w:w="45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是/否</w:t>
            </w:r>
          </w:p>
        </w:tc>
      </w:tr>
    </w:tbl>
    <w:p>
      <w:pPr>
        <w:pStyle w:val="4"/>
        <w:ind w:left="720" w:leftChars="0" w:hanging="720" w:firstLineChars="0"/>
        <w:rPr>
          <w:rFonts w:hint="eastAsia"/>
          <w:lang w:val="en-US" w:eastAsia="zh-CN"/>
        </w:rPr>
      </w:pPr>
      <w:r>
        <w:rPr>
          <w:rFonts w:hint="eastAsia"/>
          <w:lang w:val="en-US" w:eastAsia="zh-CN"/>
        </w:rPr>
        <w:t>十七类通用业务</w:t>
      </w:r>
    </w:p>
    <w:tbl>
      <w:tblPr>
        <w:tblStyle w:val="22"/>
        <w:tblW w:w="62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61"/>
        <w:gridCol w:w="28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3361"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字段名称</w:t>
            </w:r>
          </w:p>
        </w:tc>
        <w:tc>
          <w:tcPr>
            <w:tcW w:w="2849" w:type="dxa"/>
            <w:tcBorders>
              <w:top w:val="single" w:color="000000" w:sz="4" w:space="0"/>
              <w:left w:val="single" w:color="000000" w:sz="4" w:space="0"/>
              <w:bottom w:val="single" w:color="000000" w:sz="4" w:space="0"/>
              <w:right w:val="single" w:color="000000" w:sz="4" w:space="0"/>
            </w:tcBorders>
            <w:shd w:val="clear" w:color="auto" w:fill="FFFF00"/>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数据字典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0" w:hRule="atLeast"/>
        </w:trPr>
        <w:tc>
          <w:tcPr>
            <w:tcW w:w="33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产品状态</w:t>
            </w:r>
          </w:p>
        </w:tc>
        <w:tc>
          <w:tcPr>
            <w:tcW w:w="284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"00：本月新增</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01：上月延续"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480" w:hRule="atLeast"/>
        </w:trPr>
        <w:tc>
          <w:tcPr>
            <w:tcW w:w="33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产品类型</w:t>
            </w:r>
          </w:p>
        </w:tc>
        <w:tc>
          <w:tcPr>
            <w:tcW w:w="284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"00：基金份额（公募）；</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01：资产证券化产品份额；</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02：资产管理计划份额；</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03：信托计划或其收益权份额；</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04：银行理财产品份额；</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05：保险理财产品份额；</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06：基金专户份额；</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07：私募基金份额；</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08：其他理财产品份额；</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09：资产权益证券（除黄金凭证类）；</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10: 收益凭证；</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11：债券；</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12：互换标准合同；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13：期权标准合同；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14：远期标准合同；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15：保险标准合同；</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16：外汇；</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17：私募股权；</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18：黄金及黄金凭证；</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19：大宗商品；</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99：其他产品。"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80" w:hRule="atLeast"/>
        </w:trPr>
        <w:tc>
          <w:tcPr>
            <w:tcW w:w="3361"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销售方式</w:t>
            </w:r>
          </w:p>
        </w:tc>
        <w:tc>
          <w:tcPr>
            <w:tcW w:w="2849" w:type="dxa"/>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00：自销；</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01：代销；02：承销"</w:t>
            </w:r>
          </w:p>
        </w:tc>
      </w:tr>
    </w:tbl>
    <w:p>
      <w:pPr>
        <w:pStyle w:val="11"/>
        <w:ind w:firstLine="560"/>
        <w:rPr>
          <w:rFonts w:hint="eastAsia" w:ascii="仿宋" w:hAnsi="仿宋"/>
          <w:color w:val="000000"/>
          <w:sz w:val="28"/>
          <w:szCs w:val="28"/>
          <w:lang w:val="en-US" w:eastAsia="zh-CN"/>
        </w:rPr>
      </w:pPr>
    </w:p>
    <w:p>
      <w:pPr>
        <w:pStyle w:val="3"/>
        <w:spacing w:line="276" w:lineRule="auto"/>
        <w:rPr>
          <w:rFonts w:hint="eastAsia" w:ascii="仿宋" w:hAnsi="仿宋"/>
        </w:rPr>
      </w:pPr>
      <w:bookmarkStart w:id="112" w:name="_Toc525055721"/>
      <w:bookmarkStart w:id="113" w:name="_Toc525053682"/>
      <w:r>
        <w:rPr>
          <w:rFonts w:ascii="仿宋" w:hAnsi="仿宋"/>
        </w:rPr>
        <w:t>接口设计</w:t>
      </w:r>
      <w:bookmarkEnd w:id="112"/>
      <w:bookmarkEnd w:id="113"/>
    </w:p>
    <w:p>
      <w:pPr>
        <w:pStyle w:val="4"/>
      </w:pPr>
      <w:bookmarkStart w:id="114" w:name="_Toc525053683"/>
      <w:bookmarkStart w:id="115" w:name="_Toc525055722"/>
      <w:r>
        <w:t>外部接口</w:t>
      </w:r>
      <w:bookmarkEnd w:id="114"/>
      <w:bookmarkEnd w:id="115"/>
    </w:p>
    <w:p>
      <w:pPr>
        <w:rPr>
          <w:rFonts w:hint="eastAsia" w:eastAsiaTheme="minorEastAsia"/>
          <w:lang w:val="en-US" w:eastAsia="zh-CN"/>
        </w:rPr>
      </w:pPr>
      <w:r>
        <w:rPr>
          <w:rFonts w:hint="eastAsia"/>
          <w:lang w:val="en-US" w:eastAsia="zh-CN"/>
        </w:rPr>
        <w:t>与中证云交互接口（自动报备接口）</w:t>
      </w:r>
    </w:p>
    <w:tbl>
      <w:tblPr>
        <w:tblStyle w:val="22"/>
        <w:tblpPr w:leftFromText="180" w:rightFromText="180" w:vertAnchor="text" w:horzAnchor="page" w:tblpX="1506" w:tblpY="305"/>
        <w:tblOverlap w:val="never"/>
        <w:tblW w:w="95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81"/>
        <w:gridCol w:w="1841"/>
        <w:gridCol w:w="1401"/>
        <w:gridCol w:w="1088"/>
        <w:gridCol w:w="1651"/>
        <w:gridCol w:w="24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62" w:hRule="atLeast"/>
        </w:trPr>
        <w:tc>
          <w:tcPr>
            <w:tcW w:w="11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接口名称</w:t>
            </w:r>
          </w:p>
        </w:tc>
        <w:tc>
          <w:tcPr>
            <w:tcW w:w="433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reportInformationCollection</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7" w:hRule="atLeast"/>
        </w:trPr>
        <w:tc>
          <w:tcPr>
            <w:tcW w:w="11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433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FN_001</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7" w:hRule="atLeast"/>
        </w:trPr>
        <w:tc>
          <w:tcPr>
            <w:tcW w:w="11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433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新增功能</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1" w:hRule="atLeast"/>
        </w:trPr>
        <w:tc>
          <w:tcPr>
            <w:tcW w:w="118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399"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提供主协议、补充协议、交易确认书等新增修改服务。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4" w:hRule="atLeast"/>
        </w:trPr>
        <w:tc>
          <w:tcPr>
            <w:tcW w:w="11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399"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89" w:hRule="atLeast"/>
        </w:trPr>
        <w:tc>
          <w:tcPr>
            <w:tcW w:w="118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550" w:hRule="atLeast"/>
        </w:trPr>
        <w:tc>
          <w:tcPr>
            <w:tcW w:w="11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w:t>
            </w:r>
            <w:r>
              <w:rPr>
                <w:rFonts w:hint="eastAsia" w:ascii="宋体" w:hAnsi="宋体" w:eastAsia="宋体" w:cs="宋体"/>
                <w:i w:val="0"/>
                <w:color w:val="000000"/>
                <w:kern w:val="0"/>
                <w:sz w:val="24"/>
                <w:szCs w:val="24"/>
                <w:u w:val="none"/>
                <w:lang w:val="en-US" w:eastAsia="zh-CN" w:bidi="ar"/>
              </w:rPr>
              <w:t>eportType</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主协议|1、补充协议|2、交易确认书（互换）|3.1、交易确认书（期权）|3.2、履约保障书|4、交易终止|5、重大事项报告|6、定期报告|7(新sac)、其它事项报告|8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9" w:hRule="atLeast"/>
        </w:trPr>
        <w:tc>
          <w:tcPr>
            <w:tcW w:w="11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operation</w:t>
            </w:r>
            <w:r>
              <w:rPr>
                <w:rFonts w:hint="eastAsia" w:ascii="宋体" w:hAnsi="宋体" w:eastAsia="宋体" w:cs="宋体"/>
                <w:i w:val="0"/>
                <w:color w:val="000000"/>
                <w:kern w:val="0"/>
                <w:sz w:val="24"/>
                <w:szCs w:val="24"/>
                <w:u w:val="none"/>
                <w:lang w:val="en-US" w:eastAsia="zh-CN" w:bidi="ar"/>
              </w:rPr>
              <w:t>Type</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操作类型</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保存|1、 提交|2;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89" w:hRule="atLeast"/>
        </w:trPr>
        <w:tc>
          <w:tcPr>
            <w:tcW w:w="11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w:t>
            </w:r>
            <w:r>
              <w:rPr>
                <w:rFonts w:hint="eastAsia" w:ascii="宋体" w:hAnsi="宋体" w:eastAsia="宋体" w:cs="宋体"/>
                <w:i w:val="0"/>
                <w:color w:val="000000"/>
                <w:kern w:val="0"/>
                <w:sz w:val="24"/>
                <w:szCs w:val="24"/>
                <w:u w:val="none"/>
                <w:lang w:val="en-US" w:eastAsia="zh-CN" w:bidi="ar"/>
              </w:rPr>
              <w:t>rgId</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w:t>
            </w:r>
            <w:r>
              <w:rPr>
                <w:rFonts w:hint="eastAsia" w:ascii="宋体" w:hAnsi="宋体" w:eastAsia="宋体" w:cs="宋体"/>
                <w:i w:val="0"/>
                <w:color w:val="000000"/>
                <w:kern w:val="0"/>
                <w:sz w:val="24"/>
                <w:szCs w:val="24"/>
                <w:u w:val="none"/>
                <w:lang w:val="en-US" w:eastAsia="zh-CN" w:bidi="ar"/>
              </w:rPr>
              <w:t>D</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9" w:hRule="atLeast"/>
        </w:trPr>
        <w:tc>
          <w:tcPr>
            <w:tcW w:w="11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w:t>
            </w:r>
            <w:r>
              <w:rPr>
                <w:rFonts w:hint="eastAsia" w:ascii="宋体" w:hAnsi="宋体" w:eastAsia="宋体" w:cs="宋体"/>
                <w:i w:val="0"/>
                <w:color w:val="000000"/>
                <w:kern w:val="0"/>
                <w:sz w:val="24"/>
                <w:szCs w:val="24"/>
                <w:u w:val="none"/>
                <w:lang w:val="en-US" w:eastAsia="zh-CN" w:bidi="ar"/>
              </w:rPr>
              <w:t>D</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89" w:hRule="atLeast"/>
        </w:trPr>
        <w:tc>
          <w:tcPr>
            <w:tcW w:w="11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w:t>
            </w:r>
            <w:r>
              <w:rPr>
                <w:rFonts w:hint="eastAsia" w:ascii="宋体" w:hAnsi="宋体" w:eastAsia="宋体" w:cs="宋体"/>
                <w:i w:val="0"/>
                <w:color w:val="000000"/>
                <w:kern w:val="0"/>
                <w:sz w:val="24"/>
                <w:szCs w:val="24"/>
                <w:u w:val="none"/>
                <w:lang w:val="en-US" w:eastAsia="zh-CN" w:bidi="ar"/>
              </w:rPr>
              <w:t>ata</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实例文档数据</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9" w:hRule="atLeast"/>
        </w:trPr>
        <w:tc>
          <w:tcPr>
            <w:tcW w:w="11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channelsMarked</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渠道表示</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默认传：1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9" w:hRule="atLeast"/>
        </w:trPr>
        <w:tc>
          <w:tcPr>
            <w:tcW w:w="11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reportYear</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报告年份</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产品为定期报告时必填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9" w:hRule="atLeast"/>
        </w:trPr>
        <w:tc>
          <w:tcPr>
            <w:tcW w:w="11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reportMonth</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报告月份</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产品为定期报告时必填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9" w:hRule="atLeast"/>
        </w:trPr>
        <w:tc>
          <w:tcPr>
            <w:tcW w:w="11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fuctionNumber</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9" w:hRule="atLeast"/>
        </w:trPr>
        <w:tc>
          <w:tcPr>
            <w:tcW w:w="118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89" w:hRule="atLeast"/>
        </w:trPr>
        <w:tc>
          <w:tcPr>
            <w:tcW w:w="11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w:t>
            </w:r>
            <w:r>
              <w:rPr>
                <w:rFonts w:hint="eastAsia" w:ascii="宋体" w:hAnsi="宋体" w:eastAsia="宋体" w:cs="宋体"/>
                <w:i w:val="0"/>
                <w:color w:val="000000"/>
                <w:kern w:val="0"/>
                <w:sz w:val="24"/>
                <w:szCs w:val="24"/>
                <w:u w:val="none"/>
                <w:lang w:val="en-US" w:eastAsia="zh-CN" w:bidi="ar"/>
              </w:rPr>
              <w:t>sg</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1" w:hRule="atLeast"/>
        </w:trPr>
        <w:tc>
          <w:tcPr>
            <w:tcW w:w="118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protocolCodes</w:t>
            </w:r>
          </w:p>
        </w:tc>
        <w:tc>
          <w:tcPr>
            <w:tcW w:w="14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协议编号</w:t>
            </w:r>
          </w:p>
        </w:tc>
        <w:tc>
          <w:tcPr>
            <w:tcW w:w="10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16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4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协议编号；</w:t>
            </w:r>
          </w:p>
        </w:tc>
      </w:tr>
    </w:tbl>
    <w:p/>
    <w:tbl>
      <w:tblPr>
        <w:tblStyle w:val="22"/>
        <w:tblpPr w:leftFromText="180" w:rightFromText="180" w:vertAnchor="text" w:horzAnchor="page" w:tblpX="1469" w:tblpY="332"/>
        <w:tblOverlap w:val="never"/>
        <w:tblW w:w="97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11"/>
        <w:gridCol w:w="2211"/>
        <w:gridCol w:w="1276"/>
        <w:gridCol w:w="2094"/>
        <w:gridCol w:w="877"/>
        <w:gridCol w:w="20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1" w:hRule="atLeast"/>
        </w:trPr>
        <w:tc>
          <w:tcPr>
            <w:tcW w:w="1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210" w:firstLineChars="10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功能号</w:t>
            </w:r>
          </w:p>
        </w:tc>
        <w:tc>
          <w:tcPr>
            <w:tcW w:w="55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kern w:val="0"/>
                <w:sz w:val="22"/>
                <w:szCs w:val="22"/>
                <w:u w:val="single"/>
                <w:lang w:val="en-US" w:eastAsia="zh-CN" w:bidi="ar"/>
              </w:rPr>
            </w:pPr>
            <w:r>
              <w:rPr>
                <w:rFonts w:hint="eastAsia" w:ascii="宋体" w:hAnsi="宋体" w:eastAsia="宋体" w:cs="宋体"/>
                <w:b/>
                <w:i w:val="0"/>
                <w:color w:val="000000"/>
                <w:kern w:val="0"/>
                <w:sz w:val="22"/>
                <w:szCs w:val="22"/>
                <w:u w:val="single"/>
                <w:lang w:val="en-US" w:eastAsia="zh-CN" w:bidi="ar"/>
              </w:rPr>
              <w:t>FN_002</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更新日期</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1" w:hRule="atLeast"/>
        </w:trPr>
        <w:tc>
          <w:tcPr>
            <w:tcW w:w="1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58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退回补正功能</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0" w:hRule="atLeast"/>
        </w:trPr>
        <w:tc>
          <w:tcPr>
            <w:tcW w:w="121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509"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提供主协议、补充协议、交易确认书等退回补正服务。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9" w:hRule="atLeast"/>
        </w:trPr>
        <w:tc>
          <w:tcPr>
            <w:tcW w:w="121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509"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1" w:hRule="atLeast"/>
        </w:trPr>
        <w:tc>
          <w:tcPr>
            <w:tcW w:w="121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2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2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20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3" w:hRule="atLeast"/>
        </w:trPr>
        <w:tc>
          <w:tcPr>
            <w:tcW w:w="121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protocolCodes</w:t>
            </w:r>
          </w:p>
        </w:tc>
        <w:tc>
          <w:tcPr>
            <w:tcW w:w="12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协议编号</w:t>
            </w:r>
          </w:p>
        </w:tc>
        <w:tc>
          <w:tcPr>
            <w:tcW w:w="20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57" w:hRule="atLeast"/>
        </w:trPr>
        <w:tc>
          <w:tcPr>
            <w:tcW w:w="121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w:t>
            </w:r>
            <w:r>
              <w:rPr>
                <w:rFonts w:hint="eastAsia" w:ascii="宋体" w:hAnsi="宋体" w:eastAsia="宋体" w:cs="宋体"/>
                <w:i w:val="0"/>
                <w:color w:val="000000"/>
                <w:kern w:val="0"/>
                <w:sz w:val="24"/>
                <w:szCs w:val="24"/>
                <w:u w:val="none"/>
                <w:lang w:val="en-US" w:eastAsia="zh-CN" w:bidi="ar"/>
              </w:rPr>
              <w:t>eportType</w:t>
            </w:r>
          </w:p>
        </w:tc>
        <w:tc>
          <w:tcPr>
            <w:tcW w:w="12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w:t>
            </w:r>
          </w:p>
        </w:tc>
        <w:tc>
          <w:tcPr>
            <w:tcW w:w="20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主协议|1、补充协议|2、交易确认书（互换）|3.1、交易确认书（期权）|3.2、履约保障书|4、交易终止|5、重大事项报告|6、定期报告|7(新sac)、其它事项报告|8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1" w:hRule="atLeast"/>
        </w:trPr>
        <w:tc>
          <w:tcPr>
            <w:tcW w:w="121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operation</w:t>
            </w:r>
            <w:r>
              <w:rPr>
                <w:rFonts w:hint="eastAsia" w:ascii="宋体" w:hAnsi="宋体" w:eastAsia="宋体" w:cs="宋体"/>
                <w:i w:val="0"/>
                <w:color w:val="000000"/>
                <w:kern w:val="0"/>
                <w:sz w:val="24"/>
                <w:szCs w:val="24"/>
                <w:u w:val="none"/>
                <w:lang w:val="en-US" w:eastAsia="zh-CN" w:bidi="ar"/>
              </w:rPr>
              <w:t>Type</w:t>
            </w:r>
          </w:p>
        </w:tc>
        <w:tc>
          <w:tcPr>
            <w:tcW w:w="12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操作类型</w:t>
            </w:r>
          </w:p>
        </w:tc>
        <w:tc>
          <w:tcPr>
            <w:tcW w:w="20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保存|1、 提交|2;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1" w:hRule="atLeast"/>
        </w:trPr>
        <w:tc>
          <w:tcPr>
            <w:tcW w:w="121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w:t>
            </w:r>
            <w:r>
              <w:rPr>
                <w:rFonts w:hint="eastAsia" w:ascii="宋体" w:hAnsi="宋体" w:eastAsia="宋体" w:cs="宋体"/>
                <w:i w:val="0"/>
                <w:color w:val="000000"/>
                <w:kern w:val="0"/>
                <w:sz w:val="24"/>
                <w:szCs w:val="24"/>
                <w:u w:val="none"/>
                <w:lang w:val="en-US" w:eastAsia="zh-CN" w:bidi="ar"/>
              </w:rPr>
              <w:t>rgId</w:t>
            </w:r>
          </w:p>
        </w:tc>
        <w:tc>
          <w:tcPr>
            <w:tcW w:w="12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w:t>
            </w:r>
            <w:r>
              <w:rPr>
                <w:rFonts w:hint="eastAsia" w:ascii="宋体" w:hAnsi="宋体" w:eastAsia="宋体" w:cs="宋体"/>
                <w:i w:val="0"/>
                <w:color w:val="000000"/>
                <w:kern w:val="0"/>
                <w:sz w:val="24"/>
                <w:szCs w:val="24"/>
                <w:u w:val="none"/>
                <w:lang w:val="en-US" w:eastAsia="zh-CN" w:bidi="ar"/>
              </w:rPr>
              <w:t>D</w:t>
            </w:r>
          </w:p>
        </w:tc>
        <w:tc>
          <w:tcPr>
            <w:tcW w:w="20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1" w:hRule="atLeast"/>
        </w:trPr>
        <w:tc>
          <w:tcPr>
            <w:tcW w:w="121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2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w:t>
            </w:r>
            <w:r>
              <w:rPr>
                <w:rFonts w:hint="eastAsia" w:ascii="宋体" w:hAnsi="宋体" w:eastAsia="宋体" w:cs="宋体"/>
                <w:i w:val="0"/>
                <w:color w:val="000000"/>
                <w:kern w:val="0"/>
                <w:sz w:val="24"/>
                <w:szCs w:val="24"/>
                <w:u w:val="none"/>
                <w:lang w:val="en-US" w:eastAsia="zh-CN" w:bidi="ar"/>
              </w:rPr>
              <w:t>D</w:t>
            </w:r>
          </w:p>
        </w:tc>
        <w:tc>
          <w:tcPr>
            <w:tcW w:w="20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57" w:hRule="atLeast"/>
        </w:trPr>
        <w:tc>
          <w:tcPr>
            <w:tcW w:w="121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w:t>
            </w:r>
            <w:r>
              <w:rPr>
                <w:rFonts w:hint="eastAsia" w:ascii="宋体" w:hAnsi="宋体" w:eastAsia="宋体" w:cs="宋体"/>
                <w:i w:val="0"/>
                <w:color w:val="000000"/>
                <w:kern w:val="0"/>
                <w:sz w:val="24"/>
                <w:szCs w:val="24"/>
                <w:u w:val="none"/>
                <w:lang w:val="en-US" w:eastAsia="zh-CN" w:bidi="ar"/>
              </w:rPr>
              <w:t>ata</w:t>
            </w:r>
          </w:p>
        </w:tc>
        <w:tc>
          <w:tcPr>
            <w:tcW w:w="12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实例文档数据</w:t>
            </w:r>
          </w:p>
        </w:tc>
        <w:tc>
          <w:tcPr>
            <w:tcW w:w="20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产品为定期报告时非必填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1" w:hRule="atLeast"/>
        </w:trPr>
        <w:tc>
          <w:tcPr>
            <w:tcW w:w="121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fuctionNumber</w:t>
            </w:r>
          </w:p>
        </w:tc>
        <w:tc>
          <w:tcPr>
            <w:tcW w:w="12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20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1" w:hRule="atLeast"/>
        </w:trPr>
        <w:tc>
          <w:tcPr>
            <w:tcW w:w="121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2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2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20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1" w:hRule="atLeast"/>
        </w:trPr>
        <w:tc>
          <w:tcPr>
            <w:tcW w:w="121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w:t>
            </w:r>
            <w:r>
              <w:rPr>
                <w:rFonts w:hint="eastAsia" w:ascii="宋体" w:hAnsi="宋体" w:eastAsia="宋体" w:cs="宋体"/>
                <w:i w:val="0"/>
                <w:color w:val="000000"/>
                <w:kern w:val="0"/>
                <w:sz w:val="24"/>
                <w:szCs w:val="24"/>
                <w:u w:val="none"/>
                <w:lang w:val="en-US" w:eastAsia="zh-CN" w:bidi="ar"/>
              </w:rPr>
              <w:t>sg</w:t>
            </w:r>
          </w:p>
        </w:tc>
        <w:tc>
          <w:tcPr>
            <w:tcW w:w="12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20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50" w:hRule="atLeast"/>
        </w:trPr>
        <w:tc>
          <w:tcPr>
            <w:tcW w:w="121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1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protocolCodes</w:t>
            </w:r>
          </w:p>
        </w:tc>
        <w:tc>
          <w:tcPr>
            <w:tcW w:w="127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协议编号</w:t>
            </w:r>
          </w:p>
        </w:tc>
        <w:tc>
          <w:tcPr>
            <w:tcW w:w="20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协议编号；</w:t>
            </w:r>
          </w:p>
        </w:tc>
      </w:tr>
    </w:tbl>
    <w:p/>
    <w:p/>
    <w:p/>
    <w:tbl>
      <w:tblPr>
        <w:tblStyle w:val="22"/>
        <w:tblpPr w:leftFromText="180" w:rightFromText="180" w:vertAnchor="text" w:horzAnchor="page" w:tblpX="1506" w:tblpY="205"/>
        <w:tblOverlap w:val="never"/>
        <w:tblW w:w="98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21"/>
        <w:gridCol w:w="2220"/>
        <w:gridCol w:w="1284"/>
        <w:gridCol w:w="1761"/>
        <w:gridCol w:w="956"/>
        <w:gridCol w:w="23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70" w:hRule="atLeast"/>
        </w:trPr>
        <w:tc>
          <w:tcPr>
            <w:tcW w:w="122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210" w:firstLineChars="10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功能号</w:t>
            </w:r>
          </w:p>
        </w:tc>
        <w:tc>
          <w:tcPr>
            <w:tcW w:w="526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kern w:val="0"/>
                <w:sz w:val="22"/>
                <w:szCs w:val="22"/>
                <w:u w:val="single"/>
                <w:lang w:val="en-US" w:eastAsia="zh-CN" w:bidi="ar"/>
              </w:rPr>
            </w:pPr>
            <w:r>
              <w:rPr>
                <w:rFonts w:hint="eastAsia" w:ascii="宋体" w:hAnsi="宋体" w:eastAsia="宋体" w:cs="宋体"/>
                <w:b/>
                <w:i w:val="0"/>
                <w:color w:val="000000"/>
                <w:kern w:val="0"/>
                <w:sz w:val="22"/>
                <w:szCs w:val="22"/>
                <w:u w:val="single"/>
                <w:lang w:val="en-US" w:eastAsia="zh-CN" w:bidi="ar"/>
              </w:rPr>
              <w:t>FN_006</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更新日期</w:t>
            </w:r>
          </w:p>
        </w:tc>
        <w:tc>
          <w:tcPr>
            <w:tcW w:w="23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3" w:hRule="atLeast"/>
        </w:trPr>
        <w:tc>
          <w:tcPr>
            <w:tcW w:w="122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26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协议变更</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23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8" w:hRule="atLeast"/>
        </w:trPr>
        <w:tc>
          <w:tcPr>
            <w:tcW w:w="122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579"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提供补充协议、交易确认书（期权）、交易确认书（互换）变更协议操作。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8" w:hRule="atLeast"/>
        </w:trPr>
        <w:tc>
          <w:tcPr>
            <w:tcW w:w="12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579"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3" w:hRule="atLeast"/>
        </w:trPr>
        <w:tc>
          <w:tcPr>
            <w:tcW w:w="122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22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28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7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23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3" w:hRule="atLeast"/>
        </w:trPr>
        <w:tc>
          <w:tcPr>
            <w:tcW w:w="12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protocolCodes</w:t>
            </w:r>
          </w:p>
        </w:tc>
        <w:tc>
          <w:tcPr>
            <w:tcW w:w="128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协议编号</w:t>
            </w:r>
          </w:p>
        </w:tc>
        <w:tc>
          <w:tcPr>
            <w:tcW w:w="17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69" w:hRule="atLeast"/>
        </w:trPr>
        <w:tc>
          <w:tcPr>
            <w:tcW w:w="12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w:t>
            </w:r>
            <w:r>
              <w:rPr>
                <w:rFonts w:hint="eastAsia" w:ascii="宋体" w:hAnsi="宋体" w:eastAsia="宋体" w:cs="宋体"/>
                <w:i w:val="0"/>
                <w:color w:val="000000"/>
                <w:kern w:val="0"/>
                <w:sz w:val="24"/>
                <w:szCs w:val="24"/>
                <w:u w:val="none"/>
                <w:lang w:val="en-US" w:eastAsia="zh-CN" w:bidi="ar"/>
              </w:rPr>
              <w:t>eportType</w:t>
            </w:r>
          </w:p>
        </w:tc>
        <w:tc>
          <w:tcPr>
            <w:tcW w:w="128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w:t>
            </w:r>
          </w:p>
        </w:tc>
        <w:tc>
          <w:tcPr>
            <w:tcW w:w="17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补充协议|1、交易确认书(互换)|2.1、交易确认书（期权）|2.2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12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w:t>
            </w:r>
            <w:r>
              <w:rPr>
                <w:rFonts w:hint="eastAsia" w:ascii="宋体" w:hAnsi="宋体" w:eastAsia="宋体" w:cs="宋体"/>
                <w:i w:val="0"/>
                <w:color w:val="000000"/>
                <w:kern w:val="0"/>
                <w:sz w:val="24"/>
                <w:szCs w:val="24"/>
                <w:u w:val="none"/>
                <w:lang w:val="en-US" w:eastAsia="zh-CN" w:bidi="ar"/>
              </w:rPr>
              <w:t>rgId</w:t>
            </w:r>
          </w:p>
        </w:tc>
        <w:tc>
          <w:tcPr>
            <w:tcW w:w="128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w:t>
            </w:r>
            <w:r>
              <w:rPr>
                <w:rFonts w:hint="eastAsia" w:ascii="宋体" w:hAnsi="宋体" w:eastAsia="宋体" w:cs="宋体"/>
                <w:i w:val="0"/>
                <w:color w:val="000000"/>
                <w:kern w:val="0"/>
                <w:sz w:val="24"/>
                <w:szCs w:val="24"/>
                <w:u w:val="none"/>
                <w:lang w:val="en-US" w:eastAsia="zh-CN" w:bidi="ar"/>
              </w:rPr>
              <w:t>D</w:t>
            </w:r>
          </w:p>
        </w:tc>
        <w:tc>
          <w:tcPr>
            <w:tcW w:w="17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3" w:hRule="atLeast"/>
        </w:trPr>
        <w:tc>
          <w:tcPr>
            <w:tcW w:w="12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28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w:t>
            </w:r>
            <w:r>
              <w:rPr>
                <w:rFonts w:hint="eastAsia" w:ascii="宋体" w:hAnsi="宋体" w:eastAsia="宋体" w:cs="宋体"/>
                <w:i w:val="0"/>
                <w:color w:val="000000"/>
                <w:kern w:val="0"/>
                <w:sz w:val="24"/>
                <w:szCs w:val="24"/>
                <w:u w:val="none"/>
                <w:lang w:val="en-US" w:eastAsia="zh-CN" w:bidi="ar"/>
              </w:rPr>
              <w:t>D</w:t>
            </w:r>
          </w:p>
        </w:tc>
        <w:tc>
          <w:tcPr>
            <w:tcW w:w="17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9" w:hRule="atLeast"/>
        </w:trPr>
        <w:tc>
          <w:tcPr>
            <w:tcW w:w="12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w:t>
            </w:r>
            <w:r>
              <w:rPr>
                <w:rFonts w:hint="eastAsia" w:ascii="宋体" w:hAnsi="宋体" w:eastAsia="宋体" w:cs="宋体"/>
                <w:i w:val="0"/>
                <w:color w:val="000000"/>
                <w:kern w:val="0"/>
                <w:sz w:val="24"/>
                <w:szCs w:val="24"/>
                <w:u w:val="none"/>
                <w:lang w:val="en-US" w:eastAsia="zh-CN" w:bidi="ar"/>
              </w:rPr>
              <w:t>ata</w:t>
            </w:r>
          </w:p>
        </w:tc>
        <w:tc>
          <w:tcPr>
            <w:tcW w:w="128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实例文档数据</w:t>
            </w:r>
          </w:p>
        </w:tc>
        <w:tc>
          <w:tcPr>
            <w:tcW w:w="17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3" w:hRule="atLeast"/>
        </w:trPr>
        <w:tc>
          <w:tcPr>
            <w:tcW w:w="12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fuctionNumber</w:t>
            </w:r>
          </w:p>
        </w:tc>
        <w:tc>
          <w:tcPr>
            <w:tcW w:w="128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17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3" w:hRule="atLeast"/>
        </w:trPr>
        <w:tc>
          <w:tcPr>
            <w:tcW w:w="122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22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28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7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3" w:hRule="atLeast"/>
        </w:trPr>
        <w:tc>
          <w:tcPr>
            <w:tcW w:w="12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w:t>
            </w:r>
            <w:r>
              <w:rPr>
                <w:rFonts w:hint="eastAsia" w:ascii="宋体" w:hAnsi="宋体" w:eastAsia="宋体" w:cs="宋体"/>
                <w:i w:val="0"/>
                <w:color w:val="000000"/>
                <w:kern w:val="0"/>
                <w:sz w:val="24"/>
                <w:szCs w:val="24"/>
                <w:u w:val="none"/>
                <w:lang w:val="en-US" w:eastAsia="zh-CN" w:bidi="ar"/>
              </w:rPr>
              <w:t>sg</w:t>
            </w:r>
          </w:p>
        </w:tc>
        <w:tc>
          <w:tcPr>
            <w:tcW w:w="128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7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3" w:hRule="atLeast"/>
        </w:trPr>
        <w:tc>
          <w:tcPr>
            <w:tcW w:w="12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2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protocolCodes</w:t>
            </w:r>
          </w:p>
        </w:tc>
        <w:tc>
          <w:tcPr>
            <w:tcW w:w="128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协议编号</w:t>
            </w:r>
          </w:p>
        </w:tc>
        <w:tc>
          <w:tcPr>
            <w:tcW w:w="176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w:t>
            </w:r>
            <w:r>
              <w:rPr>
                <w:rFonts w:hint="eastAsia" w:ascii="宋体" w:hAnsi="宋体" w:eastAsia="宋体" w:cs="宋体"/>
                <w:i w:val="0"/>
                <w:color w:val="000000"/>
                <w:kern w:val="0"/>
                <w:sz w:val="24"/>
                <w:szCs w:val="24"/>
                <w:u w:val="none"/>
                <w:lang w:val="en-US" w:eastAsia="zh-CN" w:bidi="ar"/>
              </w:rPr>
              <w:t>tring</w:t>
            </w:r>
          </w:p>
        </w:tc>
        <w:tc>
          <w:tcPr>
            <w:tcW w:w="95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5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协议编号；</w:t>
            </w:r>
          </w:p>
        </w:tc>
      </w:tr>
    </w:tbl>
    <w:p/>
    <w:p/>
    <w:p/>
    <w:tbl>
      <w:tblPr>
        <w:tblStyle w:val="22"/>
        <w:tblpPr w:leftFromText="180" w:rightFromText="180" w:vertAnchor="text" w:horzAnchor="page" w:tblpX="1469" w:tblpY="112"/>
        <w:tblOverlap w:val="never"/>
        <w:tblW w:w="97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71"/>
        <w:gridCol w:w="1699"/>
        <w:gridCol w:w="1563"/>
        <w:gridCol w:w="987"/>
        <w:gridCol w:w="988"/>
        <w:gridCol w:w="31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80" w:hRule="atLeast"/>
        </w:trPr>
        <w:tc>
          <w:tcPr>
            <w:tcW w:w="137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240" w:firstLineChars="10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接口名称</w:t>
            </w:r>
          </w:p>
        </w:tc>
        <w:tc>
          <w:tcPr>
            <w:tcW w:w="4249"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reportInformationQuery</w:t>
            </w:r>
          </w:p>
        </w:tc>
        <w:tc>
          <w:tcPr>
            <w:tcW w:w="9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创建日期</w:t>
            </w:r>
          </w:p>
        </w:tc>
        <w:tc>
          <w:tcPr>
            <w:tcW w:w="31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8" w:hRule="atLeast"/>
        </w:trPr>
        <w:tc>
          <w:tcPr>
            <w:tcW w:w="137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4249"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FN_004</w:t>
            </w:r>
          </w:p>
        </w:tc>
        <w:tc>
          <w:tcPr>
            <w:tcW w:w="9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31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0" w:hRule="atLeast"/>
        </w:trPr>
        <w:tc>
          <w:tcPr>
            <w:tcW w:w="137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4249"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查询主协议编号</w:t>
            </w:r>
          </w:p>
        </w:tc>
        <w:tc>
          <w:tcPr>
            <w:tcW w:w="9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31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8" w:hRule="atLeast"/>
        </w:trPr>
        <w:tc>
          <w:tcPr>
            <w:tcW w:w="137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349"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根据机构编号查询该机构下的主协议编号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8" w:hRule="atLeast"/>
        </w:trPr>
        <w:tc>
          <w:tcPr>
            <w:tcW w:w="137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8349"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6" w:hRule="atLeast"/>
        </w:trPr>
        <w:tc>
          <w:tcPr>
            <w:tcW w:w="1371" w:type="dxa"/>
            <w:vMerge w:val="restart"/>
            <w:tcBorders>
              <w:top w:val="single" w:color="000000" w:sz="4" w:space="0"/>
              <w:left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6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5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9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31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6" w:hRule="atLeast"/>
        </w:trPr>
        <w:tc>
          <w:tcPr>
            <w:tcW w:w="1371"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6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reportType</w:t>
            </w:r>
          </w:p>
        </w:tc>
        <w:tc>
          <w:tcPr>
            <w:tcW w:w="15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1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主协议|1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73" w:hRule="atLeast"/>
        </w:trPr>
        <w:tc>
          <w:tcPr>
            <w:tcW w:w="1371"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6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5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1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建议将此值添加到返回结果中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73" w:hRule="atLeast"/>
        </w:trPr>
        <w:tc>
          <w:tcPr>
            <w:tcW w:w="1371"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6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opponentOrgId</w:t>
            </w:r>
          </w:p>
        </w:tc>
        <w:tc>
          <w:tcPr>
            <w:tcW w:w="15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对手方机构ID</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c>
          <w:tcPr>
            <w:tcW w:w="9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c>
          <w:tcPr>
            <w:tcW w:w="31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6" w:hRule="atLeast"/>
        </w:trPr>
        <w:tc>
          <w:tcPr>
            <w:tcW w:w="1371"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6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fuctionNumber</w:t>
            </w:r>
          </w:p>
        </w:tc>
        <w:tc>
          <w:tcPr>
            <w:tcW w:w="15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1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6" w:hRule="atLeast"/>
        </w:trPr>
        <w:tc>
          <w:tcPr>
            <w:tcW w:w="137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6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5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1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6" w:hRule="atLeast"/>
        </w:trPr>
        <w:tc>
          <w:tcPr>
            <w:tcW w:w="137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6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5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1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633" w:hRule="atLeast"/>
        </w:trPr>
        <w:tc>
          <w:tcPr>
            <w:tcW w:w="137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69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15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列表数据</w:t>
            </w:r>
          </w:p>
        </w:tc>
        <w:tc>
          <w:tcPr>
            <w:tcW w:w="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11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data：[{"protocolCodes":"协议编号"}, {"protocolCodes":"协议编号"} ...]</w:t>
            </w:r>
          </w:p>
        </w:tc>
      </w:tr>
    </w:tbl>
    <w:p/>
    <w:tbl>
      <w:tblPr>
        <w:tblStyle w:val="22"/>
        <w:tblpPr w:leftFromText="180" w:rightFromText="180" w:vertAnchor="text" w:horzAnchor="page" w:tblpX="1149" w:tblpY="1456"/>
        <w:tblOverlap w:val="never"/>
        <w:tblW w:w="9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27"/>
        <w:gridCol w:w="1395"/>
        <w:gridCol w:w="974"/>
        <w:gridCol w:w="1067"/>
        <w:gridCol w:w="687"/>
        <w:gridCol w:w="3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94" w:hRule="atLeast"/>
        </w:trPr>
        <w:tc>
          <w:tcPr>
            <w:tcW w:w="10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343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FN_00</w:t>
            </w:r>
            <w:r>
              <w:rPr>
                <w:rStyle w:val="49"/>
                <w:lang w:val="en-US" w:eastAsia="zh-CN" w:bidi="ar"/>
              </w:rPr>
              <w:t>5</w:t>
            </w:r>
          </w:p>
        </w:tc>
        <w:tc>
          <w:tcPr>
            <w:tcW w:w="6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39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94" w:hRule="atLeast"/>
        </w:trPr>
        <w:tc>
          <w:tcPr>
            <w:tcW w:w="10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343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报告信息查询功能</w:t>
            </w:r>
          </w:p>
        </w:tc>
        <w:tc>
          <w:tcPr>
            <w:tcW w:w="6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39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52" w:hRule="atLeast"/>
        </w:trPr>
        <w:tc>
          <w:tcPr>
            <w:tcW w:w="102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093"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提供主协议、补充协议、交易确认书等报告备案信息查询服务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52" w:hRule="atLeast"/>
        </w:trPr>
        <w:tc>
          <w:tcPr>
            <w:tcW w:w="102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093"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94" w:hRule="atLeast"/>
        </w:trPr>
        <w:tc>
          <w:tcPr>
            <w:tcW w:w="102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9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6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39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083" w:hRule="atLeast"/>
        </w:trPr>
        <w:tc>
          <w:tcPr>
            <w:tcW w:w="102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reportType</w:t>
            </w:r>
          </w:p>
        </w:tc>
        <w:tc>
          <w:tcPr>
            <w:tcW w:w="9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w:t>
            </w:r>
          </w:p>
        </w:tc>
        <w:tc>
          <w:tcPr>
            <w:tcW w:w="1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6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9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主协议|1、补充协议|2、交易确认书（互换）|3.1、交易确认书（期权）|3.2、履约保证书|4、交易终止|5、重大事项报告|6;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94" w:hRule="atLeast"/>
        </w:trPr>
        <w:tc>
          <w:tcPr>
            <w:tcW w:w="102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9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6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9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94" w:hRule="atLeast"/>
        </w:trPr>
        <w:tc>
          <w:tcPr>
            <w:tcW w:w="102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9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6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9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94" w:hRule="atLeast"/>
        </w:trPr>
        <w:tc>
          <w:tcPr>
            <w:tcW w:w="102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fuctionNumber</w:t>
            </w:r>
          </w:p>
        </w:tc>
        <w:tc>
          <w:tcPr>
            <w:tcW w:w="9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6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9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94" w:hRule="atLeast"/>
        </w:trPr>
        <w:tc>
          <w:tcPr>
            <w:tcW w:w="102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9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6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9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94" w:hRule="atLeast"/>
        </w:trPr>
        <w:tc>
          <w:tcPr>
            <w:tcW w:w="102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9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6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9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438" w:hRule="atLeast"/>
        </w:trPr>
        <w:tc>
          <w:tcPr>
            <w:tcW w:w="102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9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变更列表数据</w:t>
            </w:r>
          </w:p>
        </w:tc>
        <w:tc>
          <w:tcPr>
            <w:tcW w:w="106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6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39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data：[{"xbrlId":"报告唯一编码","state":"报告状态"，"report_detail":"报告全文"}, {"xbrlId":"报告唯一编码","state":"报告状态"，"report_detail":"报告全文"} ...]</w:t>
            </w:r>
          </w:p>
        </w:tc>
      </w:tr>
    </w:tbl>
    <w:p>
      <w:pPr>
        <w:rPr>
          <w:rFonts w:hint="eastAsia"/>
          <w:lang w:val="en-US" w:eastAsia="zh-CN"/>
        </w:rPr>
      </w:pPr>
      <w:r>
        <w:rPr>
          <w:rFonts w:hint="eastAsia"/>
          <w:lang w:val="en-US" w:eastAsia="zh-CN"/>
        </w:rPr>
        <w:t>非公开公司发行债调用报价系统获取债券代码接口</w:t>
      </w:r>
    </w:p>
    <w:p>
      <w:pPr>
        <w:rPr>
          <w:rFonts w:hint="eastAsia" w:ascii="Cambria" w:hAnsi="Cambria" w:eastAsia="宋体" w:cs="宋体"/>
          <w:b w:val="0"/>
          <w:bCs w:val="0"/>
          <w:color w:val="000000"/>
          <w:kern w:val="0"/>
          <w:sz w:val="32"/>
          <w:szCs w:val="32"/>
          <w:lang w:val="en-US" w:eastAsia="zh-CN"/>
        </w:rPr>
      </w:pPr>
      <w:r>
        <w:rPr>
          <w:rFonts w:hint="eastAsia" w:ascii="宋体" w:hAnsi="宋体" w:eastAsia="宋体" w:cs="宋体"/>
          <w:b w:val="0"/>
          <w:bCs w:val="0"/>
          <w:color w:val="000000"/>
          <w:kern w:val="0"/>
          <w:sz w:val="32"/>
          <w:szCs w:val="32"/>
        </w:rPr>
        <w:t>产品编码信息登记</w:t>
      </w:r>
      <w:r>
        <w:rPr>
          <w:rFonts w:hint="eastAsia" w:ascii="宋体" w:hAnsi="宋体" w:eastAsia="宋体" w:cs="宋体"/>
          <w:b w:val="0"/>
          <w:bCs w:val="0"/>
          <w:color w:val="000000"/>
          <w:kern w:val="0"/>
          <w:sz w:val="32"/>
          <w:szCs w:val="32"/>
          <w:lang w:val="en-US" w:eastAsia="zh-CN"/>
        </w:rPr>
        <w:t>接口</w:t>
      </w:r>
    </w:p>
    <w:p>
      <w:pPr>
        <w:widowControl/>
        <w:shd w:val="clear" w:color="auto" w:fill="FFFFFF"/>
        <w:spacing w:line="360" w:lineRule="atLeast"/>
        <w:ind w:firstLine="200"/>
        <w:rPr>
          <w:rFonts w:ascii="Calibri" w:hAnsi="Calibri" w:eastAsia="宋体" w:cs="Calibri"/>
          <w:color w:val="000000"/>
          <w:kern w:val="0"/>
          <w:sz w:val="24"/>
          <w:szCs w:val="24"/>
        </w:rPr>
      </w:pPr>
      <w:r>
        <w:rPr>
          <w:rFonts w:hint="eastAsia" w:ascii="宋体" w:hAnsi="宋体" w:eastAsia="宋体" w:cs="Calibri"/>
          <w:color w:val="000000"/>
          <w:kern w:val="0"/>
          <w:szCs w:val="21"/>
        </w:rPr>
        <w:t>功能说明：产品编码状态同步，即提供已申领未登记编码的标准信息登记接口；编码未登记标准信息时不可用。</w:t>
      </w:r>
    </w:p>
    <w:p>
      <w:pPr>
        <w:widowControl/>
        <w:shd w:val="clear" w:color="auto" w:fill="FFFFFF"/>
        <w:spacing w:line="360" w:lineRule="atLeast"/>
        <w:ind w:firstLine="200"/>
        <w:rPr>
          <w:rFonts w:ascii="Calibri" w:hAnsi="Calibri" w:eastAsia="宋体" w:cs="Calibri"/>
          <w:color w:val="000000"/>
          <w:kern w:val="0"/>
          <w:sz w:val="24"/>
          <w:szCs w:val="24"/>
        </w:rPr>
      </w:pPr>
      <w:r>
        <w:rPr>
          <w:rFonts w:hint="eastAsia" w:ascii="宋体" w:hAnsi="宋体" w:eastAsia="宋体" w:cs="Calibri"/>
          <w:color w:val="000000"/>
          <w:kern w:val="0"/>
          <w:szCs w:val="21"/>
        </w:rPr>
        <w:t>接口类型：对象流程方法</w:t>
      </w:r>
    </w:p>
    <w:p>
      <w:pPr>
        <w:widowControl/>
        <w:shd w:val="clear" w:color="auto" w:fill="FFFFFF"/>
        <w:spacing w:line="360" w:lineRule="atLeast"/>
        <w:ind w:firstLine="200"/>
        <w:rPr>
          <w:rFonts w:ascii="Calibri" w:hAnsi="Calibri" w:eastAsia="宋体" w:cs="Calibri"/>
          <w:color w:val="auto"/>
          <w:kern w:val="0"/>
          <w:sz w:val="24"/>
          <w:szCs w:val="24"/>
        </w:rPr>
      </w:pPr>
      <w:r>
        <w:rPr>
          <w:rFonts w:hint="eastAsia" w:ascii="宋体" w:hAnsi="宋体" w:eastAsia="宋体" w:cs="Calibri"/>
          <w:color w:val="000000"/>
          <w:kern w:val="0"/>
          <w:szCs w:val="21"/>
        </w:rPr>
        <w:t>接口代码：</w:t>
      </w:r>
      <w:r>
        <w:rPr>
          <w:rFonts w:ascii="Calibri" w:hAnsi="Calibri" w:eastAsia="宋体" w:cs="Calibri"/>
          <w:b/>
          <w:bCs/>
          <w:color w:val="auto"/>
          <w:kern w:val="0"/>
          <w:szCs w:val="21"/>
        </w:rPr>
        <w:t>tOTC_CPBM_M</w:t>
      </w:r>
      <w:r>
        <w:rPr>
          <w:rFonts w:hint="eastAsia" w:ascii="宋体" w:hAnsi="宋体" w:eastAsia="宋体" w:cs="Calibri"/>
          <w:b/>
          <w:bCs/>
          <w:color w:val="auto"/>
          <w:kern w:val="0"/>
          <w:szCs w:val="21"/>
        </w:rPr>
        <w:t>DJ</w:t>
      </w:r>
    </w:p>
    <w:p>
      <w:pPr>
        <w:widowControl/>
        <w:shd w:val="clear" w:color="auto" w:fill="FFFFFF"/>
        <w:spacing w:line="360" w:lineRule="atLeast"/>
        <w:ind w:firstLine="200"/>
        <w:rPr>
          <w:rFonts w:ascii="Calibri" w:hAnsi="Calibri" w:eastAsia="宋体" w:cs="Calibri"/>
          <w:color w:val="000000"/>
          <w:kern w:val="0"/>
          <w:sz w:val="24"/>
          <w:szCs w:val="24"/>
        </w:rPr>
      </w:pPr>
      <w:r>
        <w:rPr>
          <w:rFonts w:ascii="Calibri" w:hAnsi="Calibri" w:eastAsia="宋体" w:cs="Calibri"/>
          <w:color w:val="000000"/>
          <w:kern w:val="0"/>
          <w:sz w:val="24"/>
          <w:szCs w:val="24"/>
        </w:rPr>
        <w:t>BizProcessResultexecBizProcess(String sessionId, String bizProcessName, String id, List&lt;LBParameter&gt;params, List&lt;LBParameter&gt; variables);</w:t>
      </w:r>
    </w:p>
    <w:p>
      <w:pPr>
        <w:widowControl/>
        <w:shd w:val="clear" w:color="auto" w:fill="FFFFFF"/>
        <w:spacing w:line="360" w:lineRule="atLeast"/>
        <w:ind w:firstLine="200"/>
        <w:rPr>
          <w:rFonts w:ascii="Calibri" w:hAnsi="Calibri" w:eastAsia="宋体" w:cs="Calibri"/>
          <w:color w:val="000000"/>
          <w:kern w:val="0"/>
          <w:sz w:val="24"/>
          <w:szCs w:val="24"/>
        </w:rPr>
      </w:pPr>
      <w:r>
        <w:rPr>
          <w:rFonts w:hint="eastAsia" w:ascii="宋体" w:hAnsi="宋体" w:eastAsia="宋体" w:cs="Calibri"/>
          <w:color w:val="000000"/>
          <w:kern w:val="0"/>
          <w:szCs w:val="21"/>
        </w:rPr>
        <w:t>【参数说明】:</w:t>
      </w:r>
    </w:p>
    <w:p>
      <w:pPr>
        <w:widowControl/>
        <w:shd w:val="clear" w:color="auto" w:fill="FFFFFF"/>
        <w:spacing w:line="360" w:lineRule="atLeast"/>
        <w:ind w:firstLine="200"/>
        <w:rPr>
          <w:rFonts w:ascii="Calibri" w:hAnsi="Calibri" w:eastAsia="宋体" w:cs="Calibri"/>
          <w:color w:val="000000"/>
          <w:kern w:val="0"/>
          <w:sz w:val="24"/>
          <w:szCs w:val="24"/>
        </w:rPr>
      </w:pPr>
      <w:r>
        <w:rPr>
          <w:rFonts w:ascii="Calibri" w:hAnsi="Calibri" w:eastAsia="宋体" w:cs="Calibri"/>
          <w:color w:val="000000"/>
          <w:kern w:val="0"/>
          <w:szCs w:val="21"/>
        </w:rPr>
        <w:t>sessionId</w:t>
      </w:r>
      <w:r>
        <w:rPr>
          <w:rFonts w:hint="eastAsia" w:ascii="宋体" w:hAnsi="宋体" w:eastAsia="宋体" w:cs="Calibri"/>
          <w:color w:val="000000"/>
          <w:kern w:val="0"/>
          <w:szCs w:val="21"/>
        </w:rPr>
        <w:t>：会话</w:t>
      </w:r>
      <w:r>
        <w:rPr>
          <w:rFonts w:ascii="Calibri" w:hAnsi="Calibri" w:eastAsia="宋体" w:cs="Calibri"/>
          <w:color w:val="000000"/>
          <w:kern w:val="0"/>
          <w:szCs w:val="21"/>
        </w:rPr>
        <w:t>ID</w:t>
      </w:r>
    </w:p>
    <w:p>
      <w:pPr>
        <w:widowControl/>
        <w:shd w:val="clear" w:color="auto" w:fill="FFFFFF"/>
        <w:spacing w:line="360" w:lineRule="atLeast"/>
        <w:ind w:firstLine="200"/>
        <w:rPr>
          <w:rFonts w:ascii="Calibri" w:hAnsi="Calibri" w:eastAsia="宋体" w:cs="Calibri"/>
          <w:color w:val="000000"/>
          <w:kern w:val="0"/>
          <w:sz w:val="24"/>
          <w:szCs w:val="24"/>
        </w:rPr>
      </w:pPr>
      <w:r>
        <w:rPr>
          <w:rFonts w:ascii="Calibri" w:hAnsi="Calibri" w:eastAsia="宋体" w:cs="Calibri"/>
          <w:color w:val="000000"/>
          <w:kern w:val="0"/>
          <w:szCs w:val="21"/>
        </w:rPr>
        <w:t>bizProcessName</w:t>
      </w:r>
      <w:r>
        <w:rPr>
          <w:rFonts w:hint="eastAsia" w:ascii="宋体" w:hAnsi="宋体" w:eastAsia="宋体" w:cs="Calibri"/>
          <w:color w:val="000000"/>
          <w:kern w:val="0"/>
          <w:szCs w:val="21"/>
        </w:rPr>
        <w:t>：</w:t>
      </w:r>
      <w:r>
        <w:rPr>
          <w:rFonts w:hint="eastAsia" w:ascii="宋体" w:hAnsi="宋体" w:eastAsia="宋体" w:cs="Calibri"/>
          <w:color w:val="000000"/>
          <w:kern w:val="0"/>
        </w:rPr>
        <w:t> </w:t>
      </w:r>
      <w:r>
        <w:rPr>
          <w:rFonts w:ascii="Calibri" w:hAnsi="Calibri" w:eastAsia="宋体" w:cs="Calibri"/>
          <w:b/>
          <w:bCs/>
          <w:color w:val="auto"/>
          <w:kern w:val="0"/>
          <w:szCs w:val="21"/>
        </w:rPr>
        <w:t>tOTC_CPBM_M</w:t>
      </w:r>
      <w:r>
        <w:rPr>
          <w:rFonts w:hint="eastAsia" w:ascii="宋体" w:hAnsi="宋体" w:eastAsia="宋体" w:cs="Calibri"/>
          <w:b/>
          <w:bCs/>
          <w:color w:val="auto"/>
          <w:kern w:val="0"/>
          <w:szCs w:val="21"/>
        </w:rPr>
        <w:t>DJ</w:t>
      </w:r>
    </w:p>
    <w:p>
      <w:pPr>
        <w:widowControl/>
        <w:shd w:val="clear" w:color="auto" w:fill="FFFFFF"/>
        <w:spacing w:line="360" w:lineRule="atLeast"/>
        <w:ind w:firstLine="200"/>
        <w:rPr>
          <w:rFonts w:ascii="Calibri" w:hAnsi="Calibri" w:eastAsia="宋体" w:cs="Calibri"/>
          <w:color w:val="000000"/>
          <w:kern w:val="0"/>
          <w:sz w:val="24"/>
          <w:szCs w:val="24"/>
        </w:rPr>
      </w:pPr>
      <w:r>
        <w:rPr>
          <w:rFonts w:ascii="Calibri" w:hAnsi="Calibri" w:eastAsia="宋体" w:cs="Calibri"/>
          <w:color w:val="000000"/>
          <w:kern w:val="0"/>
          <w:szCs w:val="21"/>
        </w:rPr>
        <w:t>id</w:t>
      </w:r>
      <w:r>
        <w:rPr>
          <w:rFonts w:hint="eastAsia" w:ascii="宋体" w:hAnsi="宋体" w:eastAsia="宋体" w:cs="Calibri"/>
          <w:color w:val="000000"/>
          <w:kern w:val="0"/>
          <w:szCs w:val="21"/>
        </w:rPr>
        <w:t>：空</w:t>
      </w:r>
    </w:p>
    <w:p>
      <w:pPr>
        <w:widowControl/>
        <w:shd w:val="clear" w:color="auto" w:fill="FFFFFF"/>
        <w:spacing w:line="360" w:lineRule="atLeast"/>
        <w:ind w:firstLine="200"/>
        <w:rPr>
          <w:rFonts w:ascii="Calibri" w:hAnsi="Calibri" w:eastAsia="宋体" w:cs="Calibri"/>
          <w:color w:val="000000"/>
          <w:kern w:val="0"/>
          <w:sz w:val="24"/>
          <w:szCs w:val="24"/>
        </w:rPr>
      </w:pPr>
      <w:r>
        <w:rPr>
          <w:rFonts w:ascii="Calibri" w:hAnsi="Calibri" w:eastAsia="宋体" w:cs="Calibri"/>
          <w:color w:val="000000"/>
          <w:kern w:val="0"/>
          <w:szCs w:val="21"/>
        </w:rPr>
        <w:t>params</w:t>
      </w:r>
      <w:r>
        <w:rPr>
          <w:rFonts w:hint="eastAsia" w:ascii="宋体" w:hAnsi="宋体" w:eastAsia="宋体" w:cs="Calibri"/>
          <w:color w:val="000000"/>
          <w:kern w:val="0"/>
          <w:szCs w:val="21"/>
        </w:rPr>
        <w:t>：</w:t>
      </w:r>
      <w:r>
        <w:rPr>
          <w:rFonts w:hint="eastAsia" w:ascii="宋体" w:hAnsi="宋体" w:eastAsia="宋体" w:cs="Calibri"/>
          <w:color w:val="000000"/>
          <w:kern w:val="0"/>
        </w:rPr>
        <w:t> </w:t>
      </w:r>
      <w:r>
        <w:rPr>
          <w:rFonts w:hint="eastAsia" w:ascii="宋体" w:hAnsi="宋体" w:eastAsia="宋体" w:cs="Calibri"/>
          <w:color w:val="000000"/>
          <w:kern w:val="0"/>
          <w:szCs w:val="21"/>
        </w:rPr>
        <w:t>传入的参数集合</w:t>
      </w:r>
      <w:r>
        <w:rPr>
          <w:rFonts w:ascii="Calibri" w:hAnsi="Calibri" w:eastAsia="宋体" w:cs="Calibri"/>
          <w:color w:val="000000"/>
          <w:kern w:val="0"/>
          <w:szCs w:val="21"/>
        </w:rPr>
        <w:t>,</w:t>
      </w:r>
      <w:r>
        <w:rPr>
          <w:rFonts w:hint="eastAsia" w:ascii="宋体" w:hAnsi="宋体" w:eastAsia="宋体" w:cs="Calibri"/>
          <w:color w:val="000000"/>
          <w:kern w:val="0"/>
          <w:szCs w:val="21"/>
        </w:rPr>
        <w:t>对应于对象方法的参数</w:t>
      </w:r>
    </w:p>
    <w:p>
      <w:pPr>
        <w:widowControl/>
        <w:shd w:val="clear" w:color="auto" w:fill="FFFFFF"/>
        <w:spacing w:line="360" w:lineRule="atLeast"/>
        <w:ind w:firstLine="200"/>
        <w:rPr>
          <w:rFonts w:ascii="Calibri" w:hAnsi="Calibri" w:eastAsia="宋体" w:cs="Calibri"/>
          <w:color w:val="000000"/>
          <w:kern w:val="0"/>
          <w:sz w:val="24"/>
          <w:szCs w:val="24"/>
        </w:rPr>
      </w:pPr>
      <w:r>
        <w:rPr>
          <w:rFonts w:hint="eastAsia" w:ascii="宋体" w:hAnsi="宋体" w:eastAsia="宋体" w:cs="Calibri"/>
          <w:color w:val="000000"/>
          <w:kern w:val="0"/>
          <w:szCs w:val="21"/>
        </w:rPr>
        <w:t>输入：</w:t>
      </w:r>
    </w:p>
    <w:p>
      <w:pPr>
        <w:rPr>
          <w:rFonts w:hint="eastAsia"/>
          <w:lang w:val="en-US" w:eastAsia="zh-CN"/>
        </w:rPr>
      </w:pPr>
    </w:p>
    <w:tbl>
      <w:tblPr>
        <w:tblStyle w:val="22"/>
        <w:tblpPr w:leftFromText="180" w:rightFromText="180" w:vertAnchor="text" w:horzAnchor="page" w:tblpX="1731" w:tblpY="233"/>
        <w:tblOverlap w:val="never"/>
        <w:tblW w:w="8580" w:type="dxa"/>
        <w:tblInd w:w="0" w:type="dxa"/>
        <w:shd w:val="clear" w:color="auto" w:fill="FFFFFF"/>
        <w:tblLayout w:type="fixed"/>
        <w:tblCellMar>
          <w:top w:w="15" w:type="dxa"/>
          <w:left w:w="15" w:type="dxa"/>
          <w:bottom w:w="15" w:type="dxa"/>
          <w:right w:w="15" w:type="dxa"/>
        </w:tblCellMar>
      </w:tblPr>
      <w:tblGrid>
        <w:gridCol w:w="1612"/>
        <w:gridCol w:w="1641"/>
        <w:gridCol w:w="1421"/>
        <w:gridCol w:w="3906"/>
      </w:tblGrid>
      <w:tr>
        <w:tblPrEx>
          <w:tblLayout w:type="fixed"/>
          <w:tblCellMar>
            <w:top w:w="15" w:type="dxa"/>
            <w:left w:w="15" w:type="dxa"/>
            <w:bottom w:w="15" w:type="dxa"/>
            <w:right w:w="15" w:type="dxa"/>
          </w:tblCellMar>
        </w:tblPrEx>
        <w:trPr>
          <w:trHeight w:val="386" w:hRule="atLeast"/>
        </w:trPr>
        <w:tc>
          <w:tcPr>
            <w:tcW w:w="1612" w:type="dxa"/>
            <w:tcBorders>
              <w:top w:val="single" w:color="000000" w:sz="8" w:space="0"/>
              <w:left w:val="single" w:color="auto" w:sz="8" w:space="0"/>
              <w:bottom w:val="single" w:color="auto" w:sz="8" w:space="0"/>
              <w:right w:val="single" w:color="auto" w:sz="8" w:space="0"/>
            </w:tcBorders>
            <w:shd w:val="clear" w:color="auto" w:fill="D9D9D9"/>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kern w:val="0"/>
                <w:sz w:val="24"/>
                <w:szCs w:val="24"/>
              </w:rPr>
            </w:pPr>
            <w:r>
              <w:rPr>
                <w:rFonts w:hint="eastAsia" w:ascii="宋体" w:hAnsi="宋体" w:eastAsia="宋体" w:cs="Calibri"/>
                <w:b w:val="0"/>
                <w:bCs w:val="0"/>
                <w:kern w:val="0"/>
                <w:sz w:val="22"/>
                <w:szCs w:val="20"/>
              </w:rPr>
              <w:t>编码</w:t>
            </w:r>
          </w:p>
        </w:tc>
        <w:tc>
          <w:tcPr>
            <w:tcW w:w="1641" w:type="dxa"/>
            <w:tcBorders>
              <w:top w:val="single" w:color="000000" w:sz="8" w:space="0"/>
              <w:left w:val="nil"/>
              <w:bottom w:val="single" w:color="auto" w:sz="8" w:space="0"/>
              <w:right w:val="single" w:color="auto" w:sz="8" w:space="0"/>
            </w:tcBorders>
            <w:shd w:val="clear" w:color="auto" w:fill="D9D9D9"/>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kern w:val="0"/>
                <w:sz w:val="24"/>
                <w:szCs w:val="24"/>
              </w:rPr>
            </w:pPr>
            <w:r>
              <w:rPr>
                <w:rFonts w:hint="eastAsia" w:ascii="宋体" w:hAnsi="宋体" w:eastAsia="宋体" w:cs="Calibri"/>
                <w:b w:val="0"/>
                <w:bCs w:val="0"/>
                <w:kern w:val="0"/>
                <w:sz w:val="22"/>
                <w:szCs w:val="20"/>
              </w:rPr>
              <w:t>类型</w:t>
            </w:r>
          </w:p>
        </w:tc>
        <w:tc>
          <w:tcPr>
            <w:tcW w:w="1421" w:type="dxa"/>
            <w:tcBorders>
              <w:top w:val="single" w:color="000000" w:sz="8" w:space="0"/>
              <w:left w:val="nil"/>
              <w:bottom w:val="single" w:color="auto" w:sz="8" w:space="0"/>
              <w:right w:val="single" w:color="auto" w:sz="8" w:space="0"/>
            </w:tcBorders>
            <w:shd w:val="clear" w:color="auto" w:fill="D9D9D9"/>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kern w:val="0"/>
                <w:sz w:val="24"/>
                <w:szCs w:val="24"/>
              </w:rPr>
            </w:pPr>
            <w:r>
              <w:rPr>
                <w:rFonts w:hint="eastAsia" w:ascii="宋体" w:hAnsi="宋体" w:eastAsia="宋体" w:cs="Calibri"/>
                <w:b w:val="0"/>
                <w:bCs w:val="0"/>
                <w:kern w:val="0"/>
                <w:sz w:val="22"/>
                <w:szCs w:val="20"/>
              </w:rPr>
              <w:t>允许为空</w:t>
            </w:r>
          </w:p>
        </w:tc>
        <w:tc>
          <w:tcPr>
            <w:tcW w:w="3906" w:type="dxa"/>
            <w:tcBorders>
              <w:top w:val="single" w:color="000000" w:sz="8" w:space="0"/>
              <w:left w:val="nil"/>
              <w:bottom w:val="single" w:color="auto" w:sz="8" w:space="0"/>
              <w:right w:val="single" w:color="auto" w:sz="8" w:space="0"/>
            </w:tcBorders>
            <w:shd w:val="clear" w:color="auto" w:fill="D9D9D9"/>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kern w:val="0"/>
                <w:sz w:val="24"/>
                <w:szCs w:val="24"/>
              </w:rPr>
            </w:pPr>
            <w:r>
              <w:rPr>
                <w:rFonts w:hint="eastAsia" w:ascii="宋体" w:hAnsi="宋体" w:eastAsia="宋体" w:cs="Calibri"/>
                <w:b w:val="0"/>
                <w:bCs w:val="0"/>
                <w:kern w:val="0"/>
                <w:sz w:val="22"/>
                <w:szCs w:val="20"/>
              </w:rPr>
              <w:t>说明</w:t>
            </w:r>
          </w:p>
        </w:tc>
      </w:tr>
      <w:tr>
        <w:tblPrEx>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Cs w:val="21"/>
              </w:rPr>
              <w:t>BM</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varchar2(12)</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产品编码：即预操作的产品编码</w:t>
            </w:r>
          </w:p>
        </w:tc>
      </w:tr>
      <w:tr>
        <w:tblPrEx>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Cs w:val="21"/>
              </w:rPr>
              <w:t>SYJG</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varchar2(6)</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使用机构：即机构6位会员代码</w:t>
            </w:r>
          </w:p>
        </w:tc>
      </w:tr>
      <w:tr>
        <w:tblPrEx>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Cs w:val="21"/>
              </w:rPr>
              <w:t>SLXT</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Integer</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申领系统：备案系统默认传入1</w:t>
            </w:r>
          </w:p>
        </w:tc>
      </w:tr>
      <w:tr>
        <w:tblPrEx>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Cs w:val="21"/>
              </w:rPr>
              <w:t>FKey</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varchar2(30)</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密钥：备案系统当前密钥为 ‘SACBA’</w:t>
            </w:r>
          </w:p>
        </w:tc>
      </w:tr>
      <w:tr>
        <w:tblPrEx>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Cs w:val="21"/>
              </w:rPr>
              <w:t>BZCPSQR</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varchar2(100)</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产品申请人</w:t>
            </w:r>
          </w:p>
        </w:tc>
      </w:tr>
      <w:tr>
        <w:tblPrEx>
          <w:shd w:val="clear" w:color="auto" w:fill="FFFFFF"/>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Cs w:val="21"/>
              </w:rPr>
              <w:t>BZCPQC</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varchar2(100)</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产品全称</w:t>
            </w:r>
          </w:p>
        </w:tc>
      </w:tr>
      <w:tr>
        <w:tblPrEx>
          <w:shd w:val="clear" w:color="auto" w:fill="FFFFFF"/>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Cs w:val="21"/>
              </w:rPr>
              <w:t>BZCPJC</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varchar2(100)</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产品简称</w:t>
            </w:r>
          </w:p>
        </w:tc>
      </w:tr>
      <w:tr>
        <w:tblPrEx>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Cs w:val="21"/>
              </w:rPr>
              <w:t>BZBMZT</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Integer</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标准编码状态，可默认传入2</w:t>
            </w:r>
          </w:p>
        </w:tc>
      </w:tr>
      <w:tr>
        <w:tblPrEx>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Cs w:val="21"/>
              </w:rPr>
              <w:t>BZCPLB</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varchar2(200)</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产品类别</w:t>
            </w:r>
          </w:p>
        </w:tc>
      </w:tr>
      <w:tr>
        <w:tblPrEx>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Cs w:val="21"/>
              </w:rPr>
              <w:t>BZFELB</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Integer</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份额类别</w:t>
            </w:r>
          </w:p>
        </w:tc>
      </w:tr>
      <w:tr>
        <w:tblPrEx>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Cs w:val="21"/>
              </w:rPr>
              <w:t>BZBZ</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Integer</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币种</w:t>
            </w:r>
          </w:p>
        </w:tc>
      </w:tr>
      <w:tr>
        <w:tblPrEx>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Cs w:val="21"/>
              </w:rPr>
              <w:t>BZSQRSSHY</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Integer</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申请人所属行业</w:t>
            </w:r>
          </w:p>
        </w:tc>
      </w:tr>
      <w:tr>
        <w:tblPrEx>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Cs w:val="21"/>
              </w:rPr>
              <w:t>BZSFFQFJCP</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Integer</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否</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是否为分期/分级产品子产品</w:t>
            </w:r>
          </w:p>
        </w:tc>
      </w:tr>
      <w:tr>
        <w:tblPrEx>
          <w:tblLayout w:type="fixed"/>
          <w:tblCellMar>
            <w:top w:w="15" w:type="dxa"/>
            <w:left w:w="15" w:type="dxa"/>
            <w:bottom w:w="15" w:type="dxa"/>
            <w:right w:w="15" w:type="dxa"/>
          </w:tblCellMar>
        </w:tblPrEx>
        <w:trPr>
          <w:trHeight w:val="38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Cs w:val="21"/>
              </w:rPr>
              <w:t>BZMCPJJDM</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varchar2(12)</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子产品必填</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对应母产品/基金代码</w:t>
            </w:r>
          </w:p>
        </w:tc>
      </w:tr>
      <w:tr>
        <w:tblPrEx>
          <w:tblLayout w:type="fixed"/>
          <w:tblCellMar>
            <w:top w:w="15" w:type="dxa"/>
            <w:left w:w="15" w:type="dxa"/>
            <w:bottom w:w="15" w:type="dxa"/>
            <w:right w:w="15" w:type="dxa"/>
          </w:tblCellMar>
        </w:tblPrEx>
        <w:trPr>
          <w:trHeight w:val="406" w:hRule="atLeast"/>
        </w:trPr>
        <w:tc>
          <w:tcPr>
            <w:tcW w:w="1612"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default" w:ascii="Calibri" w:hAnsi="Calibri" w:eastAsia="宋体" w:cs="Calibri"/>
                <w:b w:val="0"/>
                <w:bCs w:val="0"/>
                <w:color w:val="auto"/>
                <w:kern w:val="0"/>
                <w:szCs w:val="21"/>
              </w:rPr>
              <w:t>BZBZSM</w:t>
            </w:r>
          </w:p>
        </w:tc>
        <w:tc>
          <w:tcPr>
            <w:tcW w:w="164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varchar2(600)</w:t>
            </w:r>
          </w:p>
        </w:tc>
        <w:tc>
          <w:tcPr>
            <w:tcW w:w="1421"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是</w:t>
            </w:r>
          </w:p>
        </w:tc>
        <w:tc>
          <w:tcPr>
            <w:tcW w:w="39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pPr>
              <w:keepNext w:val="0"/>
              <w:keepLines w:val="0"/>
              <w:widowControl/>
              <w:suppressLineNumbers w:val="0"/>
              <w:spacing w:before="0" w:beforeAutospacing="0" w:after="0" w:afterAutospacing="0" w:line="360" w:lineRule="atLeast"/>
              <w:ind w:left="0" w:right="0" w:firstLine="200"/>
              <w:rPr>
                <w:rFonts w:hint="default" w:ascii="Calibri" w:hAnsi="Calibri" w:eastAsia="宋体" w:cs="Calibri"/>
                <w:b w:val="0"/>
                <w:bCs w:val="0"/>
                <w:color w:val="auto"/>
                <w:kern w:val="0"/>
                <w:sz w:val="24"/>
                <w:szCs w:val="24"/>
              </w:rPr>
            </w:pPr>
            <w:r>
              <w:rPr>
                <w:rFonts w:hint="eastAsia" w:ascii="宋体" w:hAnsi="宋体" w:eastAsia="宋体" w:cs="Calibri"/>
                <w:b w:val="0"/>
                <w:bCs w:val="0"/>
                <w:color w:val="auto"/>
                <w:kern w:val="0"/>
                <w:sz w:val="18"/>
                <w:szCs w:val="18"/>
              </w:rPr>
              <w:t>备注</w:t>
            </w:r>
          </w:p>
        </w:tc>
      </w:tr>
    </w:tbl>
    <w:p>
      <w:pPr>
        <w:rPr>
          <w:rFonts w:hint="eastAsia"/>
          <w:lang w:val="en-US" w:eastAsia="zh-CN"/>
        </w:rPr>
      </w:pPr>
    </w:p>
    <w:p/>
    <w:p>
      <w:pPr>
        <w:pStyle w:val="4"/>
      </w:pPr>
      <w:bookmarkStart w:id="116" w:name="_Toc525053684"/>
      <w:bookmarkStart w:id="117" w:name="_Toc525055723"/>
      <w:r>
        <w:t>内部接口</w:t>
      </w:r>
      <w:bookmarkEnd w:id="116"/>
      <w:bookmarkEnd w:id="117"/>
    </w:p>
    <w:tbl>
      <w:tblPr>
        <w:tblStyle w:val="22"/>
        <w:tblpPr w:leftFromText="180" w:rightFromText="180" w:vertAnchor="text" w:horzAnchor="page" w:tblpX="1631" w:tblpY="557"/>
        <w:tblOverlap w:val="never"/>
        <w:tblW w:w="9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31"/>
        <w:gridCol w:w="1110"/>
        <w:gridCol w:w="1105"/>
        <w:gridCol w:w="1533"/>
        <w:gridCol w:w="1728"/>
        <w:gridCol w:w="25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53" w:hRule="atLeast"/>
        </w:trPr>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接口名称</w:t>
            </w:r>
          </w:p>
        </w:tc>
        <w:tc>
          <w:tcPr>
            <w:tcW w:w="3748"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collectionInfo</w:t>
            </w:r>
          </w:p>
        </w:tc>
        <w:tc>
          <w:tcPr>
            <w:tcW w:w="172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both"/>
              <w:textAlignment w:val="center"/>
              <w:rPr>
                <w:rFonts w:hint="eastAsia" w:ascii="宋体" w:hAnsi="宋体" w:eastAsia="宋体" w:cs="宋体"/>
                <w:b/>
                <w:i w:val="0"/>
                <w:color w:val="000000"/>
                <w:sz w:val="21"/>
                <w:szCs w:val="21"/>
                <w:u w:val="none"/>
              </w:rPr>
            </w:pPr>
          </w:p>
        </w:tc>
        <w:tc>
          <w:tcPr>
            <w:tcW w:w="2513"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3" w:hRule="atLeast"/>
        </w:trPr>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3748"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FN_001</w:t>
            </w:r>
          </w:p>
        </w:tc>
        <w:tc>
          <w:tcPr>
            <w:tcW w:w="172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p>
        </w:tc>
        <w:tc>
          <w:tcPr>
            <w:tcW w:w="2513"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3" w:hRule="atLeast"/>
        </w:trPr>
        <w:tc>
          <w:tcPr>
            <w:tcW w:w="1131" w:type="dxa"/>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3748"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新增、修改、退回补正报告接口</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7" w:hRule="atLeast"/>
        </w:trPr>
        <w:tc>
          <w:tcPr>
            <w:tcW w:w="1131"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7989"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提供新增、修改、退回补正报告功能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7"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7989"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2" w:hRule="atLeast"/>
        </w:trPr>
        <w:tc>
          <w:tcPr>
            <w:tcW w:w="1131"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2"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105"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53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13"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2"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sessionId</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请求id</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13"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3"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copyId</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前端报告业务编码</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513"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3"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bizId</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报告业务编号，修改时需传，否则为新增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53"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reportYear</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报告年份</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报告为定期报告时必填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3"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reportMonth</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报告月份</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报告为定期报告时必填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59"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fullQuantity</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是否全量提交</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报告为定期报告时必填 定期报告多行数据是否全量提交 0|全量、-1|增量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3"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type</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报告类型参见【附注-报告类型】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53"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operationType</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操作类型</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保存|1、 提交|2、修改|3、退回补正|4、变更|5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2"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13"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2"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13"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2"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业务数据</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参见【备注-报告详情】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3"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2" w:hRule="atLeast"/>
        </w:trPr>
        <w:tc>
          <w:tcPr>
            <w:tcW w:w="1131"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2"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返回提示信息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2"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error</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错误信息</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513"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3"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bizId</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53"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protcolId</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协议编号</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场外衍生品持续报告返回协议编号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72" w:hRule="atLeast"/>
        </w:trPr>
        <w:tc>
          <w:tcPr>
            <w:tcW w:w="113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11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110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返回信息</w:t>
            </w:r>
          </w:p>
        </w:tc>
        <w:tc>
          <w:tcPr>
            <w:tcW w:w="1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7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5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附加返回信息，如：非公债提交时返回产品代码；</w:t>
            </w:r>
          </w:p>
        </w:tc>
      </w:tr>
    </w:tbl>
    <w:p/>
    <w:p/>
    <w:p/>
    <w:tbl>
      <w:tblPr>
        <w:tblStyle w:val="22"/>
        <w:tblW w:w="90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0"/>
        <w:gridCol w:w="1228"/>
        <w:gridCol w:w="1208"/>
        <w:gridCol w:w="1574"/>
        <w:gridCol w:w="1117"/>
        <w:gridCol w:w="2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5" w:hRule="atLeast"/>
        </w:trPr>
        <w:tc>
          <w:tcPr>
            <w:tcW w:w="13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4010"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FN_003</w:t>
            </w:r>
          </w:p>
        </w:tc>
        <w:tc>
          <w:tcPr>
            <w:tcW w:w="1117"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p>
        </w:tc>
        <w:tc>
          <w:tcPr>
            <w:tcW w:w="2533"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FF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7" w:hRule="atLeast"/>
        </w:trPr>
        <w:tc>
          <w:tcPr>
            <w:tcW w:w="1340" w:type="dxa"/>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4010"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969696"/>
                <w:sz w:val="21"/>
                <w:szCs w:val="21"/>
                <w:u w:val="none"/>
              </w:rPr>
            </w:pPr>
            <w:r>
              <w:rPr>
                <w:rFonts w:hint="eastAsia" w:ascii="宋体" w:hAnsi="宋体" w:eastAsia="宋体" w:cs="宋体"/>
                <w:i w:val="0"/>
                <w:color w:val="969696"/>
                <w:kern w:val="0"/>
                <w:sz w:val="21"/>
                <w:szCs w:val="21"/>
                <w:u w:val="none"/>
                <w:lang w:val="en-US" w:eastAsia="zh-CN" w:bidi="ar"/>
              </w:rPr>
              <w:t>报告状态同步</w:t>
            </w:r>
          </w:p>
        </w:tc>
        <w:tc>
          <w:tcPr>
            <w:tcW w:w="11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2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25" w:hRule="atLeast"/>
        </w:trPr>
        <w:tc>
          <w:tcPr>
            <w:tcW w:w="1340"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7660"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更新报告状态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2" w:hRule="atLeast"/>
        </w:trPr>
        <w:tc>
          <w:tcPr>
            <w:tcW w:w="134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7660"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85" w:hRule="atLeast"/>
        </w:trPr>
        <w:tc>
          <w:tcPr>
            <w:tcW w:w="1340"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2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20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57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1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2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85" w:hRule="atLeast"/>
        </w:trPr>
        <w:tc>
          <w:tcPr>
            <w:tcW w:w="134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22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20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574"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17"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33"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85" w:hRule="atLeast"/>
        </w:trPr>
        <w:tc>
          <w:tcPr>
            <w:tcW w:w="134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2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sessionId</w:t>
            </w:r>
          </w:p>
        </w:tc>
        <w:tc>
          <w:tcPr>
            <w:tcW w:w="120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请求id</w:t>
            </w:r>
          </w:p>
        </w:tc>
        <w:tc>
          <w:tcPr>
            <w:tcW w:w="157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33"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85" w:hRule="atLeast"/>
        </w:trPr>
        <w:tc>
          <w:tcPr>
            <w:tcW w:w="134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2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2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5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1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3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85" w:hRule="atLeast"/>
        </w:trPr>
        <w:tc>
          <w:tcPr>
            <w:tcW w:w="134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2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2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5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1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3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85" w:hRule="atLeast"/>
        </w:trPr>
        <w:tc>
          <w:tcPr>
            <w:tcW w:w="134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2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bizId</w:t>
            </w:r>
          </w:p>
        </w:tc>
        <w:tc>
          <w:tcPr>
            <w:tcW w:w="120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c>
          <w:tcPr>
            <w:tcW w:w="157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85" w:hRule="atLeast"/>
        </w:trPr>
        <w:tc>
          <w:tcPr>
            <w:tcW w:w="134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2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type</w:t>
            </w:r>
          </w:p>
        </w:tc>
        <w:tc>
          <w:tcPr>
            <w:tcW w:w="120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w:t>
            </w:r>
          </w:p>
        </w:tc>
        <w:tc>
          <w:tcPr>
            <w:tcW w:w="157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报告类型参见【附注-报告类型】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85" w:hRule="atLeast"/>
        </w:trPr>
        <w:tc>
          <w:tcPr>
            <w:tcW w:w="134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2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status</w:t>
            </w:r>
          </w:p>
        </w:tc>
        <w:tc>
          <w:tcPr>
            <w:tcW w:w="120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报告状态</w:t>
            </w:r>
          </w:p>
        </w:tc>
        <w:tc>
          <w:tcPr>
            <w:tcW w:w="157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报告状态：待审核、待处理、已删除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85" w:hRule="atLeast"/>
        </w:trPr>
        <w:tc>
          <w:tcPr>
            <w:tcW w:w="134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2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20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57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85" w:hRule="atLeast"/>
        </w:trPr>
        <w:tc>
          <w:tcPr>
            <w:tcW w:w="1340"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2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20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57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07" w:hRule="atLeast"/>
        </w:trPr>
        <w:tc>
          <w:tcPr>
            <w:tcW w:w="134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22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20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57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33"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p/>
    <w:tbl>
      <w:tblPr>
        <w:tblStyle w:val="22"/>
        <w:tblW w:w="90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35"/>
        <w:gridCol w:w="1395"/>
        <w:gridCol w:w="1070"/>
        <w:gridCol w:w="1342"/>
        <w:gridCol w:w="1333"/>
        <w:gridCol w:w="2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12" w:hRule="atLeast"/>
        </w:trPr>
        <w:tc>
          <w:tcPr>
            <w:tcW w:w="13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3807"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FN_020</w:t>
            </w:r>
          </w:p>
        </w:tc>
        <w:tc>
          <w:tcPr>
            <w:tcW w:w="133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p>
        </w:tc>
        <w:tc>
          <w:tcPr>
            <w:tcW w:w="2525"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12" w:hRule="atLeast"/>
        </w:trPr>
        <w:tc>
          <w:tcPr>
            <w:tcW w:w="1335" w:type="dxa"/>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3807"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新增、修改用户信息</w:t>
            </w:r>
          </w:p>
        </w:tc>
        <w:tc>
          <w:tcPr>
            <w:tcW w:w="13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252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4" w:hRule="atLeast"/>
        </w:trPr>
        <w:tc>
          <w:tcPr>
            <w:tcW w:w="1335"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7665"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提供新增、修改用户信息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4" w:hRule="atLeast"/>
        </w:trPr>
        <w:tc>
          <w:tcPr>
            <w:tcW w:w="133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7665"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12" w:hRule="atLeast"/>
        </w:trPr>
        <w:tc>
          <w:tcPr>
            <w:tcW w:w="1335"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3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07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3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3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252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12" w:hRule="atLeast"/>
        </w:trPr>
        <w:tc>
          <w:tcPr>
            <w:tcW w:w="133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070"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342"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33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25"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12" w:hRule="atLeast"/>
        </w:trPr>
        <w:tc>
          <w:tcPr>
            <w:tcW w:w="133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sessionId</w:t>
            </w:r>
          </w:p>
        </w:tc>
        <w:tc>
          <w:tcPr>
            <w:tcW w:w="107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请求id</w:t>
            </w:r>
          </w:p>
        </w:tc>
        <w:tc>
          <w:tcPr>
            <w:tcW w:w="13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3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25"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12" w:hRule="atLeast"/>
        </w:trPr>
        <w:tc>
          <w:tcPr>
            <w:tcW w:w="133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070"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342"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33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25"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12" w:hRule="atLeast"/>
        </w:trPr>
        <w:tc>
          <w:tcPr>
            <w:tcW w:w="133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07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功能号标识</w:t>
            </w:r>
          </w:p>
        </w:tc>
        <w:tc>
          <w:tcPr>
            <w:tcW w:w="13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3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2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12" w:hRule="atLeast"/>
        </w:trPr>
        <w:tc>
          <w:tcPr>
            <w:tcW w:w="133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operationType</w:t>
            </w:r>
          </w:p>
        </w:tc>
        <w:tc>
          <w:tcPr>
            <w:tcW w:w="107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修改标识</w:t>
            </w:r>
          </w:p>
        </w:tc>
        <w:tc>
          <w:tcPr>
            <w:tcW w:w="13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3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2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新增|1、 修改|2、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71" w:hRule="atLeast"/>
        </w:trPr>
        <w:tc>
          <w:tcPr>
            <w:tcW w:w="133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type</w:t>
            </w:r>
          </w:p>
        </w:tc>
        <w:tc>
          <w:tcPr>
            <w:tcW w:w="107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用户类型</w:t>
            </w:r>
          </w:p>
        </w:tc>
        <w:tc>
          <w:tcPr>
            <w:tcW w:w="13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3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2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1|用户信息操作 2|机构信息操作 3|管理人信息操作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71" w:hRule="atLeast"/>
        </w:trPr>
        <w:tc>
          <w:tcPr>
            <w:tcW w:w="133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107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用户信息数据</w:t>
            </w:r>
          </w:p>
        </w:tc>
        <w:tc>
          <w:tcPr>
            <w:tcW w:w="13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3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2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详细信息参考【用户信息-备注】sheet页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12" w:hRule="atLeast"/>
        </w:trPr>
        <w:tc>
          <w:tcPr>
            <w:tcW w:w="1335"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3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07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3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3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2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12" w:hRule="atLeast"/>
        </w:trPr>
        <w:tc>
          <w:tcPr>
            <w:tcW w:w="133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07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3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3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52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返回提示信息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3" w:hRule="atLeast"/>
        </w:trPr>
        <w:tc>
          <w:tcPr>
            <w:tcW w:w="133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3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error</w:t>
            </w:r>
          </w:p>
        </w:tc>
        <w:tc>
          <w:tcPr>
            <w:tcW w:w="107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错误信息</w:t>
            </w:r>
          </w:p>
        </w:tc>
        <w:tc>
          <w:tcPr>
            <w:tcW w:w="13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33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525"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p/>
    <w:tbl>
      <w:tblPr>
        <w:tblStyle w:val="22"/>
        <w:tblW w:w="91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13"/>
        <w:gridCol w:w="1988"/>
        <w:gridCol w:w="945"/>
        <w:gridCol w:w="1346"/>
        <w:gridCol w:w="869"/>
        <w:gridCol w:w="27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24" w:hRule="atLeast"/>
        </w:trPr>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4279"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FN_021</w:t>
            </w:r>
          </w:p>
        </w:tc>
        <w:tc>
          <w:tcPr>
            <w:tcW w:w="869"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p>
        </w:tc>
        <w:tc>
          <w:tcPr>
            <w:tcW w:w="2739"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4" w:hRule="atLeast"/>
        </w:trPr>
        <w:tc>
          <w:tcPr>
            <w:tcW w:w="1213" w:type="dxa"/>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4279"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用于非公债模块查看授权码、验证授权码</w:t>
            </w:r>
          </w:p>
        </w:tc>
        <w:tc>
          <w:tcPr>
            <w:tcW w:w="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273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4" w:hRule="atLeast"/>
        </w:trPr>
        <w:tc>
          <w:tcPr>
            <w:tcW w:w="1213"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7887"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提供授权码查询、验证功能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4" w:hRule="atLeast"/>
        </w:trPr>
        <w:tc>
          <w:tcPr>
            <w:tcW w:w="121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7887"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24" w:hRule="atLeast"/>
        </w:trPr>
        <w:tc>
          <w:tcPr>
            <w:tcW w:w="1213"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94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34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273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4" w:hRule="atLeast"/>
        </w:trPr>
        <w:tc>
          <w:tcPr>
            <w:tcW w:w="121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sessionId</w:t>
            </w:r>
          </w:p>
        </w:tc>
        <w:tc>
          <w:tcPr>
            <w:tcW w:w="94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请求id</w:t>
            </w:r>
          </w:p>
        </w:tc>
        <w:tc>
          <w:tcPr>
            <w:tcW w:w="134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9"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4" w:hRule="atLeast"/>
        </w:trPr>
        <w:tc>
          <w:tcPr>
            <w:tcW w:w="121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945"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346"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69"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9"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24" w:hRule="atLeast"/>
        </w:trPr>
        <w:tc>
          <w:tcPr>
            <w:tcW w:w="121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94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功能号标识</w:t>
            </w:r>
          </w:p>
        </w:tc>
        <w:tc>
          <w:tcPr>
            <w:tcW w:w="134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4" w:hRule="atLeast"/>
        </w:trPr>
        <w:tc>
          <w:tcPr>
            <w:tcW w:w="121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sessionid</w:t>
            </w:r>
          </w:p>
        </w:tc>
        <w:tc>
          <w:tcPr>
            <w:tcW w:w="94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请求id</w:t>
            </w:r>
          </w:p>
        </w:tc>
        <w:tc>
          <w:tcPr>
            <w:tcW w:w="134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9"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4" w:hRule="atLeast"/>
        </w:trPr>
        <w:tc>
          <w:tcPr>
            <w:tcW w:w="121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operationType</w:t>
            </w:r>
          </w:p>
        </w:tc>
        <w:tc>
          <w:tcPr>
            <w:tcW w:w="94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修改标识</w:t>
            </w:r>
          </w:p>
        </w:tc>
        <w:tc>
          <w:tcPr>
            <w:tcW w:w="134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查询|1、 验证|2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4" w:hRule="atLeast"/>
        </w:trPr>
        <w:tc>
          <w:tcPr>
            <w:tcW w:w="121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bizId</w:t>
            </w:r>
          </w:p>
        </w:tc>
        <w:tc>
          <w:tcPr>
            <w:tcW w:w="94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c>
          <w:tcPr>
            <w:tcW w:w="134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73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查询时必填，验证时不填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4" w:hRule="atLeast"/>
        </w:trPr>
        <w:tc>
          <w:tcPr>
            <w:tcW w:w="121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auzCode</w:t>
            </w:r>
          </w:p>
        </w:tc>
        <w:tc>
          <w:tcPr>
            <w:tcW w:w="94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授权码</w:t>
            </w:r>
          </w:p>
        </w:tc>
        <w:tc>
          <w:tcPr>
            <w:tcW w:w="134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73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授权码【操作类型为1时不填，2时必填】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4" w:hRule="atLeast"/>
        </w:trPr>
        <w:tc>
          <w:tcPr>
            <w:tcW w:w="121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94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34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24" w:hRule="atLeast"/>
        </w:trPr>
        <w:tc>
          <w:tcPr>
            <w:tcW w:w="121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94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34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返回提示信息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35" w:hRule="atLeast"/>
        </w:trPr>
        <w:tc>
          <w:tcPr>
            <w:tcW w:w="121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94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授权码</w:t>
            </w:r>
          </w:p>
        </w:tc>
        <w:tc>
          <w:tcPr>
            <w:tcW w:w="134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73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返回授权码（如有），否则返错误提示信息。</w:t>
            </w:r>
          </w:p>
        </w:tc>
      </w:tr>
    </w:tbl>
    <w:p/>
    <w:p/>
    <w:p/>
    <w:tbl>
      <w:tblPr>
        <w:tblStyle w:val="22"/>
        <w:tblW w:w="9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00"/>
        <w:gridCol w:w="2300"/>
        <w:gridCol w:w="1521"/>
        <w:gridCol w:w="1357"/>
        <w:gridCol w:w="892"/>
        <w:gridCol w:w="1"/>
        <w:gridCol w:w="18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6" w:hRule="atLeast"/>
        </w:trPr>
        <w:tc>
          <w:tcPr>
            <w:tcW w:w="120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5178"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FN_022</w:t>
            </w:r>
          </w:p>
        </w:tc>
        <w:tc>
          <w:tcPr>
            <w:tcW w:w="893" w:type="dxa"/>
            <w:gridSpan w:val="2"/>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1849"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36" w:hRule="atLeast"/>
        </w:trPr>
        <w:tc>
          <w:tcPr>
            <w:tcW w:w="1200" w:type="dxa"/>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178"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操作留痕表</w:t>
            </w:r>
          </w:p>
        </w:tc>
        <w:tc>
          <w:tcPr>
            <w:tcW w:w="893"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184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44" w:hRule="atLeast"/>
        </w:trPr>
        <w:tc>
          <w:tcPr>
            <w:tcW w:w="1200"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7920" w:type="dxa"/>
            <w:gridSpan w:val="6"/>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新增审核信息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2" w:hRule="atLeast"/>
        </w:trPr>
        <w:tc>
          <w:tcPr>
            <w:tcW w:w="120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7920" w:type="dxa"/>
            <w:gridSpan w:val="6"/>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44" w:hRule="atLeast"/>
        </w:trPr>
        <w:tc>
          <w:tcPr>
            <w:tcW w:w="1200"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230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52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35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89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1850"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44" w:hRule="atLeast"/>
        </w:trPr>
        <w:tc>
          <w:tcPr>
            <w:tcW w:w="120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30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sessionId</w:t>
            </w:r>
          </w:p>
        </w:tc>
        <w:tc>
          <w:tcPr>
            <w:tcW w:w="152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请求id</w:t>
            </w:r>
          </w:p>
        </w:tc>
        <w:tc>
          <w:tcPr>
            <w:tcW w:w="135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9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850" w:type="dxa"/>
            <w:gridSpan w:val="2"/>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44" w:hRule="atLeast"/>
        </w:trPr>
        <w:tc>
          <w:tcPr>
            <w:tcW w:w="120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300"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521"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357"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92"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850" w:type="dxa"/>
            <w:gridSpan w:val="2"/>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44" w:hRule="atLeast"/>
        </w:trPr>
        <w:tc>
          <w:tcPr>
            <w:tcW w:w="120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30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52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功能号标识</w:t>
            </w:r>
          </w:p>
        </w:tc>
        <w:tc>
          <w:tcPr>
            <w:tcW w:w="135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9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850"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44" w:hRule="atLeast"/>
        </w:trPr>
        <w:tc>
          <w:tcPr>
            <w:tcW w:w="120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30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52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操作用户</w:t>
            </w:r>
          </w:p>
        </w:tc>
        <w:tc>
          <w:tcPr>
            <w:tcW w:w="135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9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850" w:type="dxa"/>
            <w:gridSpan w:val="2"/>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44" w:hRule="atLeast"/>
        </w:trPr>
        <w:tc>
          <w:tcPr>
            <w:tcW w:w="120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30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bizId</w:t>
            </w:r>
          </w:p>
        </w:tc>
        <w:tc>
          <w:tcPr>
            <w:tcW w:w="152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c>
          <w:tcPr>
            <w:tcW w:w="135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9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850" w:type="dxa"/>
            <w:gridSpan w:val="2"/>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44" w:hRule="atLeast"/>
        </w:trPr>
        <w:tc>
          <w:tcPr>
            <w:tcW w:w="120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30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advise</w:t>
            </w:r>
          </w:p>
        </w:tc>
        <w:tc>
          <w:tcPr>
            <w:tcW w:w="152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审核意见</w:t>
            </w:r>
          </w:p>
        </w:tc>
        <w:tc>
          <w:tcPr>
            <w:tcW w:w="135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9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850" w:type="dxa"/>
            <w:gridSpan w:val="2"/>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44" w:hRule="atLeast"/>
        </w:trPr>
        <w:tc>
          <w:tcPr>
            <w:tcW w:w="120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30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status</w:t>
            </w:r>
          </w:p>
        </w:tc>
        <w:tc>
          <w:tcPr>
            <w:tcW w:w="152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审核操作操作类型</w:t>
            </w:r>
          </w:p>
        </w:tc>
        <w:tc>
          <w:tcPr>
            <w:tcW w:w="135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9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850" w:type="dxa"/>
            <w:gridSpan w:val="2"/>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44" w:hRule="atLeast"/>
        </w:trPr>
        <w:tc>
          <w:tcPr>
            <w:tcW w:w="1200"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230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52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35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9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850"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44" w:hRule="atLeast"/>
        </w:trPr>
        <w:tc>
          <w:tcPr>
            <w:tcW w:w="120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30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52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35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9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850"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返回提示信息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755" w:hRule="atLeast"/>
        </w:trPr>
        <w:tc>
          <w:tcPr>
            <w:tcW w:w="1200"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30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error</w:t>
            </w:r>
          </w:p>
        </w:tc>
        <w:tc>
          <w:tcPr>
            <w:tcW w:w="152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错误信息</w:t>
            </w:r>
          </w:p>
        </w:tc>
        <w:tc>
          <w:tcPr>
            <w:tcW w:w="135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9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850" w:type="dxa"/>
            <w:gridSpan w:val="2"/>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p/>
    <w:tbl>
      <w:tblPr>
        <w:tblStyle w:val="22"/>
        <w:tblpPr w:leftFromText="180" w:rightFromText="180" w:vertAnchor="text" w:horzAnchor="page" w:tblpX="1726" w:tblpY="270"/>
        <w:tblOverlap w:val="never"/>
        <w:tblW w:w="92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01"/>
        <w:gridCol w:w="2261"/>
        <w:gridCol w:w="1294"/>
        <w:gridCol w:w="1288"/>
        <w:gridCol w:w="1240"/>
        <w:gridCol w:w="20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2" w:hRule="atLeast"/>
        </w:trPr>
        <w:tc>
          <w:tcPr>
            <w:tcW w:w="11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4843"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FN_023</w:t>
            </w:r>
          </w:p>
        </w:tc>
        <w:tc>
          <w:tcPr>
            <w:tcW w:w="1240"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2076"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1" w:hRule="atLeast"/>
        </w:trPr>
        <w:tc>
          <w:tcPr>
            <w:tcW w:w="1101" w:type="dxa"/>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4843"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新增审核信息</w:t>
            </w:r>
          </w:p>
        </w:tc>
        <w:tc>
          <w:tcPr>
            <w:tcW w:w="12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207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31" w:hRule="atLeast"/>
        </w:trPr>
        <w:tc>
          <w:tcPr>
            <w:tcW w:w="1101"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159"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新增审核信息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2" w:hRule="atLeast"/>
        </w:trPr>
        <w:tc>
          <w:tcPr>
            <w:tcW w:w="110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159"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54" w:hRule="atLeast"/>
        </w:trPr>
        <w:tc>
          <w:tcPr>
            <w:tcW w:w="1101"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226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29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2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2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207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7" w:hRule="atLeast"/>
        </w:trPr>
        <w:tc>
          <w:tcPr>
            <w:tcW w:w="110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6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sessionId</w:t>
            </w:r>
          </w:p>
        </w:tc>
        <w:tc>
          <w:tcPr>
            <w:tcW w:w="129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请求id</w:t>
            </w:r>
          </w:p>
        </w:tc>
        <w:tc>
          <w:tcPr>
            <w:tcW w:w="12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2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76"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57" w:hRule="atLeast"/>
        </w:trPr>
        <w:tc>
          <w:tcPr>
            <w:tcW w:w="110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61"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294"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28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240"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76"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7" w:hRule="atLeast"/>
        </w:trPr>
        <w:tc>
          <w:tcPr>
            <w:tcW w:w="110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6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29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功能号标识</w:t>
            </w:r>
          </w:p>
        </w:tc>
        <w:tc>
          <w:tcPr>
            <w:tcW w:w="12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2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7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54" w:hRule="atLeast"/>
        </w:trPr>
        <w:tc>
          <w:tcPr>
            <w:tcW w:w="110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6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129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审核意见信息</w:t>
            </w:r>
          </w:p>
        </w:tc>
        <w:tc>
          <w:tcPr>
            <w:tcW w:w="12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2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7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审核意见结构请查看备注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55" w:hRule="atLeast"/>
        </w:trPr>
        <w:tc>
          <w:tcPr>
            <w:tcW w:w="110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6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operationType</w:t>
            </w:r>
          </w:p>
        </w:tc>
        <w:tc>
          <w:tcPr>
            <w:tcW w:w="129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操作类型</w:t>
            </w:r>
          </w:p>
        </w:tc>
        <w:tc>
          <w:tcPr>
            <w:tcW w:w="12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2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7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1|机构端申请，2|机构端确认，3|审核端回复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7" w:hRule="atLeast"/>
        </w:trPr>
        <w:tc>
          <w:tcPr>
            <w:tcW w:w="1101"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226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29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2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2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7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57" w:hRule="atLeast"/>
        </w:trPr>
        <w:tc>
          <w:tcPr>
            <w:tcW w:w="110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6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29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2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2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07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返回提示信息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95" w:hRule="atLeast"/>
        </w:trPr>
        <w:tc>
          <w:tcPr>
            <w:tcW w:w="1101"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26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error</w:t>
            </w:r>
          </w:p>
        </w:tc>
        <w:tc>
          <w:tcPr>
            <w:tcW w:w="129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错误信息</w:t>
            </w:r>
          </w:p>
        </w:tc>
        <w:tc>
          <w:tcPr>
            <w:tcW w:w="128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2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076"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p/>
    <w:p/>
    <w:tbl>
      <w:tblPr>
        <w:tblStyle w:val="22"/>
        <w:tblW w:w="92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98"/>
        <w:gridCol w:w="1440"/>
        <w:gridCol w:w="1387"/>
        <w:gridCol w:w="1275"/>
        <w:gridCol w:w="1020"/>
        <w:gridCol w:w="2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97" w:hRule="atLeast"/>
        </w:trPr>
        <w:tc>
          <w:tcPr>
            <w:tcW w:w="179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4102"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FN_024</w:t>
            </w:r>
          </w:p>
        </w:tc>
        <w:tc>
          <w:tcPr>
            <w:tcW w:w="1020"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2318"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4" w:hRule="atLeast"/>
        </w:trPr>
        <w:tc>
          <w:tcPr>
            <w:tcW w:w="1798" w:type="dxa"/>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4102"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证监局与机构关系维护接口</w:t>
            </w:r>
          </w:p>
        </w:tc>
        <w:tc>
          <w:tcPr>
            <w:tcW w:w="102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231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5" w:hRule="atLeast"/>
        </w:trPr>
        <w:tc>
          <w:tcPr>
            <w:tcW w:w="1798"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7440"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证监局与机构关系维护接口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2" w:hRule="atLeast"/>
        </w:trPr>
        <w:tc>
          <w:tcPr>
            <w:tcW w:w="1798"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7440"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42" w:hRule="atLeast"/>
        </w:trPr>
        <w:tc>
          <w:tcPr>
            <w:tcW w:w="1798"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4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38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27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02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231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1" w:hRule="atLeast"/>
        </w:trPr>
        <w:tc>
          <w:tcPr>
            <w:tcW w:w="1798"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sessionId</w:t>
            </w:r>
          </w:p>
        </w:tc>
        <w:tc>
          <w:tcPr>
            <w:tcW w:w="138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请求id</w:t>
            </w:r>
          </w:p>
        </w:tc>
        <w:tc>
          <w:tcPr>
            <w:tcW w:w="127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18"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1" w:hRule="atLeast"/>
        </w:trPr>
        <w:tc>
          <w:tcPr>
            <w:tcW w:w="1798"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40"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387"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275"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0"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18"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1" w:hRule="atLeast"/>
        </w:trPr>
        <w:tc>
          <w:tcPr>
            <w:tcW w:w="1798"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38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功能号标识</w:t>
            </w:r>
          </w:p>
        </w:tc>
        <w:tc>
          <w:tcPr>
            <w:tcW w:w="127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1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1" w:hRule="atLeast"/>
        </w:trPr>
        <w:tc>
          <w:tcPr>
            <w:tcW w:w="1798"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38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27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18"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1" w:hRule="atLeast"/>
        </w:trPr>
        <w:tc>
          <w:tcPr>
            <w:tcW w:w="1798"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38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27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18"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1" w:hRule="atLeast"/>
        </w:trPr>
        <w:tc>
          <w:tcPr>
            <w:tcW w:w="1798"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138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w:t>
            </w:r>
          </w:p>
        </w:tc>
        <w:tc>
          <w:tcPr>
            <w:tcW w:w="127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1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data结构请查看备注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1" w:hRule="atLeast"/>
        </w:trPr>
        <w:tc>
          <w:tcPr>
            <w:tcW w:w="1798"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4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38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27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1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1" w:hRule="atLeast"/>
        </w:trPr>
        <w:tc>
          <w:tcPr>
            <w:tcW w:w="1798"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38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27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31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返回提示信息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1798"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4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error</w:t>
            </w:r>
          </w:p>
        </w:tc>
        <w:tc>
          <w:tcPr>
            <w:tcW w:w="138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错误信息</w:t>
            </w:r>
          </w:p>
        </w:tc>
        <w:tc>
          <w:tcPr>
            <w:tcW w:w="127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318"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tbl>
      <w:tblPr>
        <w:tblStyle w:val="22"/>
        <w:tblW w:w="923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44"/>
        <w:gridCol w:w="1932"/>
        <w:gridCol w:w="1124"/>
        <w:gridCol w:w="1213"/>
        <w:gridCol w:w="983"/>
        <w:gridCol w:w="21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90" w:hRule="atLeast"/>
        </w:trPr>
        <w:tc>
          <w:tcPr>
            <w:tcW w:w="184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4269"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FN_025</w:t>
            </w:r>
          </w:p>
        </w:tc>
        <w:tc>
          <w:tcPr>
            <w:tcW w:w="98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2142"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5" w:hRule="atLeast"/>
        </w:trPr>
        <w:tc>
          <w:tcPr>
            <w:tcW w:w="1844" w:type="dxa"/>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4269"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修改定期报告日期</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21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21" w:hRule="atLeast"/>
        </w:trPr>
        <w:tc>
          <w:tcPr>
            <w:tcW w:w="1844"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7394"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修改定期报告日期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2" w:hRule="atLeast"/>
        </w:trPr>
        <w:tc>
          <w:tcPr>
            <w:tcW w:w="1844"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7394"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14" w:hRule="atLeast"/>
        </w:trPr>
        <w:tc>
          <w:tcPr>
            <w:tcW w:w="1844"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3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12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2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21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3" w:hRule="atLeast"/>
        </w:trPr>
        <w:tc>
          <w:tcPr>
            <w:tcW w:w="1844"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3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sessionId</w:t>
            </w:r>
          </w:p>
        </w:tc>
        <w:tc>
          <w:tcPr>
            <w:tcW w:w="112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请求id</w:t>
            </w:r>
          </w:p>
        </w:tc>
        <w:tc>
          <w:tcPr>
            <w:tcW w:w="12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142"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3" w:hRule="atLeast"/>
        </w:trPr>
        <w:tc>
          <w:tcPr>
            <w:tcW w:w="1844"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3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reportYear</w:t>
            </w:r>
          </w:p>
        </w:tc>
        <w:tc>
          <w:tcPr>
            <w:tcW w:w="112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报告年份</w:t>
            </w:r>
          </w:p>
        </w:tc>
        <w:tc>
          <w:tcPr>
            <w:tcW w:w="12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142"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3" w:hRule="atLeast"/>
        </w:trPr>
        <w:tc>
          <w:tcPr>
            <w:tcW w:w="1844"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3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reportMonth</w:t>
            </w:r>
          </w:p>
        </w:tc>
        <w:tc>
          <w:tcPr>
            <w:tcW w:w="112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报告月份</w:t>
            </w:r>
          </w:p>
        </w:tc>
        <w:tc>
          <w:tcPr>
            <w:tcW w:w="12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142"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3" w:hRule="atLeast"/>
        </w:trPr>
        <w:tc>
          <w:tcPr>
            <w:tcW w:w="1844"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32"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124"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21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142"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6" w:hRule="atLeast"/>
        </w:trPr>
        <w:tc>
          <w:tcPr>
            <w:tcW w:w="1844"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3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bizId</w:t>
            </w:r>
          </w:p>
        </w:tc>
        <w:tc>
          <w:tcPr>
            <w:tcW w:w="112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c>
          <w:tcPr>
            <w:tcW w:w="12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142"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3" w:hRule="atLeast"/>
        </w:trPr>
        <w:tc>
          <w:tcPr>
            <w:tcW w:w="1844"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3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12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功能号标识</w:t>
            </w:r>
          </w:p>
        </w:tc>
        <w:tc>
          <w:tcPr>
            <w:tcW w:w="12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1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3" w:hRule="atLeast"/>
        </w:trPr>
        <w:tc>
          <w:tcPr>
            <w:tcW w:w="1844"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3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12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2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142"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3" w:hRule="atLeast"/>
        </w:trPr>
        <w:tc>
          <w:tcPr>
            <w:tcW w:w="1844"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3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12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2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142"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3" w:hRule="atLeast"/>
        </w:trPr>
        <w:tc>
          <w:tcPr>
            <w:tcW w:w="1844"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3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12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2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1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3" w:hRule="atLeast"/>
        </w:trPr>
        <w:tc>
          <w:tcPr>
            <w:tcW w:w="1844"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3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12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2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14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返回提示信息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2" w:hRule="atLeast"/>
        </w:trPr>
        <w:tc>
          <w:tcPr>
            <w:tcW w:w="1844"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3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error</w:t>
            </w:r>
          </w:p>
        </w:tc>
        <w:tc>
          <w:tcPr>
            <w:tcW w:w="112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错误信息</w:t>
            </w:r>
          </w:p>
        </w:tc>
        <w:tc>
          <w:tcPr>
            <w:tcW w:w="121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142"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p/>
    <w:tbl>
      <w:tblPr>
        <w:tblStyle w:val="22"/>
        <w:tblW w:w="94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45"/>
        <w:gridCol w:w="1980"/>
        <w:gridCol w:w="1431"/>
        <w:gridCol w:w="909"/>
        <w:gridCol w:w="983"/>
        <w:gridCol w:w="22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5" w:hRule="atLeast"/>
        </w:trPr>
        <w:tc>
          <w:tcPr>
            <w:tcW w:w="18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4320"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FN_026</w:t>
            </w:r>
          </w:p>
        </w:tc>
        <w:tc>
          <w:tcPr>
            <w:tcW w:w="98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2265"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11" w:hRule="atLeast"/>
        </w:trPr>
        <w:tc>
          <w:tcPr>
            <w:tcW w:w="1845" w:type="dxa"/>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4320"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查询机构或用户</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226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8" w:hRule="atLeast"/>
        </w:trPr>
        <w:tc>
          <w:tcPr>
            <w:tcW w:w="1845"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7568"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根据时间查询机构|根据时间查询用户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5" w:hRule="atLeast"/>
        </w:trPr>
        <w:tc>
          <w:tcPr>
            <w:tcW w:w="184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7568"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89" w:hRule="atLeast"/>
        </w:trPr>
        <w:tc>
          <w:tcPr>
            <w:tcW w:w="1845"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8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4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90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226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4" w:hRule="atLeast"/>
        </w:trPr>
        <w:tc>
          <w:tcPr>
            <w:tcW w:w="184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sessionId</w:t>
            </w:r>
          </w:p>
        </w:tc>
        <w:tc>
          <w:tcPr>
            <w:tcW w:w="14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请求id</w:t>
            </w:r>
          </w:p>
        </w:tc>
        <w:tc>
          <w:tcPr>
            <w:tcW w:w="90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265"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4" w:hRule="atLeast"/>
        </w:trPr>
        <w:tc>
          <w:tcPr>
            <w:tcW w:w="184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0"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431"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909"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265"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4" w:hRule="atLeast"/>
        </w:trPr>
        <w:tc>
          <w:tcPr>
            <w:tcW w:w="184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4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功能号标识</w:t>
            </w:r>
          </w:p>
        </w:tc>
        <w:tc>
          <w:tcPr>
            <w:tcW w:w="90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26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85" w:hRule="atLeast"/>
        </w:trPr>
        <w:tc>
          <w:tcPr>
            <w:tcW w:w="184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operationType</w:t>
            </w:r>
          </w:p>
        </w:tc>
        <w:tc>
          <w:tcPr>
            <w:tcW w:w="14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操作类型</w:t>
            </w:r>
          </w:p>
        </w:tc>
        <w:tc>
          <w:tcPr>
            <w:tcW w:w="90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26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1|根据时间查询机构    2|根据时间查询用户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70" w:hRule="atLeast"/>
        </w:trPr>
        <w:tc>
          <w:tcPr>
            <w:tcW w:w="184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syncDate</w:t>
            </w:r>
          </w:p>
        </w:tc>
        <w:tc>
          <w:tcPr>
            <w:tcW w:w="14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日期</w:t>
            </w:r>
          </w:p>
        </w:tc>
        <w:tc>
          <w:tcPr>
            <w:tcW w:w="90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26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4" w:hRule="atLeast"/>
        </w:trPr>
        <w:tc>
          <w:tcPr>
            <w:tcW w:w="1845"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8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4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90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26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84" w:hRule="atLeast"/>
        </w:trPr>
        <w:tc>
          <w:tcPr>
            <w:tcW w:w="184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4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90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26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返回提示信息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84" w:hRule="atLeast"/>
        </w:trPr>
        <w:tc>
          <w:tcPr>
            <w:tcW w:w="184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14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列表数据</w:t>
            </w:r>
          </w:p>
        </w:tc>
        <w:tc>
          <w:tcPr>
            <w:tcW w:w="90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26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列表数据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4" w:hRule="atLeast"/>
        </w:trPr>
        <w:tc>
          <w:tcPr>
            <w:tcW w:w="184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error</w:t>
            </w:r>
          </w:p>
        </w:tc>
        <w:tc>
          <w:tcPr>
            <w:tcW w:w="14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错误信息</w:t>
            </w:r>
          </w:p>
        </w:tc>
        <w:tc>
          <w:tcPr>
            <w:tcW w:w="90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9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2265"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tbl>
      <w:tblPr>
        <w:tblStyle w:val="22"/>
        <w:tblpPr w:leftFromText="180" w:rightFromText="180" w:vertAnchor="text" w:horzAnchor="page" w:tblpX="1856" w:tblpY="1023"/>
        <w:tblOverlap w:val="never"/>
        <w:tblW w:w="94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33"/>
        <w:gridCol w:w="2469"/>
        <w:gridCol w:w="1195"/>
        <w:gridCol w:w="1136"/>
        <w:gridCol w:w="1193"/>
        <w:gridCol w:w="19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36" w:hRule="atLeast"/>
        </w:trPr>
        <w:tc>
          <w:tcPr>
            <w:tcW w:w="153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4800"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FN_027</w:t>
            </w:r>
          </w:p>
        </w:tc>
        <w:tc>
          <w:tcPr>
            <w:tcW w:w="119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1914"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56" w:hRule="atLeast"/>
        </w:trPr>
        <w:tc>
          <w:tcPr>
            <w:tcW w:w="1533" w:type="dxa"/>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4800" w:type="dxa"/>
            <w:gridSpan w:val="3"/>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根据组织机构代码查询报价系统会员编码</w:t>
            </w:r>
          </w:p>
        </w:tc>
        <w:tc>
          <w:tcPr>
            <w:tcW w:w="119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191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2" w:hRule="atLeast"/>
        </w:trPr>
        <w:tc>
          <w:tcPr>
            <w:tcW w:w="1533"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7907"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2" w:hRule="atLeast"/>
        </w:trPr>
        <w:tc>
          <w:tcPr>
            <w:tcW w:w="153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7907"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78" w:hRule="atLeast"/>
        </w:trPr>
        <w:tc>
          <w:tcPr>
            <w:tcW w:w="1533"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24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1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13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19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191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1" w:hRule="atLeast"/>
        </w:trPr>
        <w:tc>
          <w:tcPr>
            <w:tcW w:w="153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4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sessionId</w:t>
            </w:r>
          </w:p>
        </w:tc>
        <w:tc>
          <w:tcPr>
            <w:tcW w:w="11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请求id</w:t>
            </w:r>
          </w:p>
        </w:tc>
        <w:tc>
          <w:tcPr>
            <w:tcW w:w="113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9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914"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1" w:hRule="atLeast"/>
        </w:trPr>
        <w:tc>
          <w:tcPr>
            <w:tcW w:w="153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469"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195"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136"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9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914"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1" w:hRule="atLeast"/>
        </w:trPr>
        <w:tc>
          <w:tcPr>
            <w:tcW w:w="153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4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1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功能号标识</w:t>
            </w:r>
          </w:p>
        </w:tc>
        <w:tc>
          <w:tcPr>
            <w:tcW w:w="113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9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91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1" w:hRule="atLeast"/>
        </w:trPr>
        <w:tc>
          <w:tcPr>
            <w:tcW w:w="153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4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orgName</w:t>
            </w:r>
          </w:p>
        </w:tc>
        <w:tc>
          <w:tcPr>
            <w:tcW w:w="11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机构名称</w:t>
            </w:r>
          </w:p>
        </w:tc>
        <w:tc>
          <w:tcPr>
            <w:tcW w:w="113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9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914"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03" w:hRule="atLeast"/>
        </w:trPr>
        <w:tc>
          <w:tcPr>
            <w:tcW w:w="153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4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orgCode</w:t>
            </w:r>
          </w:p>
        </w:tc>
        <w:tc>
          <w:tcPr>
            <w:tcW w:w="11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组织机构代码</w:t>
            </w:r>
          </w:p>
        </w:tc>
        <w:tc>
          <w:tcPr>
            <w:tcW w:w="113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9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914"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1" w:hRule="atLeast"/>
        </w:trPr>
        <w:tc>
          <w:tcPr>
            <w:tcW w:w="1533"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24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1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13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9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91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1" w:hRule="atLeast"/>
        </w:trPr>
        <w:tc>
          <w:tcPr>
            <w:tcW w:w="153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4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1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13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9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91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返回提示信息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1" w:hRule="atLeast"/>
        </w:trPr>
        <w:tc>
          <w:tcPr>
            <w:tcW w:w="1533"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4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119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列表数据</w:t>
            </w:r>
          </w:p>
        </w:tc>
        <w:tc>
          <w:tcPr>
            <w:tcW w:w="113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9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91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列表数据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09" w:hRule="atLeast"/>
        </w:trPr>
        <w:tc>
          <w:tcPr>
            <w:tcW w:w="1533" w:type="dxa"/>
            <w:vMerge w:val="continue"/>
            <w:tcBorders>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2469" w:type="dxa"/>
            <w:tcBorders>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error</w:t>
            </w:r>
          </w:p>
        </w:tc>
        <w:tc>
          <w:tcPr>
            <w:tcW w:w="1195" w:type="dxa"/>
            <w:tcBorders>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错误信息</w:t>
            </w:r>
          </w:p>
        </w:tc>
        <w:tc>
          <w:tcPr>
            <w:tcW w:w="1136" w:type="dxa"/>
            <w:tcBorders>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93" w:type="dxa"/>
            <w:tcBorders>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914" w:type="dxa"/>
            <w:tcBorders>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p/>
    <w:tbl>
      <w:tblPr>
        <w:tblStyle w:val="22"/>
        <w:tblpPr w:leftFromText="180" w:rightFromText="180" w:vertAnchor="text" w:horzAnchor="page" w:tblpX="1744" w:tblpY="594"/>
        <w:tblOverlap w:val="never"/>
        <w:tblW w:w="92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15"/>
        <w:gridCol w:w="1766"/>
        <w:gridCol w:w="1668"/>
        <w:gridCol w:w="1717"/>
        <w:gridCol w:w="1"/>
        <w:gridCol w:w="1036"/>
        <w:gridCol w:w="17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接口名称</w:t>
            </w:r>
          </w:p>
        </w:tc>
        <w:tc>
          <w:tcPr>
            <w:tcW w:w="5152" w:type="dxa"/>
            <w:gridSpan w:val="4"/>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queryInfo</w:t>
            </w:r>
          </w:p>
        </w:tc>
        <w:tc>
          <w:tcPr>
            <w:tcW w:w="1036"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创建日期</w:t>
            </w:r>
          </w:p>
        </w:tc>
        <w:tc>
          <w:tcPr>
            <w:tcW w:w="1717"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5152" w:type="dxa"/>
            <w:gridSpan w:val="4"/>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FN_004</w:t>
            </w:r>
          </w:p>
        </w:tc>
        <w:tc>
          <w:tcPr>
            <w:tcW w:w="1036"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1717"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152" w:type="dxa"/>
            <w:gridSpan w:val="4"/>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机构、审核端列表信息查询</w:t>
            </w:r>
          </w:p>
        </w:tc>
        <w:tc>
          <w:tcPr>
            <w:tcW w:w="103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40" w:hRule="atLeast"/>
        </w:trPr>
        <w:tc>
          <w:tcPr>
            <w:tcW w:w="1315"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7905" w:type="dxa"/>
            <w:gridSpan w:val="6"/>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提供列表接口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3"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7905" w:type="dxa"/>
            <w:gridSpan w:val="6"/>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66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717"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17"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6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71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1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66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71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1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40"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order</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排序类型：升序/降序</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升序（asc）/降序（desc）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61"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sort</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排序字段</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入参为列符号，详情见备注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page</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当前页码</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int</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默认为：1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criteria</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查询条件</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61"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rows</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页面返回条数</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int</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默认为：10，最大支持100；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61"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type</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报告类型参见【附注-报告类型】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61"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cpdm</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收益凭证产品代码</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查询收益凭证终止时必填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40"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relevanceId</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上级关联报告id</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查询存续期备案报告和场外认证表时时必填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vMerge w:val="restart"/>
            <w:tcBorders>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17"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total</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记录总数</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int</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17" w:type="dxa"/>
            <w:tcBorders>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68"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column</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表头信息</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列表表头信息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88" w:hRule="atLeast"/>
        </w:trPr>
        <w:tc>
          <w:tcPr>
            <w:tcW w:w="1315" w:type="dxa"/>
            <w:vMerge w:val="continue"/>
            <w:tcBorders>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7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166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列表数据</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37" w:type="dxa"/>
            <w:gridSpan w:val="2"/>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1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列表数据</w:t>
            </w:r>
          </w:p>
        </w:tc>
      </w:tr>
    </w:tbl>
    <w:p/>
    <w:p/>
    <w:p/>
    <w:p/>
    <w:tbl>
      <w:tblPr>
        <w:tblStyle w:val="22"/>
        <w:tblpPr w:leftFromText="180" w:rightFromText="180" w:vertAnchor="text" w:horzAnchor="page" w:tblpX="1689" w:tblpY="299"/>
        <w:tblOverlap w:val="never"/>
        <w:tblW w:w="94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88"/>
        <w:gridCol w:w="1481"/>
        <w:gridCol w:w="1398"/>
        <w:gridCol w:w="1449"/>
        <w:gridCol w:w="877"/>
        <w:gridCol w:w="27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2" w:hRule="atLeast"/>
        </w:trPr>
        <w:tc>
          <w:tcPr>
            <w:tcW w:w="14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432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FN_006</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273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2" w:hRule="atLeast"/>
        </w:trPr>
        <w:tc>
          <w:tcPr>
            <w:tcW w:w="14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432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报告详情信息查询</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273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2" w:hRule="atLeast"/>
        </w:trPr>
        <w:tc>
          <w:tcPr>
            <w:tcW w:w="148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7937"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提供报告详情信息查询功能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2" w:hRule="atLeast"/>
        </w:trPr>
        <w:tc>
          <w:tcPr>
            <w:tcW w:w="148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7937"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2" w:hRule="atLeast"/>
        </w:trPr>
        <w:tc>
          <w:tcPr>
            <w:tcW w:w="1488" w:type="dxa"/>
            <w:vMerge w:val="restart"/>
            <w:tcBorders>
              <w:top w:val="single" w:color="000000" w:sz="4" w:space="0"/>
              <w:left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39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4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273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2" w:hRule="atLeast"/>
        </w:trPr>
        <w:tc>
          <w:tcPr>
            <w:tcW w:w="1488"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81"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sjzd</w:t>
            </w:r>
          </w:p>
        </w:tc>
        <w:tc>
          <w:tcPr>
            <w:tcW w:w="139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翻译数据字典</w:t>
            </w:r>
          </w:p>
        </w:tc>
        <w:tc>
          <w:tcPr>
            <w:tcW w:w="1449"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2"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0|不翻译，1|翻译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2" w:hRule="atLeast"/>
        </w:trPr>
        <w:tc>
          <w:tcPr>
            <w:tcW w:w="1488"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81"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39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449"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2"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2" w:hRule="atLeast"/>
        </w:trPr>
        <w:tc>
          <w:tcPr>
            <w:tcW w:w="1488"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39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4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2" w:hRule="atLeast"/>
        </w:trPr>
        <w:tc>
          <w:tcPr>
            <w:tcW w:w="1488"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39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4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50" w:hRule="atLeast"/>
        </w:trPr>
        <w:tc>
          <w:tcPr>
            <w:tcW w:w="1488"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8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type</w:t>
            </w:r>
          </w:p>
        </w:tc>
        <w:tc>
          <w:tcPr>
            <w:tcW w:w="139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w:t>
            </w:r>
          </w:p>
        </w:tc>
        <w:tc>
          <w:tcPr>
            <w:tcW w:w="144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报告类型参见【附注-报告类型】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2" w:hRule="atLeast"/>
        </w:trPr>
        <w:tc>
          <w:tcPr>
            <w:tcW w:w="1488"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8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bizId</w:t>
            </w:r>
          </w:p>
        </w:tc>
        <w:tc>
          <w:tcPr>
            <w:tcW w:w="1398"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c>
          <w:tcPr>
            <w:tcW w:w="144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92" w:hRule="atLeast"/>
        </w:trPr>
        <w:tc>
          <w:tcPr>
            <w:tcW w:w="1488"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39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4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2" w:hRule="atLeast"/>
        </w:trPr>
        <w:tc>
          <w:tcPr>
            <w:tcW w:w="148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39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4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92" w:hRule="atLeast"/>
        </w:trPr>
        <w:tc>
          <w:tcPr>
            <w:tcW w:w="148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39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4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58" w:hRule="atLeast"/>
        </w:trPr>
        <w:tc>
          <w:tcPr>
            <w:tcW w:w="148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139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详情数据</w:t>
            </w:r>
          </w:p>
        </w:tc>
        <w:tc>
          <w:tcPr>
            <w:tcW w:w="144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8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273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详情数据，详情见备注</w:t>
            </w:r>
          </w:p>
        </w:tc>
      </w:tr>
    </w:tbl>
    <w:p/>
    <w:p/>
    <w:tbl>
      <w:tblPr>
        <w:tblStyle w:val="22"/>
        <w:tblpPr w:leftFromText="180" w:rightFromText="180" w:vertAnchor="text" w:horzAnchor="page" w:tblpX="1769" w:tblpY="80"/>
        <w:tblOverlap w:val="never"/>
        <w:tblW w:w="9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70"/>
        <w:gridCol w:w="1831"/>
        <w:gridCol w:w="1751"/>
        <w:gridCol w:w="1790"/>
        <w:gridCol w:w="1083"/>
        <w:gridCol w:w="16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13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5372"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FN_007</w:t>
            </w:r>
          </w:p>
        </w:tc>
        <w:tc>
          <w:tcPr>
            <w:tcW w:w="10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16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137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372"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定期报告详细信息查询</w:t>
            </w:r>
          </w:p>
        </w:tc>
        <w:tc>
          <w:tcPr>
            <w:tcW w:w="10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16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2" w:hRule="atLeast"/>
        </w:trPr>
        <w:tc>
          <w:tcPr>
            <w:tcW w:w="137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090"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提供定期报告详情信息查询。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2" w:hRule="atLeast"/>
        </w:trPr>
        <w:tc>
          <w:tcPr>
            <w:tcW w:w="137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090"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1370" w:type="dxa"/>
            <w:vMerge w:val="restart"/>
            <w:tcBorders>
              <w:top w:val="single" w:color="000000" w:sz="4" w:space="0"/>
              <w:left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8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7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7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0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16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1370"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31"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751"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790"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8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35"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90" w:hRule="atLeast"/>
        </w:trPr>
        <w:tc>
          <w:tcPr>
            <w:tcW w:w="1370"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type</w:t>
            </w:r>
          </w:p>
        </w:tc>
        <w:tc>
          <w:tcPr>
            <w:tcW w:w="175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w:t>
            </w:r>
          </w:p>
        </w:tc>
        <w:tc>
          <w:tcPr>
            <w:tcW w:w="179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3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报告类型参见【附注-报告类型】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90" w:hRule="atLeast"/>
        </w:trPr>
        <w:tc>
          <w:tcPr>
            <w:tcW w:w="1370"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sheet</w:t>
            </w:r>
          </w:p>
        </w:tc>
        <w:tc>
          <w:tcPr>
            <w:tcW w:w="175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定期报告sheet页</w:t>
            </w:r>
          </w:p>
        </w:tc>
        <w:tc>
          <w:tcPr>
            <w:tcW w:w="179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3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sheet页类型参见【附注-报告类型】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1370"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7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7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1370"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7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7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1370"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bizId</w:t>
            </w:r>
          </w:p>
        </w:tc>
        <w:tc>
          <w:tcPr>
            <w:tcW w:w="175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c>
          <w:tcPr>
            <w:tcW w:w="179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1370" w:type="dxa"/>
            <w:vMerge w:val="continue"/>
            <w:tcBorders>
              <w:top w:val="single" w:color="000000" w:sz="4" w:space="0"/>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7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7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13" w:hRule="atLeast"/>
        </w:trPr>
        <w:tc>
          <w:tcPr>
            <w:tcW w:w="1370" w:type="dxa"/>
            <w:tcBorders>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page</w:t>
            </w:r>
          </w:p>
        </w:tc>
        <w:tc>
          <w:tcPr>
            <w:tcW w:w="175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当前页码</w:t>
            </w:r>
          </w:p>
        </w:tc>
        <w:tc>
          <w:tcPr>
            <w:tcW w:w="179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int</w:t>
            </w:r>
          </w:p>
        </w:tc>
        <w:tc>
          <w:tcPr>
            <w:tcW w:w="10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63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默认为：1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90" w:hRule="atLeast"/>
        </w:trPr>
        <w:tc>
          <w:tcPr>
            <w:tcW w:w="1370" w:type="dxa"/>
            <w:tcBorders>
              <w:left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rows</w:t>
            </w:r>
          </w:p>
        </w:tc>
        <w:tc>
          <w:tcPr>
            <w:tcW w:w="175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页面返回条数</w:t>
            </w:r>
          </w:p>
        </w:tc>
        <w:tc>
          <w:tcPr>
            <w:tcW w:w="179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int</w:t>
            </w:r>
          </w:p>
        </w:tc>
        <w:tc>
          <w:tcPr>
            <w:tcW w:w="1083"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63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默认为：10，最大支持100；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137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8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7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7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3" w:hRule="atLeast"/>
        </w:trPr>
        <w:tc>
          <w:tcPr>
            <w:tcW w:w="137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7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7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99" w:hRule="atLeast"/>
        </w:trPr>
        <w:tc>
          <w:tcPr>
            <w:tcW w:w="137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175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详情数据</w:t>
            </w:r>
          </w:p>
        </w:tc>
        <w:tc>
          <w:tcPr>
            <w:tcW w:w="179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3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详情数据，详情见备注</w:t>
            </w:r>
          </w:p>
        </w:tc>
      </w:tr>
    </w:tbl>
    <w:p/>
    <w:p/>
    <w:tbl>
      <w:tblPr>
        <w:tblStyle w:val="22"/>
        <w:tblpPr w:leftFromText="180" w:rightFromText="180" w:vertAnchor="text" w:horzAnchor="page" w:tblpX="1594" w:tblpY="113"/>
        <w:tblOverlap w:val="never"/>
        <w:tblW w:w="98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21"/>
        <w:gridCol w:w="1901"/>
        <w:gridCol w:w="1818"/>
        <w:gridCol w:w="1857"/>
        <w:gridCol w:w="1126"/>
        <w:gridCol w:w="16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8" w:hRule="atLeast"/>
        </w:trPr>
        <w:tc>
          <w:tcPr>
            <w:tcW w:w="142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557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FN_010</w:t>
            </w:r>
          </w:p>
        </w:tc>
        <w:tc>
          <w:tcPr>
            <w:tcW w:w="11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16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8" w:hRule="atLeast"/>
        </w:trPr>
        <w:tc>
          <w:tcPr>
            <w:tcW w:w="142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57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数据字典查询</w:t>
            </w:r>
          </w:p>
        </w:tc>
        <w:tc>
          <w:tcPr>
            <w:tcW w:w="11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16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9" w:hRule="atLeast"/>
        </w:trPr>
        <w:tc>
          <w:tcPr>
            <w:tcW w:w="142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399"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支持数据字典查询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79" w:hRule="atLeast"/>
        </w:trPr>
        <w:tc>
          <w:tcPr>
            <w:tcW w:w="14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399"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8" w:hRule="atLeast"/>
        </w:trPr>
        <w:tc>
          <w:tcPr>
            <w:tcW w:w="142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8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8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1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16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8" w:hRule="atLeast"/>
        </w:trPr>
        <w:tc>
          <w:tcPr>
            <w:tcW w:w="14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01"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81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857"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26"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97"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86" w:hRule="atLeast"/>
        </w:trPr>
        <w:tc>
          <w:tcPr>
            <w:tcW w:w="14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value</w:t>
            </w:r>
          </w:p>
        </w:tc>
        <w:tc>
          <w:tcPr>
            <w:tcW w:w="18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查询二级菜单value值</w:t>
            </w:r>
          </w:p>
        </w:tc>
        <w:tc>
          <w:tcPr>
            <w:tcW w:w="18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6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8" w:hRule="atLeast"/>
        </w:trPr>
        <w:tc>
          <w:tcPr>
            <w:tcW w:w="14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key</w:t>
            </w:r>
          </w:p>
        </w:tc>
        <w:tc>
          <w:tcPr>
            <w:tcW w:w="18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数据唯一标识</w:t>
            </w:r>
          </w:p>
        </w:tc>
        <w:tc>
          <w:tcPr>
            <w:tcW w:w="18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8" w:hRule="atLeast"/>
        </w:trPr>
        <w:tc>
          <w:tcPr>
            <w:tcW w:w="14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8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8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86" w:hRule="atLeast"/>
        </w:trPr>
        <w:tc>
          <w:tcPr>
            <w:tcW w:w="1421"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8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8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8" w:hRule="atLeast"/>
        </w:trPr>
        <w:tc>
          <w:tcPr>
            <w:tcW w:w="14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8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8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8" w:hRule="atLeast"/>
        </w:trPr>
        <w:tc>
          <w:tcPr>
            <w:tcW w:w="1421"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0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data</w:t>
            </w:r>
          </w:p>
        </w:tc>
        <w:tc>
          <w:tcPr>
            <w:tcW w:w="181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数据字典数据</w:t>
            </w:r>
          </w:p>
        </w:tc>
        <w:tc>
          <w:tcPr>
            <w:tcW w:w="185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9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数据字典数据</w:t>
            </w:r>
          </w:p>
        </w:tc>
      </w:tr>
    </w:tbl>
    <w:p/>
    <w:tbl>
      <w:tblPr>
        <w:tblStyle w:val="22"/>
        <w:tblpPr w:leftFromText="180" w:rightFromText="180" w:vertAnchor="text" w:horzAnchor="page" w:tblpX="1501" w:tblpY="782"/>
        <w:tblOverlap w:val="never"/>
        <w:tblW w:w="985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15"/>
        <w:gridCol w:w="1869"/>
        <w:gridCol w:w="1764"/>
        <w:gridCol w:w="1827"/>
        <w:gridCol w:w="1109"/>
        <w:gridCol w:w="1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atLeast"/>
        </w:trPr>
        <w:tc>
          <w:tcPr>
            <w:tcW w:w="16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546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FN_011</w:t>
            </w:r>
          </w:p>
        </w:tc>
        <w:tc>
          <w:tcPr>
            <w:tcW w:w="11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16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atLeast"/>
        </w:trPr>
        <w:tc>
          <w:tcPr>
            <w:tcW w:w="161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46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查询主协议列表信息</w:t>
            </w:r>
          </w:p>
        </w:tc>
        <w:tc>
          <w:tcPr>
            <w:tcW w:w="11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16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9" w:hRule="atLeast"/>
        </w:trPr>
        <w:tc>
          <w:tcPr>
            <w:tcW w:w="161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243"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查询主协议列表信息，支持机构端、审核端查询，支持主协议、交易确认书条件查询（字段参考要素清单）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89" w:hRule="atLeast"/>
        </w:trPr>
        <w:tc>
          <w:tcPr>
            <w:tcW w:w="16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243"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atLeast"/>
        </w:trPr>
        <w:tc>
          <w:tcPr>
            <w:tcW w:w="161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8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8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1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16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atLeast"/>
        </w:trPr>
        <w:tc>
          <w:tcPr>
            <w:tcW w:w="16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69"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764"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827"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09"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4"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atLeast"/>
        </w:trPr>
        <w:tc>
          <w:tcPr>
            <w:tcW w:w="16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8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atLeast"/>
        </w:trPr>
        <w:tc>
          <w:tcPr>
            <w:tcW w:w="16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page</w:t>
            </w:r>
          </w:p>
        </w:tc>
        <w:tc>
          <w:tcPr>
            <w:tcW w:w="176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当前页码</w:t>
            </w:r>
          </w:p>
        </w:tc>
        <w:tc>
          <w:tcPr>
            <w:tcW w:w="182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int</w:t>
            </w:r>
          </w:p>
        </w:tc>
        <w:tc>
          <w:tcPr>
            <w:tcW w:w="110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67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默认为：1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14" w:hRule="atLeast"/>
        </w:trPr>
        <w:tc>
          <w:tcPr>
            <w:tcW w:w="16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rows</w:t>
            </w:r>
          </w:p>
        </w:tc>
        <w:tc>
          <w:tcPr>
            <w:tcW w:w="176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页面返回条数</w:t>
            </w:r>
          </w:p>
        </w:tc>
        <w:tc>
          <w:tcPr>
            <w:tcW w:w="182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int</w:t>
            </w:r>
          </w:p>
        </w:tc>
        <w:tc>
          <w:tcPr>
            <w:tcW w:w="110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67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默认为：10，最大支持100；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atLeast"/>
        </w:trPr>
        <w:tc>
          <w:tcPr>
            <w:tcW w:w="16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8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23" w:hRule="atLeast"/>
        </w:trPr>
        <w:tc>
          <w:tcPr>
            <w:tcW w:w="16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69"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criteria</w:t>
            </w:r>
          </w:p>
        </w:tc>
        <w:tc>
          <w:tcPr>
            <w:tcW w:w="1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查询条件</w:t>
            </w:r>
          </w:p>
        </w:tc>
        <w:tc>
          <w:tcPr>
            <w:tcW w:w="18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09"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674"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23" w:hRule="atLeast"/>
        </w:trPr>
        <w:tc>
          <w:tcPr>
            <w:tcW w:w="16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8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40" w:hRule="atLeast"/>
        </w:trPr>
        <w:tc>
          <w:tcPr>
            <w:tcW w:w="161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8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8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23" w:hRule="atLeast"/>
        </w:trPr>
        <w:tc>
          <w:tcPr>
            <w:tcW w:w="16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date</w:t>
            </w:r>
          </w:p>
        </w:tc>
        <w:tc>
          <w:tcPr>
            <w:tcW w:w="1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主协议编码集</w:t>
            </w:r>
          </w:p>
        </w:tc>
        <w:tc>
          <w:tcPr>
            <w:tcW w:w="18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57" w:hRule="atLeast"/>
        </w:trPr>
        <w:tc>
          <w:tcPr>
            <w:tcW w:w="16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8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82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tbl>
      <w:tblPr>
        <w:tblStyle w:val="22"/>
        <w:tblpPr w:leftFromText="180" w:rightFromText="180" w:vertAnchor="text" w:horzAnchor="page" w:tblpX="1644" w:tblpY="555"/>
        <w:tblOverlap w:val="never"/>
        <w:tblW w:w="98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28"/>
        <w:gridCol w:w="1926"/>
        <w:gridCol w:w="1802"/>
        <w:gridCol w:w="1866"/>
        <w:gridCol w:w="1131"/>
        <w:gridCol w:w="1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8" w:hRule="atLeast"/>
        </w:trPr>
        <w:tc>
          <w:tcPr>
            <w:tcW w:w="14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5594"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FN_012</w:t>
            </w:r>
          </w:p>
        </w:tc>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17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15" w:hRule="atLeast"/>
        </w:trPr>
        <w:tc>
          <w:tcPr>
            <w:tcW w:w="14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594"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查询补充协议、交易确认书（互换、期权）、履约保证协议、交易终止协议信息</w:t>
            </w:r>
          </w:p>
        </w:tc>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17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4" w:hRule="atLeast"/>
        </w:trPr>
        <w:tc>
          <w:tcPr>
            <w:tcW w:w="142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432"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查询补充协议、交易确认书（互换、期权）、履约保证协议、交易终止协议信息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4" w:hRule="atLeast"/>
        </w:trPr>
        <w:tc>
          <w:tcPr>
            <w:tcW w:w="14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432"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8" w:hRule="atLeast"/>
        </w:trPr>
        <w:tc>
          <w:tcPr>
            <w:tcW w:w="142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8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17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8" w:hRule="atLeast"/>
        </w:trPr>
        <w:tc>
          <w:tcPr>
            <w:tcW w:w="14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26"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802"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866"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31"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07"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8" w:hRule="atLeast"/>
        </w:trPr>
        <w:tc>
          <w:tcPr>
            <w:tcW w:w="14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8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8" w:hRule="atLeast"/>
        </w:trPr>
        <w:tc>
          <w:tcPr>
            <w:tcW w:w="14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2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page</w:t>
            </w:r>
          </w:p>
        </w:tc>
        <w:tc>
          <w:tcPr>
            <w:tcW w:w="180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当前页码</w:t>
            </w:r>
          </w:p>
        </w:tc>
        <w:tc>
          <w:tcPr>
            <w:tcW w:w="18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int</w:t>
            </w:r>
          </w:p>
        </w:tc>
        <w:tc>
          <w:tcPr>
            <w:tcW w:w="11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70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默认为：1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15" w:hRule="atLeast"/>
        </w:trPr>
        <w:tc>
          <w:tcPr>
            <w:tcW w:w="14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2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rows</w:t>
            </w:r>
          </w:p>
        </w:tc>
        <w:tc>
          <w:tcPr>
            <w:tcW w:w="180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页面返回条数</w:t>
            </w:r>
          </w:p>
        </w:tc>
        <w:tc>
          <w:tcPr>
            <w:tcW w:w="186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int</w:t>
            </w:r>
          </w:p>
        </w:tc>
        <w:tc>
          <w:tcPr>
            <w:tcW w:w="1131"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707"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默认为：10，最大支持100；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8" w:hRule="atLeast"/>
        </w:trPr>
        <w:tc>
          <w:tcPr>
            <w:tcW w:w="14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8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8" w:hRule="atLeast"/>
        </w:trPr>
        <w:tc>
          <w:tcPr>
            <w:tcW w:w="14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protocolCodes</w:t>
            </w:r>
          </w:p>
        </w:tc>
        <w:tc>
          <w:tcPr>
            <w:tcW w:w="18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协议编号</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707"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629" w:hRule="atLeast"/>
        </w:trPr>
        <w:tc>
          <w:tcPr>
            <w:tcW w:w="14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reportType</w:t>
            </w:r>
          </w:p>
        </w:tc>
        <w:tc>
          <w:tcPr>
            <w:tcW w:w="18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报告类型</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2|补充协议，3|交易互换，4|期权，5|交易终止，6|履约协议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8" w:hRule="atLeast"/>
        </w:trPr>
        <w:tc>
          <w:tcPr>
            <w:tcW w:w="14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8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8" w:hRule="atLeast"/>
        </w:trPr>
        <w:tc>
          <w:tcPr>
            <w:tcW w:w="142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8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8" w:hRule="atLeast"/>
        </w:trPr>
        <w:tc>
          <w:tcPr>
            <w:tcW w:w="14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date</w:t>
            </w:r>
          </w:p>
        </w:tc>
        <w:tc>
          <w:tcPr>
            <w:tcW w:w="18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协议编码集</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35" w:hRule="atLeast"/>
        </w:trPr>
        <w:tc>
          <w:tcPr>
            <w:tcW w:w="14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2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80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3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70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p/>
    <w:tbl>
      <w:tblPr>
        <w:tblStyle w:val="22"/>
        <w:tblpPr w:leftFromText="180" w:rightFromText="180" w:vertAnchor="text" w:horzAnchor="page" w:tblpX="1669" w:tblpY="261"/>
        <w:tblOverlap w:val="never"/>
        <w:tblW w:w="100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63"/>
        <w:gridCol w:w="1952"/>
        <w:gridCol w:w="1855"/>
        <w:gridCol w:w="1916"/>
        <w:gridCol w:w="1164"/>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7" w:hRule="atLeast"/>
        </w:trPr>
        <w:tc>
          <w:tcPr>
            <w:tcW w:w="14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572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FN_014</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7" w:hRule="atLeast"/>
        </w:trPr>
        <w:tc>
          <w:tcPr>
            <w:tcW w:w="14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72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查询历史数据</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9" w:hRule="atLeast"/>
        </w:trPr>
        <w:tc>
          <w:tcPr>
            <w:tcW w:w="146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537"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根据报告编号查询历史数据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79"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537"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7" w:hRule="atLeast"/>
        </w:trPr>
        <w:tc>
          <w:tcPr>
            <w:tcW w:w="146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7"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855"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916"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7"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7"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page</w:t>
            </w:r>
          </w:p>
        </w:tc>
        <w:tc>
          <w:tcPr>
            <w:tcW w:w="185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当前页码</w:t>
            </w:r>
          </w:p>
        </w:tc>
        <w:tc>
          <w:tcPr>
            <w:tcW w:w="191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int</w:t>
            </w:r>
          </w:p>
        </w:tc>
        <w:tc>
          <w:tcPr>
            <w:tcW w:w="116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65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默认为：1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731"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rows</w:t>
            </w:r>
          </w:p>
        </w:tc>
        <w:tc>
          <w:tcPr>
            <w:tcW w:w="1855"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页面返回条数</w:t>
            </w:r>
          </w:p>
        </w:tc>
        <w:tc>
          <w:tcPr>
            <w:tcW w:w="1916"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int</w:t>
            </w:r>
          </w:p>
        </w:tc>
        <w:tc>
          <w:tcPr>
            <w:tcW w:w="1164"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N</w:t>
            </w:r>
          </w:p>
        </w:tc>
        <w:tc>
          <w:tcPr>
            <w:tcW w:w="1650" w:type="dxa"/>
            <w:tcBorders>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默认为：10，最大支持100；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07"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7"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bizId</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7"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88" w:hRule="atLeast"/>
        </w:trPr>
        <w:tc>
          <w:tcPr>
            <w:tcW w:w="146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07"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date</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协议编码集</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8"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p/>
    <w:p/>
    <w:p/>
    <w:p/>
    <w:p/>
    <w:p/>
    <w:tbl>
      <w:tblPr>
        <w:tblStyle w:val="22"/>
        <w:tblpPr w:leftFromText="180" w:rightFromText="180" w:vertAnchor="text" w:horzAnchor="page" w:tblpX="1269" w:tblpY="503"/>
        <w:tblOverlap w:val="never"/>
        <w:tblW w:w="100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63"/>
        <w:gridCol w:w="1952"/>
        <w:gridCol w:w="1855"/>
        <w:gridCol w:w="1916"/>
        <w:gridCol w:w="1164"/>
        <w:gridCol w:w="1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75" w:hRule="atLeast"/>
        </w:trPr>
        <w:tc>
          <w:tcPr>
            <w:tcW w:w="14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572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FN_015</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75" w:hRule="atLeast"/>
        </w:trPr>
        <w:tc>
          <w:tcPr>
            <w:tcW w:w="146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72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查询审核意见</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42" w:hRule="atLeast"/>
        </w:trPr>
        <w:tc>
          <w:tcPr>
            <w:tcW w:w="146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537"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根据报告编号查询报告留痕列表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2"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537"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5" w:hRule="atLeast"/>
        </w:trPr>
        <w:tc>
          <w:tcPr>
            <w:tcW w:w="146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5"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855"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916"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75"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5"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5"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bizId</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5"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692" w:hRule="atLeast"/>
        </w:trPr>
        <w:tc>
          <w:tcPr>
            <w:tcW w:w="146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75"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date</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协议编码集</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97" w:hRule="atLeast"/>
        </w:trPr>
        <w:tc>
          <w:tcPr>
            <w:tcW w:w="146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8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91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p/>
    <w:tbl>
      <w:tblPr>
        <w:tblStyle w:val="22"/>
        <w:tblpPr w:leftFromText="180" w:rightFromText="180" w:vertAnchor="text" w:horzAnchor="page" w:tblpX="1169" w:tblpY="459"/>
        <w:tblOverlap w:val="never"/>
        <w:tblW w:w="101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86"/>
        <w:gridCol w:w="1983"/>
        <w:gridCol w:w="1885"/>
        <w:gridCol w:w="1947"/>
        <w:gridCol w:w="1182"/>
        <w:gridCol w:w="1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05" w:hRule="atLeast"/>
        </w:trPr>
        <w:tc>
          <w:tcPr>
            <w:tcW w:w="148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581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FN_016</w:t>
            </w:r>
          </w:p>
        </w:tc>
        <w:tc>
          <w:tcPr>
            <w:tcW w:w="11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16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5" w:hRule="atLeast"/>
        </w:trPr>
        <w:tc>
          <w:tcPr>
            <w:tcW w:w="148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81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查询审核意见</w:t>
            </w:r>
          </w:p>
        </w:tc>
        <w:tc>
          <w:tcPr>
            <w:tcW w:w="11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16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0" w:hRule="atLeast"/>
        </w:trPr>
        <w:tc>
          <w:tcPr>
            <w:tcW w:w="148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674"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根据报告编号查询申请信息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70" w:hRule="atLeast"/>
        </w:trPr>
        <w:tc>
          <w:tcPr>
            <w:tcW w:w="14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674"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5" w:hRule="atLeast"/>
        </w:trPr>
        <w:tc>
          <w:tcPr>
            <w:tcW w:w="148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8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9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1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16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5" w:hRule="atLeast"/>
        </w:trPr>
        <w:tc>
          <w:tcPr>
            <w:tcW w:w="14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3"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885"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947"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82"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7"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05" w:hRule="atLeast"/>
        </w:trPr>
        <w:tc>
          <w:tcPr>
            <w:tcW w:w="14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8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9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05" w:hRule="atLeast"/>
        </w:trPr>
        <w:tc>
          <w:tcPr>
            <w:tcW w:w="14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8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9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0" w:hRule="atLeast"/>
        </w:trPr>
        <w:tc>
          <w:tcPr>
            <w:tcW w:w="14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bizId</w:t>
            </w:r>
          </w:p>
        </w:tc>
        <w:tc>
          <w:tcPr>
            <w:tcW w:w="188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c>
          <w:tcPr>
            <w:tcW w:w="194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8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7"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70" w:hRule="atLeast"/>
        </w:trPr>
        <w:tc>
          <w:tcPr>
            <w:tcW w:w="14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188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194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118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1677"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5" w:hRule="atLeast"/>
        </w:trPr>
        <w:tc>
          <w:tcPr>
            <w:tcW w:w="14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8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9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05" w:hRule="atLeast"/>
        </w:trPr>
        <w:tc>
          <w:tcPr>
            <w:tcW w:w="148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8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9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137" w:hRule="atLeast"/>
        </w:trPr>
        <w:tc>
          <w:tcPr>
            <w:tcW w:w="14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date</w:t>
            </w:r>
          </w:p>
        </w:tc>
        <w:tc>
          <w:tcPr>
            <w:tcW w:w="18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协议编码集</w:t>
            </w:r>
          </w:p>
        </w:tc>
        <w:tc>
          <w:tcPr>
            <w:tcW w:w="19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详细返回格式和字段名见备注：FN_016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31" w:hRule="atLeast"/>
        </w:trPr>
        <w:tc>
          <w:tcPr>
            <w:tcW w:w="148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8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8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94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8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pPr>
        <w:rPr>
          <w:rFonts w:hint="eastAsia"/>
          <w:lang w:val="en-US" w:eastAsia="zh-CN"/>
        </w:rPr>
      </w:pPr>
      <w:r>
        <w:rPr>
          <w:rFonts w:hint="eastAsia"/>
          <w:lang w:val="en-US" w:eastAsia="zh-CN"/>
        </w:rPr>
        <w:t xml:space="preserve"> </w:t>
      </w:r>
      <w:r>
        <w:rPr>
          <w:rFonts w:hint="eastAsia"/>
          <w:lang w:val="en-US" w:eastAsia="zh-CN"/>
        </w:rPr>
        <w:tab/>
      </w:r>
    </w:p>
    <w:p>
      <w:pPr>
        <w:rPr>
          <w:rFonts w:hint="eastAsia"/>
          <w:lang w:val="en-US" w:eastAsia="zh-CN"/>
        </w:rPr>
      </w:pPr>
    </w:p>
    <w:p>
      <w:pPr>
        <w:rPr>
          <w:rFonts w:hint="eastAsia"/>
          <w:lang w:val="en-US" w:eastAsia="zh-CN"/>
        </w:rPr>
      </w:pPr>
    </w:p>
    <w:tbl>
      <w:tblPr>
        <w:tblStyle w:val="22"/>
        <w:tblpPr w:leftFromText="180" w:rightFromText="180" w:vertAnchor="text" w:horzAnchor="page" w:tblpX="1169" w:tblpY="507"/>
        <w:tblOverlap w:val="never"/>
        <w:tblW w:w="100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73"/>
        <w:gridCol w:w="1964"/>
        <w:gridCol w:w="1866"/>
        <w:gridCol w:w="1928"/>
        <w:gridCol w:w="1169"/>
        <w:gridCol w:w="16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22" w:hRule="atLeast"/>
        </w:trPr>
        <w:tc>
          <w:tcPr>
            <w:tcW w:w="14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575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FN_017</w:t>
            </w:r>
          </w:p>
        </w:tc>
        <w:tc>
          <w:tcPr>
            <w:tcW w:w="11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2" w:hRule="atLeast"/>
        </w:trPr>
        <w:tc>
          <w:tcPr>
            <w:tcW w:w="147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75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查询审核意见</w:t>
            </w:r>
          </w:p>
        </w:tc>
        <w:tc>
          <w:tcPr>
            <w:tcW w:w="11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3" w:hRule="atLeast"/>
        </w:trPr>
        <w:tc>
          <w:tcPr>
            <w:tcW w:w="147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8587" w:type="dxa"/>
            <w:gridSpan w:val="5"/>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根据报告编号查询附件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93" w:hRule="atLeast"/>
        </w:trPr>
        <w:tc>
          <w:tcPr>
            <w:tcW w:w="147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8587" w:type="dxa"/>
            <w:gridSpan w:val="5"/>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2" w:hRule="atLeast"/>
        </w:trPr>
        <w:tc>
          <w:tcPr>
            <w:tcW w:w="147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1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2" w:hRule="atLeast"/>
        </w:trPr>
        <w:tc>
          <w:tcPr>
            <w:tcW w:w="147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64"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866"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92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9"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60"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2" w:hRule="atLeast"/>
        </w:trPr>
        <w:tc>
          <w:tcPr>
            <w:tcW w:w="147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2" w:hRule="atLeast"/>
        </w:trPr>
        <w:tc>
          <w:tcPr>
            <w:tcW w:w="147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3" w:hRule="atLeast"/>
        </w:trPr>
        <w:tc>
          <w:tcPr>
            <w:tcW w:w="147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64"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bizId</w:t>
            </w:r>
          </w:p>
        </w:tc>
        <w:tc>
          <w:tcPr>
            <w:tcW w:w="1866"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报告业务编号</w:t>
            </w:r>
          </w:p>
        </w:tc>
        <w:tc>
          <w:tcPr>
            <w:tcW w:w="192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9"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6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93" w:hRule="atLeast"/>
        </w:trPr>
        <w:tc>
          <w:tcPr>
            <w:tcW w:w="147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64"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1866"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192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1169"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166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22" w:hRule="atLeast"/>
        </w:trPr>
        <w:tc>
          <w:tcPr>
            <w:tcW w:w="147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422" w:hRule="atLeast"/>
        </w:trPr>
        <w:tc>
          <w:tcPr>
            <w:tcW w:w="1473"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22" w:hRule="atLeast"/>
        </w:trPr>
        <w:tc>
          <w:tcPr>
            <w:tcW w:w="147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date</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附件信息</w:t>
            </w: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443" w:hRule="atLeast"/>
        </w:trPr>
        <w:tc>
          <w:tcPr>
            <w:tcW w:w="1473"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866"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16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6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22"/>
        <w:tblpPr w:leftFromText="180" w:rightFromText="180" w:vertAnchor="text" w:horzAnchor="page" w:tblpX="1506" w:tblpY="203"/>
        <w:tblOverlap w:val="never"/>
        <w:tblW w:w="9580" w:type="dxa"/>
        <w:tblInd w:w="-8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808"/>
        <w:gridCol w:w="1948"/>
        <w:gridCol w:w="1641"/>
        <w:gridCol w:w="1693"/>
        <w:gridCol w:w="1"/>
        <w:gridCol w:w="1029"/>
        <w:gridCol w:w="1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6" w:hRule="atLeast"/>
        </w:trPr>
        <w:tc>
          <w:tcPr>
            <w:tcW w:w="18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功能号</w:t>
            </w:r>
          </w:p>
        </w:tc>
        <w:tc>
          <w:tcPr>
            <w:tcW w:w="5282"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b/>
                <w:i w:val="0"/>
                <w:color w:val="000000"/>
                <w:sz w:val="22"/>
                <w:szCs w:val="22"/>
                <w:u w:val="single"/>
              </w:rPr>
            </w:pPr>
            <w:r>
              <w:rPr>
                <w:rFonts w:hint="eastAsia" w:ascii="宋体" w:hAnsi="宋体" w:eastAsia="宋体" w:cs="宋体"/>
                <w:b/>
                <w:i w:val="0"/>
                <w:color w:val="000000"/>
                <w:kern w:val="0"/>
                <w:sz w:val="22"/>
                <w:szCs w:val="22"/>
                <w:u w:val="single"/>
                <w:lang w:val="en-US" w:eastAsia="zh-CN" w:bidi="ar"/>
              </w:rPr>
              <w:t>FN_018</w:t>
            </w:r>
          </w:p>
        </w:tc>
        <w:tc>
          <w:tcPr>
            <w:tcW w:w="103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更新日期</w:t>
            </w:r>
          </w:p>
        </w:tc>
        <w:tc>
          <w:tcPr>
            <w:tcW w:w="1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b/>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3" w:hRule="atLeast"/>
        </w:trPr>
        <w:tc>
          <w:tcPr>
            <w:tcW w:w="180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功能名称</w:t>
            </w:r>
          </w:p>
        </w:tc>
        <w:tc>
          <w:tcPr>
            <w:tcW w:w="5282"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审核端查看待处理报告</w:t>
            </w:r>
          </w:p>
        </w:tc>
        <w:tc>
          <w:tcPr>
            <w:tcW w:w="103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多结果集</w:t>
            </w:r>
          </w:p>
        </w:tc>
        <w:tc>
          <w:tcPr>
            <w:tcW w:w="1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4" w:hRule="atLeast"/>
        </w:trPr>
        <w:tc>
          <w:tcPr>
            <w:tcW w:w="180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功能说明</w:t>
            </w:r>
          </w:p>
        </w:tc>
        <w:tc>
          <w:tcPr>
            <w:tcW w:w="7772" w:type="dxa"/>
            <w:gridSpan w:val="6"/>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审核端查询未审核和申请补正的报告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2" w:hRule="atLeast"/>
        </w:trPr>
        <w:tc>
          <w:tcPr>
            <w:tcW w:w="180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c>
          <w:tcPr>
            <w:tcW w:w="7772" w:type="dxa"/>
            <w:gridSpan w:val="6"/>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left"/>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46" w:hRule="atLeast"/>
        </w:trPr>
        <w:tc>
          <w:tcPr>
            <w:tcW w:w="180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输入参数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firstLineChars="10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参数名</w:t>
            </w:r>
          </w:p>
        </w:tc>
        <w:tc>
          <w:tcPr>
            <w:tcW w:w="1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定义</w:t>
            </w:r>
          </w:p>
        </w:tc>
        <w:tc>
          <w:tcPr>
            <w:tcW w:w="169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类型</w:t>
            </w:r>
          </w:p>
        </w:tc>
        <w:tc>
          <w:tcPr>
            <w:tcW w:w="10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必须</w:t>
            </w:r>
          </w:p>
        </w:tc>
        <w:tc>
          <w:tcPr>
            <w:tcW w:w="1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546" w:hRule="atLeast"/>
        </w:trPr>
        <w:tc>
          <w:tcPr>
            <w:tcW w:w="180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48"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tokenId</w:t>
            </w:r>
          </w:p>
        </w:tc>
        <w:tc>
          <w:tcPr>
            <w:tcW w:w="1641"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登陆标识</w:t>
            </w:r>
          </w:p>
        </w:tc>
        <w:tc>
          <w:tcPr>
            <w:tcW w:w="1694" w:type="dxa"/>
            <w:gridSpan w:val="2"/>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9" w:type="dxa"/>
            <w:tcBorders>
              <w:top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460" w:type="dxa"/>
            <w:tcBorders>
              <w:top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6" w:hRule="atLeast"/>
        </w:trPr>
        <w:tc>
          <w:tcPr>
            <w:tcW w:w="180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orgId</w:t>
            </w:r>
          </w:p>
        </w:tc>
        <w:tc>
          <w:tcPr>
            <w:tcW w:w="1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机构ID</w:t>
            </w:r>
          </w:p>
        </w:tc>
        <w:tc>
          <w:tcPr>
            <w:tcW w:w="169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6" w:hRule="atLeast"/>
        </w:trPr>
        <w:tc>
          <w:tcPr>
            <w:tcW w:w="180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userId</w:t>
            </w:r>
          </w:p>
        </w:tc>
        <w:tc>
          <w:tcPr>
            <w:tcW w:w="1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用户ID</w:t>
            </w:r>
          </w:p>
        </w:tc>
        <w:tc>
          <w:tcPr>
            <w:tcW w:w="169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6" w:hRule="atLeast"/>
        </w:trPr>
        <w:tc>
          <w:tcPr>
            <w:tcW w:w="180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fuctionType</w:t>
            </w:r>
          </w:p>
        </w:tc>
        <w:tc>
          <w:tcPr>
            <w:tcW w:w="1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功能类型</w:t>
            </w:r>
          </w:p>
        </w:tc>
        <w:tc>
          <w:tcPr>
            <w:tcW w:w="169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FN_018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836" w:hRule="atLeast"/>
        </w:trPr>
        <w:tc>
          <w:tcPr>
            <w:tcW w:w="1808"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输出参数</w:t>
            </w:r>
            <w:r>
              <w:rPr>
                <w:rFonts w:hint="eastAsia" w:ascii="宋体" w:hAnsi="宋体" w:eastAsia="宋体" w:cs="宋体"/>
                <w:i w:val="0"/>
                <w:color w:val="000000"/>
                <w:kern w:val="0"/>
                <w:sz w:val="21"/>
                <w:szCs w:val="21"/>
                <w:u w:val="none"/>
                <w:lang w:val="en-US" w:eastAsia="zh-CN" w:bidi="ar"/>
              </w:rPr>
              <w:br w:type="textWrapping"/>
            </w:r>
            <w:r>
              <w:rPr>
                <w:rFonts w:hint="eastAsia" w:ascii="宋体" w:hAnsi="宋体" w:eastAsia="宋体" w:cs="宋体"/>
                <w:i w:val="0"/>
                <w:color w:val="000000"/>
                <w:kern w:val="0"/>
                <w:sz w:val="21"/>
                <w:szCs w:val="21"/>
                <w:u w:val="none"/>
                <w:lang w:val="en-US" w:eastAsia="zh-CN" w:bidi="ar"/>
              </w:rPr>
              <w:t>（JSON格式）</w:t>
            </w:r>
          </w:p>
        </w:tc>
        <w:tc>
          <w:tcPr>
            <w:tcW w:w="19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code</w:t>
            </w:r>
          </w:p>
        </w:tc>
        <w:tc>
          <w:tcPr>
            <w:tcW w:w="1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结果码</w:t>
            </w:r>
          </w:p>
        </w:tc>
        <w:tc>
          <w:tcPr>
            <w:tcW w:w="169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成功|0、 失败|-1;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46" w:hRule="atLeast"/>
        </w:trPr>
        <w:tc>
          <w:tcPr>
            <w:tcW w:w="180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date</w:t>
            </w:r>
          </w:p>
        </w:tc>
        <w:tc>
          <w:tcPr>
            <w:tcW w:w="1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附件信息</w:t>
            </w:r>
          </w:p>
        </w:tc>
        <w:tc>
          <w:tcPr>
            <w:tcW w:w="169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91" w:hRule="atLeast"/>
        </w:trPr>
        <w:tc>
          <w:tcPr>
            <w:tcW w:w="1808"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宋体" w:hAnsi="宋体" w:eastAsia="宋体" w:cs="宋体"/>
                <w:i w:val="0"/>
                <w:color w:val="000000"/>
                <w:sz w:val="21"/>
                <w:szCs w:val="21"/>
                <w:u w:val="none"/>
              </w:rPr>
            </w:pPr>
          </w:p>
        </w:tc>
        <w:tc>
          <w:tcPr>
            <w:tcW w:w="19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msg</w:t>
            </w:r>
          </w:p>
        </w:tc>
        <w:tc>
          <w:tcPr>
            <w:tcW w:w="164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提示信息</w:t>
            </w:r>
          </w:p>
        </w:tc>
        <w:tc>
          <w:tcPr>
            <w:tcW w:w="169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String</w:t>
            </w:r>
          </w:p>
        </w:tc>
        <w:tc>
          <w:tcPr>
            <w:tcW w:w="10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Y</w:t>
            </w:r>
          </w:p>
        </w:tc>
        <w:tc>
          <w:tcPr>
            <w:tcW w:w="146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suppressLineNumbers w:val="0"/>
              <w:spacing w:before="0" w:beforeAutospacing="0" w:after="0" w:afterAutospacing="0"/>
              <w:ind w:left="0" w:right="0"/>
              <w:rPr>
                <w:rFonts w:hint="eastAsia" w:ascii="宋体" w:hAnsi="宋体" w:eastAsia="宋体" w:cs="宋体"/>
                <w:i w:val="0"/>
                <w:color w:val="000000"/>
                <w:sz w:val="21"/>
                <w:szCs w:val="21"/>
                <w:u w:val="none"/>
              </w:rPr>
            </w:pPr>
          </w:p>
        </w:tc>
      </w:tr>
    </w:tbl>
    <w:p>
      <w:pPr>
        <w:rPr>
          <w:rFonts w:hint="eastAsia"/>
          <w:lang w:val="en-US" w:eastAsia="zh-CN"/>
        </w:rPr>
      </w:pPr>
    </w:p>
    <w:p>
      <w:pPr>
        <w:rPr>
          <w:rFonts w:hint="eastAsia"/>
          <w:lang w:val="en-US" w:eastAsia="zh-CN"/>
        </w:rPr>
      </w:pPr>
    </w:p>
    <w:p/>
    <w:p>
      <w:pPr>
        <w:pStyle w:val="2"/>
        <w:numPr>
          <w:ilvl w:val="0"/>
          <w:numId w:val="2"/>
        </w:numPr>
      </w:pPr>
      <w:bookmarkStart w:id="118" w:name="_Toc525053688"/>
      <w:bookmarkStart w:id="119" w:name="_Toc328039664"/>
      <w:bookmarkStart w:id="120" w:name="_Toc525055724"/>
      <w:r>
        <w:t>项目实施方案</w:t>
      </w:r>
      <w:bookmarkEnd w:id="118"/>
      <w:bookmarkEnd w:id="119"/>
      <w:bookmarkEnd w:id="120"/>
    </w:p>
    <w:p>
      <w:pPr>
        <w:pStyle w:val="42"/>
        <w:keepNext/>
        <w:keepLines/>
        <w:numPr>
          <w:ilvl w:val="0"/>
          <w:numId w:val="3"/>
        </w:numPr>
        <w:spacing w:before="260" w:after="260" w:line="416" w:lineRule="auto"/>
        <w:ind w:firstLineChars="0"/>
        <w:outlineLvl w:val="1"/>
        <w:rPr>
          <w:rFonts w:ascii="Arial" w:hAnsi="Arial"/>
          <w:b/>
          <w:vanish/>
          <w:sz w:val="32"/>
          <w:szCs w:val="20"/>
        </w:rPr>
      </w:pPr>
      <w:bookmarkStart w:id="121" w:name="_Toc328039665"/>
      <w:bookmarkStart w:id="122" w:name="_Toc525053689"/>
      <w:bookmarkStart w:id="123" w:name="_Toc525055725"/>
      <w:bookmarkStart w:id="124" w:name="_Toc188091663"/>
    </w:p>
    <w:p>
      <w:pPr>
        <w:pStyle w:val="3"/>
        <w:numPr>
          <w:ilvl w:val="1"/>
          <w:numId w:val="3"/>
        </w:numPr>
      </w:pPr>
      <w:r>
        <w:t>项目实施安排</w:t>
      </w:r>
      <w:bookmarkEnd w:id="121"/>
      <w:bookmarkEnd w:id="122"/>
      <w:bookmarkEnd w:id="123"/>
      <w:bookmarkEnd w:id="124"/>
    </w:p>
    <w:p>
      <w:pPr>
        <w:pStyle w:val="4"/>
      </w:pPr>
      <w:bookmarkStart w:id="125" w:name="_Toc188091664"/>
      <w:bookmarkStart w:id="126" w:name="_Toc328039666"/>
      <w:bookmarkStart w:id="127" w:name="_Toc525055726"/>
      <w:bookmarkStart w:id="128" w:name="_Toc525053690"/>
      <w:r>
        <w:t>项目</w:t>
      </w:r>
      <w:bookmarkEnd w:id="125"/>
      <w:r>
        <w:t>工期及里程碑</w:t>
      </w:r>
      <w:bookmarkEnd w:id="126"/>
      <w:bookmarkEnd w:id="127"/>
      <w:bookmarkEnd w:id="128"/>
    </w:p>
    <w:p>
      <w:pPr>
        <w:ind w:firstLine="560"/>
        <w:rPr>
          <w:rFonts w:eastAsia="仿宋"/>
          <w:sz w:val="28"/>
          <w:szCs w:val="28"/>
        </w:rPr>
      </w:pPr>
      <w:r>
        <w:rPr>
          <w:rFonts w:eastAsia="仿宋"/>
          <w:sz w:val="28"/>
          <w:szCs w:val="28"/>
        </w:rPr>
        <w:t>项目的实施需要组建10人左右的开发团队（不包括集成测试、配置管理等资源），预计实施</w:t>
      </w:r>
      <w:r>
        <w:rPr>
          <w:rFonts w:hint="eastAsia" w:eastAsia="仿宋"/>
          <w:sz w:val="28"/>
          <w:szCs w:val="28"/>
          <w:lang w:val="en-US" w:eastAsia="zh-CN"/>
        </w:rPr>
        <w:t>5</w:t>
      </w:r>
      <w:r>
        <w:rPr>
          <w:rFonts w:eastAsia="仿宋"/>
          <w:sz w:val="28"/>
          <w:szCs w:val="28"/>
        </w:rPr>
        <w:t>个月时间，完成第一阶段和第二阶段的开发工作。</w:t>
      </w:r>
    </w:p>
    <w:p>
      <w:pPr>
        <w:ind w:firstLine="560"/>
        <w:rPr>
          <w:rFonts w:eastAsia="仿宋"/>
          <w:sz w:val="28"/>
          <w:szCs w:val="28"/>
        </w:rPr>
      </w:pPr>
      <w:r>
        <w:rPr>
          <w:rFonts w:eastAsia="仿宋"/>
          <w:sz w:val="28"/>
          <w:szCs w:val="28"/>
        </w:rPr>
        <w:t>1个项目经理，负责项目的整体协调工作，包括需求以及后台开发技术的规划、测试工作、开发测试环境、以及与厂商沟通数据接口对接工作。</w:t>
      </w:r>
    </w:p>
    <w:p>
      <w:pPr>
        <w:ind w:firstLine="560"/>
        <w:rPr>
          <w:rFonts w:eastAsia="仿宋"/>
          <w:sz w:val="28"/>
          <w:szCs w:val="28"/>
        </w:rPr>
      </w:pPr>
      <w:r>
        <w:rPr>
          <w:rFonts w:eastAsia="仿宋"/>
          <w:sz w:val="28"/>
          <w:szCs w:val="28"/>
        </w:rPr>
        <w:t>1个需求分析和产品设计人员，负责对业务需求进行分析并且设计产品原型，并且在项目过程中控制需求和管控效果。</w:t>
      </w:r>
    </w:p>
    <w:p>
      <w:pPr>
        <w:ind w:firstLine="560"/>
        <w:rPr>
          <w:rFonts w:eastAsia="仿宋"/>
          <w:sz w:val="28"/>
          <w:szCs w:val="28"/>
        </w:rPr>
      </w:pPr>
      <w:r>
        <w:rPr>
          <w:rFonts w:eastAsia="仿宋"/>
          <w:sz w:val="28"/>
          <w:szCs w:val="28"/>
        </w:rPr>
        <w:t>1个前端工程师和1个UI设计工程师，负责前端页面的设计与静态页面的实现，UI资源非常驻项目组。</w:t>
      </w:r>
    </w:p>
    <w:p>
      <w:pPr>
        <w:ind w:firstLine="560"/>
        <w:rPr>
          <w:rFonts w:eastAsia="仿宋"/>
          <w:sz w:val="28"/>
          <w:szCs w:val="28"/>
        </w:rPr>
      </w:pPr>
      <w:r>
        <w:rPr>
          <w:rFonts w:eastAsia="仿宋"/>
          <w:sz w:val="28"/>
          <w:szCs w:val="28"/>
        </w:rPr>
        <w:t>6个java工程师主要负责后台功能的开发，需要熟练掌握java开发语言和SpringMVC框架，对Mybits实现和MYSQL比较熟悉，熟练掌握Linux操作系统、Sql开发语言等技能。</w:t>
      </w:r>
    </w:p>
    <w:p>
      <w:pPr>
        <w:ind w:firstLine="560"/>
        <w:rPr>
          <w:rFonts w:eastAsia="仿宋"/>
          <w:sz w:val="28"/>
          <w:szCs w:val="28"/>
        </w:rPr>
      </w:pPr>
      <w:r>
        <w:rPr>
          <w:rFonts w:eastAsia="仿宋"/>
          <w:sz w:val="28"/>
          <w:szCs w:val="28"/>
        </w:rPr>
        <w:t>1个测试工程师主要负责</w:t>
      </w:r>
      <w:r>
        <w:rPr>
          <w:rFonts w:hint="eastAsia" w:eastAsia="仿宋"/>
          <w:sz w:val="28"/>
          <w:szCs w:val="28"/>
        </w:rPr>
        <w:t>系统</w:t>
      </w:r>
      <w:r>
        <w:rPr>
          <w:rFonts w:eastAsia="仿宋"/>
          <w:sz w:val="28"/>
          <w:szCs w:val="28"/>
        </w:rPr>
        <w:t>的功能梳理和测试用例编写工作，并且按照测试用例对系统进行测试，提交缺陷报告并且描述产生场景，方便开发工程师进行修订，测试资源全程参与项目。</w:t>
      </w:r>
    </w:p>
    <w:p>
      <w:pPr>
        <w:ind w:firstLine="560"/>
        <w:rPr>
          <w:rFonts w:eastAsia="仿宋"/>
          <w:sz w:val="28"/>
          <w:szCs w:val="28"/>
        </w:rPr>
      </w:pPr>
      <w:r>
        <w:rPr>
          <w:rFonts w:eastAsia="仿宋"/>
          <w:sz w:val="28"/>
          <w:szCs w:val="28"/>
        </w:rPr>
        <w:t>1个系统配置工程师，主要负责测试环境、运行环境的规划和部署，按照需要安装操作系统、数据库，完成可扩展环境的部署。</w:t>
      </w:r>
    </w:p>
    <w:p>
      <w:pPr>
        <w:rPr>
          <w:rFonts w:hint="eastAsia" w:eastAsia="仿宋"/>
          <w:sz w:val="28"/>
          <w:szCs w:val="28"/>
        </w:rPr>
      </w:pPr>
      <w:r>
        <w:rPr>
          <w:rFonts w:eastAsia="仿宋"/>
          <w:sz w:val="28"/>
          <w:szCs w:val="28"/>
        </w:rPr>
        <w:t>团队组建完成之后可以分服务模块开始开发，开发完一个模块便开始进行测试及bug修复工作，所有模块开发完成后进行系统性联调，保证系统的稳定运行。</w:t>
      </w:r>
    </w:p>
    <w:p/>
    <w:p>
      <w:pPr>
        <w:pStyle w:val="4"/>
      </w:pPr>
      <w:bookmarkStart w:id="129" w:name="_Toc525055727"/>
      <w:bookmarkStart w:id="130" w:name="_Toc188091665"/>
      <w:bookmarkStart w:id="131" w:name="_Toc525053691"/>
      <w:bookmarkStart w:id="132" w:name="_Toc328039667"/>
      <w:r>
        <w:t>项目实施计划</w:t>
      </w:r>
      <w:bookmarkEnd w:id="129"/>
      <w:bookmarkEnd w:id="130"/>
      <w:bookmarkEnd w:id="131"/>
      <w:bookmarkEnd w:id="132"/>
    </w:p>
    <w:p>
      <w:pPr>
        <w:ind w:firstLine="560"/>
        <w:rPr>
          <w:rFonts w:eastAsia="仿宋"/>
          <w:sz w:val="28"/>
          <w:szCs w:val="28"/>
        </w:rPr>
      </w:pPr>
      <w:r>
        <w:rPr>
          <w:rFonts w:eastAsia="仿宋"/>
          <w:sz w:val="28"/>
          <w:szCs w:val="28"/>
        </w:rPr>
        <w:t>项目主要分三个主要阶段进行，每期实现不同的功能，项目的实施进度安排如表所示</w:t>
      </w:r>
    </w:p>
    <w:p>
      <w:pPr>
        <w:ind w:firstLine="480"/>
        <w:jc w:val="center"/>
        <w:rPr>
          <w:sz w:val="28"/>
          <w:szCs w:val="28"/>
        </w:rPr>
      </w:pPr>
      <w:r>
        <w:rPr>
          <w:sz w:val="28"/>
          <w:szCs w:val="28"/>
        </w:rPr>
        <w:t>计划进度表</w:t>
      </w:r>
    </w:p>
    <w:tbl>
      <w:tblPr>
        <w:tblStyle w:val="22"/>
        <w:tblW w:w="7938"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74"/>
        <w:gridCol w:w="5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tcPr>
          <w:p>
            <w:pPr>
              <w:keepNext w:val="0"/>
              <w:keepLines w:val="0"/>
              <w:suppressLineNumbers w:val="0"/>
              <w:spacing w:before="0" w:beforeAutospacing="0" w:after="0" w:afterAutospacing="0"/>
              <w:ind w:left="0" w:right="0" w:firstLine="560"/>
              <w:jc w:val="center"/>
              <w:rPr>
                <w:rFonts w:hint="default" w:eastAsia="仿宋"/>
                <w:b/>
                <w:sz w:val="28"/>
                <w:szCs w:val="28"/>
              </w:rPr>
            </w:pPr>
            <w:r>
              <w:rPr>
                <w:rFonts w:hint="default" w:eastAsia="仿宋"/>
                <w:b/>
                <w:sz w:val="28"/>
                <w:szCs w:val="28"/>
              </w:rPr>
              <w:t>时间节点</w:t>
            </w:r>
          </w:p>
        </w:tc>
        <w:tc>
          <w:tcPr>
            <w:tcW w:w="5164" w:type="dxa"/>
          </w:tcPr>
          <w:p>
            <w:pPr>
              <w:keepNext w:val="0"/>
              <w:keepLines w:val="0"/>
              <w:suppressLineNumbers w:val="0"/>
              <w:spacing w:before="0" w:beforeAutospacing="0" w:after="0" w:afterAutospacing="0"/>
              <w:ind w:left="0" w:right="0"/>
              <w:jc w:val="center"/>
              <w:rPr>
                <w:rFonts w:hint="default" w:eastAsia="仿宋"/>
                <w:b/>
                <w:sz w:val="28"/>
                <w:szCs w:val="28"/>
              </w:rPr>
            </w:pPr>
            <w:r>
              <w:rPr>
                <w:rFonts w:hint="default" w:eastAsia="仿宋"/>
                <w:b/>
                <w:sz w:val="28"/>
                <w:szCs w:val="28"/>
              </w:rPr>
              <w:t>主要</w:t>
            </w:r>
            <w:r>
              <w:rPr>
                <w:rFonts w:hint="eastAsia" w:eastAsia="仿宋"/>
                <w:b/>
                <w:sz w:val="28"/>
                <w:szCs w:val="28"/>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vAlign w:val="center"/>
          </w:tcPr>
          <w:p>
            <w:pPr>
              <w:keepNext w:val="0"/>
              <w:keepLines w:val="0"/>
              <w:suppressLineNumbers w:val="0"/>
              <w:spacing w:before="0" w:beforeAutospacing="0" w:after="0" w:afterAutospacing="0"/>
              <w:ind w:left="0" w:right="0"/>
              <w:rPr>
                <w:rFonts w:hint="default" w:eastAsia="仿宋"/>
                <w:sz w:val="28"/>
                <w:szCs w:val="28"/>
              </w:rPr>
            </w:pPr>
            <w:r>
              <w:rPr>
                <w:rFonts w:hint="default" w:eastAsia="仿宋"/>
                <w:sz w:val="28"/>
                <w:szCs w:val="28"/>
              </w:rPr>
              <w:t>201</w:t>
            </w:r>
            <w:r>
              <w:rPr>
                <w:rFonts w:hint="eastAsia" w:eastAsia="仿宋"/>
                <w:sz w:val="28"/>
                <w:szCs w:val="28"/>
                <w:lang w:val="en-US" w:eastAsia="zh-CN"/>
              </w:rPr>
              <w:t>7</w:t>
            </w:r>
            <w:r>
              <w:rPr>
                <w:rFonts w:hint="default" w:eastAsia="仿宋"/>
                <w:sz w:val="28"/>
                <w:szCs w:val="28"/>
              </w:rPr>
              <w:t>年11月</w:t>
            </w:r>
            <w:r>
              <w:rPr>
                <w:rFonts w:hint="eastAsia" w:eastAsia="仿宋"/>
                <w:sz w:val="28"/>
                <w:szCs w:val="28"/>
              </w:rPr>
              <w:t>下旬</w:t>
            </w:r>
          </w:p>
        </w:tc>
        <w:tc>
          <w:tcPr>
            <w:tcW w:w="5164" w:type="dxa"/>
          </w:tcPr>
          <w:p>
            <w:pPr>
              <w:keepNext w:val="0"/>
              <w:keepLines w:val="0"/>
              <w:suppressLineNumbers w:val="0"/>
              <w:spacing w:before="0" w:beforeAutospacing="0" w:after="0" w:afterAutospacing="0"/>
              <w:ind w:left="0" w:right="0"/>
              <w:jc w:val="left"/>
              <w:rPr>
                <w:rFonts w:hint="default" w:eastAsia="仿宋"/>
                <w:sz w:val="28"/>
                <w:szCs w:val="28"/>
              </w:rPr>
            </w:pPr>
            <w:r>
              <w:rPr>
                <w:rFonts w:hint="default" w:eastAsia="仿宋"/>
                <w:sz w:val="28"/>
                <w:szCs w:val="28"/>
              </w:rPr>
              <w:t>完成需求分析和设计</w:t>
            </w:r>
            <w:r>
              <w:rPr>
                <w:rFonts w:hint="eastAsia" w:eastAsia="仿宋"/>
                <w:sz w:val="28"/>
                <w:szCs w:val="28"/>
              </w:rPr>
              <w:t>工作</w:t>
            </w:r>
            <w:r>
              <w:rPr>
                <w:rFonts w:hint="default" w:eastAsia="仿宋"/>
                <w:sz w:val="28"/>
                <w:szCs w:val="28"/>
              </w:rPr>
              <w:t>，并且开始的界面及前端功能设计与</w:t>
            </w:r>
            <w:r>
              <w:rPr>
                <w:rFonts w:hint="eastAsia" w:eastAsia="仿宋"/>
                <w:sz w:val="28"/>
                <w:szCs w:val="28"/>
              </w:rPr>
              <w:t>确认</w:t>
            </w:r>
            <w:r>
              <w:rPr>
                <w:rFonts w:hint="default" w:eastAsia="仿宋"/>
                <w:sz w:val="28"/>
                <w:szCs w:val="28"/>
              </w:rPr>
              <w:t>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vAlign w:val="center"/>
          </w:tcPr>
          <w:p>
            <w:pPr>
              <w:keepNext w:val="0"/>
              <w:keepLines w:val="0"/>
              <w:suppressLineNumbers w:val="0"/>
              <w:spacing w:before="0" w:beforeAutospacing="0" w:after="0" w:afterAutospacing="0"/>
              <w:ind w:left="0" w:right="0"/>
              <w:rPr>
                <w:rFonts w:hint="default" w:eastAsia="仿宋"/>
                <w:sz w:val="28"/>
                <w:szCs w:val="28"/>
              </w:rPr>
            </w:pPr>
            <w:r>
              <w:rPr>
                <w:rFonts w:hint="default" w:eastAsia="仿宋"/>
                <w:sz w:val="28"/>
                <w:szCs w:val="28"/>
              </w:rPr>
              <w:t>201</w:t>
            </w:r>
            <w:r>
              <w:rPr>
                <w:rFonts w:hint="eastAsia" w:eastAsia="仿宋"/>
                <w:sz w:val="28"/>
                <w:szCs w:val="28"/>
                <w:lang w:val="en-US" w:eastAsia="zh-CN"/>
              </w:rPr>
              <w:t>7</w:t>
            </w:r>
            <w:r>
              <w:rPr>
                <w:rFonts w:hint="default" w:eastAsia="仿宋"/>
                <w:sz w:val="28"/>
                <w:szCs w:val="28"/>
              </w:rPr>
              <w:t>年1</w:t>
            </w:r>
            <w:r>
              <w:rPr>
                <w:rFonts w:hint="eastAsia" w:eastAsia="仿宋"/>
                <w:sz w:val="28"/>
                <w:szCs w:val="28"/>
                <w:lang w:val="en-US" w:eastAsia="zh-CN"/>
              </w:rPr>
              <w:t>2</w:t>
            </w:r>
            <w:r>
              <w:rPr>
                <w:rFonts w:hint="default" w:eastAsia="仿宋"/>
                <w:sz w:val="28"/>
                <w:szCs w:val="28"/>
              </w:rPr>
              <w:t>月</w:t>
            </w:r>
            <w:r>
              <w:rPr>
                <w:rFonts w:hint="eastAsia" w:eastAsia="仿宋"/>
                <w:sz w:val="28"/>
                <w:szCs w:val="28"/>
              </w:rPr>
              <w:t>底</w:t>
            </w:r>
          </w:p>
        </w:tc>
        <w:tc>
          <w:tcPr>
            <w:tcW w:w="5164" w:type="dxa"/>
          </w:tcPr>
          <w:p>
            <w:pPr>
              <w:keepNext w:val="0"/>
              <w:keepLines w:val="0"/>
              <w:suppressLineNumbers w:val="0"/>
              <w:spacing w:before="0" w:beforeAutospacing="0" w:after="0" w:afterAutospacing="0"/>
              <w:ind w:left="0" w:right="0"/>
              <w:jc w:val="left"/>
              <w:rPr>
                <w:rFonts w:hint="default" w:eastAsia="仿宋"/>
                <w:sz w:val="28"/>
                <w:szCs w:val="28"/>
              </w:rPr>
            </w:pPr>
            <w:r>
              <w:rPr>
                <w:rFonts w:hint="default" w:eastAsia="仿宋"/>
                <w:sz w:val="28"/>
                <w:szCs w:val="28"/>
              </w:rPr>
              <w:t>完成系统通用功能及部分核心功能的开发，主要是完成</w:t>
            </w:r>
            <w:r>
              <w:rPr>
                <w:rFonts w:hint="eastAsia" w:eastAsia="仿宋"/>
                <w:sz w:val="28"/>
                <w:szCs w:val="28"/>
              </w:rPr>
              <w:t>收益凭证、衍生品</w:t>
            </w:r>
            <w:r>
              <w:rPr>
                <w:rFonts w:hint="default" w:eastAsia="仿宋"/>
                <w:sz w:val="28"/>
                <w:szCs w:val="28"/>
              </w:rPr>
              <w:t>等模块的开发及测试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vAlign w:val="center"/>
          </w:tcPr>
          <w:p>
            <w:pPr>
              <w:keepNext w:val="0"/>
              <w:keepLines w:val="0"/>
              <w:suppressLineNumbers w:val="0"/>
              <w:spacing w:before="0" w:beforeAutospacing="0" w:after="0" w:afterAutospacing="0"/>
              <w:ind w:left="0" w:right="0"/>
              <w:rPr>
                <w:rFonts w:hint="default" w:eastAsia="仿宋"/>
                <w:sz w:val="28"/>
                <w:szCs w:val="28"/>
              </w:rPr>
            </w:pPr>
            <w:r>
              <w:rPr>
                <w:rFonts w:hint="default" w:eastAsia="仿宋"/>
                <w:sz w:val="28"/>
                <w:szCs w:val="28"/>
              </w:rPr>
              <w:t>201</w:t>
            </w:r>
            <w:r>
              <w:rPr>
                <w:rFonts w:hint="eastAsia" w:eastAsia="仿宋"/>
                <w:sz w:val="28"/>
                <w:szCs w:val="28"/>
                <w:lang w:val="en-US" w:eastAsia="zh-CN"/>
              </w:rPr>
              <w:t>8</w:t>
            </w:r>
            <w:r>
              <w:rPr>
                <w:rFonts w:hint="default" w:eastAsia="仿宋"/>
                <w:sz w:val="28"/>
                <w:szCs w:val="28"/>
              </w:rPr>
              <w:t>年</w:t>
            </w:r>
            <w:r>
              <w:rPr>
                <w:rFonts w:hint="eastAsia" w:eastAsia="仿宋"/>
                <w:sz w:val="28"/>
                <w:szCs w:val="28"/>
                <w:lang w:val="en-US" w:eastAsia="zh-CN"/>
              </w:rPr>
              <w:t>5</w:t>
            </w:r>
            <w:r>
              <w:rPr>
                <w:rFonts w:hint="default" w:eastAsia="仿宋"/>
                <w:sz w:val="28"/>
                <w:szCs w:val="28"/>
              </w:rPr>
              <w:t>月</w:t>
            </w:r>
            <w:r>
              <w:rPr>
                <w:rFonts w:hint="eastAsia" w:eastAsia="仿宋"/>
                <w:sz w:val="28"/>
                <w:szCs w:val="28"/>
              </w:rPr>
              <w:t>初</w:t>
            </w:r>
          </w:p>
        </w:tc>
        <w:tc>
          <w:tcPr>
            <w:tcW w:w="5164" w:type="dxa"/>
          </w:tcPr>
          <w:p>
            <w:pPr>
              <w:keepNext w:val="0"/>
              <w:keepLines w:val="0"/>
              <w:suppressLineNumbers w:val="0"/>
              <w:spacing w:before="0" w:beforeAutospacing="0" w:after="0" w:afterAutospacing="0"/>
              <w:ind w:left="0" w:right="0"/>
              <w:jc w:val="left"/>
              <w:rPr>
                <w:rFonts w:hint="default" w:eastAsia="仿宋"/>
                <w:sz w:val="28"/>
                <w:szCs w:val="28"/>
              </w:rPr>
            </w:pPr>
            <w:r>
              <w:rPr>
                <w:rFonts w:hint="default" w:eastAsia="仿宋"/>
                <w:sz w:val="28"/>
                <w:szCs w:val="28"/>
              </w:rPr>
              <w:t>完成剩余核心功能的开发，完成</w:t>
            </w:r>
            <w:r>
              <w:rPr>
                <w:rFonts w:hint="eastAsia" w:eastAsia="仿宋"/>
                <w:sz w:val="28"/>
                <w:szCs w:val="28"/>
              </w:rPr>
              <w:t>所有</w:t>
            </w:r>
            <w:r>
              <w:rPr>
                <w:rFonts w:hint="default" w:eastAsia="仿宋"/>
                <w:sz w:val="28"/>
                <w:szCs w:val="28"/>
              </w:rPr>
              <w:t>模块的开发及测试，组织</w:t>
            </w:r>
            <w:r>
              <w:rPr>
                <w:rFonts w:hint="eastAsia" w:eastAsia="仿宋"/>
                <w:sz w:val="28"/>
                <w:szCs w:val="28"/>
              </w:rPr>
              <w:t>系统</w:t>
            </w:r>
            <w:r>
              <w:rPr>
                <w:rFonts w:hint="default" w:eastAsia="仿宋"/>
                <w:sz w:val="28"/>
                <w:szCs w:val="28"/>
              </w:rPr>
              <w:t>上线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74" w:type="dxa"/>
            <w:vAlign w:val="center"/>
          </w:tcPr>
          <w:p>
            <w:pPr>
              <w:keepNext w:val="0"/>
              <w:keepLines w:val="0"/>
              <w:suppressLineNumbers w:val="0"/>
              <w:spacing w:before="0" w:beforeAutospacing="0" w:after="0" w:afterAutospacing="0"/>
              <w:ind w:left="0" w:right="0"/>
              <w:rPr>
                <w:rFonts w:hint="default" w:eastAsia="仿宋"/>
                <w:sz w:val="28"/>
                <w:szCs w:val="28"/>
              </w:rPr>
            </w:pPr>
            <w:r>
              <w:rPr>
                <w:rFonts w:hint="default" w:eastAsia="仿宋"/>
                <w:sz w:val="28"/>
                <w:szCs w:val="28"/>
              </w:rPr>
              <w:t>2018年</w:t>
            </w:r>
            <w:r>
              <w:rPr>
                <w:rFonts w:hint="eastAsia" w:eastAsia="仿宋"/>
                <w:sz w:val="28"/>
                <w:szCs w:val="28"/>
                <w:lang w:val="en-US" w:eastAsia="zh-CN"/>
              </w:rPr>
              <w:t>6</w:t>
            </w:r>
            <w:r>
              <w:rPr>
                <w:rFonts w:hint="default" w:eastAsia="仿宋"/>
                <w:sz w:val="28"/>
                <w:szCs w:val="28"/>
              </w:rPr>
              <w:t>月</w:t>
            </w:r>
          </w:p>
        </w:tc>
        <w:tc>
          <w:tcPr>
            <w:tcW w:w="5164" w:type="dxa"/>
          </w:tcPr>
          <w:p>
            <w:pPr>
              <w:keepNext w:val="0"/>
              <w:keepLines w:val="0"/>
              <w:suppressLineNumbers w:val="0"/>
              <w:spacing w:before="0" w:beforeAutospacing="0" w:after="0" w:afterAutospacing="0"/>
              <w:ind w:left="0" w:right="0"/>
              <w:jc w:val="left"/>
              <w:rPr>
                <w:rFonts w:hint="default" w:eastAsia="仿宋"/>
                <w:sz w:val="28"/>
                <w:szCs w:val="28"/>
              </w:rPr>
            </w:pPr>
            <w:r>
              <w:rPr>
                <w:rFonts w:hint="default" w:eastAsia="仿宋"/>
                <w:sz w:val="28"/>
                <w:szCs w:val="28"/>
              </w:rPr>
              <w:t>系统整体试运行，系统运维保障支持等工作</w:t>
            </w:r>
          </w:p>
        </w:tc>
      </w:tr>
    </w:tbl>
    <w:p>
      <w:pPr>
        <w:spacing w:line="276" w:lineRule="auto"/>
        <w:rPr>
          <w:rFonts w:ascii="Calibri" w:hAnsi="Calibri" w:cs="Calibri"/>
          <w:sz w:val="24"/>
        </w:rPr>
      </w:pPr>
    </w:p>
    <w:p>
      <w:pPr>
        <w:pStyle w:val="2"/>
        <w:numPr>
          <w:ilvl w:val="0"/>
          <w:numId w:val="2"/>
        </w:numPr>
      </w:pPr>
      <w:bookmarkStart w:id="133" w:name="_Toc525055728"/>
      <w:bookmarkStart w:id="134" w:name="_Toc328039670"/>
      <w:bookmarkStart w:id="135" w:name="_Toc188091674"/>
      <w:r>
        <w:t>项目风险评估</w:t>
      </w:r>
      <w:bookmarkEnd w:id="133"/>
      <w:bookmarkEnd w:id="134"/>
      <w:bookmarkEnd w:id="135"/>
    </w:p>
    <w:p>
      <w:pPr>
        <w:ind w:firstLine="560"/>
        <w:rPr>
          <w:rFonts w:eastAsia="仿宋"/>
          <w:sz w:val="28"/>
          <w:szCs w:val="28"/>
        </w:rPr>
      </w:pPr>
      <w:r>
        <w:rPr>
          <w:rFonts w:eastAsia="仿宋"/>
          <w:sz w:val="28"/>
          <w:szCs w:val="28"/>
        </w:rPr>
        <w:t>项目整体风险可控，具备有一定的服务部署、个性开发和对接系统数据整合改造的实施要求，风险主要集中在关联系统对接改造、存量</w:t>
      </w:r>
      <w:r>
        <w:rPr>
          <w:rFonts w:hint="eastAsia" w:eastAsia="仿宋"/>
          <w:sz w:val="28"/>
          <w:szCs w:val="28"/>
        </w:rPr>
        <w:t>数据迁移</w:t>
      </w:r>
      <w:r>
        <w:rPr>
          <w:rFonts w:eastAsia="仿宋"/>
          <w:sz w:val="28"/>
          <w:szCs w:val="28"/>
        </w:rPr>
        <w:t>导入等所有与外部相关的因素。</w:t>
      </w:r>
    </w:p>
    <w:p>
      <w:pPr>
        <w:ind w:firstLine="560"/>
        <w:rPr>
          <w:rFonts w:eastAsia="仿宋"/>
          <w:sz w:val="28"/>
          <w:szCs w:val="28"/>
        </w:rPr>
      </w:pPr>
      <w:r>
        <w:rPr>
          <w:rFonts w:eastAsia="仿宋"/>
          <w:sz w:val="28"/>
          <w:szCs w:val="28"/>
        </w:rPr>
        <w:t>现有数据</w:t>
      </w:r>
      <w:r>
        <w:rPr>
          <w:rFonts w:hint="eastAsia" w:eastAsia="仿宋"/>
          <w:sz w:val="28"/>
          <w:szCs w:val="28"/>
        </w:rPr>
        <w:t>迁移</w:t>
      </w:r>
      <w:r>
        <w:rPr>
          <w:rFonts w:eastAsia="仿宋"/>
          <w:sz w:val="28"/>
          <w:szCs w:val="28"/>
        </w:rPr>
        <w:t>，</w:t>
      </w:r>
      <w:r>
        <w:rPr>
          <w:rFonts w:hint="eastAsia" w:eastAsia="仿宋"/>
          <w:sz w:val="28"/>
          <w:szCs w:val="28"/>
        </w:rPr>
        <w:t>存在对原有存量数据结构梳理不彻底</w:t>
      </w:r>
      <w:r>
        <w:rPr>
          <w:rFonts w:eastAsia="仿宋"/>
          <w:sz w:val="28"/>
          <w:szCs w:val="28"/>
        </w:rPr>
        <w:t>的风险，因此需要通过相关的</w:t>
      </w:r>
      <w:r>
        <w:rPr>
          <w:rFonts w:hint="eastAsia" w:eastAsia="仿宋"/>
          <w:sz w:val="28"/>
          <w:szCs w:val="28"/>
        </w:rPr>
        <w:t>存量数据抽样验证、生产数据脱敏批量验证等</w:t>
      </w:r>
      <w:r>
        <w:rPr>
          <w:rFonts w:eastAsia="仿宋"/>
          <w:sz w:val="28"/>
          <w:szCs w:val="28"/>
        </w:rPr>
        <w:t>措施，提前做好预防，降低发生风险的概率，保障项目的顺利完工。</w:t>
      </w:r>
    </w:p>
    <w:p>
      <w:pPr>
        <w:spacing w:line="276" w:lineRule="auto"/>
        <w:ind w:firstLine="720" w:firstLineChars="0"/>
        <w:rPr>
          <w:rFonts w:ascii="Calibri" w:hAnsi="Calibri" w:cs="Calibri"/>
          <w:sz w:val="24"/>
        </w:rPr>
      </w:pPr>
    </w:p>
    <w:p>
      <w:pPr>
        <w:pStyle w:val="2"/>
        <w:numPr>
          <w:ilvl w:val="0"/>
          <w:numId w:val="2"/>
        </w:numPr>
      </w:pPr>
      <w:bookmarkStart w:id="136" w:name="_Toc188091678"/>
      <w:bookmarkStart w:id="137" w:name="_Toc525053692"/>
      <w:bookmarkStart w:id="138" w:name="_Toc525055730"/>
      <w:bookmarkStart w:id="139" w:name="_Toc328039677"/>
      <w:r>
        <w:t>结论</w:t>
      </w:r>
      <w:bookmarkEnd w:id="136"/>
      <w:bookmarkEnd w:id="137"/>
      <w:bookmarkEnd w:id="138"/>
      <w:bookmarkEnd w:id="139"/>
    </w:p>
    <w:p>
      <w:pPr>
        <w:pStyle w:val="11"/>
      </w:pPr>
    </w:p>
    <w:p>
      <w:pPr>
        <w:ind w:firstLine="560"/>
        <w:rPr>
          <w:rFonts w:eastAsia="仿宋"/>
          <w:sz w:val="28"/>
          <w:szCs w:val="28"/>
        </w:rPr>
      </w:pPr>
      <w:r>
        <w:rPr>
          <w:rFonts w:eastAsia="仿宋"/>
          <w:sz w:val="28"/>
          <w:szCs w:val="28"/>
        </w:rPr>
        <w:t>根据上文的可行性分析，本项目的需求较为明确，技术方面的风险也完全可控，因此建议立即开始</w:t>
      </w:r>
      <w:r>
        <w:rPr>
          <w:rFonts w:hint="eastAsia" w:eastAsia="仿宋"/>
          <w:sz w:val="28"/>
          <w:szCs w:val="28"/>
        </w:rPr>
        <w:t>实施</w:t>
      </w:r>
      <w:r>
        <w:rPr>
          <w:rFonts w:eastAsia="仿宋"/>
          <w:sz w:val="28"/>
          <w:szCs w:val="28"/>
        </w:rPr>
        <w:t>此项目。</w:t>
      </w:r>
    </w:p>
    <w:p>
      <w:pPr>
        <w:pStyle w:val="14"/>
        <w:ind w:firstLine="420"/>
        <w:rPr>
          <w:rFonts w:hint="eastAsia" w:ascii="仿宋" w:hAnsi="仿宋"/>
        </w:rPr>
      </w:pPr>
    </w:p>
    <w:sectPr>
      <w:footerReference r:id="rId9" w:type="first"/>
      <w:pgSz w:w="11906" w:h="16838"/>
      <w:pgMar w:top="1440" w:right="1797" w:bottom="1440" w:left="1797" w:header="851" w:footer="567"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roman"/>
    <w:pitch w:val="default"/>
    <w:sig w:usb0="00000000" w:usb1="00000000" w:usb2="00000010" w:usb3="00000000" w:csb0="00040000" w:csb1="00000000"/>
  </w:font>
  <w:font w:name="Garamond">
    <w:panose1 w:val="02020404030301010803"/>
    <w:charset w:val="00"/>
    <w:family w:val="roman"/>
    <w:pitch w:val="default"/>
    <w:sig w:usb0="00000287" w:usb1="00000000" w:usb2="00000000" w:usb3="00000000" w:csb0="0000009F" w:csb1="DFD70000"/>
  </w:font>
  <w:font w:name="仿宋">
    <w:panose1 w:val="02010609060101010101"/>
    <w:charset w:val="86"/>
    <w:family w:val="roma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rFonts w:ascii="Arial" w:hAnsi="Arial" w:cs="Arial"/>
        <w:sz w:val="20"/>
      </w:rPr>
      <w:tab/>
    </w:r>
    <w:r>
      <w:rPr>
        <w:rFonts w:ascii="Arial" w:hAnsi="Arial" w:cs="Arial"/>
        <w:sz w:val="20"/>
      </w:rPr>
      <w:tab/>
    </w:r>
    <w:r>
      <w:rPr>
        <w:rFonts w:hint="eastAsia"/>
        <w:sz w:val="20"/>
      </w:rPr>
      <w:tab/>
    </w:r>
    <w:r>
      <w:rPr>
        <w:rFonts w:hint="eastAsia"/>
        <w:sz w:val="20"/>
      </w:rPr>
      <w:tab/>
    </w:r>
    <w:r>
      <w:rPr>
        <w:rFonts w:hint="eastAsia"/>
        <w:sz w:val="20"/>
      </w:rPr>
      <w:tab/>
    </w:r>
    <w:r>
      <w:rPr>
        <w:rFonts w:hint="eastAsia"/>
        <w:sz w:val="20"/>
      </w:rPr>
      <w:tab/>
    </w:r>
    <w:r>
      <w:rPr>
        <w:rFonts w:hint="eastAsia"/>
        <w:sz w:val="20"/>
      </w:rPr>
      <w:tab/>
    </w:r>
    <w:r>
      <w:rPr>
        <w:rFonts w:hint="eastAsia"/>
        <w:sz w:val="20"/>
      </w:rPr>
      <w:tab/>
    </w:r>
    <w:r>
      <w:rPr>
        <w:rFonts w:hint="eastAsia"/>
        <w:sz w:val="20"/>
      </w:rPr>
      <w:t xml:space="preserve">           </w:t>
    </w:r>
    <w:r>
      <w:rPr>
        <w:sz w:val="20"/>
      </w:rPr>
      <w:fldChar w:fldCharType="begin"/>
    </w:r>
    <w:r>
      <w:rPr>
        <w:sz w:val="20"/>
      </w:rPr>
      <w:instrText xml:space="preserve"> PAGE </w:instrText>
    </w:r>
    <w:r>
      <w:rPr>
        <w:sz w:val="20"/>
      </w:rPr>
      <w:fldChar w:fldCharType="separate"/>
    </w:r>
    <w:r>
      <w:rPr>
        <w:sz w:val="20"/>
      </w:rPr>
      <w:t>3</w:t>
    </w:r>
    <w:r>
      <w:rPr>
        <w:sz w:val="20"/>
      </w:rPr>
      <w:fldChar w:fldCharType="end"/>
    </w:r>
    <w:r>
      <w:rPr>
        <w:sz w:val="20"/>
        <w:lang w:val="zh-CN"/>
      </w:rPr>
      <w:t xml:space="preserve"> </w:t>
    </w:r>
  </w:p>
  <w:p>
    <w:pPr>
      <w:pStyle w:val="16"/>
      <w:ind w:left="-1800" w:leftChars="-85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6"/>
      </w:rPr>
    </w:pPr>
    <w:r>
      <w:rPr>
        <w:rStyle w:val="26"/>
      </w:rPr>
      <w:fldChar w:fldCharType="begin"/>
    </w:r>
    <w:r>
      <w:rPr>
        <w:rStyle w:val="26"/>
      </w:rPr>
      <w:instrText xml:space="preserve">PAGE  </w:instrText>
    </w:r>
    <w:r>
      <w:rPr>
        <w:rStyle w:val="26"/>
      </w:rPr>
      <w:fldChar w:fldCharType="end"/>
    </w:r>
  </w:p>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9"/>
      </w:pPr>
      <w:r>
        <w:rPr>
          <w:rStyle w:val="28"/>
        </w:rPr>
        <w:footnoteRef/>
      </w:r>
      <w:r>
        <w:rPr>
          <w:rFonts w:hint="eastAsia"/>
        </w:rPr>
        <w:t xml:space="preserve"> 报告义务人应当在收益凭证募集成立或信息变更后5个工作日内报告产品基本信息以及产品说明书、认购协议（合同）样本（加盖公章后的PDF扫描件）。</w:t>
      </w:r>
    </w:p>
  </w:footnote>
  <w:footnote w:id="1">
    <w:p>
      <w:pPr>
        <w:pStyle w:val="19"/>
      </w:pPr>
      <w:r>
        <w:rPr>
          <w:rStyle w:val="28"/>
        </w:rPr>
        <w:footnoteRef/>
      </w:r>
      <w:r>
        <w:rPr>
          <w:rFonts w:hint="eastAsia"/>
        </w:rPr>
        <w:t xml:space="preserve"> 收益凭证因到期终止或提前终止的，报告义务人应于产品终止后5个工作日内报送收益凭证产品终止信息。</w:t>
      </w:r>
    </w:p>
    <w:p>
      <w:pPr>
        <w:pStyle w:val="19"/>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wordWrap w:val="0"/>
      <w:jc w:val="right"/>
      <w:rPr>
        <w:rFonts w:ascii="微软雅黑" w:hAnsi="微软雅黑" w:eastAsia="微软雅黑"/>
        <w:b/>
      </w:rPr>
    </w:pPr>
    <w:r>
      <w:rPr>
        <w:rFonts w:hint="eastAsia"/>
      </w:rPr>
      <w:t xml:space="preserve">                                                                            </w:t>
    </w:r>
    <w:r>
      <w:rPr>
        <w:rFonts w:hint="eastAsia" w:ascii="微软雅黑" w:hAnsi="微软雅黑" w:eastAsia="微软雅黑"/>
        <w:b/>
      </w:rPr>
      <w:t xml:space="preserve">           </w:t>
    </w:r>
    <w:r>
      <w:rPr>
        <w:rFonts w:hint="eastAsia"/>
      </w:rPr>
      <w:t xml:space="preserve"> </w:t>
    </w:r>
    <w:r>
      <w:t xml:space="preserve"> </w:t>
    </w:r>
  </w:p>
  <w:p>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wordWrap w:val="0"/>
      <w:jc w:val="right"/>
      <w:rPr>
        <w:rFonts w:ascii="微软雅黑" w:hAnsi="微软雅黑" w:eastAsia="微软雅黑"/>
        <w:b/>
      </w:rPr>
    </w:pPr>
    <w:r>
      <w:rPr>
        <w:rFonts w:hint="eastAsia"/>
      </w:rPr>
      <w:t xml:space="preserve">                                                                            </w:t>
    </w:r>
    <w:r>
      <w:rPr>
        <w:rFonts w:hint="eastAsia" w:ascii="微软雅黑" w:hAnsi="微软雅黑" w:eastAsia="微软雅黑"/>
        <w:b/>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FD3F72"/>
    <w:multiLevelType w:val="multilevel"/>
    <w:tmpl w:val="45FD3F72"/>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9B8CE94"/>
    <w:multiLevelType w:val="singleLevel"/>
    <w:tmpl w:val="59B8CE94"/>
    <w:lvl w:ilvl="0" w:tentative="0">
      <w:start w:val="1"/>
      <w:numFmt w:val="bullet"/>
      <w:lvlText w:val=""/>
      <w:lvlJc w:val="left"/>
      <w:pPr>
        <w:ind w:left="420" w:hanging="420"/>
      </w:pPr>
      <w:rPr>
        <w:rFonts w:hint="default" w:ascii="Wingdings" w:hAnsi="Wingdings"/>
      </w:rPr>
    </w:lvl>
  </w:abstractNum>
  <w:abstractNum w:abstractNumId="2">
    <w:nsid w:val="59B8F87B"/>
    <w:multiLevelType w:val="singleLevel"/>
    <w:tmpl w:val="59B8F87B"/>
    <w:lvl w:ilvl="0" w:tentative="0">
      <w:start w:val="1"/>
      <w:numFmt w:val="bullet"/>
      <w:lvlText w:val=""/>
      <w:lvlJc w:val="left"/>
      <w:pPr>
        <w:ind w:left="420" w:hanging="420"/>
      </w:pPr>
      <w:rPr>
        <w:rFonts w:hint="default" w:ascii="Wingdings" w:hAnsi="Wingdings"/>
      </w:rPr>
    </w:lvl>
  </w:abstractNum>
  <w:abstractNum w:abstractNumId="3">
    <w:nsid w:val="5A191861"/>
    <w:multiLevelType w:val="singleLevel"/>
    <w:tmpl w:val="5A191861"/>
    <w:lvl w:ilvl="0" w:tentative="0">
      <w:start w:val="1"/>
      <w:numFmt w:val="decimal"/>
      <w:lvlText w:val="%1."/>
      <w:lvlJc w:val="left"/>
      <w:pPr>
        <w:tabs>
          <w:tab w:val="left" w:pos="312"/>
        </w:tabs>
      </w:pPr>
    </w:lvl>
  </w:abstractNum>
  <w:abstractNum w:abstractNumId="4">
    <w:nsid w:val="5A2D347D"/>
    <w:multiLevelType w:val="multilevel"/>
    <w:tmpl w:val="5A2D347D"/>
    <w:lvl w:ilvl="0" w:tentative="0">
      <w:start w:val="1"/>
      <w:numFmt w:val="decimal"/>
      <w:lvlText w:val="%1."/>
      <w:lvlJc w:val="left"/>
      <w:pPr>
        <w:ind w:left="432" w:hanging="432"/>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decimal"/>
      <w:pStyle w:val="3"/>
      <w:lvlText w:val="%1.%2"/>
      <w:lvlJc w:val="left"/>
      <w:pPr>
        <w:ind w:left="1143"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5">
    <w:nsid w:val="5AE01949"/>
    <w:multiLevelType w:val="singleLevel"/>
    <w:tmpl w:val="5AE01949"/>
    <w:lvl w:ilvl="0" w:tentative="0">
      <w:start w:val="1"/>
      <w:numFmt w:val="bullet"/>
      <w:lvlText w:val=""/>
      <w:lvlJc w:val="left"/>
      <w:pPr>
        <w:ind w:left="420" w:hanging="420"/>
      </w:pPr>
      <w:rPr>
        <w:rFonts w:hint="default" w:ascii="Wingdings" w:hAnsi="Wingdings"/>
      </w:rPr>
    </w:lvl>
  </w:abstractNum>
  <w:num w:numId="1">
    <w:abstractNumId w:val="4"/>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HorizontalSpacing w:val="105"/>
  <w:drawingGridVerticalSpacing w:val="156"/>
  <w:displayHorizontalDrawingGridEvery w:val="1"/>
  <w:displayVerticalDrawingGridEvery w:val="1"/>
  <w:noPunctuationKerning w:val="1"/>
  <w:characterSpacingControl w:val="doNotCompress"/>
  <w:compat>
    <w:balanceSingleByteDoubleByteWidth/>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348"/>
    <w:rsid w:val="00001CB5"/>
    <w:rsid w:val="000040A0"/>
    <w:rsid w:val="00006ADE"/>
    <w:rsid w:val="000073E0"/>
    <w:rsid w:val="000101B8"/>
    <w:rsid w:val="000115F9"/>
    <w:rsid w:val="0001173F"/>
    <w:rsid w:val="0001184A"/>
    <w:rsid w:val="0002435A"/>
    <w:rsid w:val="00025A37"/>
    <w:rsid w:val="00025AE1"/>
    <w:rsid w:val="00025C7F"/>
    <w:rsid w:val="00026D5B"/>
    <w:rsid w:val="0003038F"/>
    <w:rsid w:val="000332AE"/>
    <w:rsid w:val="00033C06"/>
    <w:rsid w:val="000350FB"/>
    <w:rsid w:val="0004229E"/>
    <w:rsid w:val="00045C0D"/>
    <w:rsid w:val="000460B6"/>
    <w:rsid w:val="00050FC8"/>
    <w:rsid w:val="00052F0E"/>
    <w:rsid w:val="00054C62"/>
    <w:rsid w:val="000552D1"/>
    <w:rsid w:val="000574E0"/>
    <w:rsid w:val="00060539"/>
    <w:rsid w:val="000654E8"/>
    <w:rsid w:val="00065529"/>
    <w:rsid w:val="000665DB"/>
    <w:rsid w:val="00067A52"/>
    <w:rsid w:val="00070824"/>
    <w:rsid w:val="0007189C"/>
    <w:rsid w:val="00071EE5"/>
    <w:rsid w:val="000737FA"/>
    <w:rsid w:val="0007433A"/>
    <w:rsid w:val="00074C2C"/>
    <w:rsid w:val="00082BDD"/>
    <w:rsid w:val="000951F0"/>
    <w:rsid w:val="00095CE8"/>
    <w:rsid w:val="00097B92"/>
    <w:rsid w:val="000A79E7"/>
    <w:rsid w:val="000B1FEB"/>
    <w:rsid w:val="000B68AC"/>
    <w:rsid w:val="000C30E9"/>
    <w:rsid w:val="000C3BBD"/>
    <w:rsid w:val="000C754C"/>
    <w:rsid w:val="000D070F"/>
    <w:rsid w:val="000D40A8"/>
    <w:rsid w:val="000D5676"/>
    <w:rsid w:val="000E3B2B"/>
    <w:rsid w:val="000E5602"/>
    <w:rsid w:val="000E5FCE"/>
    <w:rsid w:val="000E6204"/>
    <w:rsid w:val="000E71BE"/>
    <w:rsid w:val="000F0A38"/>
    <w:rsid w:val="000F4DB3"/>
    <w:rsid w:val="000F50FC"/>
    <w:rsid w:val="000F6102"/>
    <w:rsid w:val="000F6CD7"/>
    <w:rsid w:val="000F74CE"/>
    <w:rsid w:val="00101EC3"/>
    <w:rsid w:val="0011422C"/>
    <w:rsid w:val="001208A2"/>
    <w:rsid w:val="00133CF0"/>
    <w:rsid w:val="0013400D"/>
    <w:rsid w:val="00140F7E"/>
    <w:rsid w:val="00146466"/>
    <w:rsid w:val="001602EE"/>
    <w:rsid w:val="0017079D"/>
    <w:rsid w:val="001740EB"/>
    <w:rsid w:val="00175906"/>
    <w:rsid w:val="00184121"/>
    <w:rsid w:val="0019064A"/>
    <w:rsid w:val="00195A3B"/>
    <w:rsid w:val="00196346"/>
    <w:rsid w:val="001A1234"/>
    <w:rsid w:val="001A48F4"/>
    <w:rsid w:val="001A784D"/>
    <w:rsid w:val="001B0173"/>
    <w:rsid w:val="001B02FC"/>
    <w:rsid w:val="001B57A6"/>
    <w:rsid w:val="001B5976"/>
    <w:rsid w:val="001C7769"/>
    <w:rsid w:val="001D23D7"/>
    <w:rsid w:val="001D2706"/>
    <w:rsid w:val="001E0158"/>
    <w:rsid w:val="001E496A"/>
    <w:rsid w:val="001E51CC"/>
    <w:rsid w:val="001F0F40"/>
    <w:rsid w:val="001F1CDF"/>
    <w:rsid w:val="001F3274"/>
    <w:rsid w:val="001F3C97"/>
    <w:rsid w:val="001F65B8"/>
    <w:rsid w:val="002069AB"/>
    <w:rsid w:val="00210DB6"/>
    <w:rsid w:val="0021163D"/>
    <w:rsid w:val="002230C0"/>
    <w:rsid w:val="00223A6C"/>
    <w:rsid w:val="0022526D"/>
    <w:rsid w:val="0023759D"/>
    <w:rsid w:val="00240988"/>
    <w:rsid w:val="0024104E"/>
    <w:rsid w:val="00241052"/>
    <w:rsid w:val="002451D5"/>
    <w:rsid w:val="00260DEF"/>
    <w:rsid w:val="00267B03"/>
    <w:rsid w:val="00267E09"/>
    <w:rsid w:val="002746A7"/>
    <w:rsid w:val="0027549D"/>
    <w:rsid w:val="00275AD4"/>
    <w:rsid w:val="00276231"/>
    <w:rsid w:val="002766B7"/>
    <w:rsid w:val="00277267"/>
    <w:rsid w:val="0027750B"/>
    <w:rsid w:val="00277F77"/>
    <w:rsid w:val="00293768"/>
    <w:rsid w:val="002970F5"/>
    <w:rsid w:val="002A03B4"/>
    <w:rsid w:val="002A67EA"/>
    <w:rsid w:val="002B0CEB"/>
    <w:rsid w:val="002C310F"/>
    <w:rsid w:val="002C4348"/>
    <w:rsid w:val="002C448D"/>
    <w:rsid w:val="002C47F4"/>
    <w:rsid w:val="002D4C78"/>
    <w:rsid w:val="002D6519"/>
    <w:rsid w:val="002D73D4"/>
    <w:rsid w:val="002E1736"/>
    <w:rsid w:val="002E1B44"/>
    <w:rsid w:val="002E5728"/>
    <w:rsid w:val="002E736E"/>
    <w:rsid w:val="002F01FE"/>
    <w:rsid w:val="002F047F"/>
    <w:rsid w:val="002F08EC"/>
    <w:rsid w:val="002F4175"/>
    <w:rsid w:val="002F59C6"/>
    <w:rsid w:val="002F7F39"/>
    <w:rsid w:val="00300FCF"/>
    <w:rsid w:val="0030231C"/>
    <w:rsid w:val="00306415"/>
    <w:rsid w:val="0030725D"/>
    <w:rsid w:val="00310459"/>
    <w:rsid w:val="0031298F"/>
    <w:rsid w:val="00312F33"/>
    <w:rsid w:val="0031407B"/>
    <w:rsid w:val="00315F3F"/>
    <w:rsid w:val="00317F39"/>
    <w:rsid w:val="00321DC2"/>
    <w:rsid w:val="0032519D"/>
    <w:rsid w:val="00325DE3"/>
    <w:rsid w:val="00331D93"/>
    <w:rsid w:val="00332BCA"/>
    <w:rsid w:val="00334324"/>
    <w:rsid w:val="003372B6"/>
    <w:rsid w:val="0034011B"/>
    <w:rsid w:val="003413B9"/>
    <w:rsid w:val="00341A0C"/>
    <w:rsid w:val="003465FE"/>
    <w:rsid w:val="003510A8"/>
    <w:rsid w:val="00351B3A"/>
    <w:rsid w:val="003534A7"/>
    <w:rsid w:val="00361C36"/>
    <w:rsid w:val="00367330"/>
    <w:rsid w:val="00377C5A"/>
    <w:rsid w:val="0038110B"/>
    <w:rsid w:val="00383DF2"/>
    <w:rsid w:val="00392348"/>
    <w:rsid w:val="003A2BE0"/>
    <w:rsid w:val="003A6D2B"/>
    <w:rsid w:val="003B1136"/>
    <w:rsid w:val="003B1589"/>
    <w:rsid w:val="003B1CED"/>
    <w:rsid w:val="003B5607"/>
    <w:rsid w:val="003C23A9"/>
    <w:rsid w:val="003C3B31"/>
    <w:rsid w:val="003D1B04"/>
    <w:rsid w:val="003D2C86"/>
    <w:rsid w:val="003D3BF5"/>
    <w:rsid w:val="003D6296"/>
    <w:rsid w:val="003D7894"/>
    <w:rsid w:val="003E444D"/>
    <w:rsid w:val="003E7FFB"/>
    <w:rsid w:val="003F0614"/>
    <w:rsid w:val="003F2D90"/>
    <w:rsid w:val="003F3241"/>
    <w:rsid w:val="00401D5C"/>
    <w:rsid w:val="00413EB0"/>
    <w:rsid w:val="00416CF7"/>
    <w:rsid w:val="00420A7F"/>
    <w:rsid w:val="0042417F"/>
    <w:rsid w:val="00424A39"/>
    <w:rsid w:val="00424D0B"/>
    <w:rsid w:val="0042615F"/>
    <w:rsid w:val="004267B6"/>
    <w:rsid w:val="004279C1"/>
    <w:rsid w:val="00430925"/>
    <w:rsid w:val="00440AD8"/>
    <w:rsid w:val="00441A8E"/>
    <w:rsid w:val="0044228A"/>
    <w:rsid w:val="00451716"/>
    <w:rsid w:val="00452F31"/>
    <w:rsid w:val="0045380B"/>
    <w:rsid w:val="00461075"/>
    <w:rsid w:val="00462528"/>
    <w:rsid w:val="00466FB6"/>
    <w:rsid w:val="0047014F"/>
    <w:rsid w:val="004727A3"/>
    <w:rsid w:val="00473C16"/>
    <w:rsid w:val="00476AEF"/>
    <w:rsid w:val="0048059C"/>
    <w:rsid w:val="004810C2"/>
    <w:rsid w:val="00486E8D"/>
    <w:rsid w:val="004871EA"/>
    <w:rsid w:val="00491DCF"/>
    <w:rsid w:val="0049518C"/>
    <w:rsid w:val="004A15E9"/>
    <w:rsid w:val="004A1C0E"/>
    <w:rsid w:val="004B262E"/>
    <w:rsid w:val="004B6BDD"/>
    <w:rsid w:val="004B7229"/>
    <w:rsid w:val="004C6AEB"/>
    <w:rsid w:val="004D1806"/>
    <w:rsid w:val="004D1DF0"/>
    <w:rsid w:val="004D474D"/>
    <w:rsid w:val="004D4D34"/>
    <w:rsid w:val="004D7C34"/>
    <w:rsid w:val="004E057B"/>
    <w:rsid w:val="004E250B"/>
    <w:rsid w:val="004E38BD"/>
    <w:rsid w:val="004E4715"/>
    <w:rsid w:val="004F1E19"/>
    <w:rsid w:val="004F2F82"/>
    <w:rsid w:val="00503180"/>
    <w:rsid w:val="00506C79"/>
    <w:rsid w:val="00507BE8"/>
    <w:rsid w:val="00510407"/>
    <w:rsid w:val="00510EE7"/>
    <w:rsid w:val="00512144"/>
    <w:rsid w:val="00512F06"/>
    <w:rsid w:val="00513A6D"/>
    <w:rsid w:val="00516A9C"/>
    <w:rsid w:val="00517B3A"/>
    <w:rsid w:val="00520365"/>
    <w:rsid w:val="00523C7B"/>
    <w:rsid w:val="00526256"/>
    <w:rsid w:val="005273A0"/>
    <w:rsid w:val="0052750E"/>
    <w:rsid w:val="00527787"/>
    <w:rsid w:val="0053017C"/>
    <w:rsid w:val="00530187"/>
    <w:rsid w:val="00531C6A"/>
    <w:rsid w:val="005328EA"/>
    <w:rsid w:val="00533021"/>
    <w:rsid w:val="00541A2F"/>
    <w:rsid w:val="005422EF"/>
    <w:rsid w:val="00542387"/>
    <w:rsid w:val="0054607F"/>
    <w:rsid w:val="005478DC"/>
    <w:rsid w:val="00552693"/>
    <w:rsid w:val="00553370"/>
    <w:rsid w:val="005550AB"/>
    <w:rsid w:val="00557EB9"/>
    <w:rsid w:val="00563D4E"/>
    <w:rsid w:val="00564984"/>
    <w:rsid w:val="005670B7"/>
    <w:rsid w:val="00567AAC"/>
    <w:rsid w:val="00567B20"/>
    <w:rsid w:val="00571EBA"/>
    <w:rsid w:val="005732A1"/>
    <w:rsid w:val="00582C4C"/>
    <w:rsid w:val="00582D4A"/>
    <w:rsid w:val="00582EB8"/>
    <w:rsid w:val="005874CC"/>
    <w:rsid w:val="00590A4D"/>
    <w:rsid w:val="005928AF"/>
    <w:rsid w:val="00594A04"/>
    <w:rsid w:val="005A3250"/>
    <w:rsid w:val="005A34C0"/>
    <w:rsid w:val="005A54F4"/>
    <w:rsid w:val="005A79BC"/>
    <w:rsid w:val="005B0D5C"/>
    <w:rsid w:val="005B163B"/>
    <w:rsid w:val="005B2624"/>
    <w:rsid w:val="005B3AA9"/>
    <w:rsid w:val="005B51B8"/>
    <w:rsid w:val="005C194B"/>
    <w:rsid w:val="005C74E7"/>
    <w:rsid w:val="005D4C8E"/>
    <w:rsid w:val="005D5F2C"/>
    <w:rsid w:val="005D65F7"/>
    <w:rsid w:val="005E0C1A"/>
    <w:rsid w:val="005E528E"/>
    <w:rsid w:val="005E5757"/>
    <w:rsid w:val="005E5983"/>
    <w:rsid w:val="005F2711"/>
    <w:rsid w:val="005F3051"/>
    <w:rsid w:val="005F4439"/>
    <w:rsid w:val="005F5F0A"/>
    <w:rsid w:val="005F7483"/>
    <w:rsid w:val="006005CF"/>
    <w:rsid w:val="00600B11"/>
    <w:rsid w:val="00602EDA"/>
    <w:rsid w:val="0060464F"/>
    <w:rsid w:val="00613732"/>
    <w:rsid w:val="00613C1E"/>
    <w:rsid w:val="00614558"/>
    <w:rsid w:val="00625E7A"/>
    <w:rsid w:val="00626E24"/>
    <w:rsid w:val="00636291"/>
    <w:rsid w:val="006364C4"/>
    <w:rsid w:val="00637917"/>
    <w:rsid w:val="0064271F"/>
    <w:rsid w:val="00645A0A"/>
    <w:rsid w:val="00646EA8"/>
    <w:rsid w:val="00646F6C"/>
    <w:rsid w:val="00650BD9"/>
    <w:rsid w:val="00657EF6"/>
    <w:rsid w:val="006600D5"/>
    <w:rsid w:val="00661724"/>
    <w:rsid w:val="006664C0"/>
    <w:rsid w:val="00670576"/>
    <w:rsid w:val="00670BDD"/>
    <w:rsid w:val="00671DB8"/>
    <w:rsid w:val="00671F5B"/>
    <w:rsid w:val="00672531"/>
    <w:rsid w:val="006825C9"/>
    <w:rsid w:val="006846A9"/>
    <w:rsid w:val="006919E5"/>
    <w:rsid w:val="00691CFA"/>
    <w:rsid w:val="00693485"/>
    <w:rsid w:val="006937B7"/>
    <w:rsid w:val="00693951"/>
    <w:rsid w:val="00694A9E"/>
    <w:rsid w:val="00695A03"/>
    <w:rsid w:val="00695BD1"/>
    <w:rsid w:val="00696077"/>
    <w:rsid w:val="0069650C"/>
    <w:rsid w:val="006A0C45"/>
    <w:rsid w:val="006A3F41"/>
    <w:rsid w:val="006A7A7B"/>
    <w:rsid w:val="006A7D97"/>
    <w:rsid w:val="006B0732"/>
    <w:rsid w:val="006B4619"/>
    <w:rsid w:val="006B4727"/>
    <w:rsid w:val="006B697E"/>
    <w:rsid w:val="006C05CC"/>
    <w:rsid w:val="006C11E9"/>
    <w:rsid w:val="006C1B48"/>
    <w:rsid w:val="006C22C5"/>
    <w:rsid w:val="006C535C"/>
    <w:rsid w:val="006C7FEF"/>
    <w:rsid w:val="006D0554"/>
    <w:rsid w:val="006D0C18"/>
    <w:rsid w:val="006D2431"/>
    <w:rsid w:val="006E3217"/>
    <w:rsid w:val="006E3C5D"/>
    <w:rsid w:val="006E3D02"/>
    <w:rsid w:val="006E6B3F"/>
    <w:rsid w:val="006F6BF3"/>
    <w:rsid w:val="006F7842"/>
    <w:rsid w:val="00703578"/>
    <w:rsid w:val="0071700F"/>
    <w:rsid w:val="007223C4"/>
    <w:rsid w:val="007227F7"/>
    <w:rsid w:val="00723E22"/>
    <w:rsid w:val="007302D4"/>
    <w:rsid w:val="00732303"/>
    <w:rsid w:val="00733296"/>
    <w:rsid w:val="0073355C"/>
    <w:rsid w:val="007344C6"/>
    <w:rsid w:val="00735E12"/>
    <w:rsid w:val="00736FE6"/>
    <w:rsid w:val="0074496F"/>
    <w:rsid w:val="00744D0F"/>
    <w:rsid w:val="00750C22"/>
    <w:rsid w:val="007522AF"/>
    <w:rsid w:val="00763B69"/>
    <w:rsid w:val="00770951"/>
    <w:rsid w:val="007716E3"/>
    <w:rsid w:val="0077601E"/>
    <w:rsid w:val="00777020"/>
    <w:rsid w:val="007819F0"/>
    <w:rsid w:val="00785C85"/>
    <w:rsid w:val="007866BE"/>
    <w:rsid w:val="00786B96"/>
    <w:rsid w:val="00787520"/>
    <w:rsid w:val="00791896"/>
    <w:rsid w:val="00791B8B"/>
    <w:rsid w:val="00794291"/>
    <w:rsid w:val="00796A66"/>
    <w:rsid w:val="00797742"/>
    <w:rsid w:val="007A1DAC"/>
    <w:rsid w:val="007A5C5E"/>
    <w:rsid w:val="007A657B"/>
    <w:rsid w:val="007A7796"/>
    <w:rsid w:val="007B4635"/>
    <w:rsid w:val="007B6558"/>
    <w:rsid w:val="007B78B9"/>
    <w:rsid w:val="007C1595"/>
    <w:rsid w:val="007C22BD"/>
    <w:rsid w:val="007C4CEB"/>
    <w:rsid w:val="007C670A"/>
    <w:rsid w:val="007C78B2"/>
    <w:rsid w:val="007D2BC0"/>
    <w:rsid w:val="007D2FB6"/>
    <w:rsid w:val="007D6CF5"/>
    <w:rsid w:val="007E3956"/>
    <w:rsid w:val="007E403D"/>
    <w:rsid w:val="007E5A6C"/>
    <w:rsid w:val="007E6974"/>
    <w:rsid w:val="007E6AA1"/>
    <w:rsid w:val="007F3979"/>
    <w:rsid w:val="00801FB8"/>
    <w:rsid w:val="00802210"/>
    <w:rsid w:val="008035E8"/>
    <w:rsid w:val="008044A0"/>
    <w:rsid w:val="00806EE6"/>
    <w:rsid w:val="00810173"/>
    <w:rsid w:val="00810FCF"/>
    <w:rsid w:val="008122ED"/>
    <w:rsid w:val="008178A8"/>
    <w:rsid w:val="008234AA"/>
    <w:rsid w:val="0082646E"/>
    <w:rsid w:val="008305DC"/>
    <w:rsid w:val="0083302D"/>
    <w:rsid w:val="008340F8"/>
    <w:rsid w:val="0083451A"/>
    <w:rsid w:val="0083476E"/>
    <w:rsid w:val="00837A80"/>
    <w:rsid w:val="00837AE9"/>
    <w:rsid w:val="00837E8F"/>
    <w:rsid w:val="008400F9"/>
    <w:rsid w:val="00842C47"/>
    <w:rsid w:val="008544D1"/>
    <w:rsid w:val="00854623"/>
    <w:rsid w:val="0085606C"/>
    <w:rsid w:val="00861EB9"/>
    <w:rsid w:val="00870156"/>
    <w:rsid w:val="00874D8D"/>
    <w:rsid w:val="00875D9D"/>
    <w:rsid w:val="008761B8"/>
    <w:rsid w:val="0087671C"/>
    <w:rsid w:val="00882F45"/>
    <w:rsid w:val="00883930"/>
    <w:rsid w:val="00886117"/>
    <w:rsid w:val="00887038"/>
    <w:rsid w:val="00887765"/>
    <w:rsid w:val="008900AA"/>
    <w:rsid w:val="0089079E"/>
    <w:rsid w:val="00890A5D"/>
    <w:rsid w:val="00890ED1"/>
    <w:rsid w:val="00895C56"/>
    <w:rsid w:val="008963CF"/>
    <w:rsid w:val="008A4C88"/>
    <w:rsid w:val="008A5122"/>
    <w:rsid w:val="008A533E"/>
    <w:rsid w:val="008B62D1"/>
    <w:rsid w:val="008C5361"/>
    <w:rsid w:val="008C5AB4"/>
    <w:rsid w:val="008C76D3"/>
    <w:rsid w:val="008D27EF"/>
    <w:rsid w:val="008D34BF"/>
    <w:rsid w:val="008D6A42"/>
    <w:rsid w:val="008D72FC"/>
    <w:rsid w:val="008E2386"/>
    <w:rsid w:val="008E2E96"/>
    <w:rsid w:val="008F30FE"/>
    <w:rsid w:val="008F7DB1"/>
    <w:rsid w:val="00900864"/>
    <w:rsid w:val="00900C88"/>
    <w:rsid w:val="00901232"/>
    <w:rsid w:val="0090377C"/>
    <w:rsid w:val="00904234"/>
    <w:rsid w:val="00911D80"/>
    <w:rsid w:val="00912513"/>
    <w:rsid w:val="00913FDA"/>
    <w:rsid w:val="00914701"/>
    <w:rsid w:val="00914EC0"/>
    <w:rsid w:val="00915047"/>
    <w:rsid w:val="009165AC"/>
    <w:rsid w:val="00917046"/>
    <w:rsid w:val="00921E9C"/>
    <w:rsid w:val="009224BB"/>
    <w:rsid w:val="009254E8"/>
    <w:rsid w:val="00927707"/>
    <w:rsid w:val="009300C2"/>
    <w:rsid w:val="00930365"/>
    <w:rsid w:val="00931CE1"/>
    <w:rsid w:val="00936C05"/>
    <w:rsid w:val="00941B47"/>
    <w:rsid w:val="00947E1E"/>
    <w:rsid w:val="00950690"/>
    <w:rsid w:val="009509D5"/>
    <w:rsid w:val="009512ED"/>
    <w:rsid w:val="009526DF"/>
    <w:rsid w:val="00961926"/>
    <w:rsid w:val="009679E5"/>
    <w:rsid w:val="0097059C"/>
    <w:rsid w:val="009709D5"/>
    <w:rsid w:val="00974F2B"/>
    <w:rsid w:val="0097573E"/>
    <w:rsid w:val="0098161F"/>
    <w:rsid w:val="00981D9C"/>
    <w:rsid w:val="00985338"/>
    <w:rsid w:val="00993317"/>
    <w:rsid w:val="00993A0E"/>
    <w:rsid w:val="00997360"/>
    <w:rsid w:val="009A039B"/>
    <w:rsid w:val="009A5BE7"/>
    <w:rsid w:val="009A79BA"/>
    <w:rsid w:val="009A7A7C"/>
    <w:rsid w:val="009A7BCA"/>
    <w:rsid w:val="009B48DE"/>
    <w:rsid w:val="009B5620"/>
    <w:rsid w:val="009B5DF2"/>
    <w:rsid w:val="009C2C0B"/>
    <w:rsid w:val="009C34FE"/>
    <w:rsid w:val="009C3990"/>
    <w:rsid w:val="009C4968"/>
    <w:rsid w:val="009C548B"/>
    <w:rsid w:val="009C5AB4"/>
    <w:rsid w:val="009D02D4"/>
    <w:rsid w:val="009D29F0"/>
    <w:rsid w:val="009D32A7"/>
    <w:rsid w:val="009D5BA3"/>
    <w:rsid w:val="009D650C"/>
    <w:rsid w:val="009D6D4A"/>
    <w:rsid w:val="009D74CC"/>
    <w:rsid w:val="009D783E"/>
    <w:rsid w:val="009E3C97"/>
    <w:rsid w:val="009F146C"/>
    <w:rsid w:val="009F4B8D"/>
    <w:rsid w:val="00A0014B"/>
    <w:rsid w:val="00A0088E"/>
    <w:rsid w:val="00A052B7"/>
    <w:rsid w:val="00A0542C"/>
    <w:rsid w:val="00A06BE0"/>
    <w:rsid w:val="00A11C36"/>
    <w:rsid w:val="00A11C64"/>
    <w:rsid w:val="00A12283"/>
    <w:rsid w:val="00A17A10"/>
    <w:rsid w:val="00A20D72"/>
    <w:rsid w:val="00A2316D"/>
    <w:rsid w:val="00A25307"/>
    <w:rsid w:val="00A33F2D"/>
    <w:rsid w:val="00A362C0"/>
    <w:rsid w:val="00A4105C"/>
    <w:rsid w:val="00A4546D"/>
    <w:rsid w:val="00A54942"/>
    <w:rsid w:val="00A57372"/>
    <w:rsid w:val="00A62AA5"/>
    <w:rsid w:val="00A635CA"/>
    <w:rsid w:val="00A63EE3"/>
    <w:rsid w:val="00A7387B"/>
    <w:rsid w:val="00A837DE"/>
    <w:rsid w:val="00A83B53"/>
    <w:rsid w:val="00A87732"/>
    <w:rsid w:val="00A87E68"/>
    <w:rsid w:val="00A9272D"/>
    <w:rsid w:val="00A94531"/>
    <w:rsid w:val="00AA1D8E"/>
    <w:rsid w:val="00AA1F3C"/>
    <w:rsid w:val="00AA5BBE"/>
    <w:rsid w:val="00AB5D18"/>
    <w:rsid w:val="00AB6362"/>
    <w:rsid w:val="00AC4BA4"/>
    <w:rsid w:val="00AD0CBB"/>
    <w:rsid w:val="00AD3D46"/>
    <w:rsid w:val="00AD51F1"/>
    <w:rsid w:val="00AD7EBA"/>
    <w:rsid w:val="00AD7ECF"/>
    <w:rsid w:val="00AE4EAB"/>
    <w:rsid w:val="00AF078A"/>
    <w:rsid w:val="00AF1343"/>
    <w:rsid w:val="00AF5BF3"/>
    <w:rsid w:val="00AF5D27"/>
    <w:rsid w:val="00AF712B"/>
    <w:rsid w:val="00B006B1"/>
    <w:rsid w:val="00B0099D"/>
    <w:rsid w:val="00B02F6E"/>
    <w:rsid w:val="00B126C3"/>
    <w:rsid w:val="00B13D22"/>
    <w:rsid w:val="00B161DB"/>
    <w:rsid w:val="00B1782E"/>
    <w:rsid w:val="00B179FF"/>
    <w:rsid w:val="00B25984"/>
    <w:rsid w:val="00B31EE2"/>
    <w:rsid w:val="00B3322E"/>
    <w:rsid w:val="00B3524B"/>
    <w:rsid w:val="00B41124"/>
    <w:rsid w:val="00B4426E"/>
    <w:rsid w:val="00B51044"/>
    <w:rsid w:val="00B568E7"/>
    <w:rsid w:val="00B640A1"/>
    <w:rsid w:val="00B6628D"/>
    <w:rsid w:val="00B72738"/>
    <w:rsid w:val="00B80504"/>
    <w:rsid w:val="00B84D34"/>
    <w:rsid w:val="00B8552F"/>
    <w:rsid w:val="00B907CC"/>
    <w:rsid w:val="00B92D8C"/>
    <w:rsid w:val="00B92FD9"/>
    <w:rsid w:val="00B947B2"/>
    <w:rsid w:val="00BA77C0"/>
    <w:rsid w:val="00BB2FCC"/>
    <w:rsid w:val="00BC637A"/>
    <w:rsid w:val="00BC7D56"/>
    <w:rsid w:val="00BD0DB6"/>
    <w:rsid w:val="00BD1F97"/>
    <w:rsid w:val="00BD4B46"/>
    <w:rsid w:val="00BE3553"/>
    <w:rsid w:val="00BE380D"/>
    <w:rsid w:val="00BE3F40"/>
    <w:rsid w:val="00BE64F5"/>
    <w:rsid w:val="00BF1650"/>
    <w:rsid w:val="00BF2418"/>
    <w:rsid w:val="00BF3EE9"/>
    <w:rsid w:val="00BF470C"/>
    <w:rsid w:val="00BF7029"/>
    <w:rsid w:val="00C03FD6"/>
    <w:rsid w:val="00C0787E"/>
    <w:rsid w:val="00C07B16"/>
    <w:rsid w:val="00C13B35"/>
    <w:rsid w:val="00C21983"/>
    <w:rsid w:val="00C2382B"/>
    <w:rsid w:val="00C26BC1"/>
    <w:rsid w:val="00C301C3"/>
    <w:rsid w:val="00C30EE6"/>
    <w:rsid w:val="00C33F96"/>
    <w:rsid w:val="00C34DB5"/>
    <w:rsid w:val="00C40C7C"/>
    <w:rsid w:val="00C454BC"/>
    <w:rsid w:val="00C466A0"/>
    <w:rsid w:val="00C50158"/>
    <w:rsid w:val="00C523E3"/>
    <w:rsid w:val="00C53031"/>
    <w:rsid w:val="00C54213"/>
    <w:rsid w:val="00C551C9"/>
    <w:rsid w:val="00C632F3"/>
    <w:rsid w:val="00C63A5D"/>
    <w:rsid w:val="00C7127A"/>
    <w:rsid w:val="00C73CA4"/>
    <w:rsid w:val="00C81C7D"/>
    <w:rsid w:val="00C82916"/>
    <w:rsid w:val="00C83049"/>
    <w:rsid w:val="00C8504F"/>
    <w:rsid w:val="00C86EE8"/>
    <w:rsid w:val="00C9290E"/>
    <w:rsid w:val="00C92E27"/>
    <w:rsid w:val="00C93187"/>
    <w:rsid w:val="00C933CD"/>
    <w:rsid w:val="00C953B0"/>
    <w:rsid w:val="00CA6E21"/>
    <w:rsid w:val="00CA7C05"/>
    <w:rsid w:val="00CB1377"/>
    <w:rsid w:val="00CD30ED"/>
    <w:rsid w:val="00CD55E3"/>
    <w:rsid w:val="00CE5E89"/>
    <w:rsid w:val="00CF5588"/>
    <w:rsid w:val="00CF5B5F"/>
    <w:rsid w:val="00CF6C85"/>
    <w:rsid w:val="00CF6D0E"/>
    <w:rsid w:val="00CF787B"/>
    <w:rsid w:val="00D0113C"/>
    <w:rsid w:val="00D03FAF"/>
    <w:rsid w:val="00D11AAD"/>
    <w:rsid w:val="00D21037"/>
    <w:rsid w:val="00D21186"/>
    <w:rsid w:val="00D27221"/>
    <w:rsid w:val="00D331C4"/>
    <w:rsid w:val="00D33496"/>
    <w:rsid w:val="00D405ED"/>
    <w:rsid w:val="00D41736"/>
    <w:rsid w:val="00D42EA0"/>
    <w:rsid w:val="00D43154"/>
    <w:rsid w:val="00D455F7"/>
    <w:rsid w:val="00D64B78"/>
    <w:rsid w:val="00D71E76"/>
    <w:rsid w:val="00D72E98"/>
    <w:rsid w:val="00D73BFF"/>
    <w:rsid w:val="00D76299"/>
    <w:rsid w:val="00D77195"/>
    <w:rsid w:val="00D80736"/>
    <w:rsid w:val="00D81580"/>
    <w:rsid w:val="00D91CD7"/>
    <w:rsid w:val="00DA4671"/>
    <w:rsid w:val="00DA66CD"/>
    <w:rsid w:val="00DA77A6"/>
    <w:rsid w:val="00DB1296"/>
    <w:rsid w:val="00DB222E"/>
    <w:rsid w:val="00DC09A9"/>
    <w:rsid w:val="00DC13A9"/>
    <w:rsid w:val="00DC6741"/>
    <w:rsid w:val="00DD0BBA"/>
    <w:rsid w:val="00DD2712"/>
    <w:rsid w:val="00DD2A4B"/>
    <w:rsid w:val="00DD6F3A"/>
    <w:rsid w:val="00DE08EA"/>
    <w:rsid w:val="00DE486F"/>
    <w:rsid w:val="00DE6413"/>
    <w:rsid w:val="00DE7C59"/>
    <w:rsid w:val="00DF04C3"/>
    <w:rsid w:val="00DF0A94"/>
    <w:rsid w:val="00DF23AE"/>
    <w:rsid w:val="00DF27DB"/>
    <w:rsid w:val="00DF27E1"/>
    <w:rsid w:val="00DF3BB8"/>
    <w:rsid w:val="00DF7EFD"/>
    <w:rsid w:val="00E0104D"/>
    <w:rsid w:val="00E016EC"/>
    <w:rsid w:val="00E077F1"/>
    <w:rsid w:val="00E11416"/>
    <w:rsid w:val="00E11F2E"/>
    <w:rsid w:val="00E12B22"/>
    <w:rsid w:val="00E12BF4"/>
    <w:rsid w:val="00E17EAF"/>
    <w:rsid w:val="00E221D4"/>
    <w:rsid w:val="00E324A4"/>
    <w:rsid w:val="00E330C3"/>
    <w:rsid w:val="00E41769"/>
    <w:rsid w:val="00E41938"/>
    <w:rsid w:val="00E42D92"/>
    <w:rsid w:val="00E43BCD"/>
    <w:rsid w:val="00E53CBB"/>
    <w:rsid w:val="00E55A71"/>
    <w:rsid w:val="00E6709E"/>
    <w:rsid w:val="00E67493"/>
    <w:rsid w:val="00E76C80"/>
    <w:rsid w:val="00E82B55"/>
    <w:rsid w:val="00E9247F"/>
    <w:rsid w:val="00E9505B"/>
    <w:rsid w:val="00EA34E8"/>
    <w:rsid w:val="00EA4E22"/>
    <w:rsid w:val="00EA727F"/>
    <w:rsid w:val="00EB1129"/>
    <w:rsid w:val="00EB370D"/>
    <w:rsid w:val="00EB3E2B"/>
    <w:rsid w:val="00EB4712"/>
    <w:rsid w:val="00EB4DE8"/>
    <w:rsid w:val="00EB5D1A"/>
    <w:rsid w:val="00EB7D2D"/>
    <w:rsid w:val="00EC0ACE"/>
    <w:rsid w:val="00EC195E"/>
    <w:rsid w:val="00EC23E8"/>
    <w:rsid w:val="00ED301E"/>
    <w:rsid w:val="00ED4F66"/>
    <w:rsid w:val="00ED5504"/>
    <w:rsid w:val="00EE03FE"/>
    <w:rsid w:val="00EE0C71"/>
    <w:rsid w:val="00EE243E"/>
    <w:rsid w:val="00EF62CB"/>
    <w:rsid w:val="00F0081C"/>
    <w:rsid w:val="00F020F6"/>
    <w:rsid w:val="00F03965"/>
    <w:rsid w:val="00F1446B"/>
    <w:rsid w:val="00F22389"/>
    <w:rsid w:val="00F25412"/>
    <w:rsid w:val="00F31864"/>
    <w:rsid w:val="00F32319"/>
    <w:rsid w:val="00F347DB"/>
    <w:rsid w:val="00F35E4B"/>
    <w:rsid w:val="00F36C78"/>
    <w:rsid w:val="00F4325D"/>
    <w:rsid w:val="00F439EE"/>
    <w:rsid w:val="00F4490F"/>
    <w:rsid w:val="00F470DB"/>
    <w:rsid w:val="00F5048C"/>
    <w:rsid w:val="00F5086D"/>
    <w:rsid w:val="00F51E44"/>
    <w:rsid w:val="00F548D2"/>
    <w:rsid w:val="00F5494F"/>
    <w:rsid w:val="00F556F2"/>
    <w:rsid w:val="00F6267E"/>
    <w:rsid w:val="00F659B7"/>
    <w:rsid w:val="00F6654A"/>
    <w:rsid w:val="00F75C80"/>
    <w:rsid w:val="00F77667"/>
    <w:rsid w:val="00F77A07"/>
    <w:rsid w:val="00F92832"/>
    <w:rsid w:val="00F9493E"/>
    <w:rsid w:val="00F9744A"/>
    <w:rsid w:val="00FA119E"/>
    <w:rsid w:val="00FA4BAD"/>
    <w:rsid w:val="00FB308A"/>
    <w:rsid w:val="00FB35BC"/>
    <w:rsid w:val="00FB48B4"/>
    <w:rsid w:val="00FB50E0"/>
    <w:rsid w:val="00FB5C20"/>
    <w:rsid w:val="00FB6958"/>
    <w:rsid w:val="00FB7ADA"/>
    <w:rsid w:val="00FC3F31"/>
    <w:rsid w:val="00FC4261"/>
    <w:rsid w:val="00FC75D0"/>
    <w:rsid w:val="00FD5B88"/>
    <w:rsid w:val="00FE0D1F"/>
    <w:rsid w:val="00FE5689"/>
    <w:rsid w:val="00FF1996"/>
    <w:rsid w:val="00FF39B1"/>
    <w:rsid w:val="00FF53B9"/>
    <w:rsid w:val="00FF59D2"/>
    <w:rsid w:val="00FF65E6"/>
    <w:rsid w:val="00FF66D2"/>
    <w:rsid w:val="02092CF6"/>
    <w:rsid w:val="02ED6CD6"/>
    <w:rsid w:val="063664BD"/>
    <w:rsid w:val="07967E83"/>
    <w:rsid w:val="08333E82"/>
    <w:rsid w:val="094D3ECB"/>
    <w:rsid w:val="0B704680"/>
    <w:rsid w:val="0B8430D9"/>
    <w:rsid w:val="0BF630AF"/>
    <w:rsid w:val="0E05747C"/>
    <w:rsid w:val="0E534C53"/>
    <w:rsid w:val="0E7E2ABD"/>
    <w:rsid w:val="12937534"/>
    <w:rsid w:val="12F846A6"/>
    <w:rsid w:val="14CB7BCE"/>
    <w:rsid w:val="162E42CD"/>
    <w:rsid w:val="164F39BD"/>
    <w:rsid w:val="185E4625"/>
    <w:rsid w:val="18784465"/>
    <w:rsid w:val="19E276D2"/>
    <w:rsid w:val="1AD3101D"/>
    <w:rsid w:val="1B5E41ED"/>
    <w:rsid w:val="1C3A420F"/>
    <w:rsid w:val="1E0D711D"/>
    <w:rsid w:val="1EEE4DB6"/>
    <w:rsid w:val="21795033"/>
    <w:rsid w:val="218E1A89"/>
    <w:rsid w:val="25626D6E"/>
    <w:rsid w:val="27B179A9"/>
    <w:rsid w:val="28FF3F56"/>
    <w:rsid w:val="2AA573B0"/>
    <w:rsid w:val="316F46A6"/>
    <w:rsid w:val="330F6F1C"/>
    <w:rsid w:val="34286558"/>
    <w:rsid w:val="342E73CC"/>
    <w:rsid w:val="35470FB5"/>
    <w:rsid w:val="356D2DC9"/>
    <w:rsid w:val="3DDD78B9"/>
    <w:rsid w:val="3E5A42B6"/>
    <w:rsid w:val="3E917761"/>
    <w:rsid w:val="3E9754E5"/>
    <w:rsid w:val="3EB65CC6"/>
    <w:rsid w:val="3EDD697F"/>
    <w:rsid w:val="48545B0E"/>
    <w:rsid w:val="4C752E43"/>
    <w:rsid w:val="53857CE4"/>
    <w:rsid w:val="59767E60"/>
    <w:rsid w:val="618C6D40"/>
    <w:rsid w:val="64114E8C"/>
    <w:rsid w:val="644E2874"/>
    <w:rsid w:val="64992FC6"/>
    <w:rsid w:val="64FD36F1"/>
    <w:rsid w:val="65905F39"/>
    <w:rsid w:val="66613574"/>
    <w:rsid w:val="67662947"/>
    <w:rsid w:val="68D01873"/>
    <w:rsid w:val="6A1D601C"/>
    <w:rsid w:val="6BFD5EAC"/>
    <w:rsid w:val="6F5F409D"/>
    <w:rsid w:val="74AA00EC"/>
    <w:rsid w:val="767E60C8"/>
    <w:rsid w:val="7B7536C1"/>
    <w:rsid w:val="7DF72CBB"/>
    <w:rsid w:val="7EA82392"/>
    <w:rsid w:val="7F220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32"/>
    <w:qFormat/>
    <w:uiPriority w:val="0"/>
    <w:pPr>
      <w:keepNext/>
      <w:keepLines/>
      <w:spacing w:before="340" w:after="330" w:line="578" w:lineRule="auto"/>
      <w:outlineLvl w:val="0"/>
    </w:pPr>
    <w:rPr>
      <w:b/>
      <w:kern w:val="44"/>
      <w:sz w:val="44"/>
    </w:rPr>
  </w:style>
  <w:style w:type="paragraph" w:styleId="3">
    <w:name w:val="heading 2"/>
    <w:basedOn w:val="1"/>
    <w:next w:val="1"/>
    <w:link w:val="33"/>
    <w:qFormat/>
    <w:uiPriority w:val="0"/>
    <w:pPr>
      <w:keepNext/>
      <w:keepLines/>
      <w:numPr>
        <w:ilvl w:val="1"/>
        <w:numId w:val="1"/>
      </w:numPr>
      <w:spacing w:before="260" w:after="260" w:line="416" w:lineRule="auto"/>
      <w:outlineLvl w:val="1"/>
    </w:pPr>
    <w:rPr>
      <w:rFonts w:ascii="Arial" w:hAnsi="Arial"/>
      <w:b/>
      <w:sz w:val="32"/>
    </w:rPr>
  </w:style>
  <w:style w:type="paragraph" w:styleId="4">
    <w:name w:val="heading 3"/>
    <w:basedOn w:val="1"/>
    <w:next w:val="1"/>
    <w:link w:val="38"/>
    <w:unhideWhenUsed/>
    <w:qFormat/>
    <w:uiPriority w:val="9"/>
    <w:pPr>
      <w:keepNext/>
      <w:keepLines/>
      <w:numPr>
        <w:ilvl w:val="2"/>
        <w:numId w:val="1"/>
      </w:numPr>
      <w:spacing w:before="260" w:after="260" w:line="416" w:lineRule="auto"/>
      <w:outlineLvl w:val="2"/>
    </w:pPr>
    <w:rPr>
      <w:b/>
      <w:bCs/>
      <w:sz w:val="28"/>
      <w:szCs w:val="32"/>
    </w:rPr>
  </w:style>
  <w:style w:type="paragraph" w:styleId="5">
    <w:name w:val="heading 4"/>
    <w:basedOn w:val="2"/>
    <w:next w:val="1"/>
    <w:link w:val="40"/>
    <w:unhideWhenUsed/>
    <w:qFormat/>
    <w:uiPriority w:val="9"/>
    <w:pPr>
      <w:keepNext/>
      <w:keepLines/>
      <w:numPr>
        <w:ilvl w:val="3"/>
        <w:numId w:val="1"/>
      </w:numPr>
      <w:spacing w:before="280" w:after="290" w:line="376" w:lineRule="auto"/>
      <w:outlineLvl w:val="3"/>
    </w:pPr>
    <w:rPr>
      <w:rFonts w:ascii="Cambria" w:hAnsi="Cambria"/>
      <w:bCs/>
      <w:sz w:val="24"/>
      <w:szCs w:val="28"/>
    </w:rPr>
  </w:style>
  <w:style w:type="paragraph" w:styleId="6">
    <w:name w:val="heading 5"/>
    <w:basedOn w:val="1"/>
    <w:next w:val="1"/>
    <w:link w:val="41"/>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3"/>
    <w:semiHidden/>
    <w:unhideWhenUsed/>
    <w:qFormat/>
    <w:uiPriority w:val="9"/>
    <w:pPr>
      <w:keepNext/>
      <w:keepLines/>
      <w:numPr>
        <w:ilvl w:val="5"/>
        <w:numId w:val="1"/>
      </w:numPr>
      <w:spacing w:before="240" w:after="64" w:line="320" w:lineRule="auto"/>
      <w:outlineLvl w:val="5"/>
    </w:pPr>
    <w:rPr>
      <w:rFonts w:ascii="Cambria" w:hAnsi="Cambria"/>
      <w:b/>
      <w:bCs/>
      <w:sz w:val="24"/>
      <w:szCs w:val="24"/>
    </w:rPr>
  </w:style>
  <w:style w:type="paragraph" w:styleId="8">
    <w:name w:val="heading 7"/>
    <w:basedOn w:val="1"/>
    <w:next w:val="1"/>
    <w:link w:val="44"/>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5"/>
    <w:semiHidden/>
    <w:unhideWhenUsed/>
    <w:qFormat/>
    <w:uiPriority w:val="9"/>
    <w:pPr>
      <w:keepNext/>
      <w:keepLines/>
      <w:numPr>
        <w:ilvl w:val="7"/>
        <w:numId w:val="1"/>
      </w:numPr>
      <w:spacing w:before="240" w:after="64" w:line="320" w:lineRule="auto"/>
      <w:outlineLvl w:val="7"/>
    </w:pPr>
    <w:rPr>
      <w:rFonts w:ascii="Cambria" w:hAnsi="Cambria"/>
      <w:sz w:val="24"/>
      <w:szCs w:val="24"/>
    </w:rPr>
  </w:style>
  <w:style w:type="paragraph" w:styleId="10">
    <w:name w:val="heading 9"/>
    <w:basedOn w:val="1"/>
    <w:next w:val="1"/>
    <w:link w:val="46"/>
    <w:semiHidden/>
    <w:unhideWhenUsed/>
    <w:qFormat/>
    <w:uiPriority w:val="9"/>
    <w:pPr>
      <w:keepNext/>
      <w:keepLines/>
      <w:numPr>
        <w:ilvl w:val="8"/>
        <w:numId w:val="1"/>
      </w:numPr>
      <w:spacing w:before="240" w:after="64" w:line="320" w:lineRule="auto"/>
      <w:outlineLvl w:val="8"/>
    </w:pPr>
    <w:rPr>
      <w:rFonts w:ascii="Cambria" w:hAnsi="Cambria"/>
      <w:szCs w:val="21"/>
    </w:rPr>
  </w:style>
  <w:style w:type="character" w:default="1" w:styleId="24">
    <w:name w:val="Default Paragraph Font"/>
    <w:semiHidden/>
    <w:unhideWhenUsed/>
    <w:uiPriority w:val="1"/>
  </w:style>
  <w:style w:type="table" w:default="1" w:styleId="22">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11">
    <w:name w:val="Normal Indent"/>
    <w:basedOn w:val="1"/>
    <w:semiHidden/>
    <w:unhideWhenUsed/>
    <w:uiPriority w:val="99"/>
    <w:pPr>
      <w:ind w:firstLine="420" w:firstLineChars="200"/>
    </w:pPr>
  </w:style>
  <w:style w:type="paragraph" w:styleId="12">
    <w:name w:val="Document Map"/>
    <w:basedOn w:val="1"/>
    <w:link w:val="35"/>
    <w:semiHidden/>
    <w:unhideWhenUsed/>
    <w:uiPriority w:val="99"/>
    <w:rPr>
      <w:rFonts w:ascii="宋体"/>
      <w:sz w:val="18"/>
      <w:szCs w:val="18"/>
    </w:rPr>
  </w:style>
  <w:style w:type="paragraph" w:styleId="13">
    <w:name w:val="toc 3"/>
    <w:basedOn w:val="1"/>
    <w:next w:val="1"/>
    <w:unhideWhenUsed/>
    <w:qFormat/>
    <w:uiPriority w:val="39"/>
    <w:pPr>
      <w:ind w:left="840" w:leftChars="400"/>
    </w:pPr>
  </w:style>
  <w:style w:type="paragraph" w:styleId="14">
    <w:name w:val="Plain Text"/>
    <w:basedOn w:val="1"/>
    <w:link w:val="34"/>
    <w:semiHidden/>
    <w:uiPriority w:val="0"/>
    <w:rPr>
      <w:rFonts w:ascii="宋体" w:hAnsi="Courier New"/>
    </w:rPr>
  </w:style>
  <w:style w:type="paragraph" w:styleId="15">
    <w:name w:val="Balloon Text"/>
    <w:basedOn w:val="1"/>
    <w:link w:val="31"/>
    <w:semiHidden/>
    <w:unhideWhenUsed/>
    <w:qFormat/>
    <w:uiPriority w:val="99"/>
    <w:rPr>
      <w:sz w:val="18"/>
      <w:szCs w:val="18"/>
    </w:rPr>
  </w:style>
  <w:style w:type="paragraph" w:styleId="16">
    <w:name w:val="footer"/>
    <w:basedOn w:val="1"/>
    <w:link w:val="29"/>
    <w:uiPriority w:val="99"/>
    <w:pPr>
      <w:tabs>
        <w:tab w:val="center" w:pos="4153"/>
        <w:tab w:val="right" w:pos="8306"/>
      </w:tabs>
      <w:snapToGrid w:val="0"/>
      <w:jc w:val="left"/>
    </w:pPr>
    <w:rPr>
      <w:sz w:val="18"/>
    </w:rPr>
  </w:style>
  <w:style w:type="paragraph" w:styleId="17">
    <w:name w:val="header"/>
    <w:basedOn w:val="1"/>
    <w:link w:val="30"/>
    <w:qFormat/>
    <w:uiPriority w:val="0"/>
    <w:pPr>
      <w:tabs>
        <w:tab w:val="center" w:pos="4153"/>
        <w:tab w:val="right" w:pos="8306"/>
      </w:tabs>
      <w:snapToGrid w:val="0"/>
      <w:jc w:val="center"/>
    </w:pPr>
    <w:rPr>
      <w:sz w:val="18"/>
    </w:rPr>
  </w:style>
  <w:style w:type="paragraph" w:styleId="18">
    <w:name w:val="toc 1"/>
    <w:basedOn w:val="1"/>
    <w:next w:val="1"/>
    <w:unhideWhenUsed/>
    <w:qFormat/>
    <w:uiPriority w:val="39"/>
    <w:pPr>
      <w:widowControl/>
      <w:spacing w:after="100" w:line="276" w:lineRule="auto"/>
      <w:jc w:val="left"/>
    </w:pPr>
    <w:rPr>
      <w:rFonts w:ascii="Calibri" w:hAnsi="Calibri"/>
      <w:kern w:val="0"/>
      <w:sz w:val="22"/>
      <w:szCs w:val="22"/>
    </w:rPr>
  </w:style>
  <w:style w:type="paragraph" w:styleId="19">
    <w:name w:val="footnote text"/>
    <w:basedOn w:val="1"/>
    <w:semiHidden/>
    <w:qFormat/>
    <w:uiPriority w:val="0"/>
    <w:pPr>
      <w:snapToGrid w:val="0"/>
    </w:pPr>
    <w:rPr>
      <w:sz w:val="18"/>
      <w:szCs w:val="18"/>
    </w:rPr>
  </w:style>
  <w:style w:type="paragraph" w:styleId="20">
    <w:name w:val="toc 2"/>
    <w:basedOn w:val="1"/>
    <w:next w:val="1"/>
    <w:unhideWhenUsed/>
    <w:qFormat/>
    <w:uiPriority w:val="39"/>
    <w:pPr>
      <w:ind w:left="420" w:leftChars="200"/>
    </w:pPr>
  </w:style>
  <w:style w:type="paragraph" w:styleId="21">
    <w:name w:val="Title"/>
    <w:basedOn w:val="1"/>
    <w:next w:val="1"/>
    <w:link w:val="37"/>
    <w:qFormat/>
    <w:uiPriority w:val="10"/>
    <w:pPr>
      <w:spacing w:before="240" w:after="60"/>
      <w:jc w:val="center"/>
      <w:outlineLvl w:val="0"/>
    </w:pPr>
    <w:rPr>
      <w:rFonts w:ascii="Cambria" w:hAnsi="Cambria"/>
      <w:b/>
      <w:bCs/>
      <w:sz w:val="32"/>
      <w:szCs w:val="32"/>
    </w:rPr>
  </w:style>
  <w:style w:type="table" w:styleId="23">
    <w:name w:val="Table Grid"/>
    <w:basedOn w:val="2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5">
    <w:name w:val="Strong"/>
    <w:qFormat/>
    <w:uiPriority w:val="22"/>
    <w:rPr>
      <w:b/>
      <w:bCs/>
    </w:rPr>
  </w:style>
  <w:style w:type="character" w:styleId="26">
    <w:name w:val="page number"/>
    <w:basedOn w:val="24"/>
    <w:qFormat/>
    <w:uiPriority w:val="0"/>
  </w:style>
  <w:style w:type="character" w:styleId="27">
    <w:name w:val="Hyperlink"/>
    <w:unhideWhenUsed/>
    <w:qFormat/>
    <w:uiPriority w:val="99"/>
    <w:rPr>
      <w:color w:val="0000FF"/>
      <w:u w:val="single"/>
    </w:rPr>
  </w:style>
  <w:style w:type="character" w:styleId="28">
    <w:name w:val="footnote reference"/>
    <w:semiHidden/>
    <w:qFormat/>
    <w:uiPriority w:val="0"/>
    <w:rPr>
      <w:vertAlign w:val="superscript"/>
    </w:rPr>
  </w:style>
  <w:style w:type="character" w:customStyle="1" w:styleId="29">
    <w:name w:val="页脚 Char"/>
    <w:link w:val="16"/>
    <w:uiPriority w:val="99"/>
    <w:rPr>
      <w:rFonts w:ascii="Times New Roman" w:hAnsi="Times New Roman" w:eastAsia="宋体" w:cs="Times New Roman"/>
      <w:kern w:val="2"/>
      <w:sz w:val="18"/>
      <w:szCs w:val="20"/>
    </w:rPr>
  </w:style>
  <w:style w:type="character" w:customStyle="1" w:styleId="30">
    <w:name w:val="页眉 Char"/>
    <w:link w:val="17"/>
    <w:uiPriority w:val="0"/>
    <w:rPr>
      <w:rFonts w:ascii="Times New Roman" w:hAnsi="Times New Roman" w:eastAsia="宋体" w:cs="Times New Roman"/>
      <w:kern w:val="2"/>
      <w:sz w:val="18"/>
      <w:szCs w:val="20"/>
    </w:rPr>
  </w:style>
  <w:style w:type="character" w:customStyle="1" w:styleId="31">
    <w:name w:val="批注框文本 Char"/>
    <w:link w:val="15"/>
    <w:semiHidden/>
    <w:uiPriority w:val="99"/>
    <w:rPr>
      <w:rFonts w:ascii="Times New Roman" w:hAnsi="Times New Roman"/>
      <w:kern w:val="2"/>
      <w:sz w:val="18"/>
      <w:szCs w:val="18"/>
    </w:rPr>
  </w:style>
  <w:style w:type="character" w:customStyle="1" w:styleId="32">
    <w:name w:val="标题 1 Char"/>
    <w:link w:val="2"/>
    <w:uiPriority w:val="0"/>
    <w:rPr>
      <w:rFonts w:ascii="Times New Roman" w:hAnsi="Times New Roman"/>
      <w:b/>
      <w:kern w:val="44"/>
      <w:sz w:val="44"/>
    </w:rPr>
  </w:style>
  <w:style w:type="character" w:customStyle="1" w:styleId="33">
    <w:name w:val="标题 2 Char"/>
    <w:link w:val="3"/>
    <w:uiPriority w:val="0"/>
    <w:rPr>
      <w:rFonts w:ascii="Arial" w:hAnsi="Arial"/>
      <w:b/>
      <w:kern w:val="2"/>
      <w:sz w:val="32"/>
    </w:rPr>
  </w:style>
  <w:style w:type="character" w:customStyle="1" w:styleId="34">
    <w:name w:val="纯文本 Char"/>
    <w:link w:val="14"/>
    <w:semiHidden/>
    <w:uiPriority w:val="0"/>
    <w:rPr>
      <w:rFonts w:ascii="宋体" w:hAnsi="Courier New"/>
      <w:kern w:val="2"/>
      <w:sz w:val="21"/>
    </w:rPr>
  </w:style>
  <w:style w:type="character" w:customStyle="1" w:styleId="35">
    <w:name w:val="文档结构图 Char"/>
    <w:link w:val="12"/>
    <w:semiHidden/>
    <w:uiPriority w:val="99"/>
    <w:rPr>
      <w:rFonts w:ascii="宋体" w:hAnsi="Times New Roman"/>
      <w:kern w:val="2"/>
      <w:sz w:val="18"/>
      <w:szCs w:val="18"/>
    </w:rPr>
  </w:style>
  <w:style w:type="paragraph" w:customStyle="1" w:styleId="36">
    <w:name w:val="更改签字"/>
    <w:basedOn w:val="1"/>
    <w:uiPriority w:val="0"/>
    <w:pPr>
      <w:spacing w:before="120"/>
    </w:pPr>
    <w:rPr>
      <w:rFonts w:ascii="仿宋_GB2312" w:eastAsia="仿宋_GB2312"/>
      <w:sz w:val="24"/>
    </w:rPr>
  </w:style>
  <w:style w:type="character" w:customStyle="1" w:styleId="37">
    <w:name w:val="标题 Char"/>
    <w:link w:val="21"/>
    <w:uiPriority w:val="10"/>
    <w:rPr>
      <w:rFonts w:ascii="Cambria" w:hAnsi="Cambria" w:cs="Times New Roman"/>
      <w:b/>
      <w:bCs/>
      <w:kern w:val="2"/>
      <w:sz w:val="32"/>
      <w:szCs w:val="32"/>
    </w:rPr>
  </w:style>
  <w:style w:type="character" w:customStyle="1" w:styleId="38">
    <w:name w:val="标题 3 Char"/>
    <w:link w:val="4"/>
    <w:uiPriority w:val="9"/>
    <w:rPr>
      <w:rFonts w:ascii="Times New Roman" w:hAnsi="Times New Roman"/>
      <w:b/>
      <w:bCs/>
      <w:kern w:val="2"/>
      <w:sz w:val="28"/>
      <w:szCs w:val="32"/>
    </w:rPr>
  </w:style>
  <w:style w:type="paragraph" w:customStyle="1" w:styleId="39">
    <w:name w:val="TOC Heading"/>
    <w:basedOn w:val="2"/>
    <w:next w:val="1"/>
    <w:semiHidden/>
    <w:unhideWhenUsed/>
    <w:qFormat/>
    <w:uiPriority w:val="39"/>
    <w:pPr>
      <w:outlineLvl w:val="9"/>
    </w:pPr>
    <w:rPr>
      <w:bCs/>
      <w:szCs w:val="44"/>
    </w:rPr>
  </w:style>
  <w:style w:type="character" w:customStyle="1" w:styleId="40">
    <w:name w:val="标题 4 Char"/>
    <w:link w:val="5"/>
    <w:qFormat/>
    <w:uiPriority w:val="9"/>
    <w:rPr>
      <w:rFonts w:ascii="Cambria" w:hAnsi="Cambria"/>
      <w:b/>
      <w:bCs/>
      <w:kern w:val="2"/>
      <w:sz w:val="24"/>
      <w:szCs w:val="28"/>
    </w:rPr>
  </w:style>
  <w:style w:type="character" w:customStyle="1" w:styleId="41">
    <w:name w:val="标题 5 Char"/>
    <w:link w:val="6"/>
    <w:qFormat/>
    <w:uiPriority w:val="9"/>
    <w:rPr>
      <w:rFonts w:ascii="Times New Roman" w:hAnsi="Times New Roman"/>
      <w:b/>
      <w:bCs/>
      <w:kern w:val="2"/>
      <w:sz w:val="28"/>
      <w:szCs w:val="28"/>
    </w:rPr>
  </w:style>
  <w:style w:type="paragraph" w:styleId="42">
    <w:name w:val="List Paragraph"/>
    <w:basedOn w:val="1"/>
    <w:qFormat/>
    <w:uiPriority w:val="34"/>
    <w:pPr>
      <w:ind w:firstLine="420" w:firstLineChars="200"/>
    </w:pPr>
    <w:rPr>
      <w:rFonts w:ascii="Calibri" w:hAnsi="Calibri"/>
      <w:szCs w:val="22"/>
    </w:rPr>
  </w:style>
  <w:style w:type="character" w:customStyle="1" w:styleId="43">
    <w:name w:val="标题 6 Char"/>
    <w:link w:val="7"/>
    <w:semiHidden/>
    <w:uiPriority w:val="9"/>
    <w:rPr>
      <w:rFonts w:ascii="Cambria" w:hAnsi="Cambria" w:eastAsia="宋体" w:cs="Times New Roman"/>
      <w:b/>
      <w:bCs/>
      <w:kern w:val="2"/>
      <w:sz w:val="24"/>
      <w:szCs w:val="24"/>
    </w:rPr>
  </w:style>
  <w:style w:type="character" w:customStyle="1" w:styleId="44">
    <w:name w:val="标题 7 Char"/>
    <w:link w:val="8"/>
    <w:semiHidden/>
    <w:uiPriority w:val="9"/>
    <w:rPr>
      <w:rFonts w:ascii="Times New Roman" w:hAnsi="Times New Roman"/>
      <w:b/>
      <w:bCs/>
      <w:kern w:val="2"/>
      <w:sz w:val="24"/>
      <w:szCs w:val="24"/>
    </w:rPr>
  </w:style>
  <w:style w:type="character" w:customStyle="1" w:styleId="45">
    <w:name w:val="标题 8 Char"/>
    <w:link w:val="9"/>
    <w:semiHidden/>
    <w:uiPriority w:val="9"/>
    <w:rPr>
      <w:rFonts w:ascii="Cambria" w:hAnsi="Cambria" w:eastAsia="宋体" w:cs="Times New Roman"/>
      <w:kern w:val="2"/>
      <w:sz w:val="24"/>
      <w:szCs w:val="24"/>
    </w:rPr>
  </w:style>
  <w:style w:type="character" w:customStyle="1" w:styleId="46">
    <w:name w:val="标题 9 Char"/>
    <w:link w:val="10"/>
    <w:semiHidden/>
    <w:qFormat/>
    <w:uiPriority w:val="9"/>
    <w:rPr>
      <w:rFonts w:ascii="Cambria" w:hAnsi="Cambria" w:eastAsia="宋体" w:cs="Times New Roman"/>
      <w:kern w:val="2"/>
      <w:sz w:val="21"/>
      <w:szCs w:val="21"/>
    </w:rPr>
  </w:style>
  <w:style w:type="paragraph" w:customStyle="1" w:styleId="47">
    <w:name w:val="列出段落1"/>
    <w:basedOn w:val="1"/>
    <w:qFormat/>
    <w:uiPriority w:val="34"/>
    <w:pPr>
      <w:ind w:firstLine="420" w:firstLineChars="200"/>
    </w:pPr>
    <w:rPr>
      <w:rFonts w:ascii="Calibri" w:hAnsi="Calibri" w:cs="Arial"/>
      <w:szCs w:val="22"/>
    </w:rPr>
  </w:style>
  <w:style w:type="paragraph" w:customStyle="1" w:styleId="48">
    <w:name w:val="表格正文"/>
    <w:basedOn w:val="1"/>
    <w:uiPriority w:val="0"/>
    <w:pPr>
      <w:widowControl/>
      <w:overflowPunct w:val="0"/>
      <w:autoSpaceDE w:val="0"/>
      <w:autoSpaceDN w:val="0"/>
      <w:adjustRightInd w:val="0"/>
      <w:spacing w:before="60" w:after="60" w:line="240" w:lineRule="auto"/>
      <w:jc w:val="center"/>
      <w:textAlignment w:val="baseline"/>
    </w:pPr>
    <w:rPr>
      <w:rFonts w:ascii="黑体" w:hAnsi="Garamond" w:eastAsia="黑体"/>
      <w:szCs w:val="21"/>
      <w:lang w:eastAsia="zh-CN"/>
    </w:rPr>
  </w:style>
  <w:style w:type="character" w:customStyle="1" w:styleId="49">
    <w:name w:val="font41"/>
    <w:basedOn w:val="24"/>
    <w:qFormat/>
    <w:uiPriority w:val="0"/>
    <w:rPr>
      <w:rFonts w:hint="eastAsia" w:ascii="宋体" w:hAnsi="宋体" w:eastAsia="宋体" w:cs="宋体"/>
      <w:b/>
      <w:color w:val="000000"/>
      <w:sz w:val="22"/>
      <w:szCs w:val="22"/>
      <w:u w:val="single"/>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2.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e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37C750-E753-4210-9F00-442048C41318}">
  <ds:schemaRefs/>
</ds:datastoreItem>
</file>

<file path=docProps/app.xml><?xml version="1.0" encoding="utf-8"?>
<Properties xmlns="http://schemas.openxmlformats.org/officeDocument/2006/extended-properties" xmlns:vt="http://schemas.openxmlformats.org/officeDocument/2006/docPropsVTypes">
  <Template>Normal.dotm</Template>
  <Pages>6</Pages>
  <Words>401</Words>
  <Characters>2291</Characters>
  <Lines>19</Lines>
  <Paragraphs>5</Paragraphs>
  <TotalTime>3</TotalTime>
  <ScaleCrop>false</ScaleCrop>
  <LinksUpToDate>false</LinksUpToDate>
  <CharactersWithSpaces>2687</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2018-09-18T09:31:00Z</dcterms:created>
  <dc:creator>inv_pub</dc:creator>
  <cp:lastModifiedBy> 林℃</cp:lastModifiedBy>
  <cp:lastPrinted>2010-08-26T02:54:00Z</cp:lastPrinted>
  <dcterms:modified xsi:type="dcterms:W3CDTF">2019-04-26T06:30:35Z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