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361376"/>
      </w:sdtPr>
      <w:sdtEndPr>
        <w:rPr>
          <w:rFonts w:ascii="宋体" w:eastAsia="宋体" w:hAnsi="宋体"/>
        </w:rPr>
      </w:sdtEndPr>
      <w:sdtContent>
        <w:p w14:paraId="76EE5B47" w14:textId="77777777" w:rsidR="009F54E0" w:rsidRDefault="009F54E0"/>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47"/>
          </w:tblGrid>
          <w:tr w:rsidR="009F54E0" w14:paraId="327287DA" w14:textId="77777777">
            <w:sdt>
              <w:sdtPr>
                <w:rPr>
                  <w:rFonts w:hint="eastAsia"/>
                  <w:color w:val="365F91" w:themeColor="accent1" w:themeShade="BF"/>
                  <w:sz w:val="24"/>
                  <w:szCs w:val="24"/>
                </w:rPr>
                <w:alias w:val="公司"/>
                <w:id w:val="13406915"/>
                <w:placeholder>
                  <w:docPart w:val="43C39F4E1C064C11876ED628C44476AE"/>
                </w:placeholder>
                <w:text/>
              </w:sdtPr>
              <w:sdtContent>
                <w:tc>
                  <w:tcPr>
                    <w:tcW w:w="7672" w:type="dxa"/>
                    <w:tcMar>
                      <w:top w:w="216" w:type="dxa"/>
                      <w:left w:w="115" w:type="dxa"/>
                      <w:bottom w:w="216" w:type="dxa"/>
                      <w:right w:w="115" w:type="dxa"/>
                    </w:tcMar>
                  </w:tcPr>
                  <w:p w14:paraId="3130A68F" w14:textId="77777777" w:rsidR="009F54E0" w:rsidRDefault="00000000">
                    <w:pPr>
                      <w:pStyle w:val="a9"/>
                      <w:rPr>
                        <w:color w:val="365F91" w:themeColor="accent1" w:themeShade="BF"/>
                        <w:sz w:val="24"/>
                      </w:rPr>
                    </w:pPr>
                    <w:r>
                      <w:rPr>
                        <w:rFonts w:hint="eastAsia"/>
                        <w:color w:val="365F91" w:themeColor="accent1" w:themeShade="BF"/>
                        <w:sz w:val="24"/>
                        <w:szCs w:val="24"/>
                      </w:rPr>
                      <w:t>物联网</w:t>
                    </w:r>
                  </w:p>
                </w:tc>
              </w:sdtContent>
            </w:sdt>
          </w:tr>
          <w:tr w:rsidR="009F54E0" w14:paraId="1EEF5AD0" w14:textId="77777777">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5B0511FC8FA34B65B40B017812779E10"/>
                  </w:placeholder>
                  <w:text/>
                </w:sdtPr>
                <w:sdtContent>
                  <w:p w14:paraId="6ED2901B" w14:textId="77777777" w:rsidR="009F54E0" w:rsidRDefault="00000000">
                    <w:pPr>
                      <w:pStyle w:val="a9"/>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hint="eastAsia"/>
                        <w:color w:val="4F81BD" w:themeColor="accent1"/>
                        <w:sz w:val="88"/>
                        <w:szCs w:val="88"/>
                      </w:rPr>
                      <w:t>智能养殖大棚物联网系统</w:t>
                    </w:r>
                  </w:p>
                </w:sdtContent>
              </w:sdt>
            </w:tc>
          </w:tr>
          <w:tr w:rsidR="009F54E0" w14:paraId="278B43DA" w14:textId="77777777">
            <w:sdt>
              <w:sdtPr>
                <w:rPr>
                  <w:rFonts w:hint="eastAsia"/>
                  <w:color w:val="365F91" w:themeColor="accent1" w:themeShade="BF"/>
                  <w:sz w:val="24"/>
                  <w:szCs w:val="24"/>
                </w:rPr>
                <w:alias w:val="副标题"/>
                <w:id w:val="13406923"/>
                <w:placeholder>
                  <w:docPart w:val="2E8CDAA0A2AD492BBCFF3A9EDB4930CD"/>
                </w:placeholder>
                <w:text/>
              </w:sdtPr>
              <w:sdtContent>
                <w:tc>
                  <w:tcPr>
                    <w:tcW w:w="7672" w:type="dxa"/>
                    <w:tcMar>
                      <w:top w:w="216" w:type="dxa"/>
                      <w:left w:w="115" w:type="dxa"/>
                      <w:bottom w:w="216" w:type="dxa"/>
                      <w:right w:w="115" w:type="dxa"/>
                    </w:tcMar>
                  </w:tcPr>
                  <w:p w14:paraId="5F7BB2E7" w14:textId="77777777" w:rsidR="009F54E0" w:rsidRDefault="00000000">
                    <w:pPr>
                      <w:pStyle w:val="a9"/>
                      <w:rPr>
                        <w:color w:val="365F91" w:themeColor="accent1" w:themeShade="BF"/>
                        <w:sz w:val="24"/>
                      </w:rPr>
                    </w:pPr>
                    <w:r>
                      <w:rPr>
                        <w:rFonts w:hint="eastAsia"/>
                        <w:color w:val="365F91" w:themeColor="accent1" w:themeShade="BF"/>
                        <w:sz w:val="24"/>
                        <w:szCs w:val="24"/>
                      </w:rPr>
                      <w:t>（机器人方案）</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82"/>
          </w:tblGrid>
          <w:tr w:rsidR="009F54E0" w14:paraId="63A40833" w14:textId="77777777">
            <w:tc>
              <w:tcPr>
                <w:tcW w:w="7221" w:type="dxa"/>
                <w:tcMar>
                  <w:top w:w="216" w:type="dxa"/>
                  <w:left w:w="115" w:type="dxa"/>
                  <w:bottom w:w="216" w:type="dxa"/>
                  <w:right w:w="115" w:type="dxa"/>
                </w:tcMar>
              </w:tcPr>
              <w:p w14:paraId="24B6C64F" w14:textId="77777777" w:rsidR="009F54E0" w:rsidRDefault="00000000">
                <w:pPr>
                  <w:pStyle w:val="a9"/>
                  <w:rPr>
                    <w:color w:val="4F81BD" w:themeColor="accent1"/>
                    <w:sz w:val="28"/>
                    <w:szCs w:val="28"/>
                  </w:rPr>
                </w:pPr>
                <w:sdt>
                  <w:sdtPr>
                    <w:rPr>
                      <w:rFonts w:ascii="宋体" w:eastAsia="宋体" w:hAnsi="宋体"/>
                    </w:rPr>
                    <w:alias w:val="作者"/>
                    <w:id w:val="13406928"/>
                    <w:placeholder>
                      <w:docPart w:val="6F1002D924F342F690519FB5C4092647"/>
                    </w:placeholder>
                    <w:showingPlcHdr/>
                    <w:text/>
                  </w:sdtPr>
                  <w:sdtEndPr>
                    <w:rPr>
                      <w:rFonts w:asciiTheme="minorHAnsi" w:eastAsiaTheme="minorEastAsia" w:hAnsiTheme="minorHAnsi" w:hint="eastAsia"/>
                      <w:color w:val="4F81BD" w:themeColor="accent1"/>
                      <w:sz w:val="28"/>
                      <w:szCs w:val="28"/>
                    </w:rPr>
                  </w:sdtEndPr>
                  <w:sdtContent>
                    <w:r>
                      <w:rPr>
                        <w:color w:val="4F81BD" w:themeColor="accent1"/>
                        <w:sz w:val="28"/>
                        <w:szCs w:val="28"/>
                        <w:lang w:val="zh-CN"/>
                      </w:rPr>
                      <w:t>[</w:t>
                    </w:r>
                    <w:r>
                      <w:rPr>
                        <w:color w:val="4F81BD" w:themeColor="accent1"/>
                        <w:sz w:val="28"/>
                        <w:szCs w:val="28"/>
                        <w:lang w:val="zh-CN"/>
                      </w:rPr>
                      <w:t>作者姓名</w:t>
                    </w:r>
                    <w:r>
                      <w:rPr>
                        <w:color w:val="4F81BD" w:themeColor="accent1"/>
                        <w:sz w:val="28"/>
                        <w:szCs w:val="28"/>
                        <w:lang w:val="zh-CN"/>
                      </w:rPr>
                      <w:t>]</w:t>
                    </w:r>
                  </w:sdtContent>
                </w:sdt>
              </w:p>
              <w:p w14:paraId="12E27C73" w14:textId="63A1A58E" w:rsidR="009F54E0" w:rsidRDefault="00000000">
                <w:pPr>
                  <w:pStyle w:val="a9"/>
                  <w:rPr>
                    <w:color w:val="4F81BD" w:themeColor="accent1"/>
                    <w:sz w:val="28"/>
                    <w:szCs w:val="28"/>
                  </w:rPr>
                </w:pPr>
                <w:r>
                  <w:rPr>
                    <w:rFonts w:hint="eastAsia"/>
                    <w:color w:val="4F81BD" w:themeColor="accent1"/>
                    <w:sz w:val="28"/>
                    <w:szCs w:val="28"/>
                  </w:rPr>
                  <w:t>：项目立项及背景、可行性分析报告</w:t>
                </w:r>
              </w:p>
              <w:p w14:paraId="15CD00A7" w14:textId="77AFD94B" w:rsidR="009F54E0" w:rsidRDefault="00000000">
                <w:pPr>
                  <w:pStyle w:val="a9"/>
                  <w:rPr>
                    <w:color w:val="4F81BD" w:themeColor="accent1"/>
                    <w:sz w:val="28"/>
                    <w:szCs w:val="28"/>
                  </w:rPr>
                </w:pPr>
                <w:r>
                  <w:rPr>
                    <w:rFonts w:hint="eastAsia"/>
                    <w:color w:val="4F81BD" w:themeColor="accent1"/>
                    <w:sz w:val="28"/>
                    <w:szCs w:val="28"/>
                  </w:rPr>
                  <w:t>：需求分析报告</w:t>
                </w:r>
              </w:p>
              <w:p w14:paraId="749EB4F9" w14:textId="3FDBD08A" w:rsidR="009F54E0" w:rsidRDefault="00000000">
                <w:pPr>
                  <w:pStyle w:val="a9"/>
                  <w:rPr>
                    <w:color w:val="4F81BD" w:themeColor="accent1"/>
                    <w:sz w:val="28"/>
                    <w:szCs w:val="28"/>
                  </w:rPr>
                </w:pPr>
                <w:r>
                  <w:rPr>
                    <w:color w:val="4F81BD" w:themeColor="accent1"/>
                    <w:sz w:val="28"/>
                    <w:szCs w:val="28"/>
                  </w:rPr>
                  <w:t>(</w:t>
                </w:r>
                <w:r>
                  <w:rPr>
                    <w:rFonts w:hint="eastAsia"/>
                    <w:color w:val="4F81BD" w:themeColor="accent1"/>
                    <w:sz w:val="28"/>
                    <w:szCs w:val="28"/>
                  </w:rPr>
                  <w:t>组长</w:t>
                </w:r>
                <w:r>
                  <w:rPr>
                    <w:color w:val="4F81BD" w:themeColor="accent1"/>
                    <w:sz w:val="28"/>
                    <w:szCs w:val="28"/>
                  </w:rPr>
                  <w:t>)</w:t>
                </w:r>
                <w:r>
                  <w:rPr>
                    <w:rFonts w:hint="eastAsia"/>
                    <w:color w:val="4F81BD" w:themeColor="accent1"/>
                    <w:sz w:val="28"/>
                    <w:szCs w:val="28"/>
                  </w:rPr>
                  <w:t>：总体方案设计、报告汇总</w:t>
                </w:r>
              </w:p>
              <w:sdt>
                <w:sdtPr>
                  <w:rPr>
                    <w:color w:val="4F81BD" w:themeColor="accent1"/>
                    <w:sz w:val="28"/>
                    <w:szCs w:val="28"/>
                  </w:rPr>
                  <w:alias w:val="日期"/>
                  <w:tag w:val="日期"/>
                  <w:id w:val="13406932"/>
                  <w:placeholder>
                    <w:docPart w:val="2A9AD535DF7E4CA4859D8E52195F1586"/>
                  </w:placeholder>
                  <w:date w:fullDate="2023-06-03T00:00:00Z">
                    <w:dateFormat w:val="yyyy-M-d"/>
                    <w:lid w:val="zh-CN"/>
                    <w:storeMappedDataAs w:val="dateTime"/>
                    <w:calendar w:val="gregorian"/>
                  </w:date>
                </w:sdtPr>
                <w:sdtContent>
                  <w:p w14:paraId="0791980A" w14:textId="77777777" w:rsidR="009F54E0" w:rsidRDefault="00000000">
                    <w:pPr>
                      <w:pStyle w:val="a9"/>
                      <w:rPr>
                        <w:color w:val="4F81BD" w:themeColor="accent1"/>
                        <w:sz w:val="28"/>
                        <w:szCs w:val="28"/>
                      </w:rPr>
                    </w:pPr>
                    <w:r>
                      <w:rPr>
                        <w:rFonts w:hint="eastAsia"/>
                        <w:color w:val="4F81BD" w:themeColor="accent1"/>
                        <w:sz w:val="28"/>
                        <w:szCs w:val="28"/>
                      </w:rPr>
                      <w:t>2023-6-3</w:t>
                    </w:r>
                  </w:p>
                </w:sdtContent>
              </w:sdt>
              <w:p w14:paraId="77827A8A" w14:textId="77777777" w:rsidR="009F54E0" w:rsidRDefault="009F54E0">
                <w:pPr>
                  <w:pStyle w:val="a9"/>
                  <w:rPr>
                    <w:color w:val="4F81BD" w:themeColor="accent1"/>
                  </w:rPr>
                </w:pPr>
              </w:p>
            </w:tc>
          </w:tr>
        </w:tbl>
        <w:p w14:paraId="26DB8756" w14:textId="77777777" w:rsidR="009F54E0" w:rsidRDefault="00000000">
          <w:pPr>
            <w:kinsoku/>
            <w:autoSpaceDE/>
            <w:autoSpaceDN/>
            <w:adjustRightInd/>
            <w:snapToGrid/>
            <w:textAlignment w:val="auto"/>
            <w:rPr>
              <w:rFonts w:ascii="宋体" w:eastAsia="宋体" w:hAnsi="宋体"/>
            </w:rPr>
          </w:pPr>
          <w:r>
            <w:rPr>
              <w:rFonts w:ascii="宋体" w:eastAsia="宋体" w:hAnsi="宋体"/>
            </w:rPr>
            <w:br w:type="page"/>
          </w:r>
        </w:p>
      </w:sdtContent>
    </w:sdt>
    <w:p w14:paraId="4EE3BCEB" w14:textId="77777777" w:rsidR="009F54E0" w:rsidRDefault="00000000">
      <w:pPr>
        <w:spacing w:before="101" w:line="360" w:lineRule="auto"/>
        <w:ind w:left="3110"/>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pPr>
      <w:bookmarkStart w:id="0" w:name="_Hlk136527375"/>
      <w:r>
        <w:rPr>
          <w:rFonts w:ascii="宋体" w:eastAsia="宋体" w:hAnsi="宋体" w:cs="黑体"/>
          <w:b/>
          <w:bCs/>
          <w:spacing w:val="10"/>
          <w:sz w:val="32"/>
          <w:szCs w:val="32"/>
          <w14:textOutline w14:w="5791" w14:cap="flat" w14:cmpd="sng" w14:algn="ctr">
            <w14:solidFill>
              <w14:srgbClr w14:val="000000"/>
            </w14:solidFill>
            <w14:prstDash w14:val="solid"/>
            <w14:miter w14:lim="0"/>
          </w14:textOutline>
        </w:rPr>
        <w:lastRenderedPageBreak/>
        <w:t>文</w:t>
      </w:r>
      <w: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t>档</w:t>
      </w:r>
      <w:r>
        <w:rPr>
          <w:rFonts w:ascii="宋体" w:eastAsia="宋体" w:hAnsi="宋体" w:cs="黑体"/>
          <w:b/>
          <w:bCs/>
          <w:spacing w:val="6"/>
          <w:sz w:val="32"/>
          <w:szCs w:val="32"/>
        </w:rPr>
        <w:t xml:space="preserve"> </w:t>
      </w:r>
      <w: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t>1</w:t>
      </w:r>
      <w:r>
        <w:rPr>
          <w:rFonts w:ascii="宋体" w:eastAsia="宋体" w:hAnsi="宋体" w:cs="黑体"/>
          <w:b/>
          <w:bCs/>
          <w:spacing w:val="6"/>
          <w:sz w:val="32"/>
          <w:szCs w:val="32"/>
        </w:rPr>
        <w:t xml:space="preserve">  </w:t>
      </w:r>
      <w: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t>项目立项及背景</w:t>
      </w:r>
    </w:p>
    <w:p w14:paraId="11D35293" w14:textId="26CEA34D" w:rsidR="009F54E0" w:rsidRDefault="00000000">
      <w:pPr>
        <w:spacing w:before="101" w:line="360" w:lineRule="auto"/>
        <w:jc w:val="cente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pPr>
      <w:r>
        <w:rPr>
          <w:rFonts w:ascii="宋体" w:eastAsia="宋体" w:hAnsi="宋体" w:cs="宋体" w:hint="eastAsia"/>
          <w:snapToGrid/>
          <w:color w:val="auto"/>
          <w:kern w:val="2"/>
          <w:szCs w:val="24"/>
        </w:rPr>
        <w:t>作者</w:t>
      </w:r>
      <w:r w:rsidR="00CA1F24">
        <w:rPr>
          <w:rFonts w:ascii="宋体" w:eastAsia="宋体" w:hAnsi="宋体" w:cs="宋体" w:hint="eastAsia"/>
          <w:snapToGrid/>
          <w:color w:val="auto"/>
          <w:kern w:val="2"/>
          <w:szCs w:val="24"/>
        </w:rPr>
        <w:t>：</w:t>
      </w:r>
    </w:p>
    <w:sdt>
      <w:sdtPr>
        <w:rPr>
          <w:rFonts w:ascii="宋体" w:eastAsia="宋体" w:hAnsi="宋体" w:cs="Arial"/>
          <w:snapToGrid w:val="0"/>
          <w:color w:val="000000"/>
          <w:sz w:val="21"/>
          <w:szCs w:val="21"/>
          <w:lang w:val="zh-CN"/>
        </w:rPr>
        <w:id w:val="67931587"/>
        <w:docPartObj>
          <w:docPartGallery w:val="Table of Contents"/>
          <w:docPartUnique/>
        </w:docPartObj>
      </w:sdtPr>
      <w:sdtEndPr>
        <w:rPr>
          <w:b/>
          <w:bCs/>
        </w:rPr>
      </w:sdtEndPr>
      <w:sdtContent>
        <w:p w14:paraId="731384A7" w14:textId="77777777" w:rsidR="009F54E0" w:rsidRDefault="00000000">
          <w:pPr>
            <w:pStyle w:val="TOC10"/>
            <w:spacing w:line="360" w:lineRule="auto"/>
            <w:rPr>
              <w:rFonts w:ascii="宋体" w:eastAsia="宋体" w:hAnsi="宋体"/>
            </w:rPr>
          </w:pPr>
          <w:r>
            <w:rPr>
              <w:rFonts w:ascii="宋体" w:eastAsia="宋体" w:hAnsi="宋体"/>
              <w:lang w:val="zh-CN"/>
            </w:rPr>
            <w:t>目录</w:t>
          </w:r>
        </w:p>
        <w:p w14:paraId="4ED4DDCC" w14:textId="77777777" w:rsidR="009F54E0" w:rsidRDefault="00000000">
          <w:pPr>
            <w:pStyle w:val="TOC2"/>
            <w:tabs>
              <w:tab w:val="right" w:leader="dot" w:pos="9689"/>
            </w:tabs>
            <w:spacing w:line="360" w:lineRule="auto"/>
            <w:rPr>
              <w:rFonts w:ascii="宋体" w:eastAsia="宋体" w:hAnsi="宋体" w:cstheme="minorBidi"/>
              <w:snapToGrid/>
              <w:color w:val="auto"/>
              <w:kern w:val="2"/>
              <w:szCs w:val="22"/>
              <w14:ligatures w14:val="standardContextual"/>
            </w:rPr>
          </w:pPr>
          <w:r>
            <w:rPr>
              <w:rFonts w:ascii="宋体" w:eastAsia="宋体" w:hAnsi="宋体"/>
            </w:rPr>
            <w:fldChar w:fldCharType="begin"/>
          </w:r>
          <w:r>
            <w:rPr>
              <w:rFonts w:ascii="宋体" w:eastAsia="宋体" w:hAnsi="宋体"/>
            </w:rPr>
            <w:instrText xml:space="preserve"> TOC \o "1-3" \h \z \u </w:instrText>
          </w:r>
          <w:r>
            <w:rPr>
              <w:rFonts w:ascii="宋体" w:eastAsia="宋体" w:hAnsi="宋体"/>
            </w:rPr>
            <w:fldChar w:fldCharType="separate"/>
          </w:r>
          <w:hyperlink w:anchor="_Toc136527625" w:history="1">
            <w:r>
              <w:rPr>
                <w:rStyle w:val="a8"/>
                <w:rFonts w:ascii="宋体" w:eastAsia="宋体" w:hAnsi="宋体"/>
                <w:spacing w:val="-4"/>
              </w:rPr>
              <w:t>1.</w:t>
            </w:r>
            <w:r>
              <w:rPr>
                <w:rStyle w:val="a8"/>
                <w:rFonts w:ascii="宋体" w:eastAsia="宋体" w:hAnsi="宋体" w:cs="宋体" w:hint="eastAsia"/>
                <w:spacing w:val="-3"/>
              </w:rPr>
              <w:t>项</w:t>
            </w:r>
            <w:r>
              <w:rPr>
                <w:rStyle w:val="a8"/>
                <w:rFonts w:ascii="宋体" w:eastAsia="宋体" w:hAnsi="宋体" w:cs="宋体" w:hint="eastAsia"/>
              </w:rPr>
              <w:t>目背景</w:t>
            </w:r>
            <w:r>
              <w:rPr>
                <w:rFonts w:ascii="宋体" w:eastAsia="宋体" w:hAnsi="宋体"/>
              </w:rPr>
              <w:tab/>
            </w:r>
            <w:r>
              <w:rPr>
                <w:rFonts w:ascii="宋体" w:eastAsia="宋体" w:hAnsi="宋体"/>
              </w:rPr>
              <w:fldChar w:fldCharType="begin"/>
            </w:r>
            <w:r>
              <w:rPr>
                <w:rFonts w:ascii="宋体" w:eastAsia="宋体" w:hAnsi="宋体"/>
              </w:rPr>
              <w:instrText xml:space="preserve"> PAGEREF _Toc136527625 \h </w:instrText>
            </w:r>
            <w:r>
              <w:rPr>
                <w:rFonts w:ascii="宋体" w:eastAsia="宋体" w:hAnsi="宋体"/>
              </w:rPr>
            </w:r>
            <w:r>
              <w:rPr>
                <w:rFonts w:ascii="宋体" w:eastAsia="宋体" w:hAnsi="宋体"/>
              </w:rPr>
              <w:fldChar w:fldCharType="separate"/>
            </w:r>
            <w:r>
              <w:rPr>
                <w:rFonts w:ascii="宋体" w:eastAsia="宋体" w:hAnsi="宋体"/>
              </w:rPr>
              <w:t>2</w:t>
            </w:r>
            <w:r>
              <w:rPr>
                <w:rFonts w:ascii="宋体" w:eastAsia="宋体" w:hAnsi="宋体"/>
              </w:rPr>
              <w:fldChar w:fldCharType="end"/>
            </w:r>
          </w:hyperlink>
        </w:p>
        <w:p w14:paraId="574DC0F0" w14:textId="77777777" w:rsidR="009F54E0" w:rsidRDefault="00000000">
          <w:pPr>
            <w:pStyle w:val="TOC2"/>
            <w:tabs>
              <w:tab w:val="right" w:leader="dot" w:pos="9689"/>
            </w:tabs>
            <w:spacing w:line="360" w:lineRule="auto"/>
            <w:rPr>
              <w:rFonts w:ascii="宋体" w:eastAsia="宋体" w:hAnsi="宋体" w:cstheme="minorBidi"/>
              <w:snapToGrid/>
              <w:color w:val="auto"/>
              <w:kern w:val="2"/>
              <w:szCs w:val="22"/>
              <w14:ligatures w14:val="standardContextual"/>
            </w:rPr>
          </w:pPr>
          <w:hyperlink w:anchor="_Toc136527626" w:history="1">
            <w:r>
              <w:rPr>
                <w:rStyle w:val="a8"/>
                <w:rFonts w:ascii="宋体" w:eastAsia="宋体" w:hAnsi="宋体"/>
                <w:spacing w:val="-1"/>
              </w:rPr>
              <w:t>2.</w:t>
            </w:r>
            <w:r>
              <w:rPr>
                <w:rStyle w:val="a8"/>
                <w:rFonts w:ascii="宋体" w:eastAsia="宋体" w:hAnsi="宋体" w:cs="宋体" w:hint="eastAsia"/>
                <w:spacing w:val="-1"/>
              </w:rPr>
              <w:t>现</w:t>
            </w:r>
            <w:r>
              <w:rPr>
                <w:rStyle w:val="a8"/>
                <w:rFonts w:ascii="宋体" w:eastAsia="宋体" w:hAnsi="宋体" w:cs="宋体" w:hint="eastAsia"/>
              </w:rPr>
              <w:t>实状况</w:t>
            </w:r>
            <w:r>
              <w:rPr>
                <w:rFonts w:ascii="宋体" w:eastAsia="宋体" w:hAnsi="宋体"/>
              </w:rPr>
              <w:tab/>
            </w:r>
            <w:r>
              <w:rPr>
                <w:rFonts w:ascii="宋体" w:eastAsia="宋体" w:hAnsi="宋体"/>
              </w:rPr>
              <w:fldChar w:fldCharType="begin"/>
            </w:r>
            <w:r>
              <w:rPr>
                <w:rFonts w:ascii="宋体" w:eastAsia="宋体" w:hAnsi="宋体"/>
              </w:rPr>
              <w:instrText xml:space="preserve"> PAGEREF _Toc136527626 \h </w:instrText>
            </w:r>
            <w:r>
              <w:rPr>
                <w:rFonts w:ascii="宋体" w:eastAsia="宋体" w:hAnsi="宋体"/>
              </w:rPr>
            </w:r>
            <w:r>
              <w:rPr>
                <w:rFonts w:ascii="宋体" w:eastAsia="宋体" w:hAnsi="宋体"/>
              </w:rPr>
              <w:fldChar w:fldCharType="separate"/>
            </w:r>
            <w:r>
              <w:rPr>
                <w:rFonts w:ascii="宋体" w:eastAsia="宋体" w:hAnsi="宋体"/>
              </w:rPr>
              <w:t>2</w:t>
            </w:r>
            <w:r>
              <w:rPr>
                <w:rFonts w:ascii="宋体" w:eastAsia="宋体" w:hAnsi="宋体"/>
              </w:rPr>
              <w:fldChar w:fldCharType="end"/>
            </w:r>
          </w:hyperlink>
        </w:p>
        <w:p w14:paraId="5CEF8B41" w14:textId="77777777" w:rsidR="009F54E0" w:rsidRDefault="00000000">
          <w:pPr>
            <w:pStyle w:val="TOC2"/>
            <w:tabs>
              <w:tab w:val="right" w:leader="dot" w:pos="9689"/>
            </w:tabs>
            <w:spacing w:line="360" w:lineRule="auto"/>
            <w:rPr>
              <w:rFonts w:ascii="宋体" w:eastAsia="宋体" w:hAnsi="宋体" w:cstheme="minorBidi"/>
              <w:snapToGrid/>
              <w:color w:val="auto"/>
              <w:kern w:val="2"/>
              <w:szCs w:val="22"/>
              <w14:ligatures w14:val="standardContextual"/>
            </w:rPr>
          </w:pPr>
          <w:hyperlink w:anchor="_Toc136527627" w:history="1">
            <w:r>
              <w:rPr>
                <w:rStyle w:val="a8"/>
                <w:rFonts w:ascii="宋体" w:eastAsia="宋体" w:hAnsi="宋体"/>
                <w:spacing w:val="-1"/>
              </w:rPr>
              <w:t>3.</w:t>
            </w:r>
            <w:r>
              <w:rPr>
                <w:rStyle w:val="a8"/>
                <w:rFonts w:ascii="宋体" w:eastAsia="宋体" w:hAnsi="宋体" w:cs="宋体" w:hint="eastAsia"/>
                <w:spacing w:val="-1"/>
              </w:rPr>
              <w:t>本文拟立项方案</w:t>
            </w:r>
            <w:r>
              <w:rPr>
                <w:rFonts w:ascii="宋体" w:eastAsia="宋体" w:hAnsi="宋体"/>
              </w:rPr>
              <w:tab/>
            </w:r>
            <w:r>
              <w:rPr>
                <w:rFonts w:ascii="宋体" w:eastAsia="宋体" w:hAnsi="宋体"/>
              </w:rPr>
              <w:fldChar w:fldCharType="begin"/>
            </w:r>
            <w:r>
              <w:rPr>
                <w:rFonts w:ascii="宋体" w:eastAsia="宋体" w:hAnsi="宋体"/>
              </w:rPr>
              <w:instrText xml:space="preserve"> PAGEREF _Toc136527627 \h </w:instrText>
            </w:r>
            <w:r>
              <w:rPr>
                <w:rFonts w:ascii="宋体" w:eastAsia="宋体" w:hAnsi="宋体"/>
              </w:rPr>
            </w:r>
            <w:r>
              <w:rPr>
                <w:rFonts w:ascii="宋体" w:eastAsia="宋体" w:hAnsi="宋体"/>
              </w:rPr>
              <w:fldChar w:fldCharType="separate"/>
            </w:r>
            <w:r>
              <w:rPr>
                <w:rFonts w:ascii="宋体" w:eastAsia="宋体" w:hAnsi="宋体"/>
              </w:rPr>
              <w:t>3</w:t>
            </w:r>
            <w:r>
              <w:rPr>
                <w:rFonts w:ascii="宋体" w:eastAsia="宋体" w:hAnsi="宋体"/>
              </w:rPr>
              <w:fldChar w:fldCharType="end"/>
            </w:r>
          </w:hyperlink>
        </w:p>
        <w:p w14:paraId="6CBE352C" w14:textId="77777777" w:rsidR="009F54E0" w:rsidRDefault="00000000">
          <w:pPr>
            <w:pStyle w:val="TOC2"/>
            <w:tabs>
              <w:tab w:val="right" w:leader="dot" w:pos="9689"/>
            </w:tabs>
            <w:spacing w:line="360" w:lineRule="auto"/>
            <w:rPr>
              <w:rFonts w:ascii="宋体" w:eastAsia="宋体" w:hAnsi="宋体" w:cstheme="minorBidi"/>
              <w:snapToGrid/>
              <w:color w:val="auto"/>
              <w:kern w:val="2"/>
              <w:szCs w:val="22"/>
              <w14:ligatures w14:val="standardContextual"/>
            </w:rPr>
          </w:pPr>
          <w:hyperlink w:anchor="_Toc136527628" w:history="1">
            <w:r>
              <w:rPr>
                <w:rStyle w:val="a8"/>
                <w:rFonts w:ascii="宋体" w:eastAsia="宋体" w:hAnsi="宋体"/>
                <w:spacing w:val="-1"/>
              </w:rPr>
              <w:t xml:space="preserve">4. </w:t>
            </w:r>
            <w:r>
              <w:rPr>
                <w:rStyle w:val="a8"/>
                <w:rFonts w:ascii="宋体" w:eastAsia="宋体" w:hAnsi="宋体" w:cs="宋体" w:hint="eastAsia"/>
                <w:spacing w:val="-1"/>
              </w:rPr>
              <w:t>参考文献</w:t>
            </w:r>
            <w:r>
              <w:rPr>
                <w:rFonts w:ascii="宋体" w:eastAsia="宋体" w:hAnsi="宋体"/>
              </w:rPr>
              <w:tab/>
            </w:r>
            <w:r>
              <w:rPr>
                <w:rFonts w:ascii="宋体" w:eastAsia="宋体" w:hAnsi="宋体"/>
              </w:rPr>
              <w:fldChar w:fldCharType="begin"/>
            </w:r>
            <w:r>
              <w:rPr>
                <w:rFonts w:ascii="宋体" w:eastAsia="宋体" w:hAnsi="宋体"/>
              </w:rPr>
              <w:instrText xml:space="preserve"> PAGEREF _Toc136527628 \h </w:instrText>
            </w:r>
            <w:r>
              <w:rPr>
                <w:rFonts w:ascii="宋体" w:eastAsia="宋体" w:hAnsi="宋体"/>
              </w:rPr>
            </w:r>
            <w:r>
              <w:rPr>
                <w:rFonts w:ascii="宋体" w:eastAsia="宋体" w:hAnsi="宋体"/>
              </w:rPr>
              <w:fldChar w:fldCharType="separate"/>
            </w:r>
            <w:r>
              <w:rPr>
                <w:rFonts w:ascii="宋体" w:eastAsia="宋体" w:hAnsi="宋体"/>
              </w:rPr>
              <w:t>5</w:t>
            </w:r>
            <w:r>
              <w:rPr>
                <w:rFonts w:ascii="宋体" w:eastAsia="宋体" w:hAnsi="宋体"/>
              </w:rPr>
              <w:fldChar w:fldCharType="end"/>
            </w:r>
          </w:hyperlink>
        </w:p>
        <w:p w14:paraId="580ABCCA" w14:textId="77777777" w:rsidR="009F54E0" w:rsidRDefault="00000000">
          <w:pPr>
            <w:spacing w:line="360" w:lineRule="auto"/>
            <w:rPr>
              <w:rFonts w:ascii="宋体" w:eastAsia="宋体" w:hAnsi="宋体"/>
            </w:rPr>
          </w:pPr>
          <w:r>
            <w:rPr>
              <w:rFonts w:ascii="宋体" w:eastAsia="宋体" w:hAnsi="宋体"/>
              <w:b/>
              <w:bCs/>
              <w:lang w:val="zh-CN"/>
            </w:rPr>
            <w:fldChar w:fldCharType="end"/>
          </w:r>
        </w:p>
      </w:sdtContent>
    </w:sdt>
    <w:p w14:paraId="2EF96920" w14:textId="77777777" w:rsidR="009F54E0" w:rsidRDefault="00000000">
      <w:pPr>
        <w:pStyle w:val="2"/>
        <w:spacing w:line="360" w:lineRule="auto"/>
        <w:rPr>
          <w:rFonts w:ascii="宋体" w:eastAsia="宋体" w:hAnsi="宋体"/>
        </w:rPr>
      </w:pPr>
      <w:bookmarkStart w:id="1" w:name="_Toc136527625"/>
      <w:r>
        <w:rPr>
          <w:rFonts w:ascii="宋体" w:eastAsia="宋体" w:hAnsi="宋体"/>
          <w:spacing w:val="-4"/>
        </w:rPr>
        <w:t>1.</w:t>
      </w:r>
      <w:r>
        <w:rPr>
          <w:rFonts w:ascii="宋体" w:eastAsia="宋体" w:hAnsi="宋体"/>
          <w:spacing w:val="-3"/>
        </w:rPr>
        <w:t>项</w:t>
      </w:r>
      <w:r>
        <w:rPr>
          <w:rFonts w:ascii="宋体" w:eastAsia="宋体" w:hAnsi="宋体"/>
        </w:rPr>
        <w:t>目背景</w:t>
      </w:r>
      <w:bookmarkEnd w:id="1"/>
    </w:p>
    <w:p w14:paraId="3142BF0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随着世界各国政府对物联网行业的政策倾斜和企业的大力支持和投入， 物联网产业被急速的催生，根 据国内外的数据显示，物联网从 1999 年至今进行了极大的发展， 渗透进每一个行业领域。近年来， 随着 经济文化水平的显著提高，</w:t>
      </w:r>
      <w:r>
        <w:rPr>
          <w:rFonts w:ascii="宋体" w:eastAsia="宋体" w:hAnsi="宋体" w:cs="宋体" w:hint="eastAsia"/>
          <w:snapToGrid/>
          <w:color w:val="auto"/>
          <w:kern w:val="2"/>
          <w:szCs w:val="24"/>
        </w:rPr>
        <w:t>为了能适应农村优质劳动力人口短缺的情况，同时更为了有效地提高农牧业生产效率和节约用工成本，使农牧业生产过程全面走向自动化和智能化。在当今世界机器人逐渐代替传统人工劳动力已经是农牧业发展的大势所趋。</w:t>
      </w:r>
    </w:p>
    <w:p w14:paraId="68A63CB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目前智慧农牧业技术已经逐渐普及并应用到了全世界农牧业生态中，它是一门将传统农牧业与互联网、人工智能、无线通信等技术深度结合的新兴技术。在畜禽饲养中使用摄像头、电子佩戴设备等获取牲畜状态数据，通过计算机模拟分析实现智能投喂和疾病预防。使用农牧业物联网技术将大量的农牧业参数信息进行收集、处理和融合，实现了多维度、全天候的宏观监测和信息预警。通过全面提高农牧业生产活动中的稳定性和可控性和更加科学地管理，实现了农牧业生产中高产、稳定、安全、绿色、优质的目标。 </w:t>
      </w:r>
    </w:p>
    <w:p w14:paraId="4C731609" w14:textId="77777777" w:rsidR="009F54E0" w:rsidRDefault="00000000">
      <w:pPr>
        <w:pStyle w:val="2"/>
        <w:spacing w:line="360" w:lineRule="auto"/>
        <w:rPr>
          <w:rFonts w:ascii="宋体" w:eastAsia="宋体" w:hAnsi="宋体"/>
        </w:rPr>
      </w:pPr>
      <w:bookmarkStart w:id="2" w:name="_Toc136527626"/>
      <w:r>
        <w:rPr>
          <w:rFonts w:ascii="宋体" w:eastAsia="宋体" w:hAnsi="宋体"/>
          <w:spacing w:val="-1"/>
        </w:rPr>
        <w:t>2.现</w:t>
      </w:r>
      <w:r>
        <w:rPr>
          <w:rFonts w:ascii="宋体" w:eastAsia="宋体" w:hAnsi="宋体"/>
        </w:rPr>
        <w:t>实状况</w:t>
      </w:r>
      <w:bookmarkEnd w:id="2"/>
    </w:p>
    <w:p w14:paraId="762138E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案例一：</w:t>
      </w:r>
      <w:r>
        <w:rPr>
          <w:rFonts w:ascii="宋体" w:eastAsia="宋体" w:hAnsi="宋体" w:cs="宋体" w:hint="eastAsia"/>
          <w:snapToGrid/>
          <w:color w:val="auto"/>
          <w:kern w:val="2"/>
          <w:szCs w:val="24"/>
        </w:rPr>
        <w:t>在法国，</w:t>
      </w:r>
      <w:r>
        <w:rPr>
          <w:rFonts w:ascii="宋体" w:eastAsia="宋体" w:hAnsi="宋体" w:cs="宋体"/>
          <w:snapToGrid/>
          <w:color w:val="auto"/>
          <w:kern w:val="2"/>
          <w:szCs w:val="24"/>
        </w:rPr>
        <w:t xml:space="preserve">Naio Technologies </w:t>
      </w:r>
      <w:r>
        <w:rPr>
          <w:rFonts w:ascii="宋体" w:eastAsia="宋体" w:hAnsi="宋体" w:cs="宋体" w:hint="eastAsia"/>
          <w:snapToGrid/>
          <w:color w:val="auto"/>
          <w:kern w:val="2"/>
          <w:szCs w:val="24"/>
        </w:rPr>
        <w:t xml:space="preserve">公司开发了一款名为 </w:t>
      </w:r>
      <w:r>
        <w:rPr>
          <w:rFonts w:ascii="宋体" w:eastAsia="宋体" w:hAnsi="宋体" w:cs="宋体"/>
          <w:snapToGrid/>
          <w:color w:val="auto"/>
          <w:kern w:val="2"/>
          <w:szCs w:val="24"/>
        </w:rPr>
        <w:t xml:space="preserve">Oz </w:t>
      </w:r>
      <w:r>
        <w:rPr>
          <w:rFonts w:ascii="宋体" w:eastAsia="宋体" w:hAnsi="宋体" w:cs="宋体" w:hint="eastAsia"/>
          <w:snapToGrid/>
          <w:color w:val="auto"/>
          <w:kern w:val="2"/>
          <w:szCs w:val="24"/>
        </w:rPr>
        <w:t>的全自动智能除草机器人。它的体型并不大，可在小型农场或大棚内自由行走，在田间行走时通过摄像头和机械装置协同合作除去杂草。使用它可以减少对农药的依赖，更好地保护环境。</w:t>
      </w:r>
    </w:p>
    <w:p w14:paraId="7390C364" w14:textId="77777777" w:rsidR="009F54E0" w:rsidRDefault="00000000">
      <w:pPr>
        <w:tabs>
          <w:tab w:val="left" w:pos="148"/>
        </w:tabs>
        <w:spacing w:before="46" w:line="360" w:lineRule="auto"/>
        <w:ind w:left="36" w:firstLine="423"/>
        <w:jc w:val="center"/>
        <w:rPr>
          <w:rFonts w:ascii="宋体" w:eastAsia="宋体" w:hAnsi="宋体" w:cs="宋体"/>
          <w:spacing w:val="1"/>
        </w:rPr>
      </w:pPr>
      <w:r>
        <w:rPr>
          <w:rFonts w:ascii="宋体" w:eastAsia="宋体" w:hAnsi="宋体" w:cs="宋体" w:hint="eastAsia"/>
          <w:noProof/>
          <w:spacing w:val="1"/>
        </w:rPr>
        <w:lastRenderedPageBreak/>
        <w:drawing>
          <wp:inline distT="0" distB="0" distL="114300" distR="114300" wp14:anchorId="6DF12F13" wp14:editId="58A7ED14">
            <wp:extent cx="3535680" cy="20421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535680" cy="2042160"/>
                    </a:xfrm>
                    <a:prstGeom prst="rect">
                      <a:avLst/>
                    </a:prstGeom>
                    <a:noFill/>
                    <a:ln>
                      <a:noFill/>
                    </a:ln>
                  </pic:spPr>
                </pic:pic>
              </a:graphicData>
            </a:graphic>
          </wp:inline>
        </w:drawing>
      </w:r>
    </w:p>
    <w:p w14:paraId="13A4CCA4" w14:textId="77777777" w:rsidR="009F54E0" w:rsidRDefault="00000000">
      <w:pPr>
        <w:tabs>
          <w:tab w:val="left" w:pos="148"/>
        </w:tabs>
        <w:spacing w:before="46" w:line="360" w:lineRule="auto"/>
        <w:ind w:left="36" w:firstLine="423"/>
        <w:jc w:val="center"/>
        <w:rPr>
          <w:rFonts w:ascii="宋体" w:eastAsia="宋体" w:hAnsi="宋体" w:cs="宋体"/>
          <w:spacing w:val="1"/>
        </w:rPr>
      </w:pPr>
      <w:r>
        <w:rPr>
          <w:rFonts w:ascii="宋体" w:eastAsia="宋体" w:hAnsi="宋体" w:cs="宋体" w:hint="eastAsia"/>
          <w:spacing w:val="1"/>
        </w:rPr>
        <w:t>图 1-1 法国农业除草机器人</w:t>
      </w:r>
    </w:p>
    <w:p w14:paraId="344B660D" w14:textId="77777777" w:rsidR="009F54E0" w:rsidRDefault="009F54E0">
      <w:pPr>
        <w:tabs>
          <w:tab w:val="left" w:pos="148"/>
        </w:tabs>
        <w:spacing w:before="46" w:line="360" w:lineRule="auto"/>
        <w:ind w:left="36" w:firstLine="423"/>
        <w:jc w:val="center"/>
        <w:rPr>
          <w:rFonts w:ascii="宋体" w:eastAsia="宋体" w:hAnsi="宋体" w:cs="宋体"/>
          <w:spacing w:val="1"/>
        </w:rPr>
      </w:pPr>
    </w:p>
    <w:p w14:paraId="4B96DC96" w14:textId="77777777" w:rsidR="009F54E0" w:rsidRDefault="009F54E0">
      <w:pPr>
        <w:tabs>
          <w:tab w:val="left" w:pos="148"/>
        </w:tabs>
        <w:spacing w:before="46" w:line="360" w:lineRule="auto"/>
        <w:ind w:left="36" w:firstLine="423"/>
        <w:rPr>
          <w:rFonts w:ascii="宋体" w:eastAsia="宋体" w:hAnsi="宋体" w:cs="Times New Roman"/>
          <w:sz w:val="13"/>
          <w:szCs w:val="13"/>
        </w:rPr>
      </w:pPr>
    </w:p>
    <w:p w14:paraId="7599347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案例二：</w:t>
      </w:r>
      <w:r>
        <w:rPr>
          <w:rFonts w:ascii="宋体" w:eastAsia="宋体" w:hAnsi="宋体" w:cs="宋体" w:hint="eastAsia"/>
          <w:snapToGrid/>
          <w:color w:val="auto"/>
          <w:kern w:val="2"/>
          <w:szCs w:val="24"/>
        </w:rPr>
        <w:t xml:space="preserve">中国农科院联合河南南商农牧科技公司开发了针对牛舍环境监测的物联网 </w:t>
      </w:r>
      <w:r>
        <w:rPr>
          <w:rFonts w:ascii="宋体" w:eastAsia="宋体" w:hAnsi="宋体" w:cs="宋体"/>
          <w:snapToGrid/>
          <w:color w:val="auto"/>
          <w:kern w:val="2"/>
          <w:szCs w:val="24"/>
        </w:rPr>
        <w:t>APP</w:t>
      </w:r>
      <w:r>
        <w:rPr>
          <w:rFonts w:ascii="宋体" w:eastAsia="宋体" w:hAnsi="宋体" w:cs="宋体" w:hint="eastAsia"/>
          <w:snapToGrid/>
          <w:color w:val="auto"/>
          <w:kern w:val="2"/>
          <w:szCs w:val="24"/>
        </w:rPr>
        <w:t>，可根据用户需要控制风机，报警控制，显示数据状态变化和曲线</w:t>
      </w:r>
    </w:p>
    <w:p w14:paraId="117FA2FD" w14:textId="77777777" w:rsidR="009F54E0" w:rsidRDefault="00000000">
      <w:pPr>
        <w:spacing w:line="360" w:lineRule="auto"/>
        <w:jc w:val="center"/>
        <w:rPr>
          <w:rFonts w:ascii="宋体" w:eastAsia="宋体" w:hAnsi="宋体"/>
        </w:rPr>
      </w:pPr>
      <w:r>
        <w:rPr>
          <w:rFonts w:ascii="宋体" w:eastAsia="宋体" w:hAnsi="宋体"/>
          <w:noProof/>
        </w:rPr>
        <w:drawing>
          <wp:inline distT="0" distB="0" distL="114300" distR="114300" wp14:anchorId="3D3EF7CD" wp14:editId="33B53DA7">
            <wp:extent cx="2804160" cy="19812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804160" cy="1981200"/>
                    </a:xfrm>
                    <a:prstGeom prst="rect">
                      <a:avLst/>
                    </a:prstGeom>
                    <a:noFill/>
                    <a:ln>
                      <a:noFill/>
                    </a:ln>
                  </pic:spPr>
                </pic:pic>
              </a:graphicData>
            </a:graphic>
          </wp:inline>
        </w:drawing>
      </w:r>
    </w:p>
    <w:p w14:paraId="689C75E3" w14:textId="77777777" w:rsidR="009F54E0" w:rsidRDefault="00000000">
      <w:pPr>
        <w:spacing w:line="360" w:lineRule="auto"/>
        <w:jc w:val="center"/>
        <w:rPr>
          <w:rFonts w:ascii="宋体" w:eastAsia="宋体" w:hAnsi="宋体"/>
        </w:rPr>
      </w:pPr>
      <w:r>
        <w:rPr>
          <w:rFonts w:ascii="宋体" w:eastAsia="宋体" w:hAnsi="宋体"/>
        </w:rPr>
        <w:t xml:space="preserve">图 1-2 </w:t>
      </w:r>
      <w:r>
        <w:rPr>
          <w:rFonts w:ascii="宋体" w:eastAsia="宋体" w:hAnsi="宋体" w:hint="eastAsia"/>
        </w:rPr>
        <w:t xml:space="preserve">农业物联网 </w:t>
      </w:r>
      <w:r>
        <w:rPr>
          <w:rFonts w:ascii="宋体" w:eastAsia="宋体" w:hAnsi="宋体"/>
        </w:rPr>
        <w:t xml:space="preserve">APP </w:t>
      </w:r>
    </w:p>
    <w:p w14:paraId="5563653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案例三：</w:t>
      </w:r>
      <w:r>
        <w:rPr>
          <w:rFonts w:ascii="宋体" w:eastAsia="宋体" w:hAnsi="宋体" w:cs="宋体" w:hint="eastAsia"/>
          <w:snapToGrid/>
          <w:color w:val="auto"/>
          <w:kern w:val="2"/>
          <w:szCs w:val="24"/>
        </w:rPr>
        <w:t xml:space="preserve">京东农牧团队在黑猪猪舍中使用了基于 </w:t>
      </w:r>
      <w:r>
        <w:rPr>
          <w:rFonts w:ascii="宋体" w:eastAsia="宋体" w:hAnsi="宋体" w:cs="宋体"/>
          <w:snapToGrid/>
          <w:color w:val="auto"/>
          <w:kern w:val="2"/>
          <w:szCs w:val="24"/>
        </w:rPr>
        <w:t>AI</w:t>
      </w:r>
      <w:r>
        <w:rPr>
          <w:rFonts w:ascii="宋体" w:eastAsia="宋体" w:hAnsi="宋体" w:cs="宋体" w:hint="eastAsia"/>
          <w:snapToGrid/>
          <w:color w:val="auto"/>
          <w:kern w:val="2"/>
          <w:szCs w:val="24"/>
        </w:rPr>
        <w:t>、</w:t>
      </w:r>
      <w:r>
        <w:rPr>
          <w:rFonts w:ascii="宋体" w:eastAsia="宋体" w:hAnsi="宋体" w:cs="宋体"/>
          <w:snapToGrid/>
          <w:color w:val="auto"/>
          <w:kern w:val="2"/>
          <w:szCs w:val="24"/>
        </w:rPr>
        <w:t xml:space="preserve">IOT </w:t>
      </w:r>
      <w:r>
        <w:rPr>
          <w:rFonts w:ascii="宋体" w:eastAsia="宋体" w:hAnsi="宋体" w:cs="宋体" w:hint="eastAsia"/>
          <w:snapToGrid/>
          <w:color w:val="auto"/>
          <w:kern w:val="2"/>
          <w:szCs w:val="24"/>
        </w:rPr>
        <w:t xml:space="preserve">和 </w:t>
      </w:r>
      <w:r>
        <w:rPr>
          <w:rFonts w:ascii="宋体" w:eastAsia="宋体" w:hAnsi="宋体" w:cs="宋体"/>
          <w:snapToGrid/>
          <w:color w:val="auto"/>
          <w:kern w:val="2"/>
          <w:szCs w:val="24"/>
        </w:rPr>
        <w:t xml:space="preserve">SAAS </w:t>
      </w:r>
      <w:r>
        <w:rPr>
          <w:rFonts w:ascii="宋体" w:eastAsia="宋体" w:hAnsi="宋体" w:cs="宋体" w:hint="eastAsia"/>
          <w:snapToGrid/>
          <w:color w:val="auto"/>
          <w:kern w:val="2"/>
          <w:szCs w:val="24"/>
        </w:rPr>
        <w:t>技术的智能养殖方案的巡检机器人，可在轨道上拍摄检测黑猪的生活状态。</w:t>
      </w:r>
    </w:p>
    <w:p w14:paraId="612F1ACA" w14:textId="77777777" w:rsidR="009F54E0" w:rsidRDefault="00000000">
      <w:pPr>
        <w:spacing w:before="283" w:line="360" w:lineRule="auto"/>
        <w:ind w:left="458"/>
        <w:jc w:val="center"/>
        <w:rPr>
          <w:rFonts w:ascii="宋体" w:eastAsia="宋体" w:hAnsi="宋体" w:cs="宋体"/>
        </w:rPr>
      </w:pPr>
      <w:r>
        <w:rPr>
          <w:rFonts w:ascii="宋体" w:eastAsia="宋体" w:hAnsi="宋体" w:cs="宋体"/>
          <w:noProof/>
        </w:rPr>
        <w:drawing>
          <wp:inline distT="0" distB="0" distL="114300" distR="114300" wp14:anchorId="4B0B02C3" wp14:editId="0075DD8B">
            <wp:extent cx="3421380" cy="205740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421380" cy="2057400"/>
                    </a:xfrm>
                    <a:prstGeom prst="rect">
                      <a:avLst/>
                    </a:prstGeom>
                    <a:noFill/>
                    <a:ln>
                      <a:noFill/>
                    </a:ln>
                  </pic:spPr>
                </pic:pic>
              </a:graphicData>
            </a:graphic>
          </wp:inline>
        </w:drawing>
      </w:r>
    </w:p>
    <w:p w14:paraId="6723A47A" w14:textId="77777777" w:rsidR="009F54E0" w:rsidRDefault="00000000">
      <w:pPr>
        <w:spacing w:line="360" w:lineRule="auto"/>
        <w:jc w:val="center"/>
        <w:rPr>
          <w:rFonts w:ascii="宋体" w:eastAsia="宋体" w:hAnsi="宋体"/>
        </w:rPr>
      </w:pPr>
      <w:r>
        <w:rPr>
          <w:rFonts w:ascii="宋体" w:eastAsia="宋体" w:hAnsi="宋体"/>
        </w:rPr>
        <w:t xml:space="preserve">图 1-3 </w:t>
      </w:r>
      <w:r>
        <w:rPr>
          <w:rFonts w:ascii="宋体" w:eastAsia="宋体" w:hAnsi="宋体" w:hint="eastAsia"/>
        </w:rPr>
        <w:t>猪舍巡检机器人</w:t>
      </w:r>
    </w:p>
    <w:p w14:paraId="5D69C824" w14:textId="77777777" w:rsidR="009F54E0" w:rsidRDefault="00000000">
      <w:pPr>
        <w:pStyle w:val="2"/>
        <w:spacing w:line="360" w:lineRule="auto"/>
        <w:rPr>
          <w:rFonts w:ascii="宋体" w:eastAsia="宋体" w:hAnsi="宋体"/>
          <w:spacing w:val="-1"/>
        </w:rPr>
      </w:pPr>
      <w:bookmarkStart w:id="3" w:name="_Toc136527627"/>
      <w:r>
        <w:rPr>
          <w:rFonts w:ascii="宋体" w:eastAsia="宋体" w:hAnsi="宋体"/>
          <w:spacing w:val="-1"/>
        </w:rPr>
        <w:lastRenderedPageBreak/>
        <w:t>3.本文拟立项方案</w:t>
      </w:r>
      <w:bookmarkEnd w:id="3"/>
    </w:p>
    <w:p w14:paraId="3E2FF58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通过分析已有的智慧农</w:t>
      </w:r>
      <w:r>
        <w:rPr>
          <w:rFonts w:ascii="宋体" w:eastAsia="宋体" w:hAnsi="宋体" w:cs="宋体" w:hint="eastAsia"/>
          <w:snapToGrid/>
          <w:color w:val="auto"/>
          <w:kern w:val="2"/>
          <w:szCs w:val="24"/>
        </w:rPr>
        <w:t>牧</w:t>
      </w:r>
      <w:r>
        <w:rPr>
          <w:rFonts w:ascii="宋体" w:eastAsia="宋体" w:hAnsi="宋体" w:cs="宋体"/>
          <w:snapToGrid/>
          <w:color w:val="auto"/>
          <w:kern w:val="2"/>
          <w:szCs w:val="24"/>
        </w:rPr>
        <w:t>场案例， 本小组拟定方案如下：</w:t>
      </w:r>
    </w:p>
    <w:p w14:paraId="50EB1DD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1 、方案概述： </w:t>
      </w:r>
    </w:p>
    <w:p w14:paraId="66E4031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本文主要设计并实现一个可监控当前环境信息的物联网系统，同时系统硬件搭载在以树莓派为核心控制器的巡检机器人上。通过 WIFI 通信和循迹传感器循迹行走方式，实现了对巡检机器人的运动控制。当在模拟智能养殖大棚过道的实验室中工作时，它可以依靠传感器模块、摄像头、电机控制模块分别实现相应不同的功能。用户可以通过客户端对数据进行监测、查询和实现其他功能。</w:t>
      </w:r>
    </w:p>
    <w:p w14:paraId="54566DBB" w14:textId="77777777" w:rsidR="009F54E0" w:rsidRDefault="009F54E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p>
    <w:p w14:paraId="12BC6E8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方案架构： 系统整体分为三层。分别是感知层、网络传输层、应用层。</w:t>
      </w:r>
    </w:p>
    <w:p w14:paraId="61E8475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感知层：各传感器节点采集监测到的数据，自组织的形成 ZigBee 网络向网关发送数据</w:t>
      </w:r>
      <w:r>
        <w:rPr>
          <w:rFonts w:ascii="宋体" w:eastAsia="宋体" w:hAnsi="宋体" w:cs="宋体" w:hint="eastAsia"/>
          <w:snapToGrid/>
          <w:color w:val="auto"/>
          <w:kern w:val="2"/>
          <w:szCs w:val="24"/>
        </w:rPr>
        <w:t>。</w:t>
      </w:r>
      <w:r>
        <w:rPr>
          <w:rFonts w:ascii="宋体" w:eastAsia="宋体" w:hAnsi="宋体" w:cs="宋体"/>
          <w:snapToGrid/>
          <w:color w:val="auto"/>
          <w:kern w:val="2"/>
          <w:szCs w:val="24"/>
        </w:rPr>
        <w:t>网络传输层：TCP 网络传输协议将采集到的数据进行分析处理发送给网络服务器。</w:t>
      </w:r>
    </w:p>
    <w:p w14:paraId="2704E35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应用层：将接受到的数据存储到数据库，用 web 来显示接受到的数据，并且根据相应数据来进行相关操作。</w:t>
      </w:r>
    </w:p>
    <w:p w14:paraId="01915BB1" w14:textId="77777777" w:rsidR="009F54E0" w:rsidRDefault="00000000">
      <w:pPr>
        <w:spacing w:line="360" w:lineRule="auto"/>
        <w:ind w:right="24" w:firstLine="500"/>
        <w:jc w:val="center"/>
        <w:rPr>
          <w:rFonts w:ascii="宋体" w:eastAsia="宋体" w:hAnsi="宋体" w:cs="宋体"/>
          <w:spacing w:val="-7"/>
        </w:rPr>
      </w:pPr>
      <w:r>
        <w:rPr>
          <w:rFonts w:ascii="宋体" w:eastAsia="宋体" w:hAnsi="宋体" w:cs="宋体"/>
          <w:noProof/>
          <w:spacing w:val="-7"/>
        </w:rPr>
        <w:drawing>
          <wp:inline distT="0" distB="0" distL="0" distR="0" wp14:anchorId="44C0C3C9" wp14:editId="3223C8E4">
            <wp:extent cx="3643630" cy="2709545"/>
            <wp:effectExtent l="0" t="0" r="13970" b="3175"/>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11"/>
                    <a:stretch>
                      <a:fillRect/>
                    </a:stretch>
                  </pic:blipFill>
                  <pic:spPr>
                    <a:xfrm>
                      <a:off x="0" y="0"/>
                      <a:ext cx="3644264" cy="2710179"/>
                    </a:xfrm>
                    <a:prstGeom prst="rect">
                      <a:avLst/>
                    </a:prstGeom>
                  </pic:spPr>
                </pic:pic>
              </a:graphicData>
            </a:graphic>
          </wp:inline>
        </w:drawing>
      </w:r>
    </w:p>
    <w:p w14:paraId="407750CB" w14:textId="77777777" w:rsidR="009F54E0" w:rsidRDefault="00000000">
      <w:pPr>
        <w:spacing w:line="360" w:lineRule="auto"/>
        <w:ind w:right="24" w:firstLine="500"/>
        <w:jc w:val="center"/>
        <w:rPr>
          <w:rFonts w:ascii="宋体" w:eastAsia="宋体" w:hAnsi="宋体" w:cs="宋体"/>
          <w:spacing w:val="-7"/>
        </w:rPr>
      </w:pPr>
      <w:r>
        <w:rPr>
          <w:rFonts w:ascii="宋体" w:eastAsia="宋体" w:hAnsi="宋体" w:cs="宋体"/>
          <w:spacing w:val="-7"/>
        </w:rPr>
        <w:t xml:space="preserve">图 </w:t>
      </w:r>
      <w:r>
        <w:rPr>
          <w:rFonts w:ascii="宋体" w:eastAsia="宋体" w:hAnsi="宋体" w:cs="宋体" w:hint="eastAsia"/>
          <w:spacing w:val="-7"/>
        </w:rPr>
        <w:t>1-4</w:t>
      </w:r>
      <w:r>
        <w:rPr>
          <w:rFonts w:ascii="宋体" w:eastAsia="宋体" w:hAnsi="宋体" w:cs="宋体"/>
          <w:spacing w:val="-7"/>
        </w:rPr>
        <w:t xml:space="preserve"> </w:t>
      </w:r>
      <w:r>
        <w:rPr>
          <w:rFonts w:ascii="宋体" w:eastAsia="宋体" w:hAnsi="宋体" w:cs="宋体" w:hint="eastAsia"/>
          <w:spacing w:val="-7"/>
        </w:rPr>
        <w:t>拟立方案架构图</w:t>
      </w:r>
    </w:p>
    <w:p w14:paraId="3C635E2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本文主要研究内容如下：</w:t>
      </w:r>
    </w:p>
    <w:p w14:paraId="4B1EE9E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（1）对巡检机器人的硬件组成完成设计和测试，对软件程序进行编写。</w:t>
      </w:r>
    </w:p>
    <w:p w14:paraId="7BFF716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（2）设计与编写了物联网系统的服务端程序，建立数据库和建表，搭建了云服务器并将项目迁移到其中。</w:t>
      </w:r>
    </w:p>
    <w:p w14:paraId="11AE17E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（3）在浏览器端，对物联网程序的客户端界面进行设计与编写，实现了数据监控功能。</w:t>
      </w:r>
    </w:p>
    <w:p w14:paraId="5ED85F5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（4）在移动端中，对物联网的移动端程序进行设计与编写，实现了相应的功能。</w:t>
      </w:r>
    </w:p>
    <w:p w14:paraId="2DCDBB8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下图中，巡检机器人、摄像头、树莓派和传感器为系统的感知、控制层，负责收集外界的环境信息，完成控制功能部件相应的需求。通信层负责传输数据，利用路由器实现树莓派与服务端的信息交汇。在应用层中用户可使用智能手机 APP 和 PC 浏览、查询物联网系统中的数据。</w:t>
      </w:r>
    </w:p>
    <w:p w14:paraId="48A03C14" w14:textId="77777777" w:rsidR="009F54E0" w:rsidRDefault="00000000">
      <w:pPr>
        <w:spacing w:line="360" w:lineRule="auto"/>
        <w:ind w:firstLine="2006"/>
        <w:textAlignment w:val="center"/>
        <w:rPr>
          <w:rFonts w:ascii="宋体" w:eastAsia="宋体" w:hAnsi="宋体"/>
        </w:rPr>
      </w:pPr>
      <w:r>
        <w:rPr>
          <w:rFonts w:ascii="宋体" w:eastAsia="宋体" w:hAnsi="宋体"/>
          <w:noProof/>
        </w:rPr>
        <w:lastRenderedPageBreak/>
        <w:drawing>
          <wp:inline distT="0" distB="0" distL="114300" distR="114300" wp14:anchorId="21DEB416" wp14:editId="77AF80FD">
            <wp:extent cx="3345180" cy="2575560"/>
            <wp:effectExtent l="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3345180" cy="2575560"/>
                    </a:xfrm>
                    <a:prstGeom prst="rect">
                      <a:avLst/>
                    </a:prstGeom>
                    <a:noFill/>
                    <a:ln>
                      <a:noFill/>
                    </a:ln>
                  </pic:spPr>
                </pic:pic>
              </a:graphicData>
            </a:graphic>
          </wp:inline>
        </w:drawing>
      </w:r>
    </w:p>
    <w:p w14:paraId="462DA5C7" w14:textId="77777777" w:rsidR="009F54E0" w:rsidRDefault="00000000">
      <w:pPr>
        <w:spacing w:line="360" w:lineRule="auto"/>
        <w:ind w:right="24" w:firstLine="500"/>
        <w:jc w:val="center"/>
        <w:rPr>
          <w:rFonts w:ascii="宋体" w:eastAsia="宋体" w:hAnsi="宋体" w:cs="宋体"/>
          <w:spacing w:val="-7"/>
        </w:rPr>
      </w:pPr>
      <w:r>
        <w:rPr>
          <w:rFonts w:ascii="宋体" w:eastAsia="宋体" w:hAnsi="宋体" w:cs="宋体"/>
          <w:spacing w:val="-7"/>
        </w:rPr>
        <w:t xml:space="preserve">图 1-5 </w:t>
      </w:r>
      <w:r>
        <w:rPr>
          <w:rFonts w:ascii="宋体" w:eastAsia="宋体" w:hAnsi="宋体" w:cs="宋体" w:hint="eastAsia"/>
          <w:spacing w:val="-7"/>
        </w:rPr>
        <w:t>系统示意图</w:t>
      </w:r>
    </w:p>
    <w:p w14:paraId="603DAD51" w14:textId="77777777" w:rsidR="009F54E0" w:rsidRDefault="009F54E0">
      <w:pPr>
        <w:spacing w:before="103" w:line="360" w:lineRule="auto"/>
        <w:rPr>
          <w:rFonts w:ascii="宋体" w:eastAsia="宋体" w:hAnsi="宋体" w:cs="黑体"/>
          <w:spacing w:val="-4"/>
        </w:rPr>
      </w:pPr>
    </w:p>
    <w:p w14:paraId="392ED717" w14:textId="77777777" w:rsidR="009F54E0" w:rsidRDefault="00000000">
      <w:pPr>
        <w:pStyle w:val="2"/>
        <w:spacing w:line="360" w:lineRule="auto"/>
        <w:rPr>
          <w:rFonts w:ascii="宋体" w:eastAsia="宋体" w:hAnsi="宋体"/>
          <w:spacing w:val="-1"/>
        </w:rPr>
      </w:pPr>
      <w:bookmarkStart w:id="4" w:name="_Toc136527628"/>
      <w:r>
        <w:rPr>
          <w:rFonts w:ascii="宋体" w:eastAsia="宋体" w:hAnsi="宋体"/>
          <w:spacing w:val="-1"/>
        </w:rPr>
        <w:t>4. 参考文献</w:t>
      </w:r>
      <w:bookmarkEnd w:id="4"/>
    </w:p>
    <w:p w14:paraId="54FE5EF4" w14:textId="77777777" w:rsidR="009F54E0" w:rsidRDefault="00000000">
      <w:pPr>
        <w:spacing w:before="120" w:line="360" w:lineRule="auto"/>
        <w:ind w:left="466"/>
        <w:rPr>
          <w:rFonts w:ascii="宋体" w:eastAsia="宋体" w:hAnsi="宋体" w:cs="Times New Roman"/>
        </w:rPr>
      </w:pPr>
      <w:r>
        <w:rPr>
          <w:rFonts w:ascii="宋体" w:eastAsia="宋体" w:hAnsi="宋体" w:cs="Times New Roman"/>
        </w:rPr>
        <w:t>[1]</w:t>
      </w:r>
      <w:r>
        <w:rPr>
          <w:rFonts w:ascii="宋体" w:eastAsia="宋体" w:hAnsi="宋体" w:cs="Times New Roman" w:hint="eastAsia"/>
        </w:rPr>
        <w:t>杨华</w:t>
      </w:r>
      <w:r>
        <w:rPr>
          <w:rFonts w:ascii="宋体" w:eastAsia="宋体" w:hAnsi="宋体" w:cs="Times New Roman"/>
        </w:rPr>
        <w:t>.</w:t>
      </w:r>
      <w:r>
        <w:rPr>
          <w:rFonts w:ascii="宋体" w:eastAsia="宋体" w:hAnsi="宋体" w:cs="Times New Roman" w:hint="eastAsia"/>
        </w:rPr>
        <w:t>中国农村的“半工半耕”结构</w:t>
      </w:r>
      <w:r>
        <w:rPr>
          <w:rFonts w:ascii="宋体" w:eastAsia="宋体" w:hAnsi="宋体" w:cs="Times New Roman"/>
        </w:rPr>
        <w:t>[J].</w:t>
      </w:r>
      <w:r>
        <w:rPr>
          <w:rFonts w:ascii="宋体" w:eastAsia="宋体" w:hAnsi="宋体" w:cs="Times New Roman" w:hint="eastAsia"/>
        </w:rPr>
        <w:t>农业经济问题，</w:t>
      </w:r>
      <w:r>
        <w:rPr>
          <w:rFonts w:ascii="宋体" w:eastAsia="宋体" w:hAnsi="宋体" w:cs="Times New Roman"/>
        </w:rPr>
        <w:t>2015</w:t>
      </w:r>
      <w:r>
        <w:rPr>
          <w:rFonts w:ascii="宋体" w:eastAsia="宋体" w:hAnsi="宋体" w:cs="Times New Roman" w:hint="eastAsia"/>
        </w:rPr>
        <w:t>，</w:t>
      </w:r>
      <w:r>
        <w:rPr>
          <w:rFonts w:ascii="宋体" w:eastAsia="宋体" w:hAnsi="宋体" w:cs="Times New Roman"/>
        </w:rPr>
        <w:t>36(09)</w:t>
      </w:r>
      <w:r>
        <w:rPr>
          <w:rFonts w:ascii="宋体" w:eastAsia="宋体" w:hAnsi="宋体" w:cs="Times New Roman" w:hint="eastAsia"/>
        </w:rPr>
        <w:t>：</w:t>
      </w:r>
      <w:r>
        <w:rPr>
          <w:rFonts w:ascii="宋体" w:eastAsia="宋体" w:hAnsi="宋体" w:cs="Times New Roman"/>
        </w:rPr>
        <w:t>19-32</w:t>
      </w:r>
    </w:p>
    <w:p w14:paraId="3D8D8910" w14:textId="77777777" w:rsidR="009F54E0" w:rsidRDefault="00000000">
      <w:pPr>
        <w:spacing w:before="120" w:line="360" w:lineRule="auto"/>
        <w:ind w:left="466"/>
        <w:rPr>
          <w:rFonts w:ascii="宋体" w:eastAsia="宋体" w:hAnsi="宋体" w:cs="Times New Roman"/>
        </w:rPr>
      </w:pPr>
      <w:r>
        <w:rPr>
          <w:rFonts w:ascii="宋体" w:eastAsia="宋体" w:hAnsi="宋体" w:cs="Times New Roman"/>
        </w:rPr>
        <w:t>[2]</w:t>
      </w:r>
      <w:r>
        <w:rPr>
          <w:rFonts w:ascii="宋体" w:eastAsia="宋体" w:hAnsi="宋体" w:cs="Times New Roman" w:hint="eastAsia"/>
        </w:rPr>
        <w:t>罗锡文，廖娟，邹湘军，张智刚，周志艳，臧英，胡炼</w:t>
      </w:r>
      <w:r>
        <w:rPr>
          <w:rFonts w:ascii="宋体" w:eastAsia="宋体" w:hAnsi="宋体" w:cs="Times New Roman"/>
        </w:rPr>
        <w:t>.</w:t>
      </w:r>
      <w:r>
        <w:rPr>
          <w:rFonts w:ascii="宋体" w:eastAsia="宋体" w:hAnsi="宋体" w:cs="Times New Roman" w:hint="eastAsia"/>
        </w:rPr>
        <w:t>信息技术提升农业机械化水平</w:t>
      </w:r>
      <w:r>
        <w:rPr>
          <w:rFonts w:ascii="宋体" w:eastAsia="宋体" w:hAnsi="宋体" w:cs="Times New Roman"/>
        </w:rPr>
        <w:t>[J].</w:t>
      </w:r>
      <w:r>
        <w:rPr>
          <w:rFonts w:ascii="宋体" w:eastAsia="宋体" w:hAnsi="宋体" w:cs="Times New Roman" w:hint="eastAsia"/>
        </w:rPr>
        <w:t>农业工程学报，</w:t>
      </w:r>
      <w:r>
        <w:rPr>
          <w:rFonts w:ascii="宋体" w:eastAsia="宋体" w:hAnsi="宋体" w:cs="Times New Roman"/>
        </w:rPr>
        <w:t>2016</w:t>
      </w:r>
      <w:r>
        <w:rPr>
          <w:rFonts w:ascii="宋体" w:eastAsia="宋体" w:hAnsi="宋体" w:cs="Times New Roman" w:hint="eastAsia"/>
        </w:rPr>
        <w:t>，</w:t>
      </w:r>
      <w:r>
        <w:rPr>
          <w:rFonts w:ascii="宋体" w:eastAsia="宋体" w:hAnsi="宋体" w:cs="Times New Roman"/>
        </w:rPr>
        <w:t>32(20)</w:t>
      </w:r>
      <w:r>
        <w:rPr>
          <w:rFonts w:ascii="宋体" w:eastAsia="宋体" w:hAnsi="宋体" w:cs="Times New Roman" w:hint="eastAsia"/>
        </w:rPr>
        <w:t>：</w:t>
      </w:r>
      <w:r>
        <w:rPr>
          <w:rFonts w:ascii="宋体" w:eastAsia="宋体" w:hAnsi="宋体" w:cs="Times New Roman"/>
        </w:rPr>
        <w:t xml:space="preserve">1-14. </w:t>
      </w:r>
    </w:p>
    <w:p w14:paraId="79CFFD28" w14:textId="77777777" w:rsidR="009F54E0" w:rsidRDefault="00000000">
      <w:pPr>
        <w:spacing w:before="120" w:line="360" w:lineRule="auto"/>
        <w:ind w:left="466"/>
        <w:rPr>
          <w:rFonts w:ascii="宋体" w:eastAsia="宋体" w:hAnsi="宋体" w:cs="Times New Roman"/>
        </w:rPr>
      </w:pPr>
      <w:r>
        <w:rPr>
          <w:rFonts w:ascii="宋体" w:eastAsia="宋体" w:hAnsi="宋体" w:cs="Times New Roman"/>
        </w:rPr>
        <w:t xml:space="preserve">[3] </w:t>
      </w:r>
      <w:r>
        <w:rPr>
          <w:rFonts w:ascii="宋体" w:eastAsia="宋体" w:hAnsi="宋体" w:cs="Times New Roman" w:hint="eastAsia"/>
        </w:rPr>
        <w:t>王树才</w:t>
      </w:r>
      <w:r>
        <w:rPr>
          <w:rFonts w:ascii="宋体" w:eastAsia="宋体" w:hAnsi="宋体" w:cs="Times New Roman"/>
        </w:rPr>
        <w:t>.</w:t>
      </w:r>
      <w:r>
        <w:rPr>
          <w:rFonts w:ascii="宋体" w:eastAsia="宋体" w:hAnsi="宋体" w:cs="Times New Roman" w:hint="eastAsia"/>
        </w:rPr>
        <w:t>农业机器人的应用领域、特点及支撑技术</w:t>
      </w:r>
      <w:r>
        <w:rPr>
          <w:rFonts w:ascii="宋体" w:eastAsia="宋体" w:hAnsi="宋体" w:cs="Times New Roman"/>
        </w:rPr>
        <w:t>[J].</w:t>
      </w:r>
      <w:r>
        <w:rPr>
          <w:rFonts w:ascii="宋体" w:eastAsia="宋体" w:hAnsi="宋体" w:cs="Times New Roman" w:hint="eastAsia"/>
        </w:rPr>
        <w:t>华中农业大学学报，</w:t>
      </w:r>
      <w:r>
        <w:rPr>
          <w:rFonts w:ascii="宋体" w:eastAsia="宋体" w:hAnsi="宋体" w:cs="Times New Roman"/>
        </w:rPr>
        <w:t>2005</w:t>
      </w:r>
      <w:r>
        <w:rPr>
          <w:rFonts w:ascii="宋体" w:eastAsia="宋体" w:hAnsi="宋体" w:cs="Times New Roman" w:hint="eastAsia"/>
        </w:rPr>
        <w:t>，</w:t>
      </w:r>
      <w:r>
        <w:rPr>
          <w:rFonts w:ascii="宋体" w:eastAsia="宋体" w:hAnsi="宋体" w:cs="Times New Roman"/>
        </w:rPr>
        <w:t>000(0S1)</w:t>
      </w:r>
      <w:r>
        <w:rPr>
          <w:rFonts w:ascii="宋体" w:eastAsia="宋体" w:hAnsi="宋体" w:cs="Times New Roman" w:hint="eastAsia"/>
        </w:rPr>
        <w:t>：</w:t>
      </w:r>
      <w:r>
        <w:rPr>
          <w:rFonts w:ascii="宋体" w:eastAsia="宋体" w:hAnsi="宋体" w:cs="Times New Roman"/>
        </w:rPr>
        <w:t xml:space="preserve">86-90. </w:t>
      </w:r>
    </w:p>
    <w:p w14:paraId="3B2FD946" w14:textId="77777777" w:rsidR="009F54E0" w:rsidRDefault="00000000">
      <w:pPr>
        <w:spacing w:before="120" w:line="360" w:lineRule="auto"/>
        <w:ind w:left="466"/>
        <w:rPr>
          <w:rFonts w:ascii="宋体" w:eastAsia="宋体" w:hAnsi="宋体" w:cs="Times New Roman"/>
        </w:rPr>
      </w:pPr>
      <w:r>
        <w:rPr>
          <w:rFonts w:ascii="宋体" w:eastAsia="宋体" w:hAnsi="宋体" w:cs="Times New Roman"/>
        </w:rPr>
        <w:t>[4]</w:t>
      </w:r>
      <w:r>
        <w:rPr>
          <w:rFonts w:ascii="宋体" w:eastAsia="宋体" w:hAnsi="宋体" w:cs="Times New Roman" w:hint="eastAsia"/>
        </w:rPr>
        <w:t>李瑾，冯献，郭美荣</w:t>
      </w:r>
      <w:r>
        <w:rPr>
          <w:rFonts w:ascii="宋体" w:eastAsia="宋体" w:hAnsi="宋体" w:cs="Times New Roman"/>
        </w:rPr>
        <w:t>.</w:t>
      </w:r>
      <w:r>
        <w:rPr>
          <w:rFonts w:ascii="宋体" w:eastAsia="宋体" w:hAnsi="宋体" w:cs="Times New Roman" w:hint="eastAsia"/>
        </w:rPr>
        <w:t>我国农业信息化发展的形势与对策</w:t>
      </w:r>
      <w:r>
        <w:rPr>
          <w:rFonts w:ascii="宋体" w:eastAsia="宋体" w:hAnsi="宋体" w:cs="Times New Roman"/>
        </w:rPr>
        <w:t>[J].</w:t>
      </w:r>
      <w:r>
        <w:rPr>
          <w:rFonts w:ascii="宋体" w:eastAsia="宋体" w:hAnsi="宋体" w:cs="Times New Roman" w:hint="eastAsia"/>
        </w:rPr>
        <w:t>华南农业大学学报</w:t>
      </w:r>
      <w:r>
        <w:rPr>
          <w:rFonts w:ascii="宋体" w:eastAsia="宋体" w:hAnsi="宋体" w:cs="Times New Roman"/>
        </w:rPr>
        <w:t>(</w:t>
      </w:r>
      <w:r>
        <w:rPr>
          <w:rFonts w:ascii="宋体" w:eastAsia="宋体" w:hAnsi="宋体" w:cs="Times New Roman" w:hint="eastAsia"/>
        </w:rPr>
        <w:t>社会科学版</w:t>
      </w:r>
      <w:r>
        <w:rPr>
          <w:rFonts w:ascii="宋体" w:eastAsia="宋体" w:hAnsi="宋体" w:cs="Times New Roman"/>
        </w:rPr>
        <w:t>)</w:t>
      </w:r>
      <w:r>
        <w:rPr>
          <w:rFonts w:ascii="宋体" w:eastAsia="宋体" w:hAnsi="宋体" w:cs="Times New Roman" w:hint="eastAsia"/>
        </w:rPr>
        <w:t>，</w:t>
      </w:r>
      <w:r>
        <w:rPr>
          <w:rFonts w:ascii="宋体" w:eastAsia="宋体" w:hAnsi="宋体" w:cs="Times New Roman"/>
        </w:rPr>
        <w:t>2015</w:t>
      </w:r>
      <w:r>
        <w:rPr>
          <w:rFonts w:ascii="宋体" w:eastAsia="宋体" w:hAnsi="宋体" w:cs="Times New Roman" w:hint="eastAsia"/>
        </w:rPr>
        <w:t>，</w:t>
      </w:r>
      <w:r>
        <w:rPr>
          <w:rFonts w:ascii="宋体" w:eastAsia="宋体" w:hAnsi="宋体" w:cs="Times New Roman"/>
        </w:rPr>
        <w:t>14(04)</w:t>
      </w:r>
      <w:r>
        <w:rPr>
          <w:rFonts w:ascii="宋体" w:eastAsia="宋体" w:hAnsi="宋体" w:cs="Times New Roman" w:hint="eastAsia"/>
        </w:rPr>
        <w:t>：</w:t>
      </w:r>
      <w:r>
        <w:rPr>
          <w:rFonts w:ascii="宋体" w:eastAsia="宋体" w:hAnsi="宋体" w:cs="Times New Roman"/>
        </w:rPr>
        <w:t xml:space="preserve">9-19. </w:t>
      </w:r>
    </w:p>
    <w:p w14:paraId="35AF2214" w14:textId="77777777" w:rsidR="009F54E0" w:rsidRDefault="00000000">
      <w:pPr>
        <w:spacing w:before="120" w:line="360" w:lineRule="auto"/>
        <w:ind w:left="466"/>
        <w:rPr>
          <w:rFonts w:ascii="宋体" w:eastAsia="宋体" w:hAnsi="宋体" w:cs="Times New Roman"/>
        </w:rPr>
      </w:pPr>
      <w:r>
        <w:rPr>
          <w:rFonts w:ascii="宋体" w:eastAsia="宋体" w:hAnsi="宋体" w:cs="Times New Roman"/>
        </w:rPr>
        <w:t>[5]</w:t>
      </w:r>
      <w:r>
        <w:rPr>
          <w:rFonts w:ascii="宋体" w:eastAsia="宋体" w:hAnsi="宋体" w:cs="Times New Roman" w:hint="eastAsia"/>
        </w:rPr>
        <w:t>朱会霞，王福林，索瑞霞</w:t>
      </w:r>
      <w:r>
        <w:rPr>
          <w:rFonts w:ascii="宋体" w:eastAsia="宋体" w:hAnsi="宋体" w:cs="Times New Roman"/>
        </w:rPr>
        <w:t>.</w:t>
      </w:r>
      <w:r>
        <w:rPr>
          <w:rFonts w:ascii="宋体" w:eastAsia="宋体" w:hAnsi="宋体" w:cs="Times New Roman" w:hint="eastAsia"/>
        </w:rPr>
        <w:t>物联网在中国现代农业中的应用</w:t>
      </w:r>
      <w:r>
        <w:rPr>
          <w:rFonts w:ascii="宋体" w:eastAsia="宋体" w:hAnsi="宋体" w:cs="Times New Roman"/>
        </w:rPr>
        <w:t>[J].</w:t>
      </w:r>
      <w:r>
        <w:rPr>
          <w:rFonts w:ascii="宋体" w:eastAsia="宋体" w:hAnsi="宋体" w:cs="Times New Roman" w:hint="eastAsia"/>
        </w:rPr>
        <w:t>中国农学通报，</w:t>
      </w:r>
      <w:r>
        <w:rPr>
          <w:rFonts w:ascii="宋体" w:eastAsia="宋体" w:hAnsi="宋体" w:cs="Times New Roman"/>
        </w:rPr>
        <w:t>2011</w:t>
      </w:r>
      <w:r>
        <w:rPr>
          <w:rFonts w:ascii="宋体" w:eastAsia="宋体" w:hAnsi="宋体" w:cs="Times New Roman" w:hint="eastAsia"/>
        </w:rPr>
        <w:t>，</w:t>
      </w:r>
      <w:r>
        <w:rPr>
          <w:rFonts w:ascii="宋体" w:eastAsia="宋体" w:hAnsi="宋体" w:cs="Times New Roman"/>
        </w:rPr>
        <w:t>27(02)</w:t>
      </w:r>
      <w:r>
        <w:rPr>
          <w:rFonts w:ascii="宋体" w:eastAsia="宋体" w:hAnsi="宋体" w:cs="Times New Roman" w:hint="eastAsia"/>
        </w:rPr>
        <w:t>：</w:t>
      </w:r>
      <w:r>
        <w:rPr>
          <w:rFonts w:ascii="宋体" w:eastAsia="宋体" w:hAnsi="宋体" w:cs="Times New Roman"/>
        </w:rPr>
        <w:t>310-314</w:t>
      </w:r>
    </w:p>
    <w:p w14:paraId="1ABB3654" w14:textId="77777777" w:rsidR="009F54E0" w:rsidRDefault="009F54E0">
      <w:pPr>
        <w:spacing w:before="120" w:line="360" w:lineRule="auto"/>
        <w:ind w:left="466"/>
        <w:rPr>
          <w:rFonts w:ascii="宋体" w:eastAsia="宋体" w:hAnsi="宋体" w:cs="Times New Roman"/>
        </w:rPr>
      </w:pPr>
    </w:p>
    <w:p w14:paraId="1B1FFEEC"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3583655F"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0CD4CBDA"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A9D119B"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6B955FA"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1F243C87"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4C32BF50"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1E249B6" w14:textId="77777777" w:rsidR="009F54E0" w:rsidRDefault="0000000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lastRenderedPageBreak/>
        <w:t>GB8567——88</w:t>
      </w:r>
    </w:p>
    <w:p w14:paraId="7132A94D" w14:textId="77777777" w:rsidR="009F54E0" w:rsidRDefault="00000000">
      <w:pPr>
        <w:widowControl w:val="0"/>
        <w:kinsoku/>
        <w:autoSpaceDE/>
        <w:autoSpaceDN/>
        <w:adjustRightInd/>
        <w:snapToGrid/>
        <w:jc w:val="center"/>
        <w:textAlignment w:val="auto"/>
        <w:rPr>
          <w:rFonts w:ascii="Times New Roman" w:eastAsia="宋体" w:hAnsi="Times New Roman" w:cs="Times New Roman"/>
          <w:b/>
          <w:bCs/>
          <w:snapToGrid/>
          <w:color w:val="auto"/>
          <w:kern w:val="2"/>
          <w:sz w:val="32"/>
          <w:szCs w:val="32"/>
        </w:rPr>
      </w:pPr>
      <w:r>
        <w:rPr>
          <w:rFonts w:ascii="Times New Roman" w:eastAsia="宋体" w:hAnsi="Times New Roman" w:cs="Times New Roman" w:hint="eastAsia"/>
          <w:b/>
          <w:bCs/>
          <w:snapToGrid/>
          <w:color w:val="auto"/>
          <w:kern w:val="2"/>
          <w:sz w:val="32"/>
          <w:szCs w:val="32"/>
        </w:rPr>
        <w:t>可行性研究报告</w:t>
      </w:r>
    </w:p>
    <w:p w14:paraId="3F95D52D" w14:textId="77777777" w:rsidR="009F54E0" w:rsidRDefault="009F54E0">
      <w:pPr>
        <w:widowControl w:val="0"/>
        <w:kinsoku/>
        <w:autoSpaceDE/>
        <w:autoSpaceDN/>
        <w:adjustRightInd/>
        <w:snapToGrid/>
        <w:jc w:val="center"/>
        <w:textAlignment w:val="auto"/>
        <w:rPr>
          <w:rFonts w:ascii="Times New Roman" w:eastAsia="宋体" w:hAnsi="Times New Roman" w:cs="Times New Roman"/>
          <w:b/>
          <w:bCs/>
          <w:snapToGrid/>
          <w:color w:val="auto"/>
          <w:kern w:val="2"/>
          <w:sz w:val="32"/>
          <w:szCs w:val="32"/>
        </w:rPr>
      </w:pPr>
    </w:p>
    <w:p w14:paraId="721FEFE5" w14:textId="6D66F5D2" w:rsidR="009F54E0" w:rsidRDefault="00000000">
      <w:pPr>
        <w:spacing w:before="101" w:line="360" w:lineRule="auto"/>
        <w:jc w:val="cente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pPr>
      <w:r>
        <w:rPr>
          <w:rFonts w:ascii="宋体" w:eastAsia="宋体" w:hAnsi="宋体" w:cs="宋体" w:hint="eastAsia"/>
          <w:snapToGrid/>
          <w:color w:val="auto"/>
          <w:kern w:val="2"/>
          <w:szCs w:val="24"/>
        </w:rPr>
        <w:t>作者：</w:t>
      </w:r>
      <w:r w:rsidR="00CA1F24">
        <w:rPr>
          <w:rFonts w:ascii="宋体" w:eastAsia="宋体" w:hAnsi="宋体" w:cs="宋体" w:hint="eastAsia"/>
          <w:snapToGrid/>
          <w:color w:val="auto"/>
          <w:kern w:val="2"/>
          <w:szCs w:val="24"/>
        </w:rPr>
        <w:t xml:space="preserve">   </w:t>
      </w:r>
    </w:p>
    <w:p w14:paraId="4E430825" w14:textId="77777777" w:rsidR="009F54E0" w:rsidRDefault="009F54E0">
      <w:pPr>
        <w:widowControl w:val="0"/>
        <w:kinsoku/>
        <w:autoSpaceDE/>
        <w:autoSpaceDN/>
        <w:adjustRightInd/>
        <w:snapToGrid/>
        <w:jc w:val="center"/>
        <w:textAlignment w:val="auto"/>
        <w:rPr>
          <w:rFonts w:ascii="Times New Roman" w:eastAsia="宋体" w:hAnsi="Times New Roman" w:cs="Times New Roman"/>
          <w:b/>
          <w:bCs/>
          <w:snapToGrid/>
          <w:color w:val="auto"/>
          <w:kern w:val="2"/>
          <w:sz w:val="32"/>
          <w:szCs w:val="32"/>
        </w:rPr>
      </w:pPr>
    </w:p>
    <w:sdt>
      <w:sdtPr>
        <w:rPr>
          <w:rFonts w:ascii="宋体" w:eastAsia="宋体" w:hAnsi="宋体" w:cs="Times New Roman"/>
          <w:snapToGrid/>
          <w:color w:val="auto"/>
          <w:kern w:val="2"/>
          <w:szCs w:val="24"/>
        </w:rPr>
        <w:id w:val="147480851"/>
        <w15:color w:val="DBDBDB"/>
        <w:docPartObj>
          <w:docPartGallery w:val="Table of Contents"/>
          <w:docPartUnique/>
        </w:docPartObj>
      </w:sdtPr>
      <w:sdtEndPr>
        <w:rPr>
          <w:rFonts w:ascii="Calibri" w:hAnsi="Calibri" w:hint="eastAsia"/>
        </w:rPr>
      </w:sdtEndPr>
      <w:sdtContent>
        <w:p w14:paraId="7C9C5944" w14:textId="77777777" w:rsidR="009F54E0" w:rsidRDefault="009F54E0">
          <w:pPr>
            <w:widowControl w:val="0"/>
            <w:kinsoku/>
            <w:autoSpaceDE/>
            <w:autoSpaceDN/>
            <w:adjustRightInd/>
            <w:snapToGrid/>
            <w:jc w:val="center"/>
            <w:textAlignment w:val="auto"/>
            <w:rPr>
              <w:rFonts w:ascii="Calibri" w:eastAsia="宋体" w:hAnsi="Calibri" w:cs="Times New Roman"/>
              <w:snapToGrid/>
              <w:color w:val="auto"/>
              <w:kern w:val="2"/>
              <w:szCs w:val="24"/>
            </w:rPr>
          </w:pPr>
        </w:p>
        <w:p w14:paraId="15198024"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r>
            <w:rPr>
              <w:rFonts w:ascii="Calibri" w:eastAsia="宋体" w:hAnsi="Calibri" w:cs="Times New Roman" w:hint="eastAsia"/>
              <w:snapToGrid/>
              <w:color w:val="auto"/>
              <w:kern w:val="2"/>
              <w:szCs w:val="24"/>
            </w:rPr>
            <w:fldChar w:fldCharType="begin"/>
          </w:r>
          <w:r>
            <w:rPr>
              <w:rFonts w:ascii="Calibri" w:eastAsia="宋体" w:hAnsi="Calibri" w:cs="Times New Roman" w:hint="eastAsia"/>
              <w:snapToGrid/>
              <w:color w:val="auto"/>
              <w:kern w:val="2"/>
              <w:szCs w:val="24"/>
            </w:rPr>
            <w:instrText xml:space="preserve">TOC \o "1-3" \h \u </w:instrText>
          </w:r>
          <w:r>
            <w:rPr>
              <w:rFonts w:ascii="Calibri" w:eastAsia="宋体" w:hAnsi="Calibri" w:cs="Times New Roman" w:hint="eastAsia"/>
              <w:snapToGrid/>
              <w:color w:val="auto"/>
              <w:kern w:val="2"/>
              <w:szCs w:val="24"/>
            </w:rPr>
            <w:fldChar w:fldCharType="separate"/>
          </w:r>
          <w:hyperlink w:anchor="_Toc15629" w:history="1">
            <w:r>
              <w:rPr>
                <w:rFonts w:ascii="宋体" w:eastAsia="宋体" w:hAnsi="宋体" w:cs="宋体" w:hint="eastAsia"/>
                <w:bCs/>
                <w:snapToGrid/>
                <w:color w:val="auto"/>
                <w:kern w:val="44"/>
                <w:szCs w:val="44"/>
              </w:rPr>
              <w:t>1引言</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_Toc15629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w:t>
            </w:r>
            <w:r>
              <w:rPr>
                <w:rFonts w:ascii="Calibri" w:eastAsia="宋体" w:hAnsi="Calibri" w:cs="Times New Roman"/>
                <w:snapToGrid/>
                <w:color w:val="auto"/>
                <w:kern w:val="2"/>
                <w:szCs w:val="24"/>
              </w:rPr>
              <w:fldChar w:fldCharType="end"/>
            </w:r>
          </w:hyperlink>
        </w:p>
        <w:p w14:paraId="0E559110"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5778" w:history="1">
            <w:r>
              <w:rPr>
                <w:rFonts w:ascii="宋体" w:eastAsia="宋体" w:hAnsi="宋体" w:cs="宋体" w:hint="eastAsia"/>
                <w:bCs/>
                <w:snapToGrid/>
                <w:color w:val="auto"/>
                <w:kern w:val="2"/>
                <w:szCs w:val="32"/>
              </w:rPr>
              <w:t>1.1编写目的</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_Toc5778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w:t>
            </w:r>
            <w:r>
              <w:rPr>
                <w:rFonts w:ascii="Calibri" w:eastAsia="宋体" w:hAnsi="Calibri" w:cs="Times New Roman"/>
                <w:snapToGrid/>
                <w:color w:val="auto"/>
                <w:kern w:val="2"/>
                <w:szCs w:val="24"/>
              </w:rPr>
              <w:fldChar w:fldCharType="end"/>
            </w:r>
          </w:hyperlink>
        </w:p>
        <w:p w14:paraId="03AADE32"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3578" w:history="1">
            <w:r>
              <w:rPr>
                <w:rFonts w:ascii="宋体" w:eastAsia="宋体" w:hAnsi="宋体" w:cs="宋体" w:hint="eastAsia"/>
                <w:bCs/>
                <w:snapToGrid/>
                <w:color w:val="auto"/>
                <w:kern w:val="2"/>
                <w:szCs w:val="32"/>
              </w:rPr>
              <w:t>1.2背景</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_Toc13578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w:t>
            </w:r>
            <w:r>
              <w:rPr>
                <w:rFonts w:ascii="Calibri" w:eastAsia="宋体" w:hAnsi="Calibri" w:cs="Times New Roman"/>
                <w:snapToGrid/>
                <w:color w:val="auto"/>
                <w:kern w:val="2"/>
                <w:szCs w:val="24"/>
              </w:rPr>
              <w:fldChar w:fldCharType="end"/>
            </w:r>
          </w:hyperlink>
        </w:p>
        <w:p w14:paraId="4D1ACD4D"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4139" w:history="1">
            <w:r>
              <w:rPr>
                <w:rFonts w:ascii="宋体" w:eastAsia="宋体" w:hAnsi="宋体" w:cs="宋体" w:hint="eastAsia"/>
                <w:bCs/>
                <w:snapToGrid/>
                <w:color w:val="auto"/>
                <w:kern w:val="2"/>
                <w:szCs w:val="32"/>
              </w:rPr>
              <w:t>1.3定义</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_Toc14139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w:t>
            </w:r>
            <w:r>
              <w:rPr>
                <w:rFonts w:ascii="Calibri" w:eastAsia="宋体" w:hAnsi="Calibri" w:cs="Times New Roman"/>
                <w:snapToGrid/>
                <w:color w:val="auto"/>
                <w:kern w:val="2"/>
                <w:szCs w:val="24"/>
              </w:rPr>
              <w:fldChar w:fldCharType="end"/>
            </w:r>
          </w:hyperlink>
        </w:p>
        <w:p w14:paraId="1842D21A"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15311" w:history="1">
            <w:r>
              <w:rPr>
                <w:rFonts w:ascii="宋体" w:eastAsia="宋体" w:hAnsi="宋体" w:cs="宋体" w:hint="eastAsia"/>
                <w:bCs/>
                <w:snapToGrid/>
                <w:color w:val="auto"/>
                <w:kern w:val="44"/>
                <w:szCs w:val="44"/>
              </w:rPr>
              <w:t>2可行性研究的前提</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_Toc15311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5682DBBA"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4781" w:history="1">
            <w:r>
              <w:rPr>
                <w:rFonts w:ascii="宋体" w:eastAsia="宋体" w:hAnsi="宋体" w:cs="宋体" w:hint="eastAsia"/>
                <w:bCs/>
                <w:snapToGrid/>
                <w:color w:val="auto"/>
                <w:kern w:val="2"/>
                <w:szCs w:val="32"/>
              </w:rPr>
              <w:t>2.1要求</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_Toc24781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753455D2"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7443" w:history="1">
            <w:r>
              <w:rPr>
                <w:rFonts w:ascii="宋体" w:eastAsia="宋体" w:hAnsi="宋体" w:cs="宋体" w:hint="eastAsia"/>
                <w:bCs/>
                <w:snapToGrid/>
                <w:color w:val="auto"/>
                <w:kern w:val="2"/>
                <w:szCs w:val="32"/>
              </w:rPr>
              <w:t>2.2目标</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_Toc7443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5</w:t>
            </w:r>
            <w:r>
              <w:rPr>
                <w:rFonts w:ascii="Calibri" w:eastAsia="宋体" w:hAnsi="Calibri" w:cs="Times New Roman"/>
                <w:snapToGrid/>
                <w:color w:val="auto"/>
                <w:kern w:val="2"/>
                <w:szCs w:val="24"/>
              </w:rPr>
              <w:fldChar w:fldCharType="end"/>
            </w:r>
          </w:hyperlink>
        </w:p>
        <w:p w14:paraId="73CD3EAA"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3597" w:history="1">
            <w:r>
              <w:rPr>
                <w:rFonts w:ascii="宋体" w:eastAsia="宋体" w:hAnsi="宋体" w:cs="宋体" w:hint="eastAsia"/>
                <w:bCs/>
                <w:snapToGrid/>
                <w:color w:val="auto"/>
                <w:kern w:val="2"/>
                <w:szCs w:val="32"/>
              </w:rPr>
              <w:t>2.3条件、假定和限制</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_Toc23597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6</w:t>
            </w:r>
            <w:r>
              <w:rPr>
                <w:rFonts w:ascii="Calibri" w:eastAsia="宋体" w:hAnsi="Calibri" w:cs="Times New Roman"/>
                <w:snapToGrid/>
                <w:color w:val="auto"/>
                <w:kern w:val="2"/>
                <w:szCs w:val="24"/>
              </w:rPr>
              <w:fldChar w:fldCharType="end"/>
            </w:r>
          </w:hyperlink>
        </w:p>
        <w:p w14:paraId="23E9F6D2"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8718" w:history="1">
            <w:r>
              <w:rPr>
                <w:rFonts w:ascii="宋体" w:eastAsia="宋体" w:hAnsi="宋体" w:cs="宋体" w:hint="eastAsia"/>
                <w:bCs/>
                <w:snapToGrid/>
                <w:color w:val="auto"/>
                <w:kern w:val="2"/>
                <w:szCs w:val="32"/>
              </w:rPr>
              <w:t>2.4进行可行性研究的方法</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_Toc8718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61AEA1E4"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7150" w:history="1">
            <w:r>
              <w:rPr>
                <w:rFonts w:ascii="宋体" w:eastAsia="宋体" w:hAnsi="宋体" w:cs="宋体" w:hint="eastAsia"/>
                <w:bCs/>
                <w:snapToGrid/>
                <w:color w:val="auto"/>
                <w:kern w:val="2"/>
                <w:szCs w:val="32"/>
              </w:rPr>
              <w:t>2.5评价尺度</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_Toc27150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03858C3C"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7061" w:history="1">
            <w:r>
              <w:rPr>
                <w:rFonts w:ascii="宋体" w:eastAsia="宋体" w:hAnsi="宋体" w:cs="宋体" w:hint="eastAsia"/>
                <w:bCs/>
                <w:snapToGrid/>
                <w:color w:val="auto"/>
                <w:kern w:val="44"/>
                <w:szCs w:val="44"/>
              </w:rPr>
              <w:t>3对现有系统的分析</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_Toc7061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35619C8F"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0009" w:history="1">
            <w:r>
              <w:rPr>
                <w:rFonts w:ascii="宋体" w:eastAsia="宋体" w:hAnsi="宋体" w:cs="宋体" w:hint="eastAsia"/>
                <w:bCs/>
                <w:snapToGrid/>
                <w:color w:val="auto"/>
                <w:kern w:val="2"/>
                <w:szCs w:val="32"/>
              </w:rPr>
              <w:t>3.1处理流程和数据流程</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_Toc10009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7CBFEDB7"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1825" w:history="1">
            <w:r>
              <w:rPr>
                <w:rFonts w:ascii="宋体" w:eastAsia="宋体" w:hAnsi="宋体" w:cs="宋体" w:hint="eastAsia"/>
                <w:bCs/>
                <w:snapToGrid/>
                <w:color w:val="auto"/>
                <w:kern w:val="2"/>
                <w:szCs w:val="32"/>
              </w:rPr>
              <w:t>3.2工作负荷</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_Toc11825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8</w:t>
            </w:r>
            <w:r>
              <w:rPr>
                <w:rFonts w:ascii="Calibri" w:eastAsia="宋体" w:hAnsi="Calibri" w:cs="Times New Roman"/>
                <w:snapToGrid/>
                <w:color w:val="auto"/>
                <w:kern w:val="2"/>
                <w:szCs w:val="24"/>
              </w:rPr>
              <w:fldChar w:fldCharType="end"/>
            </w:r>
          </w:hyperlink>
        </w:p>
        <w:p w14:paraId="6A0F8887"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5920" w:history="1">
            <w:r>
              <w:rPr>
                <w:rFonts w:ascii="宋体" w:eastAsia="宋体" w:hAnsi="宋体" w:cs="宋体" w:hint="eastAsia"/>
                <w:bCs/>
                <w:snapToGrid/>
                <w:color w:val="auto"/>
                <w:kern w:val="2"/>
                <w:szCs w:val="32"/>
              </w:rPr>
              <w:t>3.3费用开支</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_Toc15920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8</w:t>
            </w:r>
            <w:r>
              <w:rPr>
                <w:rFonts w:ascii="Calibri" w:eastAsia="宋体" w:hAnsi="Calibri" w:cs="Times New Roman"/>
                <w:snapToGrid/>
                <w:color w:val="auto"/>
                <w:kern w:val="2"/>
                <w:szCs w:val="24"/>
              </w:rPr>
              <w:fldChar w:fldCharType="end"/>
            </w:r>
          </w:hyperlink>
        </w:p>
        <w:p w14:paraId="70F59767"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30667" w:history="1">
            <w:r>
              <w:rPr>
                <w:rFonts w:ascii="宋体" w:eastAsia="宋体" w:hAnsi="宋体" w:cs="宋体" w:hint="eastAsia"/>
                <w:bCs/>
                <w:snapToGrid/>
                <w:color w:val="auto"/>
                <w:kern w:val="2"/>
                <w:szCs w:val="32"/>
              </w:rPr>
              <w:t>3.4人员</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_Toc30667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9</w:t>
            </w:r>
            <w:r>
              <w:rPr>
                <w:rFonts w:ascii="Calibri" w:eastAsia="宋体" w:hAnsi="Calibri" w:cs="Times New Roman"/>
                <w:snapToGrid/>
                <w:color w:val="auto"/>
                <w:kern w:val="2"/>
                <w:szCs w:val="24"/>
              </w:rPr>
              <w:fldChar w:fldCharType="end"/>
            </w:r>
          </w:hyperlink>
        </w:p>
        <w:p w14:paraId="18BE4DFF"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6863" w:history="1">
            <w:r>
              <w:rPr>
                <w:rFonts w:ascii="宋体" w:eastAsia="宋体" w:hAnsi="宋体" w:cs="宋体" w:hint="eastAsia"/>
                <w:bCs/>
                <w:snapToGrid/>
                <w:color w:val="auto"/>
                <w:kern w:val="2"/>
                <w:szCs w:val="32"/>
              </w:rPr>
              <w:t>3.5设备</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_Toc16863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9</w:t>
            </w:r>
            <w:r>
              <w:rPr>
                <w:rFonts w:ascii="Calibri" w:eastAsia="宋体" w:hAnsi="Calibri" w:cs="Times New Roman"/>
                <w:snapToGrid/>
                <w:color w:val="auto"/>
                <w:kern w:val="2"/>
                <w:szCs w:val="24"/>
              </w:rPr>
              <w:fldChar w:fldCharType="end"/>
            </w:r>
          </w:hyperlink>
        </w:p>
        <w:p w14:paraId="57C2E19D"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9192" w:history="1">
            <w:r>
              <w:rPr>
                <w:rFonts w:ascii="宋体" w:eastAsia="宋体" w:hAnsi="宋体" w:cs="宋体" w:hint="eastAsia"/>
                <w:bCs/>
                <w:snapToGrid/>
                <w:color w:val="auto"/>
                <w:kern w:val="2"/>
                <w:szCs w:val="32"/>
              </w:rPr>
              <w:t>3.6局限性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_Toc9192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9</w:t>
            </w:r>
            <w:r>
              <w:rPr>
                <w:rFonts w:ascii="Calibri" w:eastAsia="宋体" w:hAnsi="Calibri" w:cs="Times New Roman"/>
                <w:snapToGrid/>
                <w:color w:val="auto"/>
                <w:kern w:val="2"/>
                <w:szCs w:val="24"/>
              </w:rPr>
              <w:fldChar w:fldCharType="end"/>
            </w:r>
          </w:hyperlink>
        </w:p>
        <w:p w14:paraId="6A5623CB"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3637" w:history="1">
            <w:r>
              <w:rPr>
                <w:rFonts w:ascii="宋体" w:eastAsia="宋体" w:hAnsi="宋体" w:cs="宋体" w:hint="eastAsia"/>
                <w:bCs/>
                <w:snapToGrid/>
                <w:color w:val="auto"/>
                <w:kern w:val="44"/>
                <w:szCs w:val="44"/>
              </w:rPr>
              <w:t>4所建议的系统</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_Toc3637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10</w:t>
            </w:r>
            <w:r>
              <w:rPr>
                <w:rFonts w:ascii="Calibri" w:eastAsia="宋体" w:hAnsi="Calibri" w:cs="Times New Roman"/>
                <w:snapToGrid/>
                <w:color w:val="auto"/>
                <w:kern w:val="2"/>
                <w:szCs w:val="24"/>
              </w:rPr>
              <w:fldChar w:fldCharType="end"/>
            </w:r>
          </w:hyperlink>
        </w:p>
        <w:p w14:paraId="05A801D5"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7267" w:history="1">
            <w:r>
              <w:rPr>
                <w:rFonts w:ascii="宋体" w:eastAsia="宋体" w:hAnsi="宋体" w:cs="宋体" w:hint="eastAsia"/>
                <w:bCs/>
                <w:snapToGrid/>
                <w:color w:val="auto"/>
                <w:kern w:val="2"/>
                <w:szCs w:val="32"/>
              </w:rPr>
              <w:t>4.1对所建议系统的说明</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_Toc27267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10</w:t>
            </w:r>
            <w:r>
              <w:rPr>
                <w:rFonts w:ascii="Calibri" w:eastAsia="宋体" w:hAnsi="Calibri" w:cs="Times New Roman"/>
                <w:snapToGrid/>
                <w:color w:val="auto"/>
                <w:kern w:val="2"/>
                <w:szCs w:val="24"/>
              </w:rPr>
              <w:fldChar w:fldCharType="end"/>
            </w:r>
          </w:hyperlink>
        </w:p>
        <w:p w14:paraId="195B0F1D"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4229" w:history="1">
            <w:r>
              <w:rPr>
                <w:rFonts w:ascii="宋体" w:eastAsia="宋体" w:hAnsi="宋体" w:cs="宋体" w:hint="eastAsia"/>
                <w:bCs/>
                <w:snapToGrid/>
                <w:color w:val="auto"/>
                <w:kern w:val="2"/>
                <w:szCs w:val="32"/>
              </w:rPr>
              <w:t>4.2处理流程和数据流程</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_Toc24229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11</w:t>
            </w:r>
            <w:r>
              <w:rPr>
                <w:rFonts w:ascii="Calibri" w:eastAsia="宋体" w:hAnsi="Calibri" w:cs="Times New Roman"/>
                <w:snapToGrid/>
                <w:color w:val="auto"/>
                <w:kern w:val="2"/>
                <w:szCs w:val="24"/>
              </w:rPr>
              <w:fldChar w:fldCharType="end"/>
            </w:r>
          </w:hyperlink>
        </w:p>
        <w:p w14:paraId="555F90FE"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5903" w:history="1">
            <w:r>
              <w:rPr>
                <w:rFonts w:ascii="宋体" w:eastAsia="宋体" w:hAnsi="宋体" w:cs="宋体" w:hint="eastAsia"/>
                <w:bCs/>
                <w:snapToGrid/>
                <w:color w:val="auto"/>
                <w:kern w:val="2"/>
                <w:szCs w:val="32"/>
              </w:rPr>
              <w:t>4.3改进之处</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_Toc5903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12</w:t>
            </w:r>
            <w:r>
              <w:rPr>
                <w:rFonts w:ascii="Calibri" w:eastAsia="宋体" w:hAnsi="Calibri" w:cs="Times New Roman"/>
                <w:snapToGrid/>
                <w:color w:val="auto"/>
                <w:kern w:val="2"/>
                <w:szCs w:val="24"/>
              </w:rPr>
              <w:fldChar w:fldCharType="end"/>
            </w:r>
          </w:hyperlink>
        </w:p>
        <w:p w14:paraId="4E4A48B9"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4470" w:history="1">
            <w:r>
              <w:rPr>
                <w:rFonts w:ascii="宋体" w:eastAsia="宋体" w:hAnsi="宋体" w:cs="宋体" w:hint="eastAsia"/>
                <w:bCs/>
                <w:snapToGrid/>
                <w:color w:val="auto"/>
                <w:kern w:val="2"/>
                <w:szCs w:val="32"/>
              </w:rPr>
              <w:t>4.4影响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_Toc24470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12D4C2FE"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4610" w:history="1">
            <w:r>
              <w:rPr>
                <w:rFonts w:ascii="宋体" w:eastAsia="宋体" w:hAnsi="宋体" w:cs="宋体" w:hint="eastAsia"/>
                <w:bCs/>
                <w:snapToGrid/>
                <w:color w:val="auto"/>
                <w:kern w:val="2"/>
                <w:szCs w:val="32"/>
              </w:rPr>
              <w:t>4.4.1对设备的影响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_Toc24610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07493F54"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459" w:history="1">
            <w:r>
              <w:rPr>
                <w:rFonts w:ascii="宋体" w:eastAsia="宋体" w:hAnsi="宋体" w:cs="宋体" w:hint="eastAsia"/>
                <w:bCs/>
                <w:snapToGrid/>
                <w:color w:val="auto"/>
                <w:kern w:val="2"/>
                <w:szCs w:val="32"/>
              </w:rPr>
              <w:t>4.4.2对软件的影响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_Toc459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200F1DB5"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4021" w:history="1">
            <w:r>
              <w:rPr>
                <w:rFonts w:ascii="宋体" w:eastAsia="宋体" w:hAnsi="宋体" w:cs="宋体" w:hint="eastAsia"/>
                <w:bCs/>
                <w:snapToGrid/>
                <w:color w:val="auto"/>
                <w:kern w:val="2"/>
                <w:szCs w:val="32"/>
              </w:rPr>
              <w:t>4.4.3对用户单位机构的影响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_Toc24021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7EF37853"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7878" w:history="1">
            <w:r>
              <w:rPr>
                <w:rFonts w:ascii="宋体" w:eastAsia="宋体" w:hAnsi="宋体" w:cs="宋体" w:hint="eastAsia"/>
                <w:bCs/>
                <w:snapToGrid/>
                <w:color w:val="auto"/>
                <w:kern w:val="2"/>
                <w:szCs w:val="32"/>
              </w:rPr>
              <w:t>4.4.4对系统运行过程的影响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_Toc17878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5D5C049B"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7143" w:history="1">
            <w:r>
              <w:rPr>
                <w:rFonts w:ascii="宋体" w:eastAsia="宋体" w:hAnsi="宋体" w:cs="宋体" w:hint="eastAsia"/>
                <w:bCs/>
                <w:snapToGrid/>
                <w:color w:val="auto"/>
                <w:kern w:val="2"/>
                <w:szCs w:val="32"/>
              </w:rPr>
              <w:t>4.4.5对开发的影响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_Toc7143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14</w:t>
            </w:r>
            <w:r>
              <w:rPr>
                <w:rFonts w:ascii="Calibri" w:eastAsia="宋体" w:hAnsi="Calibri" w:cs="Times New Roman"/>
                <w:snapToGrid/>
                <w:color w:val="auto"/>
                <w:kern w:val="2"/>
                <w:szCs w:val="24"/>
              </w:rPr>
              <w:fldChar w:fldCharType="end"/>
            </w:r>
          </w:hyperlink>
        </w:p>
        <w:p w14:paraId="2E29A346"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0273" w:history="1">
            <w:r>
              <w:rPr>
                <w:rFonts w:ascii="宋体" w:eastAsia="宋体" w:hAnsi="宋体" w:cs="宋体" w:hint="eastAsia"/>
                <w:bCs/>
                <w:snapToGrid/>
                <w:color w:val="auto"/>
                <w:kern w:val="2"/>
                <w:szCs w:val="32"/>
              </w:rPr>
              <w:t>4.4.6对地点和设施的影响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_Toc10273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14</w:t>
            </w:r>
            <w:r>
              <w:rPr>
                <w:rFonts w:ascii="Calibri" w:eastAsia="宋体" w:hAnsi="Calibri" w:cs="Times New Roman"/>
                <w:snapToGrid/>
                <w:color w:val="auto"/>
                <w:kern w:val="2"/>
                <w:szCs w:val="24"/>
              </w:rPr>
              <w:fldChar w:fldCharType="end"/>
            </w:r>
          </w:hyperlink>
        </w:p>
        <w:p w14:paraId="0E697CAA"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8189" w:history="1">
            <w:r>
              <w:rPr>
                <w:rFonts w:ascii="宋体" w:eastAsia="宋体" w:hAnsi="宋体" w:cs="宋体" w:hint="eastAsia"/>
                <w:bCs/>
                <w:snapToGrid/>
                <w:color w:val="auto"/>
                <w:kern w:val="2"/>
                <w:szCs w:val="32"/>
              </w:rPr>
              <w:t>4.4.7对经费开支的影响</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_Toc28189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15</w:t>
            </w:r>
            <w:r>
              <w:rPr>
                <w:rFonts w:ascii="Calibri" w:eastAsia="宋体" w:hAnsi="Calibri" w:cs="Times New Roman"/>
                <w:snapToGrid/>
                <w:color w:val="auto"/>
                <w:kern w:val="2"/>
                <w:szCs w:val="24"/>
              </w:rPr>
              <w:fldChar w:fldCharType="end"/>
            </w:r>
          </w:hyperlink>
        </w:p>
        <w:p w14:paraId="7FE03D20"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3133" w:history="1">
            <w:r>
              <w:rPr>
                <w:rFonts w:ascii="宋体" w:eastAsia="宋体" w:hAnsi="宋体" w:cs="宋体" w:hint="eastAsia"/>
                <w:bCs/>
                <w:snapToGrid/>
                <w:color w:val="auto"/>
                <w:kern w:val="2"/>
                <w:szCs w:val="32"/>
              </w:rPr>
              <w:t>4.5局限性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_Toc23133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15</w:t>
            </w:r>
            <w:r>
              <w:rPr>
                <w:rFonts w:ascii="Calibri" w:eastAsia="宋体" w:hAnsi="Calibri" w:cs="Times New Roman"/>
                <w:snapToGrid/>
                <w:color w:val="auto"/>
                <w:kern w:val="2"/>
                <w:szCs w:val="24"/>
              </w:rPr>
              <w:fldChar w:fldCharType="end"/>
            </w:r>
          </w:hyperlink>
        </w:p>
        <w:p w14:paraId="5895FDBE"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8308" w:history="1">
            <w:r>
              <w:rPr>
                <w:rFonts w:ascii="宋体" w:eastAsia="宋体" w:hAnsi="宋体" w:cs="宋体" w:hint="eastAsia"/>
                <w:bCs/>
                <w:snapToGrid/>
                <w:color w:val="auto"/>
                <w:kern w:val="2"/>
                <w:szCs w:val="32"/>
              </w:rPr>
              <w:t>4.6技术条件方面的可行性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_Toc8308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15</w:t>
            </w:r>
            <w:r>
              <w:rPr>
                <w:rFonts w:ascii="Calibri" w:eastAsia="宋体" w:hAnsi="Calibri" w:cs="Times New Roman"/>
                <w:snapToGrid/>
                <w:color w:val="auto"/>
                <w:kern w:val="2"/>
                <w:szCs w:val="24"/>
              </w:rPr>
              <w:fldChar w:fldCharType="end"/>
            </w:r>
          </w:hyperlink>
        </w:p>
        <w:p w14:paraId="0D344B73"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7512" w:history="1">
            <w:r>
              <w:rPr>
                <w:rFonts w:ascii="宋体" w:eastAsia="宋体" w:hAnsi="宋体" w:cs="宋体" w:hint="eastAsia"/>
                <w:bCs/>
                <w:snapToGrid/>
                <w:color w:val="auto"/>
                <w:kern w:val="44"/>
                <w:szCs w:val="44"/>
              </w:rPr>
              <w:t>5可选择的其他系统方案</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_Toc7512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16</w:t>
            </w:r>
            <w:r>
              <w:rPr>
                <w:rFonts w:ascii="Calibri" w:eastAsia="宋体" w:hAnsi="Calibri" w:cs="Times New Roman"/>
                <w:snapToGrid/>
                <w:color w:val="auto"/>
                <w:kern w:val="2"/>
                <w:szCs w:val="24"/>
              </w:rPr>
              <w:fldChar w:fldCharType="end"/>
            </w:r>
          </w:hyperlink>
        </w:p>
        <w:p w14:paraId="2A3F440F"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10788" w:history="1">
            <w:r>
              <w:rPr>
                <w:rFonts w:ascii="宋体" w:eastAsia="宋体" w:hAnsi="宋体" w:cs="宋体" w:hint="eastAsia"/>
                <w:bCs/>
                <w:snapToGrid/>
                <w:color w:val="auto"/>
                <w:kern w:val="44"/>
                <w:szCs w:val="44"/>
              </w:rPr>
              <w:t>6投资及效益分析</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_Toc10788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16</w:t>
            </w:r>
            <w:r>
              <w:rPr>
                <w:rFonts w:ascii="Calibri" w:eastAsia="宋体" w:hAnsi="Calibri" w:cs="Times New Roman"/>
                <w:snapToGrid/>
                <w:color w:val="auto"/>
                <w:kern w:val="2"/>
                <w:szCs w:val="24"/>
              </w:rPr>
              <w:fldChar w:fldCharType="end"/>
            </w:r>
          </w:hyperlink>
        </w:p>
        <w:p w14:paraId="5822BFA6"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6244" w:history="1">
            <w:r>
              <w:rPr>
                <w:rFonts w:ascii="宋体" w:eastAsia="宋体" w:hAnsi="宋体" w:cs="宋体" w:hint="eastAsia"/>
                <w:bCs/>
                <w:snapToGrid/>
                <w:color w:val="auto"/>
                <w:kern w:val="2"/>
                <w:szCs w:val="32"/>
              </w:rPr>
              <w:t>6.1支出</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_Toc26244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16</w:t>
            </w:r>
            <w:r>
              <w:rPr>
                <w:rFonts w:ascii="Calibri" w:eastAsia="宋体" w:hAnsi="Calibri" w:cs="Times New Roman"/>
                <w:snapToGrid/>
                <w:color w:val="auto"/>
                <w:kern w:val="2"/>
                <w:szCs w:val="24"/>
              </w:rPr>
              <w:fldChar w:fldCharType="end"/>
            </w:r>
          </w:hyperlink>
        </w:p>
        <w:p w14:paraId="481F3917"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394" w:history="1">
            <w:r>
              <w:rPr>
                <w:rFonts w:ascii="宋体" w:eastAsia="宋体" w:hAnsi="宋体" w:cs="宋体" w:hint="eastAsia"/>
                <w:bCs/>
                <w:snapToGrid/>
                <w:color w:val="auto"/>
                <w:kern w:val="2"/>
                <w:szCs w:val="32"/>
              </w:rPr>
              <w:t>6.1.1基本建设投资</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_Toc394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16</w:t>
            </w:r>
            <w:r>
              <w:rPr>
                <w:rFonts w:ascii="Calibri" w:eastAsia="宋体" w:hAnsi="Calibri" w:cs="Times New Roman"/>
                <w:snapToGrid/>
                <w:color w:val="auto"/>
                <w:kern w:val="2"/>
                <w:szCs w:val="24"/>
              </w:rPr>
              <w:fldChar w:fldCharType="end"/>
            </w:r>
          </w:hyperlink>
        </w:p>
        <w:p w14:paraId="70DE15DF"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5815" w:history="1">
            <w:r>
              <w:rPr>
                <w:rFonts w:ascii="宋体" w:eastAsia="宋体" w:hAnsi="宋体" w:cs="宋体" w:hint="eastAsia"/>
                <w:bCs/>
                <w:snapToGrid/>
                <w:color w:val="auto"/>
                <w:kern w:val="2"/>
                <w:szCs w:val="32"/>
              </w:rPr>
              <w:t>6.1.2其他一次性支出</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_Toc5815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17</w:t>
            </w:r>
            <w:r>
              <w:rPr>
                <w:rFonts w:ascii="Calibri" w:eastAsia="宋体" w:hAnsi="Calibri" w:cs="Times New Roman"/>
                <w:snapToGrid/>
                <w:color w:val="auto"/>
                <w:kern w:val="2"/>
                <w:szCs w:val="24"/>
              </w:rPr>
              <w:fldChar w:fldCharType="end"/>
            </w:r>
          </w:hyperlink>
        </w:p>
        <w:p w14:paraId="12FA0925"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4676" w:history="1">
            <w:r>
              <w:rPr>
                <w:rFonts w:ascii="宋体" w:eastAsia="宋体" w:hAnsi="宋体" w:cs="宋体" w:hint="eastAsia"/>
                <w:bCs/>
                <w:snapToGrid/>
                <w:color w:val="auto"/>
                <w:kern w:val="2"/>
                <w:szCs w:val="32"/>
              </w:rPr>
              <w:t>6.1.3非一次性支出</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_Toc24676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17</w:t>
            </w:r>
            <w:r>
              <w:rPr>
                <w:rFonts w:ascii="Calibri" w:eastAsia="宋体" w:hAnsi="Calibri" w:cs="Times New Roman"/>
                <w:snapToGrid/>
                <w:color w:val="auto"/>
                <w:kern w:val="2"/>
                <w:szCs w:val="24"/>
              </w:rPr>
              <w:fldChar w:fldCharType="end"/>
            </w:r>
          </w:hyperlink>
        </w:p>
        <w:p w14:paraId="1D3D911B"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9677" w:history="1">
            <w:r>
              <w:rPr>
                <w:rFonts w:ascii="宋体" w:eastAsia="宋体" w:hAnsi="宋体" w:cs="宋体" w:hint="eastAsia"/>
                <w:bCs/>
                <w:snapToGrid/>
                <w:color w:val="auto"/>
                <w:kern w:val="2"/>
                <w:szCs w:val="32"/>
              </w:rPr>
              <w:t>6.2收益</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_Toc29677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18</w:t>
            </w:r>
            <w:r>
              <w:rPr>
                <w:rFonts w:ascii="Calibri" w:eastAsia="宋体" w:hAnsi="Calibri" w:cs="Times New Roman"/>
                <w:snapToGrid/>
                <w:color w:val="auto"/>
                <w:kern w:val="2"/>
                <w:szCs w:val="24"/>
              </w:rPr>
              <w:fldChar w:fldCharType="end"/>
            </w:r>
          </w:hyperlink>
        </w:p>
        <w:p w14:paraId="5DF48948"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788" w:history="1">
            <w:r>
              <w:rPr>
                <w:rFonts w:ascii="宋体" w:eastAsia="宋体" w:hAnsi="宋体" w:cs="宋体" w:hint="eastAsia"/>
                <w:bCs/>
                <w:snapToGrid/>
                <w:color w:val="auto"/>
                <w:kern w:val="2"/>
                <w:szCs w:val="32"/>
              </w:rPr>
              <w:t>6.2.1一次性收益</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_Toc788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18</w:t>
            </w:r>
            <w:r>
              <w:rPr>
                <w:rFonts w:ascii="Calibri" w:eastAsia="宋体" w:hAnsi="Calibri" w:cs="Times New Roman"/>
                <w:snapToGrid/>
                <w:color w:val="auto"/>
                <w:kern w:val="2"/>
                <w:szCs w:val="24"/>
              </w:rPr>
              <w:fldChar w:fldCharType="end"/>
            </w:r>
          </w:hyperlink>
        </w:p>
        <w:p w14:paraId="09436C25"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6127" w:history="1">
            <w:r>
              <w:rPr>
                <w:rFonts w:ascii="宋体" w:eastAsia="宋体" w:hAnsi="宋体" w:cs="宋体" w:hint="eastAsia"/>
                <w:bCs/>
                <w:snapToGrid/>
                <w:color w:val="auto"/>
                <w:kern w:val="2"/>
                <w:szCs w:val="32"/>
              </w:rPr>
              <w:t>6.2.2非一次性收益</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_Toc26127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19</w:t>
            </w:r>
            <w:r>
              <w:rPr>
                <w:rFonts w:ascii="Calibri" w:eastAsia="宋体" w:hAnsi="Calibri" w:cs="Times New Roman"/>
                <w:snapToGrid/>
                <w:color w:val="auto"/>
                <w:kern w:val="2"/>
                <w:szCs w:val="24"/>
              </w:rPr>
              <w:fldChar w:fldCharType="end"/>
            </w:r>
          </w:hyperlink>
        </w:p>
        <w:p w14:paraId="7A988AE0"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697" w:history="1">
            <w:r>
              <w:rPr>
                <w:rFonts w:ascii="宋体" w:eastAsia="宋体" w:hAnsi="宋体" w:cs="宋体" w:hint="eastAsia"/>
                <w:bCs/>
                <w:snapToGrid/>
                <w:color w:val="auto"/>
                <w:kern w:val="2"/>
                <w:szCs w:val="32"/>
              </w:rPr>
              <w:t>6.2.3不可定量的收益</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_Toc697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19</w:t>
            </w:r>
            <w:r>
              <w:rPr>
                <w:rFonts w:ascii="Calibri" w:eastAsia="宋体" w:hAnsi="Calibri" w:cs="Times New Roman"/>
                <w:snapToGrid/>
                <w:color w:val="auto"/>
                <w:kern w:val="2"/>
                <w:szCs w:val="24"/>
              </w:rPr>
              <w:fldChar w:fldCharType="end"/>
            </w:r>
          </w:hyperlink>
        </w:p>
        <w:p w14:paraId="49149F7F"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4101" w:history="1">
            <w:r>
              <w:rPr>
                <w:rFonts w:ascii="宋体" w:eastAsia="宋体" w:hAnsi="宋体" w:cs="宋体" w:hint="eastAsia"/>
                <w:bCs/>
                <w:snapToGrid/>
                <w:color w:val="auto"/>
                <w:kern w:val="2"/>
                <w:szCs w:val="32"/>
              </w:rPr>
              <w:t>6.3收益／投资比</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_Toc14101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19</w:t>
            </w:r>
            <w:r>
              <w:rPr>
                <w:rFonts w:ascii="Calibri" w:eastAsia="宋体" w:hAnsi="Calibri" w:cs="Times New Roman"/>
                <w:snapToGrid/>
                <w:color w:val="auto"/>
                <w:kern w:val="2"/>
                <w:szCs w:val="24"/>
              </w:rPr>
              <w:fldChar w:fldCharType="end"/>
            </w:r>
          </w:hyperlink>
        </w:p>
        <w:p w14:paraId="3737A92C"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0599" w:history="1">
            <w:r>
              <w:rPr>
                <w:rFonts w:ascii="宋体" w:eastAsia="宋体" w:hAnsi="宋体" w:cs="宋体" w:hint="eastAsia"/>
                <w:bCs/>
                <w:snapToGrid/>
                <w:color w:val="auto"/>
                <w:kern w:val="2"/>
                <w:szCs w:val="32"/>
              </w:rPr>
              <w:t>6.4投资回收周期</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_Toc10599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20</w:t>
            </w:r>
            <w:r>
              <w:rPr>
                <w:rFonts w:ascii="Calibri" w:eastAsia="宋体" w:hAnsi="Calibri" w:cs="Times New Roman"/>
                <w:snapToGrid/>
                <w:color w:val="auto"/>
                <w:kern w:val="2"/>
                <w:szCs w:val="24"/>
              </w:rPr>
              <w:fldChar w:fldCharType="end"/>
            </w:r>
          </w:hyperlink>
        </w:p>
        <w:p w14:paraId="6D61D53F"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2769" w:history="1">
            <w:r>
              <w:rPr>
                <w:rFonts w:ascii="宋体" w:eastAsia="宋体" w:hAnsi="宋体" w:cs="宋体" w:hint="eastAsia"/>
                <w:bCs/>
                <w:snapToGrid/>
                <w:color w:val="auto"/>
                <w:kern w:val="2"/>
                <w:szCs w:val="32"/>
              </w:rPr>
              <w:t>6.5敏感性分析</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_Toc22769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20</w:t>
            </w:r>
            <w:r>
              <w:rPr>
                <w:rFonts w:ascii="Calibri" w:eastAsia="宋体" w:hAnsi="Calibri" w:cs="Times New Roman"/>
                <w:snapToGrid/>
                <w:color w:val="auto"/>
                <w:kern w:val="2"/>
                <w:szCs w:val="24"/>
              </w:rPr>
              <w:fldChar w:fldCharType="end"/>
            </w:r>
          </w:hyperlink>
        </w:p>
        <w:p w14:paraId="5D3ED10A"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22723" w:history="1">
            <w:r>
              <w:rPr>
                <w:rFonts w:ascii="宋体" w:eastAsia="宋体" w:hAnsi="宋体" w:cs="宋体" w:hint="eastAsia"/>
                <w:bCs/>
                <w:snapToGrid/>
                <w:color w:val="auto"/>
                <w:kern w:val="44"/>
                <w:szCs w:val="44"/>
              </w:rPr>
              <w:t>7社会因素方面的可行性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_Toc22723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20</w:t>
            </w:r>
            <w:r>
              <w:rPr>
                <w:rFonts w:ascii="Calibri" w:eastAsia="宋体" w:hAnsi="Calibri" w:cs="Times New Roman"/>
                <w:snapToGrid/>
                <w:color w:val="auto"/>
                <w:kern w:val="2"/>
                <w:szCs w:val="24"/>
              </w:rPr>
              <w:fldChar w:fldCharType="end"/>
            </w:r>
          </w:hyperlink>
        </w:p>
        <w:p w14:paraId="4DE64FEA"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092" w:history="1">
            <w:r>
              <w:rPr>
                <w:rFonts w:ascii="宋体" w:eastAsia="宋体" w:hAnsi="宋体" w:cs="宋体" w:hint="eastAsia"/>
                <w:bCs/>
                <w:snapToGrid/>
                <w:color w:val="auto"/>
                <w:kern w:val="2"/>
                <w:szCs w:val="32"/>
              </w:rPr>
              <w:t>7.1法律方面的可行性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_Toc2092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20</w:t>
            </w:r>
            <w:r>
              <w:rPr>
                <w:rFonts w:ascii="Calibri" w:eastAsia="宋体" w:hAnsi="Calibri" w:cs="Times New Roman"/>
                <w:snapToGrid/>
                <w:color w:val="auto"/>
                <w:kern w:val="2"/>
                <w:szCs w:val="24"/>
              </w:rPr>
              <w:fldChar w:fldCharType="end"/>
            </w:r>
          </w:hyperlink>
        </w:p>
        <w:p w14:paraId="17949156"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7880" w:history="1">
            <w:r>
              <w:rPr>
                <w:rFonts w:ascii="宋体" w:eastAsia="宋体" w:hAnsi="宋体" w:cs="宋体" w:hint="eastAsia"/>
                <w:bCs/>
                <w:snapToGrid/>
                <w:color w:val="auto"/>
                <w:kern w:val="2"/>
                <w:szCs w:val="32"/>
              </w:rPr>
              <w:t>7.2使用方面的可行性</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_Toc7880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21</w:t>
            </w:r>
            <w:r>
              <w:rPr>
                <w:rFonts w:ascii="Calibri" w:eastAsia="宋体" w:hAnsi="Calibri" w:cs="Times New Roman"/>
                <w:snapToGrid/>
                <w:color w:val="auto"/>
                <w:kern w:val="2"/>
                <w:szCs w:val="24"/>
              </w:rPr>
              <w:fldChar w:fldCharType="end"/>
            </w:r>
          </w:hyperlink>
        </w:p>
        <w:p w14:paraId="3998551A" w14:textId="77777777" w:rsidR="009F54E0" w:rsidRDefault="00000000">
          <w:pPr>
            <w:widowControl w:val="0"/>
            <w:tabs>
              <w:tab w:val="right" w:leader="dot" w:pos="8306"/>
            </w:tabs>
            <w:kinsoku/>
            <w:autoSpaceDE/>
            <w:autoSpaceDN/>
            <w:adjustRightInd/>
            <w:snapToGrid/>
            <w:jc w:val="both"/>
            <w:textAlignment w:val="auto"/>
            <w:rPr>
              <w:rFonts w:ascii="Calibri" w:eastAsia="宋体" w:hAnsi="Calibri" w:cs="Times New Roman"/>
              <w:snapToGrid/>
              <w:color w:val="auto"/>
              <w:kern w:val="2"/>
              <w:szCs w:val="24"/>
            </w:rPr>
          </w:pPr>
          <w:hyperlink w:anchor="_Toc6174" w:history="1">
            <w:r>
              <w:rPr>
                <w:rFonts w:ascii="宋体" w:eastAsia="宋体" w:hAnsi="宋体" w:cs="宋体" w:hint="eastAsia"/>
                <w:bCs/>
                <w:snapToGrid/>
                <w:color w:val="auto"/>
                <w:kern w:val="44"/>
                <w:szCs w:val="44"/>
              </w:rPr>
              <w:t>8结论</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_Toc6174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21</w:t>
            </w:r>
            <w:r>
              <w:rPr>
                <w:rFonts w:ascii="Calibri" w:eastAsia="宋体" w:hAnsi="Calibri" w:cs="Times New Roman"/>
                <w:snapToGrid/>
                <w:color w:val="auto"/>
                <w:kern w:val="2"/>
                <w:szCs w:val="24"/>
              </w:rPr>
              <w:fldChar w:fldCharType="end"/>
            </w:r>
          </w:hyperlink>
        </w:p>
        <w:p w14:paraId="24059D84" w14:textId="77777777" w:rsidR="009F54E0" w:rsidRDefault="00000000">
          <w:pPr>
            <w:widowControl w:val="0"/>
            <w:kinsoku/>
            <w:autoSpaceDE/>
            <w:autoSpaceDN/>
            <w:adjustRightInd/>
            <w:snapToGrid/>
            <w:jc w:val="both"/>
            <w:textAlignment w:val="auto"/>
            <w:rPr>
              <w:rFonts w:ascii="Calibri" w:eastAsia="宋体" w:hAnsi="Calibri" w:cs="Times New Roman"/>
              <w:snapToGrid/>
              <w:color w:val="auto"/>
              <w:kern w:val="2"/>
              <w:szCs w:val="24"/>
            </w:rPr>
          </w:pPr>
          <w:r>
            <w:rPr>
              <w:rFonts w:ascii="Calibri" w:eastAsia="宋体" w:hAnsi="Calibri" w:cs="Times New Roman" w:hint="eastAsia"/>
              <w:snapToGrid/>
              <w:color w:val="auto"/>
              <w:kern w:val="2"/>
              <w:szCs w:val="24"/>
            </w:rPr>
            <w:fldChar w:fldCharType="end"/>
          </w:r>
        </w:p>
      </w:sdtContent>
    </w:sdt>
    <w:p w14:paraId="067886FB" w14:textId="77777777" w:rsidR="009F54E0" w:rsidRDefault="00000000">
      <w:pPr>
        <w:keepNext/>
        <w:keepLines/>
        <w:widowControl w:val="0"/>
        <w:kinsoku/>
        <w:autoSpaceDE/>
        <w:autoSpaceDN/>
        <w:adjustRightInd/>
        <w:snapToGrid/>
        <w:spacing w:before="340" w:after="330" w:line="360" w:lineRule="auto"/>
        <w:jc w:val="both"/>
        <w:textAlignment w:val="auto"/>
        <w:outlineLvl w:val="0"/>
        <w:rPr>
          <w:rFonts w:ascii="宋体" w:eastAsia="宋体" w:hAnsi="宋体" w:cs="宋体"/>
          <w:b/>
          <w:bCs/>
          <w:snapToGrid/>
          <w:color w:val="auto"/>
          <w:kern w:val="44"/>
          <w:sz w:val="44"/>
          <w:szCs w:val="44"/>
        </w:rPr>
      </w:pPr>
      <w:bookmarkStart w:id="5" w:name="_Toc15629"/>
      <w:bookmarkStart w:id="6" w:name="_Toc521404106"/>
      <w:r>
        <w:rPr>
          <w:rFonts w:ascii="宋体" w:eastAsia="宋体" w:hAnsi="宋体" w:cs="宋体" w:hint="eastAsia"/>
          <w:b/>
          <w:bCs/>
          <w:snapToGrid/>
          <w:color w:val="auto"/>
          <w:kern w:val="44"/>
          <w:sz w:val="44"/>
          <w:szCs w:val="44"/>
        </w:rPr>
        <w:t>1引言</w:t>
      </w:r>
      <w:bookmarkEnd w:id="5"/>
      <w:bookmarkEnd w:id="6"/>
    </w:p>
    <w:p w14:paraId="58DEFD3C"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7" w:name="_Toc521404107"/>
      <w:bookmarkStart w:id="8" w:name="_Toc5778"/>
      <w:r>
        <w:rPr>
          <w:rFonts w:ascii="宋体" w:eastAsia="宋体" w:hAnsi="宋体" w:cs="宋体" w:hint="eastAsia"/>
          <w:b/>
          <w:bCs/>
          <w:snapToGrid/>
          <w:color w:val="auto"/>
          <w:kern w:val="2"/>
          <w:sz w:val="32"/>
          <w:szCs w:val="32"/>
        </w:rPr>
        <w:t>1.1编写目的</w:t>
      </w:r>
      <w:bookmarkEnd w:id="7"/>
      <w:bookmarkEnd w:id="8"/>
    </w:p>
    <w:p w14:paraId="7DA5CD8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Cs w:val="24"/>
        </w:rPr>
        <w:t>本文主要设计并实现一个可监控当前环境信息的物联网系统，同时系统硬件搭载在以树莓派为核心控制器的巡检机器人上。通过 WIFI 通信和循迹传感器循迹行走方式，实现了对巡检机器人的运动控制。当在模拟养殖大棚过道的实验室中工作时，它可以依靠传感器模块、摄像头、电机控制模块分别实现相应不同的功能。用户可以通过客户端对数据进行监测、查询和实现其他功能。</w:t>
      </w:r>
    </w:p>
    <w:p w14:paraId="5CCA68A4" w14:textId="77777777" w:rsidR="009F54E0" w:rsidRDefault="00000000">
      <w:pPr>
        <w:widowControl w:val="0"/>
        <w:kinsoku/>
        <w:autoSpaceDE/>
        <w:autoSpaceDN/>
        <w:adjustRightInd/>
        <w:snapToGrid/>
        <w:spacing w:line="360" w:lineRule="auto"/>
        <w:jc w:val="both"/>
        <w:textAlignment w:val="auto"/>
        <w:outlineLvl w:val="1"/>
        <w:rPr>
          <w:rFonts w:ascii="宋体" w:eastAsia="宋体" w:hAnsi="宋体" w:cs="宋体"/>
          <w:b/>
          <w:bCs/>
          <w:snapToGrid/>
          <w:color w:val="auto"/>
          <w:kern w:val="2"/>
          <w:sz w:val="32"/>
          <w:szCs w:val="32"/>
        </w:rPr>
      </w:pPr>
      <w:bookmarkStart w:id="9" w:name="_Toc13578"/>
      <w:bookmarkStart w:id="10" w:name="_Toc521404108"/>
      <w:r>
        <w:rPr>
          <w:rFonts w:ascii="宋体" w:eastAsia="宋体" w:hAnsi="宋体" w:cs="宋体" w:hint="eastAsia"/>
          <w:b/>
          <w:bCs/>
          <w:snapToGrid/>
          <w:color w:val="auto"/>
          <w:kern w:val="2"/>
          <w:sz w:val="32"/>
          <w:szCs w:val="32"/>
        </w:rPr>
        <w:t>1.2背景</w:t>
      </w:r>
      <w:bookmarkEnd w:id="9"/>
      <w:bookmarkEnd w:id="10"/>
    </w:p>
    <w:p w14:paraId="5C1D493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11" w:name="_Toc521404109"/>
      <w:r>
        <w:rPr>
          <w:rFonts w:ascii="宋体" w:eastAsia="宋体" w:hAnsi="宋体" w:cs="宋体" w:hint="eastAsia"/>
          <w:snapToGrid/>
          <w:color w:val="auto"/>
          <w:kern w:val="2"/>
          <w:szCs w:val="24"/>
        </w:rPr>
        <w:t>开发的软件系统的名称：智能养殖大棚物联网系统</w:t>
      </w:r>
    </w:p>
    <w:p w14:paraId="6A8DF966" w14:textId="04221501"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本项目的任务提出者、开发者：</w:t>
      </w:r>
      <w:r w:rsidR="00CA1F24">
        <w:rPr>
          <w:rFonts w:ascii="宋体" w:eastAsia="宋体" w:hAnsi="宋体" w:cs="宋体" w:hint="eastAsia"/>
          <w:snapToGrid/>
          <w:color w:val="auto"/>
          <w:kern w:val="2"/>
          <w:szCs w:val="24"/>
        </w:rPr>
        <w:t xml:space="preserve"> </w:t>
      </w:r>
      <w:r>
        <w:rPr>
          <w:rFonts w:ascii="宋体" w:eastAsia="宋体" w:hAnsi="宋体" w:cs="宋体" w:hint="eastAsia"/>
          <w:snapToGrid/>
          <w:color w:val="auto"/>
          <w:kern w:val="2"/>
          <w:szCs w:val="24"/>
        </w:rPr>
        <w:t>、</w:t>
      </w:r>
      <w:r w:rsidR="00CA1F24">
        <w:rPr>
          <w:rFonts w:ascii="宋体" w:eastAsia="宋体" w:hAnsi="宋体" w:cs="宋体" w:hint="eastAsia"/>
          <w:snapToGrid/>
          <w:color w:val="auto"/>
          <w:kern w:val="2"/>
          <w:szCs w:val="24"/>
        </w:rPr>
        <w:t xml:space="preserve">  </w:t>
      </w:r>
      <w:r>
        <w:rPr>
          <w:rFonts w:ascii="宋体" w:eastAsia="宋体" w:hAnsi="宋体" w:cs="宋体" w:hint="eastAsia"/>
          <w:snapToGrid/>
          <w:color w:val="auto"/>
          <w:kern w:val="2"/>
          <w:szCs w:val="24"/>
        </w:rPr>
        <w:t>、</w:t>
      </w:r>
      <w:r w:rsidR="00CA1F24">
        <w:rPr>
          <w:rFonts w:ascii="宋体" w:eastAsia="宋体" w:hAnsi="宋体" w:cs="宋体" w:hint="eastAsia"/>
          <w:snapToGrid/>
          <w:color w:val="auto"/>
          <w:kern w:val="2"/>
          <w:szCs w:val="24"/>
        </w:rPr>
        <w:t xml:space="preserve">   </w:t>
      </w:r>
    </w:p>
    <w:p w14:paraId="63A5B00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实现该软件的计算中心或计算机网络：传感器、树莓派、基于Web、互联网 </w:t>
      </w:r>
    </w:p>
    <w:p w14:paraId="665E943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该软件系统同其他系统或其他机构的基本的相互来往关系：可以与其他的网络基础进行互联，信息通信。 </w:t>
      </w:r>
    </w:p>
    <w:p w14:paraId="55691178" w14:textId="77777777" w:rsidR="009F54E0" w:rsidRDefault="00000000">
      <w:pPr>
        <w:widowControl w:val="0"/>
        <w:kinsoku/>
        <w:autoSpaceDE/>
        <w:autoSpaceDN/>
        <w:adjustRightInd/>
        <w:snapToGrid/>
        <w:spacing w:line="360" w:lineRule="auto"/>
        <w:jc w:val="both"/>
        <w:textAlignment w:val="auto"/>
        <w:outlineLvl w:val="1"/>
        <w:rPr>
          <w:rFonts w:ascii="宋体" w:eastAsia="宋体" w:hAnsi="宋体" w:cs="宋体"/>
          <w:b/>
          <w:bCs/>
          <w:snapToGrid/>
          <w:color w:val="auto"/>
          <w:kern w:val="2"/>
          <w:sz w:val="32"/>
          <w:szCs w:val="32"/>
        </w:rPr>
      </w:pPr>
      <w:bookmarkStart w:id="12" w:name="_Toc14139"/>
      <w:r>
        <w:rPr>
          <w:rFonts w:ascii="宋体" w:eastAsia="宋体" w:hAnsi="宋体" w:cs="宋体" w:hint="eastAsia"/>
          <w:b/>
          <w:bCs/>
          <w:snapToGrid/>
          <w:color w:val="auto"/>
          <w:kern w:val="2"/>
          <w:sz w:val="32"/>
          <w:szCs w:val="32"/>
        </w:rPr>
        <w:t>1.3定义</w:t>
      </w:r>
      <w:bookmarkEnd w:id="11"/>
      <w:bookmarkEnd w:id="12"/>
    </w:p>
    <w:p w14:paraId="3ACFFC5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13" w:name="_Toc521404111"/>
      <w:r>
        <w:rPr>
          <w:rFonts w:ascii="宋体" w:eastAsia="宋体" w:hAnsi="宋体" w:cs="宋体" w:hint="eastAsia"/>
          <w:snapToGrid/>
          <w:color w:val="auto"/>
          <w:kern w:val="2"/>
          <w:szCs w:val="24"/>
        </w:rPr>
        <w:t>（1）红外线循迹传感器：此模块是为智能小车、机器人等自动化机械装置提供一种多用途的红外线探测系统的解决方案。该传感器模块对环境光线适应能力强，其具有一对红外线发射与接收管，发射管发射出一定频率的红外线，当检测方向遇到障碍物（反射面 ）时，红外线反射回来被接收管接收，经过比较器电路处理之后，同时信号输出接口输出数字信号（一个低电平信号），可通过电位器旋钮调节检测距离，有效距离范围 2～60cm，工作电压为 3.3V-5V。该传感器的探测距离可以通过电位器调节、具有干扰小、便于装配、使用方便等特点，可以广泛应用于机器人避障、避障小车、流水线计数及黑白线循迹等众多场合。</w:t>
      </w:r>
    </w:p>
    <w:p w14:paraId="5811587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（3）树莓派：树莓派（Raspberry Pi）是各种派中最早开始流行起来的一个嵌入式Linux板卡，其本质是尺寸仅有信用卡大小的一个小型电脑。你可以将树莓派连接电视、显示器、键盘鼠标等设备当一台正常Linux电脑使用，目前树莓派能替代日常桌面计算机的多种用途包括文字处理、电子表格、媒体中心甚至是游戏；也可以拿它来当作个人网站的服务器，构建自己的博客；甚至可以用树莓派的硬件资源做各种有趣的硬件项目，等等。</w:t>
      </w:r>
    </w:p>
    <w:p w14:paraId="2C7BE7E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（4）电机驱动模块：电机驱动模块是一种电子设备，常用于控制电机的运转。它通常包含一个电路</w:t>
      </w:r>
      <w:r>
        <w:rPr>
          <w:rFonts w:ascii="宋体" w:eastAsia="宋体" w:hAnsi="宋体" w:cs="宋体" w:hint="eastAsia"/>
          <w:snapToGrid/>
          <w:color w:val="auto"/>
          <w:kern w:val="2"/>
          <w:szCs w:val="24"/>
        </w:rPr>
        <w:lastRenderedPageBreak/>
        <w:t>板、电机接口、控制电路和电源电路等部分。电机驱动模块接收来自微控制器或其他控制器的指令，然后将电源电压转换为电机驱动所需的电源电压并传递给电机。同时，它还能监控电机的运行状态、保护电机以及提供反馈信号等功能。使用电机驱动模块可以简化电机控制系统的设计和开发过程，并提高电机的控制效率和性能。</w:t>
      </w:r>
    </w:p>
    <w:p w14:paraId="287B9F59"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24"/>
          <w:szCs w:val="44"/>
        </w:rPr>
      </w:pPr>
      <w:bookmarkStart w:id="14" w:name="_Toc15311"/>
      <w:r>
        <w:rPr>
          <w:rFonts w:ascii="宋体" w:eastAsia="宋体" w:hAnsi="宋体" w:cs="宋体" w:hint="eastAsia"/>
          <w:b/>
          <w:bCs/>
          <w:snapToGrid/>
          <w:color w:val="auto"/>
          <w:kern w:val="44"/>
          <w:sz w:val="44"/>
          <w:szCs w:val="44"/>
        </w:rPr>
        <w:t>2可行性研究的前提</w:t>
      </w:r>
      <w:bookmarkEnd w:id="13"/>
      <w:bookmarkEnd w:id="14"/>
    </w:p>
    <w:p w14:paraId="299CCF6F"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15" w:name="_Toc24781"/>
      <w:bookmarkStart w:id="16" w:name="_Toc521404112"/>
      <w:r>
        <w:rPr>
          <w:rFonts w:ascii="宋体" w:eastAsia="宋体" w:hAnsi="宋体" w:cs="宋体" w:hint="eastAsia"/>
          <w:b/>
          <w:bCs/>
          <w:snapToGrid/>
          <w:color w:val="auto"/>
          <w:kern w:val="2"/>
          <w:sz w:val="32"/>
          <w:szCs w:val="32"/>
        </w:rPr>
        <w:t>2.1要求</w:t>
      </w:r>
      <w:bookmarkEnd w:id="15"/>
      <w:bookmarkEnd w:id="16"/>
    </w:p>
    <w:p w14:paraId="7FCE8E57"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bookmarkStart w:id="17" w:name="_Toc521404113"/>
      <w:r>
        <w:rPr>
          <w:rFonts w:ascii="Calibri" w:eastAsia="宋体" w:hAnsi="Calibri" w:cs="Times New Roman" w:hint="eastAsia"/>
          <w:b/>
          <w:bCs/>
          <w:snapToGrid/>
          <w:color w:val="auto"/>
          <w:kern w:val="2"/>
          <w:szCs w:val="24"/>
        </w:rPr>
        <w:t>功能要求：</w:t>
      </w:r>
    </w:p>
    <w:p w14:paraId="3237A89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智能养殖大棚系统需要具备以下功能：</w:t>
      </w:r>
    </w:p>
    <w:p w14:paraId="1C4AEAB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数据采集：定期收集、分析数据，提供优化建议，采集和处理温度、湿度等参数数据，摄像头远程监控和控制，将视频图像信息传回终端，方便管理、提高效率帮助管理员优化饲养管理。</w:t>
      </w:r>
    </w:p>
    <w:p w14:paraId="011C3E9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数据分析和决策支持：对产出数据进行分析，比如机器人是否电量充足，温湿度是否适宜等，根据阈值判断是否养殖大棚内的环境是否适宜。</w:t>
      </w:r>
    </w:p>
    <w:p w14:paraId="339ABA5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报警提示：当环境参数（温度，湿度）超出规定范围时，进行报警提示、自动化控制调整等。</w:t>
      </w:r>
    </w:p>
    <w:p w14:paraId="51EC7DDE"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b/>
          <w:bCs/>
          <w:snapToGrid/>
          <w:color w:val="auto"/>
          <w:kern w:val="2"/>
          <w:szCs w:val="24"/>
        </w:rPr>
        <w:t>性能要求：</w:t>
      </w:r>
    </w:p>
    <w:p w14:paraId="78A58B3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智能养殖大棚系统需要具备以下性能：</w:t>
      </w:r>
    </w:p>
    <w:p w14:paraId="01D9E1B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实时性：对传感器等环境参数进行实时监测，对自动化控制操作实现实时响应。</w:t>
      </w:r>
    </w:p>
    <w:p w14:paraId="1EB520B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稳定性：运行稳定可靠，可以持续反复的工作。</w:t>
      </w:r>
    </w:p>
    <w:p w14:paraId="25B3FFC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Cs w:val="24"/>
        </w:rPr>
        <w:tab/>
        <w:t>精度：传感器采集数据的精度要求高，保证数据的准确性和可信度。</w:t>
      </w:r>
    </w:p>
    <w:p w14:paraId="0567EE67"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输出说明：</w:t>
      </w:r>
    </w:p>
    <w:p w14:paraId="7F31A3F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智能养殖大棚系统的输出包括以下部分：</w:t>
      </w:r>
    </w:p>
    <w:p w14:paraId="2E6CC7B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报告：按照指定报表格式产生的报告，汇总分析养殖区域的各种参数，如环境参数、机器人电量等。</w:t>
      </w:r>
    </w:p>
    <w:p w14:paraId="1E36E1A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文件：存储采集的相关数据、报警记录等信息数据文件。</w:t>
      </w:r>
    </w:p>
    <w:p w14:paraId="3A7B3DD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数据：通过指定的接口将数据分发给上层决策管理平台，使用者可根据需求进行分析和决策。</w:t>
      </w:r>
    </w:p>
    <w:p w14:paraId="24FF9B0D"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输入说明：</w:t>
      </w:r>
    </w:p>
    <w:p w14:paraId="7CEBFB9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智能养殖大棚系统需要的输入数据如下：</w:t>
      </w:r>
    </w:p>
    <w:p w14:paraId="041ECC3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传感器数据：环境参数数据，包括温度、湿度、二氧化碳等。</w:t>
      </w:r>
    </w:p>
    <w:p w14:paraId="2C8CE1B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机器人巡逻路线信息，剩余电量信息。</w:t>
      </w:r>
    </w:p>
    <w:p w14:paraId="33BB5EB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摄像头拍摄的实时图像视频信息。</w:t>
      </w:r>
    </w:p>
    <w:p w14:paraId="362CEE97"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处理流程和数据流程：</w:t>
      </w:r>
    </w:p>
    <w:p w14:paraId="74C9F07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智能养殖大棚系统的处理流程和数据流程如下图所示：</w:t>
      </w:r>
    </w:p>
    <w:p w14:paraId="021B0EB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树莓派机器人采集的环境参数数据 -&gt; 经自动控制后 -&gt; 收集到数据中心 -&gt; 进行数据分析和处理 -&gt; 最终呈现给使用者</w:t>
      </w:r>
    </w:p>
    <w:p w14:paraId="6310B508"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安全保密要求：</w:t>
      </w:r>
    </w:p>
    <w:p w14:paraId="12FDEE5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智能养殖大棚系统需要具备以下安全保密要求：</w:t>
      </w:r>
    </w:p>
    <w:p w14:paraId="32AD68C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保护个人隐私信息，确保数据的安全性和完整性。</w:t>
      </w:r>
    </w:p>
    <w:p w14:paraId="419A819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创建用户登录，进行权限控制，确保数据的访问权限和数据安全。</w:t>
      </w:r>
    </w:p>
    <w:p w14:paraId="5F69BCF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存储采集数据、监测记录等信息需要进行加密存储。</w:t>
      </w:r>
    </w:p>
    <w:p w14:paraId="76834464"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同其他系统相连接：</w:t>
      </w:r>
    </w:p>
    <w:p w14:paraId="24E3A96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智能养殖大棚系统需要与其他系统相连接，包括：</w:t>
      </w:r>
    </w:p>
    <w:p w14:paraId="4CE70F5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与传感器设备连接，实现实时数据的采集和监测。</w:t>
      </w:r>
    </w:p>
    <w:p w14:paraId="5745440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与树莓派机器人连接，进行定时定点巡逻和收发控制信息。</w:t>
      </w:r>
    </w:p>
    <w:p w14:paraId="17502AF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b/>
        <w:t>与决策管理平台相连接，实现数据的共享和交互。</w:t>
      </w:r>
    </w:p>
    <w:p w14:paraId="798E39AC"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完成期限：</w:t>
      </w:r>
    </w:p>
    <w:p w14:paraId="60476EC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智能养殖大棚系统的完成期限应该根据实际开发情况进行评估，确保系统的高质量交付和稳定运行。</w:t>
      </w:r>
    </w:p>
    <w:p w14:paraId="2F7276EE" w14:textId="77777777" w:rsidR="009F54E0" w:rsidRDefault="00000000">
      <w:pPr>
        <w:widowControl w:val="0"/>
        <w:kinsoku/>
        <w:autoSpaceDE/>
        <w:autoSpaceDN/>
        <w:adjustRightInd/>
        <w:snapToGrid/>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22F45150" wp14:editId="11E03704">
            <wp:extent cx="3261360" cy="2857500"/>
            <wp:effectExtent l="0" t="0" r="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3261360" cy="2857500"/>
                    </a:xfrm>
                    <a:prstGeom prst="rect">
                      <a:avLst/>
                    </a:prstGeom>
                    <a:noFill/>
                    <a:ln>
                      <a:noFill/>
                    </a:ln>
                  </pic:spPr>
                </pic:pic>
              </a:graphicData>
            </a:graphic>
          </wp:inline>
        </w:drawing>
      </w:r>
    </w:p>
    <w:p w14:paraId="554954BD" w14:textId="77777777" w:rsidR="009F54E0" w:rsidRDefault="00000000">
      <w:pPr>
        <w:widowControl w:val="0"/>
        <w:kinsoku/>
        <w:autoSpaceDE/>
        <w:autoSpaceDN/>
        <w:adjustRightInd/>
        <w:snapToGrid/>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图一 安全要求</w:t>
      </w:r>
    </w:p>
    <w:p w14:paraId="7944AD0D"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8" w:name="_Toc7443"/>
      <w:r>
        <w:rPr>
          <w:rFonts w:ascii="宋体" w:eastAsia="宋体" w:hAnsi="宋体" w:cs="宋体" w:hint="eastAsia"/>
          <w:b/>
          <w:bCs/>
          <w:snapToGrid/>
          <w:color w:val="auto"/>
          <w:kern w:val="2"/>
          <w:sz w:val="32"/>
          <w:szCs w:val="32"/>
        </w:rPr>
        <w:t>2.2目标</w:t>
      </w:r>
      <w:bookmarkEnd w:id="17"/>
      <w:bookmarkEnd w:id="18"/>
    </w:p>
    <w:p w14:paraId="5AAFB61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19" w:name="_Toc521404114"/>
      <w:r>
        <w:rPr>
          <w:rFonts w:ascii="宋体" w:eastAsia="宋体" w:hAnsi="宋体" w:cs="宋体" w:hint="eastAsia"/>
          <w:snapToGrid/>
          <w:color w:val="auto"/>
          <w:kern w:val="2"/>
          <w:szCs w:val="24"/>
        </w:rPr>
        <w:t>针对智能养殖大棚系统的开发，我们建议系统的主要开发目标集中于以下几个方面：</w:t>
      </w:r>
    </w:p>
    <w:p w14:paraId="21EA9A68"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人力与设备费用的减少：</w:t>
      </w:r>
    </w:p>
    <w:p w14:paraId="403244C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通过智能养殖大棚系统的开发，可以实现对养殖过程的智能化控制和管理，减少人力和设备费用的支出。</w:t>
      </w:r>
    </w:p>
    <w:p w14:paraId="63853439"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处理速度的提高：</w:t>
      </w:r>
    </w:p>
    <w:p w14:paraId="083155D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在采集和分析养殖数据方面，智能养殖大棚系统要具有高处理速度和稳定性，实现实时数据监控和快速决策。</w:t>
      </w:r>
    </w:p>
    <w:p w14:paraId="67B5BDA3"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控制精度或生产能力的提高：</w:t>
      </w:r>
    </w:p>
    <w:p w14:paraId="4239157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智能养殖大棚系统可以提高养殖过程中的控制精度，如温度、湿度等，以实现优质产品生产和增加产出。</w:t>
      </w:r>
    </w:p>
    <w:p w14:paraId="22F87A3A"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管理信息服务的改进：</w:t>
      </w:r>
    </w:p>
    <w:p w14:paraId="3175C54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智能养殖大棚系统可以对养殖过程进行全面、准确的信息采集和管理，如环境参数、喂食喝水记录等。从而改进养殖管理服务，优化决策流程。</w:t>
      </w:r>
    </w:p>
    <w:p w14:paraId="0E1F310F"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自动决策系统的改进：</w:t>
      </w:r>
    </w:p>
    <w:p w14:paraId="5DA9B94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智能养殖大棚系统可以结合人工智能技术，如机器学习、神经网络等，自动化处理大量数据进行决策支持，帮助提高养殖效率、降低错误率和成本。</w:t>
      </w:r>
    </w:p>
    <w:p w14:paraId="5334E447"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人员利用率的改进：</w:t>
      </w:r>
    </w:p>
    <w:p w14:paraId="2F2666B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通过智能养殖大棚系统的开发，可以优化养殖过程，提高人员利用率，减少人力成本和提高效率。</w:t>
      </w:r>
    </w:p>
    <w:p w14:paraId="6F3E412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总的来说，智能养殖大棚系统的主要目标是提高养殖效率、降低成本、减少人力投入、提升产品质量，同时还要加强对环境的保护和可持续发展。</w:t>
      </w:r>
    </w:p>
    <w:p w14:paraId="42577A58"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20" w:name="_Toc23597"/>
      <w:r>
        <w:rPr>
          <w:rFonts w:ascii="宋体" w:eastAsia="宋体" w:hAnsi="宋体" w:cs="宋体" w:hint="eastAsia"/>
          <w:b/>
          <w:bCs/>
          <w:snapToGrid/>
          <w:color w:val="auto"/>
          <w:kern w:val="2"/>
          <w:sz w:val="32"/>
          <w:szCs w:val="32"/>
        </w:rPr>
        <w:t>2.3条件、假定和限制</w:t>
      </w:r>
      <w:bookmarkEnd w:id="19"/>
      <w:bookmarkEnd w:id="20"/>
    </w:p>
    <w:p w14:paraId="30FD6CE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21" w:name="_Toc521404115"/>
      <w:r>
        <w:rPr>
          <w:rFonts w:ascii="宋体" w:eastAsia="宋体" w:hAnsi="宋体" w:cs="宋体" w:hint="eastAsia"/>
          <w:snapToGrid/>
          <w:color w:val="auto"/>
          <w:kern w:val="2"/>
          <w:szCs w:val="24"/>
        </w:rPr>
        <w:t>对于智能养殖大棚系统的开发，以下是一些重要的条件、假设和限制：</w:t>
      </w:r>
    </w:p>
    <w:p w14:paraId="05474863"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运行寿命的最小值：</w:t>
      </w:r>
    </w:p>
    <w:p w14:paraId="1AB0C47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建议系统的运行寿命的最小值应该为5年以上，以确保系统的稳定性和运行效率。</w:t>
      </w:r>
    </w:p>
    <w:p w14:paraId="0A6E2CE1"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进行系统方案选择比较的时间：</w:t>
      </w:r>
    </w:p>
    <w:p w14:paraId="3FBC5BD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进行系统方案选择比较的时间一般应该在3-6个月内完成。这样可以保证足够的时间进行各种方案的评估，确保系统的最终方案符合预期目标和要求。</w:t>
      </w:r>
    </w:p>
    <w:p w14:paraId="381B8E50"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经费、投资方面的来源和限制：</w:t>
      </w:r>
    </w:p>
    <w:p w14:paraId="142F52A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经费、投资方面的来源主要包括政府拨款、投资人、企业自筹等。有必要充分评估开发所需的经费和资金投入，以确保开发过程的顺利进行。</w:t>
      </w:r>
    </w:p>
    <w:p w14:paraId="768398DA"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法律和政策方面的限制：</w:t>
      </w:r>
    </w:p>
    <w:p w14:paraId="318BD38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在智能养殖大棚系统的开发过程中需要遵循相关的法律和政策规定，特别是有关环境保护、动植物保护的规定，以确保系统开发的合法性和可持续性。</w:t>
      </w:r>
    </w:p>
    <w:p w14:paraId="5C3E2D38"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硬件、软件、运行环境和开发环境方面的条件和限制：</w:t>
      </w:r>
    </w:p>
    <w:p w14:paraId="5859950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开发智能养殖大棚系统需要满足一定的硬件、软件、运行环境和开发环境条件。硬件方面，需要选择合适的传感器、自动化控制设备等；软件方面，需要合理设计应用系统的软件架构，并选择合适的模型与算法；运行环境和开发环境方面，需要满足系统运行的安全、可靠、稳定等要求，并且有必要完善相应的测试、维护和运维能力。</w:t>
      </w:r>
    </w:p>
    <w:p w14:paraId="7FB65B7E"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可利用的信息和资源：</w:t>
      </w:r>
    </w:p>
    <w:p w14:paraId="11E0F4F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智能养殖大棚系统的开发过程中，有许多可利用的信息和资源，如环境参数数据、动物生长参数数据、支持系统开发的技术和算法等。这些信息和资源可以提高系统的准确性和有效性，有助于系统的开发和应用。</w:t>
      </w:r>
    </w:p>
    <w:p w14:paraId="7E21D1A2" w14:textId="77777777" w:rsidR="009F54E0" w:rsidRDefault="00000000">
      <w:pPr>
        <w:widowControl w:val="0"/>
        <w:kinsoku/>
        <w:autoSpaceDE/>
        <w:autoSpaceDN/>
        <w:adjustRightInd/>
        <w:snapToGrid/>
        <w:jc w:val="both"/>
        <w:textAlignment w:val="auto"/>
        <w:rPr>
          <w:rFonts w:ascii="Calibri" w:eastAsia="宋体" w:hAnsi="Calibri" w:cs="Times New Roman"/>
          <w:b/>
          <w:bCs/>
          <w:snapToGrid/>
          <w:color w:val="auto"/>
          <w:kern w:val="2"/>
          <w:szCs w:val="24"/>
        </w:rPr>
      </w:pPr>
      <w:r>
        <w:rPr>
          <w:rFonts w:ascii="Calibri" w:eastAsia="宋体" w:hAnsi="Calibri" w:cs="Times New Roman" w:hint="eastAsia"/>
          <w:b/>
          <w:bCs/>
          <w:snapToGrid/>
          <w:color w:val="auto"/>
          <w:kern w:val="2"/>
          <w:szCs w:val="24"/>
        </w:rPr>
        <w:t>系统投入使用的最晚时间：</w:t>
      </w:r>
    </w:p>
    <w:p w14:paraId="72743F5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建议将开发时间线设定为2年左右，这包括系统设计、开发、测试、验收等各个环节。同时建议提前</w:t>
      </w:r>
      <w:r>
        <w:rPr>
          <w:rFonts w:ascii="宋体" w:eastAsia="宋体" w:hAnsi="宋体" w:cs="宋体" w:hint="eastAsia"/>
          <w:snapToGrid/>
          <w:color w:val="auto"/>
          <w:kern w:val="2"/>
          <w:szCs w:val="24"/>
        </w:rPr>
        <w:lastRenderedPageBreak/>
        <w:t>规划系统投入使用的最晚时间，以确保由系统带来的优势可以及时实现。</w:t>
      </w:r>
    </w:p>
    <w:p w14:paraId="70AFDB60"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22" w:name="_Toc8718"/>
      <w:r>
        <w:rPr>
          <w:rFonts w:ascii="宋体" w:eastAsia="宋体" w:hAnsi="宋体" w:cs="宋体" w:hint="eastAsia"/>
          <w:b/>
          <w:bCs/>
          <w:snapToGrid/>
          <w:color w:val="auto"/>
          <w:kern w:val="2"/>
          <w:sz w:val="32"/>
          <w:szCs w:val="32"/>
        </w:rPr>
        <w:t>2.4进行可行性研究的方法</w:t>
      </w:r>
      <w:bookmarkEnd w:id="21"/>
      <w:bookmarkEnd w:id="22"/>
    </w:p>
    <w:p w14:paraId="257FF72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23" w:name="_Toc521404116"/>
      <w:r>
        <w:rPr>
          <w:rFonts w:ascii="宋体" w:eastAsia="宋体" w:hAnsi="宋体" w:cs="宋体" w:hint="eastAsia"/>
          <w:snapToGrid/>
          <w:color w:val="auto"/>
          <w:kern w:val="2"/>
          <w:szCs w:val="24"/>
        </w:rPr>
        <w:t>对于智能养殖大棚系统的可行性研究，我们可以采用以下基本方法和策略：</w:t>
      </w:r>
    </w:p>
    <w:p w14:paraId="393A323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调查与分析：通过实地调查和信息收集来了解养殖大棚系统的现状，分析现有养殖大棚系统存在的问题和不足，确定系统需要解决的核心问题和目标。</w:t>
      </w:r>
    </w:p>
    <w:p w14:paraId="08A5630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 确定模型与基准点：建立系统的评估模型，并确定标准基准点，对系统的性能和效益进行评估和对比，以此确定系统是否满足预期目标，并进行相应的调</w:t>
      </w:r>
    </w:p>
    <w:p w14:paraId="4BD44DA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总体而言，本项可行性研究将采用实证分析和模拟仿真等方法，旨在评估提出系统方案的可行性、效益和风险，以支持系统的开发和实现，同时提高系统的使用价值和贡献。</w:t>
      </w:r>
    </w:p>
    <w:p w14:paraId="2AB48252"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24" w:name="_Toc27150"/>
      <w:r>
        <w:rPr>
          <w:rFonts w:ascii="宋体" w:eastAsia="宋体" w:hAnsi="宋体" w:cs="宋体" w:hint="eastAsia"/>
          <w:b/>
          <w:bCs/>
          <w:snapToGrid/>
          <w:color w:val="auto"/>
          <w:kern w:val="2"/>
          <w:sz w:val="32"/>
          <w:szCs w:val="32"/>
        </w:rPr>
        <w:t>2.5评价尺度</w:t>
      </w:r>
      <w:bookmarkEnd w:id="23"/>
      <w:bookmarkEnd w:id="24"/>
    </w:p>
    <w:p w14:paraId="69F85E8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对系统进行评价时所使用的主要尺度为：</w:t>
      </w:r>
    </w:p>
    <w:p w14:paraId="784F399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设备的实用性、场地的建设消耗及加权、费用的多少、各项功能的优先次序、开发时间的长短及使用中的难易程度。</w:t>
      </w:r>
    </w:p>
    <w:p w14:paraId="1261E3FA"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44"/>
          <w:szCs w:val="44"/>
        </w:rPr>
      </w:pPr>
      <w:bookmarkStart w:id="25" w:name="_Toc7061"/>
      <w:bookmarkStart w:id="26" w:name="_Toc521404117"/>
      <w:r>
        <w:rPr>
          <w:rFonts w:ascii="宋体" w:eastAsia="宋体" w:hAnsi="宋体" w:cs="宋体" w:hint="eastAsia"/>
          <w:b/>
          <w:bCs/>
          <w:snapToGrid/>
          <w:color w:val="auto"/>
          <w:kern w:val="44"/>
          <w:sz w:val="44"/>
          <w:szCs w:val="44"/>
        </w:rPr>
        <w:t>3对现有系统的分析</w:t>
      </w:r>
      <w:bookmarkStart w:id="27" w:name="_Toc521404118"/>
      <w:bookmarkEnd w:id="25"/>
      <w:bookmarkEnd w:id="26"/>
    </w:p>
    <w:p w14:paraId="50739A4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设备成本高：智能养殖大棚系统的设备成本较高，需要进行大量的投入，且需要配备维修保养团队，增加企业的运营成本。</w:t>
      </w:r>
    </w:p>
    <w:p w14:paraId="7DF17E6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技术门槛高：智能养殖大棚系统的建设、运营均需要一定的技术支持，需要专业的技术人员进行指导及应用，一些现有的企业可能因技术不足而不能立即将该技术应用于自身生产。</w:t>
      </w:r>
    </w:p>
    <w:p w14:paraId="348C6BD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系统稳定性难以保证：因智能养殖大棚系统技术门槛高，所以在运行过程中存在稳定性难以保证的问题，容易出现因系统崩溃或失控而引发的生产安全事故。</w:t>
      </w:r>
    </w:p>
    <w:p w14:paraId="0A114F1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可靠性有待提高：智能养殖大棚系统的电器元器件、程序设计、功能操作等均需具备较高的可靠性，而目前的技术水平仍无法做到100%的可靠度保障，存在失误风险需要企业持续优化改进。</w:t>
      </w:r>
    </w:p>
    <w:p w14:paraId="55145CEE"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28" w:name="_Toc10009"/>
      <w:r>
        <w:rPr>
          <w:rFonts w:ascii="宋体" w:eastAsia="宋体" w:hAnsi="宋体" w:cs="宋体" w:hint="eastAsia"/>
          <w:b/>
          <w:bCs/>
          <w:snapToGrid/>
          <w:color w:val="auto"/>
          <w:kern w:val="2"/>
          <w:sz w:val="32"/>
          <w:szCs w:val="32"/>
        </w:rPr>
        <w:t>3.1处理流程和数据流程</w:t>
      </w:r>
      <w:bookmarkEnd w:id="27"/>
      <w:bookmarkEnd w:id="28"/>
    </w:p>
    <w:p w14:paraId="093DF10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说明现有系统的基本的处理流程和数据流程。此流程可用图表即流程图的形式表示，并加以叙述。</w:t>
      </w:r>
    </w:p>
    <w:p w14:paraId="28554A5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noProof/>
          <w:snapToGrid/>
          <w:color w:val="auto"/>
          <w:kern w:val="2"/>
          <w:sz w:val="24"/>
          <w:szCs w:val="24"/>
        </w:rPr>
        <w:lastRenderedPageBreak/>
        <w:drawing>
          <wp:inline distT="0" distB="0" distL="114300" distR="114300" wp14:anchorId="61AB5CD5" wp14:editId="0615430E">
            <wp:extent cx="4983480" cy="275844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4"/>
                    <a:stretch>
                      <a:fillRect/>
                    </a:stretch>
                  </pic:blipFill>
                  <pic:spPr>
                    <a:xfrm>
                      <a:off x="0" y="0"/>
                      <a:ext cx="4983480" cy="2758440"/>
                    </a:xfrm>
                    <a:prstGeom prst="rect">
                      <a:avLst/>
                    </a:prstGeom>
                    <a:noFill/>
                    <a:ln>
                      <a:noFill/>
                    </a:ln>
                  </pic:spPr>
                </pic:pic>
              </a:graphicData>
            </a:graphic>
          </wp:inline>
        </w:drawing>
      </w:r>
    </w:p>
    <w:p w14:paraId="6B12353C" w14:textId="77777777" w:rsidR="009F54E0" w:rsidRDefault="00000000">
      <w:pPr>
        <w:widowControl w:val="0"/>
        <w:kinsoku/>
        <w:autoSpaceDE/>
        <w:autoSpaceDN/>
        <w:adjustRightInd/>
        <w:snapToGrid/>
        <w:spacing w:line="360" w:lineRule="auto"/>
        <w:ind w:firstLine="420"/>
        <w:jc w:val="center"/>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图二 现有系统的数据流图</w:t>
      </w:r>
    </w:p>
    <w:p w14:paraId="34913722"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29" w:name="_Toc521404119"/>
      <w:bookmarkStart w:id="30" w:name="_Toc11825"/>
      <w:r>
        <w:rPr>
          <w:rFonts w:ascii="宋体" w:eastAsia="宋体" w:hAnsi="宋体" w:cs="宋体" w:hint="eastAsia"/>
          <w:b/>
          <w:bCs/>
          <w:snapToGrid/>
          <w:color w:val="auto"/>
          <w:kern w:val="2"/>
          <w:sz w:val="32"/>
          <w:szCs w:val="32"/>
        </w:rPr>
        <w:t>3.2工作负荷</w:t>
      </w:r>
      <w:bookmarkEnd w:id="29"/>
      <w:bookmarkEnd w:id="30"/>
    </w:p>
    <w:p w14:paraId="41FCE26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31" w:name="_Toc521404120"/>
      <w:r>
        <w:rPr>
          <w:rFonts w:ascii="宋体" w:eastAsia="宋体" w:hAnsi="宋体" w:cs="宋体" w:hint="eastAsia"/>
          <w:snapToGrid/>
          <w:color w:val="auto"/>
          <w:kern w:val="2"/>
          <w:szCs w:val="24"/>
        </w:rPr>
        <w:t>本项目智能养殖大棚系统是一种利用软件技术、物联网技术手段，实现对动物养殖过程的实时监控、智能控制和优化管理的综合养殖生产系统。它的主要工作和工作量包括：</w:t>
      </w:r>
    </w:p>
    <w:p w14:paraId="1D86551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环境监测：实时收集大棚内外的温度、湿度、等环境参数，为决策提供基础数据。</w:t>
      </w:r>
    </w:p>
    <w:p w14:paraId="457B651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 树莓派巡检机器人接收应用层的指令定时定点巡逻，并将收集到的环境信息和自身电量与位置传回终端。</w:t>
      </w:r>
    </w:p>
    <w:p w14:paraId="29E2085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 数据分析与决策支持：对收集到的数据进行实时分析，为农业生产提供决策支持，实现智能化管理。</w:t>
      </w:r>
    </w:p>
    <w:p w14:paraId="5F67859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 远程监控与控制：通过互联网实现对大棚系统的远程监控和控制，方便农业生产者实时了解生产情况，及时调整生产策略。</w:t>
      </w:r>
    </w:p>
    <w:p w14:paraId="217BE4D8"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32" w:name="_Toc15920"/>
      <w:r>
        <w:rPr>
          <w:rFonts w:ascii="宋体" w:eastAsia="宋体" w:hAnsi="宋体" w:cs="宋体" w:hint="eastAsia"/>
          <w:b/>
          <w:bCs/>
          <w:snapToGrid/>
          <w:color w:val="auto"/>
          <w:kern w:val="2"/>
          <w:sz w:val="32"/>
          <w:szCs w:val="32"/>
        </w:rPr>
        <w:t>3.3费用开支</w:t>
      </w:r>
      <w:bookmarkEnd w:id="31"/>
      <w:bookmarkEnd w:id="32"/>
    </w:p>
    <w:p w14:paraId="2906EBC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（1）设备采办费用； </w:t>
      </w:r>
    </w:p>
    <w:p w14:paraId="09907C8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（2）员工工资； </w:t>
      </w:r>
    </w:p>
    <w:p w14:paraId="0705055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（3）场建设空间； </w:t>
      </w:r>
    </w:p>
    <w:p w14:paraId="66AB392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（4）云服务器支持性服务； </w:t>
      </w:r>
    </w:p>
    <w:p w14:paraId="51BC060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（5）建设大棚、栅栏、喂食设备所需材料； </w:t>
      </w:r>
    </w:p>
    <w:p w14:paraId="3540F0B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（6）网络设置所需材料；  </w:t>
      </w:r>
    </w:p>
    <w:p w14:paraId="1760A8E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（7）智能养殖大棚构建、规划、承包所需开销； </w:t>
      </w:r>
    </w:p>
    <w:p w14:paraId="723D684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预计开支总额：800，0000 元。(实际建设时，不指智能养殖大棚模型)</w:t>
      </w:r>
    </w:p>
    <w:p w14:paraId="38D595DA"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33" w:name="_Toc30667"/>
      <w:bookmarkStart w:id="34" w:name="_Toc521404121"/>
      <w:r>
        <w:rPr>
          <w:rFonts w:ascii="宋体" w:eastAsia="宋体" w:hAnsi="宋体" w:cs="宋体" w:hint="eastAsia"/>
          <w:b/>
          <w:bCs/>
          <w:snapToGrid/>
          <w:color w:val="auto"/>
          <w:kern w:val="2"/>
          <w:sz w:val="32"/>
          <w:szCs w:val="32"/>
        </w:rPr>
        <w:lastRenderedPageBreak/>
        <w:t>3.4人员</w:t>
      </w:r>
      <w:bookmarkEnd w:id="33"/>
      <w:bookmarkEnd w:id="34"/>
    </w:p>
    <w:p w14:paraId="74E298F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1、技术开发人员,5-10 人； </w:t>
      </w:r>
    </w:p>
    <w:p w14:paraId="34144F7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2、智能养殖大棚环境场景搭建人员，25-30 人； </w:t>
      </w:r>
    </w:p>
    <w:p w14:paraId="0A3895F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3、基础设施建设工程人员，约 10 人； </w:t>
      </w:r>
    </w:p>
    <w:p w14:paraId="37DDFE7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4、系统维护人员，2-3 人； </w:t>
      </w:r>
    </w:p>
    <w:p w14:paraId="5A7918D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5、网络平台建立及维护人员，3-4 人； </w:t>
      </w:r>
    </w:p>
    <w:p w14:paraId="72BACD9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6、后期智能养殖大棚维护人员，5-6； </w:t>
      </w:r>
    </w:p>
    <w:p w14:paraId="036EF44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7、产品销售人员,5-6 人； </w:t>
      </w:r>
    </w:p>
    <w:p w14:paraId="529D0A9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8、市场营销、调查人员，3-4 人； </w:t>
      </w:r>
    </w:p>
    <w:p w14:paraId="6DAC772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9、智能养殖大棚整体管理人员，2-3 人； </w:t>
      </w:r>
    </w:p>
    <w:p w14:paraId="0C632E3E"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35" w:name="_Toc521404122"/>
      <w:bookmarkStart w:id="36" w:name="_Toc16863"/>
      <w:r>
        <w:rPr>
          <w:rFonts w:ascii="宋体" w:eastAsia="宋体" w:hAnsi="宋体" w:cs="宋体" w:hint="eastAsia"/>
          <w:b/>
          <w:bCs/>
          <w:snapToGrid/>
          <w:color w:val="auto"/>
          <w:kern w:val="2"/>
          <w:sz w:val="32"/>
          <w:szCs w:val="32"/>
        </w:rPr>
        <w:t>3.5设备</w:t>
      </w:r>
      <w:bookmarkEnd w:id="35"/>
      <w:bookmarkEnd w:id="36"/>
      <w:r>
        <w:rPr>
          <w:rFonts w:ascii="宋体" w:eastAsia="宋体" w:hAnsi="宋体" w:cs="宋体" w:hint="eastAsia"/>
          <w:b/>
          <w:bCs/>
          <w:snapToGrid/>
          <w:color w:val="auto"/>
          <w:kern w:val="2"/>
          <w:sz w:val="32"/>
          <w:szCs w:val="32"/>
        </w:rPr>
        <w:t xml:space="preserve"> </w:t>
      </w:r>
    </w:p>
    <w:p w14:paraId="53F1C0B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37" w:name="_Toc521404123"/>
      <w:r>
        <w:rPr>
          <w:rFonts w:ascii="宋体" w:eastAsia="宋体" w:hAnsi="宋体" w:cs="宋体" w:hint="eastAsia"/>
          <w:snapToGrid/>
          <w:color w:val="auto"/>
          <w:kern w:val="2"/>
          <w:szCs w:val="24"/>
        </w:rPr>
        <w:t>智能养殖大棚系统通常使用以下各种设备：</w:t>
      </w:r>
    </w:p>
    <w:p w14:paraId="7C7BDFA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传感器：温湿度传感器，红外传感器等。</w:t>
      </w:r>
    </w:p>
    <w:p w14:paraId="3741324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 基于树莓派的机器人：搭载各种传感器以及摄像头用于监控大棚内的环境参数和动物的生长状态。</w:t>
      </w:r>
    </w:p>
    <w:p w14:paraId="5B33022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 电源设备：用于为大棚内的设备供电，包括发电机、太阳能电池板等。</w:t>
      </w:r>
    </w:p>
    <w:p w14:paraId="4EE6274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 显示终端（手机APP等）</w:t>
      </w:r>
    </w:p>
    <w:p w14:paraId="6E7E70F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根据不同的养殖对象和养殖要求，还可以添加其他类型的设备如通风设备，加热、降温设备喂食设备。</w:t>
      </w:r>
    </w:p>
    <w:p w14:paraId="03C186B6"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38" w:name="_Toc9192"/>
      <w:r>
        <w:rPr>
          <w:rFonts w:ascii="宋体" w:eastAsia="宋体" w:hAnsi="宋体" w:cs="宋体" w:hint="eastAsia"/>
          <w:b/>
          <w:bCs/>
          <w:snapToGrid/>
          <w:color w:val="auto"/>
          <w:kern w:val="2"/>
          <w:sz w:val="32"/>
          <w:szCs w:val="32"/>
        </w:rPr>
        <w:t>3.6局限性</w:t>
      </w:r>
      <w:bookmarkEnd w:id="37"/>
      <w:bookmarkEnd w:id="38"/>
    </w:p>
    <w:p w14:paraId="32599DB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39" w:name="_Toc521404124"/>
      <w:r>
        <w:rPr>
          <w:rFonts w:ascii="宋体" w:eastAsia="宋体" w:hAnsi="宋体" w:cs="宋体" w:hint="eastAsia"/>
          <w:snapToGrid/>
          <w:color w:val="auto"/>
          <w:kern w:val="2"/>
          <w:szCs w:val="24"/>
        </w:rPr>
        <w:t>智能养殖大棚系统的主要局限性包括：</w:t>
      </w:r>
    </w:p>
    <w:p w14:paraId="3303D4F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处理时间滞后：智能养殖大棚系统需要处理大量的实时数据，但有时候处理时间赶不上需要，导致控制响应不及时。</w:t>
      </w:r>
    </w:p>
    <w:p w14:paraId="350DC1A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 数据存储能力不足：智能养殖大棚系统需要存储大量的传感器数据和历史养殖记录，但是现有的存储容量有限，无法满足长期的数据存储需求。</w:t>
      </w:r>
    </w:p>
    <w:p w14:paraId="6BCAE6C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 处理功能不够：智能养殖大棚系统处理功能有限，无法应对各种复杂的养殖场景和养殖对象的需求。</w:t>
      </w:r>
    </w:p>
    <w:p w14:paraId="62053D15" w14:textId="77777777" w:rsidR="009F54E0" w:rsidRDefault="009F54E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p>
    <w:p w14:paraId="7E053D2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 系统维护成本高：智能养殖大棚系统需要定期维护和升级，但是现有系统的改进性和维护已经不能解决问题，需要投入更多的人力和财力进行系统优化。</w:t>
      </w:r>
    </w:p>
    <w:p w14:paraId="2A07B19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5. 系统集成困难：智能养殖大棚系统需要集成多个设备和传感器，但是不同设备和传感器之间的协</w:t>
      </w:r>
      <w:r>
        <w:rPr>
          <w:rFonts w:ascii="宋体" w:eastAsia="宋体" w:hAnsi="宋体" w:cs="宋体" w:hint="eastAsia"/>
          <w:snapToGrid/>
          <w:color w:val="auto"/>
          <w:kern w:val="2"/>
          <w:szCs w:val="24"/>
        </w:rPr>
        <w:lastRenderedPageBreak/>
        <w:t>议和接口不一致，导致系统集成困难。</w:t>
      </w:r>
    </w:p>
    <w:p w14:paraId="0434151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解决这些问题，需要采用更先进的技术和硬件设备，例如使用更快速的处理器、更大容量的存储设备、更高效的通信协议和更智能的算法等来优化系统。此外，还需要进行系统的模块化设计和标准化接口设计，以便更好地实现设备和传感器之间的互联和集成。</w:t>
      </w:r>
    </w:p>
    <w:p w14:paraId="5D18FDA6" w14:textId="77777777" w:rsidR="009F54E0" w:rsidRDefault="00000000">
      <w:pPr>
        <w:widowControl w:val="0"/>
        <w:kinsoku/>
        <w:autoSpaceDE/>
        <w:autoSpaceDN/>
        <w:adjustRightInd/>
        <w:snapToGrid/>
        <w:spacing w:line="360" w:lineRule="auto"/>
        <w:jc w:val="both"/>
        <w:textAlignment w:val="auto"/>
        <w:outlineLvl w:val="0"/>
        <w:rPr>
          <w:rFonts w:ascii="宋体" w:eastAsia="宋体" w:hAnsi="宋体" w:cs="宋体"/>
          <w:snapToGrid/>
          <w:color w:val="auto"/>
          <w:kern w:val="2"/>
          <w:szCs w:val="24"/>
        </w:rPr>
      </w:pPr>
      <w:bookmarkStart w:id="40" w:name="_Toc3637"/>
      <w:r>
        <w:rPr>
          <w:rFonts w:ascii="宋体" w:eastAsia="宋体" w:hAnsi="宋体" w:cs="宋体" w:hint="eastAsia"/>
          <w:b/>
          <w:bCs/>
          <w:snapToGrid/>
          <w:color w:val="auto"/>
          <w:kern w:val="44"/>
          <w:sz w:val="44"/>
          <w:szCs w:val="44"/>
        </w:rPr>
        <w:t>4所建议的系统</w:t>
      </w:r>
      <w:bookmarkEnd w:id="39"/>
      <w:bookmarkEnd w:id="40"/>
    </w:p>
    <w:p w14:paraId="22C7A64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41" w:name="_Toc521404125"/>
      <w:r>
        <w:rPr>
          <w:rFonts w:ascii="宋体" w:eastAsia="宋体" w:hAnsi="宋体" w:cs="宋体" w:hint="eastAsia"/>
          <w:snapToGrid/>
          <w:color w:val="auto"/>
          <w:kern w:val="2"/>
          <w:szCs w:val="24"/>
        </w:rPr>
        <w:t>一个可监控当前环境信息的物联网系统：</w:t>
      </w:r>
    </w:p>
    <w:p w14:paraId="60434EA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系统硬件搭载在以树莓派为核心控制器的巡检机器人上；</w:t>
      </w:r>
    </w:p>
    <w:p w14:paraId="112E555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通过 WIFI 通信和循迹传感器循迹行走方式，实现了对巡检机器人的运动控制；</w:t>
      </w:r>
    </w:p>
    <w:p w14:paraId="398C7BD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可以依靠传感器模块、摄像头、电机控制模块分别实现相应不同的功能；</w:t>
      </w:r>
    </w:p>
    <w:p w14:paraId="5D77B86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用户可以通过客户端对数据进行监测、查询和实现其他功能。</w:t>
      </w:r>
    </w:p>
    <w:p w14:paraId="54EA245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完善的传感器互联、信息操作处理系统； </w:t>
      </w:r>
    </w:p>
    <w:p w14:paraId="35808D5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完备的网络交互系统； </w:t>
      </w:r>
    </w:p>
    <w:p w14:paraId="1FBB593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一流的售后服务系统； </w:t>
      </w:r>
    </w:p>
    <w:p w14:paraId="715A4A3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趋于完善的整体管理系统； </w:t>
      </w:r>
    </w:p>
    <w:p w14:paraId="2FDD81B6"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42" w:name="_Toc27267"/>
      <w:r>
        <w:rPr>
          <w:rFonts w:ascii="宋体" w:eastAsia="宋体" w:hAnsi="宋体" w:cs="宋体" w:hint="eastAsia"/>
          <w:b/>
          <w:bCs/>
          <w:snapToGrid/>
          <w:color w:val="auto"/>
          <w:kern w:val="2"/>
          <w:sz w:val="32"/>
          <w:szCs w:val="32"/>
        </w:rPr>
        <w:t>4.1对所建议系统的说明</w:t>
      </w:r>
      <w:bookmarkEnd w:id="41"/>
      <w:bookmarkEnd w:id="42"/>
    </w:p>
    <w:p w14:paraId="5FC5EE4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43" w:name="_Toc521404126"/>
      <w:r>
        <w:rPr>
          <w:rFonts w:ascii="宋体" w:eastAsia="宋体" w:hAnsi="宋体" w:cs="宋体" w:hint="eastAsia"/>
          <w:snapToGrid/>
          <w:color w:val="auto"/>
          <w:kern w:val="2"/>
          <w:szCs w:val="24"/>
        </w:rPr>
        <w:t>本课题在巡检机器人方面进行了硬件组成设计，选用了树莓派作为巡检机器人的核心控制器。在组件设计中配置了温湿度和有害气体传感器、红外线循迹传感器、电机驱动模块和摄像头与树莓派进行数据交互并实现各自不同的功能。</w:t>
      </w:r>
    </w:p>
    <w:p w14:paraId="4752AE0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 在软件层面使用 MVVM 前后端分离思想，分别编写了服务端程序与浏览器端、APP 移动端的客户端程序。在服务端中使用 Spring Boot、Mybatis-plus 框架开发程序，接收树莓派上报的传感器数据并进行数据持久化，提供数据接口与客户端进行数据交互，同时租用百度云服务器和域名将项目部署到云服务器中。</w:t>
      </w:r>
    </w:p>
    <w:p w14:paraId="49EAF7A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在客户端程序中，使用 Vue.js 框架开发前端视图层，结合 Axios 异步加载技术完成数据通信功能。采用百度 Echarts 图表插件实现折线图和点状图浏览，并且能够查询历史数据。在手机移动端中，使用 Uni-app 跨平台框架开发程序。以消息流的形式发布传感器讯息，调用高德地图 API 显示当前位置，使用 Socket 协议摇杆控制智能小车，并利用 RTMP 推流的方法实现 APP 端的视频浏览。</w:t>
      </w:r>
    </w:p>
    <w:p w14:paraId="562C2CA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在测试中巡检机器人可以在模拟智能养殖大棚过道的实验室环境中自动循迹，收集环境信息并随时浏览和查看信息。本软件系统具有良好的可移植性，兼容大部分浏览器。同时项目部署在云端，支持用户登录网站浏览和查询历史数据。 </w:t>
      </w:r>
    </w:p>
    <w:p w14:paraId="77B9816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智能养殖大棚巡检机器人可以在无人的大棚内工作，弥补了人工巡检的种种缺陷。在其工作时管理者能够远程进行各种功能操作，提高了大棚的管理效率，防范了可能出现的各种风险。</w:t>
      </w:r>
    </w:p>
    <w:p w14:paraId="22A5D629"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44" w:name="_Toc24229"/>
      <w:r>
        <w:rPr>
          <w:rFonts w:ascii="宋体" w:eastAsia="宋体" w:hAnsi="宋体" w:cs="宋体" w:hint="eastAsia"/>
          <w:b/>
          <w:bCs/>
          <w:snapToGrid/>
          <w:color w:val="auto"/>
          <w:kern w:val="2"/>
          <w:sz w:val="32"/>
          <w:szCs w:val="32"/>
        </w:rPr>
        <w:lastRenderedPageBreak/>
        <w:t>4.2处理流程和数据流程</w:t>
      </w:r>
      <w:bookmarkEnd w:id="43"/>
      <w:bookmarkEnd w:id="44"/>
    </w:p>
    <w:p w14:paraId="4F15AE0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noProof/>
          <w:snapToGrid/>
          <w:color w:val="auto"/>
          <w:kern w:val="2"/>
          <w:sz w:val="24"/>
          <w:szCs w:val="24"/>
        </w:rPr>
        <w:drawing>
          <wp:inline distT="0" distB="0" distL="114300" distR="114300" wp14:anchorId="78BA243C" wp14:editId="180CFBD3">
            <wp:extent cx="5267325" cy="3943350"/>
            <wp:effectExtent l="0" t="0" r="0" b="0"/>
            <wp:docPr id="19" name="图片 6"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DFD"/>
                    <pic:cNvPicPr>
                      <a:picLocks noChangeAspect="1"/>
                    </pic:cNvPicPr>
                  </pic:nvPicPr>
                  <pic:blipFill>
                    <a:blip r:embed="rId15"/>
                    <a:stretch>
                      <a:fillRect/>
                    </a:stretch>
                  </pic:blipFill>
                  <pic:spPr>
                    <a:xfrm>
                      <a:off x="0" y="0"/>
                      <a:ext cx="5267325" cy="3943350"/>
                    </a:xfrm>
                    <a:prstGeom prst="rect">
                      <a:avLst/>
                    </a:prstGeom>
                    <a:noFill/>
                    <a:ln>
                      <a:noFill/>
                    </a:ln>
                  </pic:spPr>
                </pic:pic>
              </a:graphicData>
            </a:graphic>
          </wp:inline>
        </w:drawing>
      </w:r>
    </w:p>
    <w:p w14:paraId="0DC2E352" w14:textId="77777777" w:rsidR="009F54E0" w:rsidRDefault="00000000">
      <w:pPr>
        <w:widowControl w:val="0"/>
        <w:kinsoku/>
        <w:autoSpaceDE/>
        <w:autoSpaceDN/>
        <w:adjustRightInd/>
        <w:snapToGrid/>
        <w:spacing w:line="360" w:lineRule="auto"/>
        <w:ind w:firstLine="420"/>
        <w:jc w:val="center"/>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图三 所建议系统的数据流图</w:t>
      </w:r>
    </w:p>
    <w:p w14:paraId="089775EB"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45" w:name="_Toc521404127"/>
      <w:bookmarkStart w:id="46" w:name="_Toc5903"/>
      <w:r>
        <w:rPr>
          <w:rFonts w:ascii="宋体" w:eastAsia="宋体" w:hAnsi="宋体" w:cs="宋体" w:hint="eastAsia"/>
          <w:b/>
          <w:bCs/>
          <w:snapToGrid/>
          <w:color w:val="auto"/>
          <w:kern w:val="2"/>
          <w:sz w:val="32"/>
          <w:szCs w:val="32"/>
        </w:rPr>
        <w:t>4.3改进之处</w:t>
      </w:r>
      <w:bookmarkEnd w:id="45"/>
      <w:bookmarkEnd w:id="46"/>
    </w:p>
    <w:p w14:paraId="3593638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47" w:name="_Toc521404128"/>
      <w:r>
        <w:rPr>
          <w:rFonts w:ascii="宋体" w:eastAsia="宋体" w:hAnsi="宋体" w:cs="宋体" w:hint="eastAsia"/>
          <w:snapToGrid/>
          <w:color w:val="auto"/>
          <w:kern w:val="2"/>
          <w:szCs w:val="24"/>
        </w:rPr>
        <w:t xml:space="preserve">健全的基础建设系统：对贯彻落实国家省、地、市的农牧业产业化政策有重大意义；调整产业结构带动农牧业发展 </w:t>
      </w:r>
    </w:p>
    <w:p w14:paraId="725E23D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完善的传感器互联、信息操作处理系统：控制精度和牧场成品生产能力的提高；处理速度的提高；控制精度和牧场成品生产能力的提高； </w:t>
      </w:r>
    </w:p>
    <w:p w14:paraId="2092856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完备的网络交互系统：管理信息服务的改进；自动决策系统的改进；增加用户与牧场工作人员的交互操作； </w:t>
      </w:r>
    </w:p>
    <w:p w14:paraId="3014187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一流的售后服务系统：调整产业结构带动农业发展；增加就业机会，保障社会安定； </w:t>
      </w:r>
    </w:p>
    <w:p w14:paraId="0DFC07A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趋于完善的整体管理系统：完善和改进农场基础设施；在一定程度上促进经济、加快牧场的产业链发展和有效提高；控制精度和牧场成品生产能力的提高。</w:t>
      </w:r>
    </w:p>
    <w:p w14:paraId="18BDFA11"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48" w:name="_Toc24470"/>
      <w:r>
        <w:rPr>
          <w:rFonts w:ascii="宋体" w:eastAsia="宋体" w:hAnsi="宋体" w:cs="宋体" w:hint="eastAsia"/>
          <w:b/>
          <w:bCs/>
          <w:snapToGrid/>
          <w:color w:val="auto"/>
          <w:kern w:val="2"/>
          <w:sz w:val="32"/>
          <w:szCs w:val="32"/>
        </w:rPr>
        <w:lastRenderedPageBreak/>
        <w:t>4.4影响</w:t>
      </w:r>
      <w:bookmarkEnd w:id="47"/>
      <w:bookmarkEnd w:id="48"/>
    </w:p>
    <w:p w14:paraId="4B2F2FB3"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49" w:name="_Toc24610"/>
      <w:bookmarkStart w:id="50" w:name="_Toc521404129"/>
      <w:r>
        <w:rPr>
          <w:rFonts w:ascii="宋体" w:eastAsia="宋体" w:hAnsi="宋体" w:cs="宋体" w:hint="eastAsia"/>
          <w:b/>
          <w:bCs/>
          <w:snapToGrid/>
          <w:color w:val="auto"/>
          <w:kern w:val="2"/>
          <w:sz w:val="32"/>
          <w:szCs w:val="32"/>
        </w:rPr>
        <w:t>4.4.1对设备的影响</w:t>
      </w:r>
      <w:bookmarkEnd w:id="49"/>
      <w:bookmarkEnd w:id="50"/>
    </w:p>
    <w:p w14:paraId="6C45B17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51" w:name="_Toc521404130"/>
      <w:r>
        <w:rPr>
          <w:rFonts w:ascii="宋体" w:eastAsia="宋体" w:hAnsi="宋体" w:cs="宋体" w:hint="eastAsia"/>
          <w:snapToGrid/>
          <w:color w:val="auto"/>
          <w:kern w:val="2"/>
          <w:szCs w:val="24"/>
        </w:rPr>
        <w:t xml:space="preserve">对栅栏的组建整体功能的提高； </w:t>
      </w:r>
    </w:p>
    <w:p w14:paraId="48B6922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对于在大棚中放置的传感器的灵敏度、功耗、传输范围、传输频率和精度要求； </w:t>
      </w:r>
    </w:p>
    <w:p w14:paraId="1F11AD5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对大棚遮阳及保暖设备的自动化、感知化的要求； </w:t>
      </w:r>
    </w:p>
    <w:p w14:paraId="043303C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对于传感器节点和网关之间信息传输速度的要求；</w:t>
      </w:r>
    </w:p>
    <w:p w14:paraId="342391E0"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52" w:name="_Toc459"/>
      <w:r>
        <w:rPr>
          <w:rFonts w:ascii="宋体" w:eastAsia="宋体" w:hAnsi="宋体" w:cs="宋体" w:hint="eastAsia"/>
          <w:b/>
          <w:bCs/>
          <w:snapToGrid/>
          <w:color w:val="auto"/>
          <w:kern w:val="2"/>
          <w:sz w:val="32"/>
          <w:szCs w:val="32"/>
        </w:rPr>
        <w:t>4.4.2对软件的影响</w:t>
      </w:r>
      <w:bookmarkEnd w:id="51"/>
      <w:bookmarkEnd w:id="52"/>
    </w:p>
    <w:p w14:paraId="53A00FE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为了使现存的应用软件和支持软件能够同所建议系统相适应。而需要对这些软件所进行的修改和补充。</w:t>
      </w:r>
    </w:p>
    <w:p w14:paraId="3E8EB602"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53" w:name="_Toc24021"/>
      <w:bookmarkStart w:id="54" w:name="_Toc521404131"/>
      <w:r>
        <w:rPr>
          <w:rFonts w:ascii="宋体" w:eastAsia="宋体" w:hAnsi="宋体" w:cs="宋体" w:hint="eastAsia"/>
          <w:b/>
          <w:bCs/>
          <w:snapToGrid/>
          <w:color w:val="auto"/>
          <w:kern w:val="2"/>
          <w:sz w:val="32"/>
          <w:szCs w:val="32"/>
        </w:rPr>
        <w:t>4.4.3对用户单位机构的影响</w:t>
      </w:r>
      <w:bookmarkEnd w:id="53"/>
      <w:bookmarkEnd w:id="54"/>
    </w:p>
    <w:p w14:paraId="03E9413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为了建立和运行所建议系统，对用户单位机构、人员的数量和技术水平等方面的全部要求。</w:t>
      </w:r>
    </w:p>
    <w:p w14:paraId="2676E62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对售后的产业链的整体把握和方向转换； </w:t>
      </w:r>
    </w:p>
    <w:p w14:paraId="3A68D2A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对员工技术的要求和专业程度的掌控； </w:t>
      </w:r>
    </w:p>
    <w:p w14:paraId="6265C14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在产品开发及销售渠道的要求； </w:t>
      </w:r>
    </w:p>
    <w:p w14:paraId="74B5C47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要求有安全性和保密性更高的网络基础； </w:t>
      </w:r>
    </w:p>
    <w:p w14:paraId="7C3F2873"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55" w:name="_Toc17878"/>
      <w:bookmarkStart w:id="56" w:name="_Toc521404132"/>
      <w:r>
        <w:rPr>
          <w:rFonts w:ascii="宋体" w:eastAsia="宋体" w:hAnsi="宋体" w:cs="宋体" w:hint="eastAsia"/>
          <w:b/>
          <w:bCs/>
          <w:snapToGrid/>
          <w:color w:val="auto"/>
          <w:kern w:val="2"/>
          <w:sz w:val="32"/>
          <w:szCs w:val="32"/>
        </w:rPr>
        <w:t>4.4.4对系统运行过程的影响</w:t>
      </w:r>
      <w:bookmarkEnd w:id="55"/>
      <w:bookmarkEnd w:id="56"/>
    </w:p>
    <w:p w14:paraId="1DFFC38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57" w:name="_Toc521404133"/>
      <w:r>
        <w:rPr>
          <w:rFonts w:ascii="宋体" w:eastAsia="宋体" w:hAnsi="宋体" w:cs="宋体" w:hint="eastAsia"/>
          <w:snapToGrid/>
          <w:color w:val="auto"/>
          <w:kern w:val="2"/>
          <w:szCs w:val="24"/>
        </w:rPr>
        <w:t>智能养殖大棚系统对运行过程的影响如下：</w:t>
      </w:r>
    </w:p>
    <w:p w14:paraId="77FD06B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 用户的操作规程：智能养殖大棚系统需要严格按照操作规程进行操作，保证数据采集的准确性和系统的稳定性。用户需要熟悉系统的功能与使用方法，遵守操作规程。</w:t>
      </w:r>
    </w:p>
    <w:p w14:paraId="40F7207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b. 运行中心的操作规程：为了确保智能养殖大棚系统的正常运行，需要制定相应的操作规程，并严格执行。运行中心需要对系统进行日常巡检，检查环境参数是否在正常范围内，维护系统的设备和软件。</w:t>
      </w:r>
    </w:p>
    <w:p w14:paraId="63A5B02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c. 运行中心与用户之间的关系：用户与运行中心之间需要有良好的沟通和合作，以便及时解决问题，并进行系统维护和升级。</w:t>
      </w:r>
    </w:p>
    <w:p w14:paraId="66648F9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d. 源数据的处理：智能养殖大棚系统需要对采集到的原始数据进行处理和分析，以提取有用的信息，为系统做出决策提供依据。</w:t>
      </w:r>
    </w:p>
    <w:p w14:paraId="3AE5FE4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e. 数据进入系统的过程：为了保证数据采集的准确性，需要确保数据的输入过程没有错误或误操作。数据采集的方法需要与系统设备相契合。</w:t>
      </w:r>
    </w:p>
    <w:p w14:paraId="2459DDB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f. 对数据保存的要求，对数据存储、恢复的处理：对于智能养殖大棚系统，数据保存的方式和时间非常重要。数据需要经过备份和恢复测试，确保数据的完整性、保密性、时效性。</w:t>
      </w:r>
    </w:p>
    <w:p w14:paraId="269C689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g. 输出报告的处理过程、存储媒体和调度方法：智能养殖大棚系统根据数据分析结果，输出报告，以提供参考依据。对于输出报告，还要根据存储媒体和调度方法进行合理地处理。</w:t>
      </w:r>
    </w:p>
    <w:p w14:paraId="5966176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h. 系统失效的后果及恢复的处理办法：系统失效或异常停机将会影响整个养殖过程和产量。因此，应该建立预警机制和备份机制，并制定相应的故障排除措施，以应对可能出现的恢复方案。</w:t>
      </w:r>
    </w:p>
    <w:p w14:paraId="3C9D292E" w14:textId="77777777" w:rsidR="009F54E0" w:rsidRDefault="00000000">
      <w:pPr>
        <w:keepNext/>
        <w:keepLines/>
        <w:widowControl w:val="0"/>
        <w:kinsoku/>
        <w:autoSpaceDE/>
        <w:autoSpaceDN/>
        <w:adjustRightInd/>
        <w:snapToGrid/>
        <w:spacing w:before="260" w:after="260" w:line="416" w:lineRule="auto"/>
        <w:ind w:leftChars="171" w:left="359"/>
        <w:jc w:val="both"/>
        <w:textAlignment w:val="auto"/>
        <w:outlineLvl w:val="2"/>
        <w:rPr>
          <w:rFonts w:ascii="宋体" w:eastAsia="宋体" w:hAnsi="宋体" w:cs="宋体"/>
          <w:b/>
          <w:bCs/>
          <w:snapToGrid/>
          <w:color w:val="auto"/>
          <w:kern w:val="2"/>
          <w:sz w:val="32"/>
          <w:szCs w:val="32"/>
        </w:rPr>
      </w:pPr>
      <w:bookmarkStart w:id="58" w:name="_Toc7143"/>
      <w:r>
        <w:rPr>
          <w:rFonts w:ascii="宋体" w:eastAsia="宋体" w:hAnsi="宋体" w:cs="宋体" w:hint="eastAsia"/>
          <w:b/>
          <w:bCs/>
          <w:snapToGrid/>
          <w:color w:val="auto"/>
          <w:kern w:val="2"/>
          <w:sz w:val="32"/>
          <w:szCs w:val="32"/>
        </w:rPr>
        <w:t>4.4.5对开发的影响</w:t>
      </w:r>
      <w:bookmarkEnd w:id="57"/>
      <w:bookmarkEnd w:id="58"/>
    </w:p>
    <w:p w14:paraId="7441A43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为了支持所建议系统的开发，用户需进行的工作；</w:t>
      </w:r>
    </w:p>
    <w:p w14:paraId="154608B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为了建立一个数据库所要求的数据资源；</w:t>
      </w:r>
    </w:p>
    <w:p w14:paraId="3AC9C8A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为了开发和测验所建议系统而需要的计算机资源；</w:t>
      </w:r>
    </w:p>
    <w:p w14:paraId="6A24470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所涉及的保密与安全问题。</w:t>
      </w:r>
    </w:p>
    <w:p w14:paraId="0CC68C07"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59" w:name="_Toc521404134"/>
      <w:bookmarkStart w:id="60" w:name="_Toc10273"/>
      <w:r>
        <w:rPr>
          <w:rFonts w:ascii="宋体" w:eastAsia="宋体" w:hAnsi="宋体" w:cs="宋体" w:hint="eastAsia"/>
          <w:b/>
          <w:bCs/>
          <w:snapToGrid/>
          <w:color w:val="auto"/>
          <w:kern w:val="2"/>
          <w:sz w:val="32"/>
          <w:szCs w:val="32"/>
        </w:rPr>
        <w:t>4.4.6对地点和设施的影响</w:t>
      </w:r>
      <w:bookmarkEnd w:id="59"/>
      <w:bookmarkEnd w:id="60"/>
    </w:p>
    <w:p w14:paraId="37F694E7" w14:textId="77777777" w:rsidR="009F54E0" w:rsidRDefault="0000000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 </w:t>
      </w:r>
      <w:r>
        <w:rPr>
          <w:rFonts w:ascii="宋体" w:eastAsia="宋体" w:hAnsi="宋体" w:cs="宋体" w:hint="eastAsia"/>
          <w:snapToGrid/>
          <w:color w:val="auto"/>
          <w:kern w:val="2"/>
          <w:sz w:val="24"/>
          <w:szCs w:val="24"/>
        </w:rPr>
        <w:tab/>
        <w:t xml:space="preserve">有方便的水源和电力设施； </w:t>
      </w:r>
    </w:p>
    <w:p w14:paraId="09BB29C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供电设施安全、方便； </w:t>
      </w:r>
    </w:p>
    <w:p w14:paraId="6C3E722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有便捷的输送和销售渠道； </w:t>
      </w:r>
    </w:p>
    <w:p w14:paraId="32AF6C7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有舒适的人员居住环境和办公环境； </w:t>
      </w:r>
    </w:p>
    <w:p w14:paraId="0EDFC5CE"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61" w:name="_Toc28189"/>
      <w:bookmarkStart w:id="62" w:name="_Toc521404135"/>
      <w:r>
        <w:rPr>
          <w:rFonts w:ascii="宋体" w:eastAsia="宋体" w:hAnsi="宋体" w:cs="宋体" w:hint="eastAsia"/>
          <w:b/>
          <w:bCs/>
          <w:snapToGrid/>
          <w:color w:val="auto"/>
          <w:kern w:val="2"/>
          <w:sz w:val="32"/>
          <w:szCs w:val="32"/>
        </w:rPr>
        <w:t>4.4.7对经费开支的影响</w:t>
      </w:r>
      <w:bookmarkEnd w:id="61"/>
      <w:bookmarkEnd w:id="62"/>
    </w:p>
    <w:p w14:paraId="39B41D6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1、设备采办费用； </w:t>
      </w:r>
    </w:p>
    <w:p w14:paraId="4DD86FF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2、员工工资； </w:t>
      </w:r>
    </w:p>
    <w:p w14:paraId="034BA95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3、大棚建设空间； </w:t>
      </w:r>
    </w:p>
    <w:p w14:paraId="08ABAC2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4、系统及网络的支持性服务； </w:t>
      </w:r>
    </w:p>
    <w:p w14:paraId="3CF7DCD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5、建设大棚、栅栏、喂养设备所需材料； </w:t>
      </w:r>
    </w:p>
    <w:p w14:paraId="0BE0D77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6、网络设置所需材料； </w:t>
      </w:r>
    </w:p>
    <w:p w14:paraId="4BB64B2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7、后期产品加工所需材料； </w:t>
      </w:r>
    </w:p>
    <w:p w14:paraId="2B6D814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8、大棚各个杂项维护开销。 </w:t>
      </w:r>
    </w:p>
    <w:p w14:paraId="2305CC3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9、大棚构建、规划、承包所需开销； </w:t>
      </w:r>
    </w:p>
    <w:p w14:paraId="3078867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预计开支总额：800，0000 元。 </w:t>
      </w:r>
    </w:p>
    <w:p w14:paraId="1ACB625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在实际操作过程中可能存在操作失误和设备损坏，需要后期费用的补充</w:t>
      </w:r>
    </w:p>
    <w:p w14:paraId="07878429"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63" w:name="_Toc23133"/>
      <w:bookmarkStart w:id="64" w:name="_Toc521404136"/>
      <w:r>
        <w:rPr>
          <w:rFonts w:ascii="宋体" w:eastAsia="宋体" w:hAnsi="宋体" w:cs="宋体" w:hint="eastAsia"/>
          <w:b/>
          <w:bCs/>
          <w:snapToGrid/>
          <w:color w:val="auto"/>
          <w:kern w:val="2"/>
          <w:sz w:val="32"/>
          <w:szCs w:val="32"/>
        </w:rPr>
        <w:lastRenderedPageBreak/>
        <w:t>4.5局限性</w:t>
      </w:r>
      <w:bookmarkEnd w:id="63"/>
      <w:bookmarkEnd w:id="64"/>
      <w:r>
        <w:rPr>
          <w:rFonts w:ascii="宋体" w:eastAsia="宋体" w:hAnsi="宋体" w:cs="宋体" w:hint="eastAsia"/>
          <w:b/>
          <w:bCs/>
          <w:snapToGrid/>
          <w:color w:val="auto"/>
          <w:kern w:val="2"/>
          <w:sz w:val="32"/>
          <w:szCs w:val="32"/>
        </w:rPr>
        <w:t xml:space="preserve"> </w:t>
      </w:r>
    </w:p>
    <w:p w14:paraId="74E5DE5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对于环境的要求较高；</w:t>
      </w:r>
    </w:p>
    <w:p w14:paraId="31900B2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对于传感器的灵敏程度要求很高； </w:t>
      </w:r>
    </w:p>
    <w:p w14:paraId="7E086C5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对于技术和人员支持要求很高；  </w:t>
      </w:r>
    </w:p>
    <w:p w14:paraId="243261D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在技术上一定程度还无法完成； </w:t>
      </w:r>
    </w:p>
    <w:p w14:paraId="3BE11DB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用户对于现有农牧业的固有模式，以至于对智能养殖大棚的接受能力还未达到一定程度； </w:t>
      </w:r>
    </w:p>
    <w:p w14:paraId="463F06A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在销售后期的营销情况还有待完善； </w:t>
      </w:r>
    </w:p>
    <w:p w14:paraId="7AEED51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在时间上：对于环境、设备搭建需要很多时间，很容易错过动物的最佳生长期、成熟期；对于产物的销售，在时间上有可能错过最佳销售时间段； </w:t>
      </w:r>
    </w:p>
    <w:p w14:paraId="377285F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数据在上传到网上时，有可能发生在安全性上得不到保障； </w:t>
      </w:r>
    </w:p>
    <w:p w14:paraId="3F8A12B2" w14:textId="77777777" w:rsidR="009F54E0" w:rsidRDefault="009F54E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p>
    <w:p w14:paraId="2EFC18D2"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65" w:name="_Toc521404137"/>
      <w:bookmarkStart w:id="66" w:name="_Toc8308"/>
      <w:r>
        <w:rPr>
          <w:rFonts w:ascii="宋体" w:eastAsia="宋体" w:hAnsi="宋体" w:cs="宋体" w:hint="eastAsia"/>
          <w:b/>
          <w:bCs/>
          <w:snapToGrid/>
          <w:color w:val="auto"/>
          <w:kern w:val="2"/>
          <w:sz w:val="32"/>
          <w:szCs w:val="32"/>
        </w:rPr>
        <w:t>4.6技术条件方面的可行性</w:t>
      </w:r>
      <w:bookmarkEnd w:id="65"/>
      <w:bookmarkEnd w:id="66"/>
    </w:p>
    <w:p w14:paraId="1851082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67" w:name="_Toc521404138"/>
      <w:r>
        <w:rPr>
          <w:rFonts w:ascii="宋体" w:eastAsia="宋体" w:hAnsi="宋体" w:cs="宋体" w:hint="eastAsia"/>
          <w:snapToGrid/>
          <w:color w:val="auto"/>
          <w:kern w:val="2"/>
          <w:szCs w:val="24"/>
        </w:rPr>
        <w:t>针对智能养殖大棚，技术条件方面的可行性如下：</w:t>
      </w:r>
    </w:p>
    <w:p w14:paraId="77B3A90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 在当前的限制条件下，该系统的功能目标能够达到。随着科技的进步和数据采集、处理技术的完善，智能养殖大棚系统的功能可以更加智能化和自动化。</w:t>
      </w:r>
    </w:p>
    <w:p w14:paraId="42681CA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b. 利用现有技术，该系统的功能可以得到实现。随着人工智能和互联网技术的发展，智能养殖大棚系统已经具备实现目标的核心技术条件，而且，目前市场上已经有一些应用较为成熟的智能养殖大棚系统。</w:t>
      </w:r>
    </w:p>
    <w:p w14:paraId="2F1F110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c. 对开发人员的数量和质量要求较高，需要具备高水平的软件开发、数据采集和分析的能力，同时需要具备智能化养殖技术、农业工程、生物学等方面的背景知识。若从事该系统的开发，还需要具备良好的团队合作精神和系统集成能力。</w:t>
      </w:r>
      <w:r>
        <w:rPr>
          <w:rFonts w:ascii="宋体" w:eastAsia="宋体" w:hAnsi="宋体" w:cs="宋体" w:hint="eastAsia"/>
          <w:snapToGrid/>
          <w:color w:val="auto"/>
          <w:kern w:val="2"/>
          <w:szCs w:val="24"/>
        </w:rPr>
        <w:tab/>
        <w:t>d.在规定期限内，本系统的开发可以完成。关键是需根据需求明确开发目标并合理制定开发计划，利用成熟技术和工具，进行系统集成和开发。同时，需要充分的沟通与合作，及时解决问题和保持合理的进度。</w:t>
      </w:r>
    </w:p>
    <w:p w14:paraId="55DDDAEA"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44"/>
          <w:szCs w:val="44"/>
        </w:rPr>
      </w:pPr>
      <w:bookmarkStart w:id="68" w:name="_Toc7512"/>
      <w:r>
        <w:rPr>
          <w:rFonts w:ascii="宋体" w:eastAsia="宋体" w:hAnsi="宋体" w:cs="宋体" w:hint="eastAsia"/>
          <w:b/>
          <w:bCs/>
          <w:snapToGrid/>
          <w:color w:val="auto"/>
          <w:kern w:val="44"/>
          <w:sz w:val="44"/>
          <w:szCs w:val="44"/>
        </w:rPr>
        <w:t>5可选择的其他系统方案</w:t>
      </w:r>
      <w:bookmarkEnd w:id="67"/>
      <w:bookmarkEnd w:id="68"/>
    </w:p>
    <w:p w14:paraId="3B242FE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当前的系统方案是借鉴了当前国内外的很多高科技的完成性好的大棚，但是没有功能完全符合的健全的大棚，只能在一定程度上借鉴一部分，但是无法从国内国外直接购买，只能自行研究和问题解决。</w:t>
      </w:r>
    </w:p>
    <w:p w14:paraId="764DA1A7"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44"/>
          <w:szCs w:val="44"/>
        </w:rPr>
      </w:pPr>
      <w:bookmarkStart w:id="69" w:name="_Toc521404141"/>
      <w:bookmarkStart w:id="70" w:name="_Toc10788"/>
      <w:r>
        <w:rPr>
          <w:rFonts w:ascii="宋体" w:eastAsia="宋体" w:hAnsi="宋体" w:cs="宋体" w:hint="eastAsia"/>
          <w:b/>
          <w:bCs/>
          <w:snapToGrid/>
          <w:color w:val="auto"/>
          <w:kern w:val="44"/>
          <w:sz w:val="44"/>
          <w:szCs w:val="44"/>
        </w:rPr>
        <w:lastRenderedPageBreak/>
        <w:t>6投资及效益分析</w:t>
      </w:r>
      <w:bookmarkEnd w:id="69"/>
      <w:bookmarkEnd w:id="70"/>
    </w:p>
    <w:p w14:paraId="1B3F787C"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71" w:name="_Toc521404142"/>
      <w:bookmarkStart w:id="72" w:name="_Toc26244"/>
      <w:r>
        <w:rPr>
          <w:rFonts w:ascii="宋体" w:eastAsia="宋体" w:hAnsi="宋体" w:cs="宋体" w:hint="eastAsia"/>
          <w:b/>
          <w:bCs/>
          <w:snapToGrid/>
          <w:color w:val="auto"/>
          <w:kern w:val="2"/>
          <w:sz w:val="32"/>
          <w:szCs w:val="32"/>
        </w:rPr>
        <w:t>6.1支出</w:t>
      </w:r>
      <w:bookmarkEnd w:id="71"/>
      <w:bookmarkEnd w:id="72"/>
    </w:p>
    <w:p w14:paraId="6CFDE76A"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73" w:name="_Toc394"/>
      <w:bookmarkStart w:id="74" w:name="_Toc521404143"/>
      <w:r>
        <w:rPr>
          <w:rFonts w:ascii="宋体" w:eastAsia="宋体" w:hAnsi="宋体" w:cs="宋体" w:hint="eastAsia"/>
          <w:b/>
          <w:bCs/>
          <w:snapToGrid/>
          <w:color w:val="auto"/>
          <w:kern w:val="2"/>
          <w:sz w:val="32"/>
          <w:szCs w:val="32"/>
        </w:rPr>
        <w:t>6.1.1基本建设投资</w:t>
      </w:r>
      <w:bookmarkEnd w:id="73"/>
      <w:bookmarkEnd w:id="74"/>
    </w:p>
    <w:p w14:paraId="63A3BA7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包括采购、开发和安装下列各项所需的费用，如：</w:t>
      </w:r>
    </w:p>
    <w:p w14:paraId="1B34D22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房屋和设施；</w:t>
      </w:r>
    </w:p>
    <w:p w14:paraId="546FE09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ADP设备；</w:t>
      </w:r>
    </w:p>
    <w:p w14:paraId="6308BFD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数据通讯设备；</w:t>
      </w:r>
    </w:p>
    <w:p w14:paraId="61B3E4D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环境保护设备；</w:t>
      </w:r>
    </w:p>
    <w:p w14:paraId="4D5F924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安全与保密设备；</w:t>
      </w:r>
    </w:p>
    <w:p w14:paraId="667B9D2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ADP操作系统的和应用的软件；</w:t>
      </w:r>
    </w:p>
    <w:p w14:paraId="2F481E6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数据库管理软件。</w:t>
      </w:r>
    </w:p>
    <w:p w14:paraId="7CC35BB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在实际操作过程中可能存在操作失误和设备损坏，需要后期费用的补充</w:t>
      </w:r>
    </w:p>
    <w:p w14:paraId="6DA15BF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共计：约30，0000元</w:t>
      </w:r>
    </w:p>
    <w:p w14:paraId="6251AAEE"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75" w:name="_Toc521404144"/>
      <w:bookmarkStart w:id="76" w:name="_Toc5815"/>
      <w:r>
        <w:rPr>
          <w:rFonts w:ascii="宋体" w:eastAsia="宋体" w:hAnsi="宋体" w:cs="宋体" w:hint="eastAsia"/>
          <w:b/>
          <w:bCs/>
          <w:snapToGrid/>
          <w:color w:val="auto"/>
          <w:kern w:val="2"/>
          <w:sz w:val="32"/>
          <w:szCs w:val="32"/>
        </w:rPr>
        <w:t>6.1.2其他一次性支出</w:t>
      </w:r>
      <w:bookmarkEnd w:id="75"/>
      <w:bookmarkEnd w:id="76"/>
    </w:p>
    <w:p w14:paraId="7217601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包括下列各项所需的费用，如：</w:t>
      </w:r>
    </w:p>
    <w:p w14:paraId="05CD9D2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研究（需求的研究和设计的研究）；</w:t>
      </w:r>
    </w:p>
    <w:p w14:paraId="3C12E2D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开发计划与测量基准的研究；</w:t>
      </w:r>
    </w:p>
    <w:p w14:paraId="3B96489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数据库的建立；</w:t>
      </w:r>
    </w:p>
    <w:p w14:paraId="0F6BE94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ADP软件的转换；</w:t>
      </w:r>
    </w:p>
    <w:p w14:paraId="39E11E8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检查费用和技术管理性费用；</w:t>
      </w:r>
    </w:p>
    <w:p w14:paraId="0C5C59A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培训费、旅差费以及开发安装人员所需要的一次性支出；</w:t>
      </w:r>
    </w:p>
    <w:p w14:paraId="4DE7981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人员的退休及调动费用等。</w:t>
      </w:r>
    </w:p>
    <w:p w14:paraId="48C23D9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共计：约25.0000元</w:t>
      </w:r>
    </w:p>
    <w:p w14:paraId="5EC27DA9"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77" w:name="_Toc24676"/>
      <w:bookmarkStart w:id="78" w:name="_Toc521404145"/>
      <w:r>
        <w:rPr>
          <w:rFonts w:ascii="宋体" w:eastAsia="宋体" w:hAnsi="宋体" w:cs="宋体" w:hint="eastAsia"/>
          <w:b/>
          <w:bCs/>
          <w:snapToGrid/>
          <w:color w:val="auto"/>
          <w:kern w:val="2"/>
          <w:sz w:val="32"/>
          <w:szCs w:val="32"/>
        </w:rPr>
        <w:t>6.1.3非一次性支出</w:t>
      </w:r>
      <w:bookmarkEnd w:id="77"/>
      <w:bookmarkEnd w:id="78"/>
    </w:p>
    <w:p w14:paraId="665B9D2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列出在该系统生命期内按月或按季或按年支出的用于运行和维护的费用，包括：</w:t>
      </w:r>
    </w:p>
    <w:p w14:paraId="63A7C19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设备的租金和维护费用；</w:t>
      </w:r>
    </w:p>
    <w:p w14:paraId="35B9DBE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软件的租金和维护费用；</w:t>
      </w:r>
    </w:p>
    <w:p w14:paraId="3636DD6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数据通讯方面的租金和维护费用；</w:t>
      </w:r>
    </w:p>
    <w:p w14:paraId="71D97FA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人员的工资、奖金；</w:t>
      </w:r>
    </w:p>
    <w:p w14:paraId="400225F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房屋、空间的使用开支；</w:t>
      </w:r>
    </w:p>
    <w:p w14:paraId="2D76827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公用设施方面的开支；</w:t>
      </w:r>
    </w:p>
    <w:p w14:paraId="3677E8F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保密安全方面的开支；</w:t>
      </w:r>
    </w:p>
    <w:p w14:paraId="3132495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其他经常性的支出等。</w:t>
      </w:r>
    </w:p>
    <w:p w14:paraId="71346C1D"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79" w:name="_Toc521404146"/>
      <w:bookmarkStart w:id="80" w:name="_Toc29677"/>
      <w:r>
        <w:rPr>
          <w:rFonts w:ascii="宋体" w:eastAsia="宋体" w:hAnsi="宋体" w:cs="宋体" w:hint="eastAsia"/>
          <w:b/>
          <w:bCs/>
          <w:snapToGrid/>
          <w:color w:val="auto"/>
          <w:kern w:val="2"/>
          <w:sz w:val="32"/>
          <w:szCs w:val="32"/>
        </w:rPr>
        <w:t>6.2收益</w:t>
      </w:r>
      <w:bookmarkEnd w:id="79"/>
      <w:bookmarkEnd w:id="80"/>
    </w:p>
    <w:p w14:paraId="032488C1"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81" w:name="_Toc788"/>
      <w:bookmarkStart w:id="82" w:name="_Toc521404147"/>
      <w:r>
        <w:rPr>
          <w:rFonts w:ascii="宋体" w:eastAsia="宋体" w:hAnsi="宋体" w:cs="宋体" w:hint="eastAsia"/>
          <w:b/>
          <w:bCs/>
          <w:snapToGrid/>
          <w:color w:val="auto"/>
          <w:kern w:val="2"/>
          <w:sz w:val="32"/>
          <w:szCs w:val="32"/>
        </w:rPr>
        <w:t>6.2.1一次性收益</w:t>
      </w:r>
      <w:bookmarkEnd w:id="81"/>
      <w:bookmarkEnd w:id="82"/>
    </w:p>
    <w:p w14:paraId="2B9EFD1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83" w:name="_Toc521404148"/>
      <w:r>
        <w:rPr>
          <w:rFonts w:ascii="宋体" w:eastAsia="宋体" w:hAnsi="宋体" w:cs="宋体" w:hint="eastAsia"/>
          <w:snapToGrid/>
          <w:color w:val="auto"/>
          <w:kern w:val="2"/>
          <w:szCs w:val="24"/>
        </w:rPr>
        <w:t>对于智能养殖大棚系统，以下是能够用人民币数目表示的一次性收益按数据处理、用户、管理和支持等项分类叙述：</w:t>
      </w:r>
    </w:p>
    <w:p w14:paraId="0D608FA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a. 数据处理方面的收益：</w:t>
      </w:r>
    </w:p>
    <w:p w14:paraId="4C732BB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资源要求的减少：智能养殖大棚系统可以自动调节环境参数，减少能源和水资源的浪费，从而降低相关成本。</w:t>
      </w:r>
    </w:p>
    <w:p w14:paraId="7961F57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运行效率的改进：智能养殖大棚系统可以自动化控制，提高生产效率和质量，降低生产成本。</w:t>
      </w:r>
    </w:p>
    <w:p w14:paraId="3E1276C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数据进入、存储和恢复技术的改进：智能养殖大棚系统可以通过数据采集和存储，提供科学的管理计划和决策支持，从而提高管理效率和决策准确性。</w:t>
      </w:r>
    </w:p>
    <w:p w14:paraId="6562774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系统性能的可监控：智能养殖大棚系统可以通过实时监测，提供准确的数据和信息，帮助管理人员及时调整养殖过程，提高生产效率和质量。</w:t>
      </w:r>
    </w:p>
    <w:p w14:paraId="0D87666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软件的转换和优化：智能养殖大棚系统可以通过软件的更新和优化，提高系统的性能和稳定性，从而降低相关成本。</w:t>
      </w:r>
    </w:p>
    <w:p w14:paraId="1E6FE49E"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数据压缩技术的采用：智能养殖大棚系统可以采用数据压缩技术，减少数据存储空间，降低相关成本。</w:t>
      </w:r>
    </w:p>
    <w:p w14:paraId="45A2568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处理的集中化/分布化：智能养殖大棚系统可以采用集中化或分布化的数据处理方式，提高数据处理效率和可靠性，降低相关成本。</w:t>
      </w:r>
    </w:p>
    <w:p w14:paraId="7FDDECFA"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b. 用户方面的收益：</w:t>
      </w:r>
    </w:p>
    <w:p w14:paraId="7FD929A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资源利用的改进：智能养殖大棚系统可以通过自动调节环境参数，降低能源和水资源的浪费，降低相关成本。</w:t>
      </w:r>
    </w:p>
    <w:p w14:paraId="491FEF2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管理和运行效率的改进：智能养殖大棚系统可以通过自动化控制和智能化管理，提高生产效率和质量，降低生产成本，提高管理效率和决策准确性，从而带来收益。</w:t>
      </w:r>
    </w:p>
    <w:p w14:paraId="6927161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 出错率的减少：智能养殖大棚系统可以通过自动监测和预测疾病、虫害、天气等因素的影响，及时采取措施预防和治疗，减少损失和风险，从而降低相关成本。</w:t>
      </w:r>
    </w:p>
    <w:p w14:paraId="1B86750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c. 管理和支持方面的收益：</w:t>
      </w:r>
    </w:p>
    <w:p w14:paraId="104441C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设备回收的收入：智能养殖大棚系统可以通过升级设备或更换设备，将多余设备出售回收，从而获得收入。</w:t>
      </w:r>
    </w:p>
    <w:p w14:paraId="259BED3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管理计划的改进：智能养殖大棚系统可以通过数据分析和预测，提供科学的管理计划和决策支持，帮助农民和管理人员更好地规划和实施养殖计划，提高管理效率和决策准确性，从而降低相关成本。</w:t>
      </w:r>
    </w:p>
    <w:p w14:paraId="69E76DB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总的来说，智能养殖大棚系统带来的一次性收益是综合性的，包括了开支的缩减、价值的增升、设备回收的收入和管理计划的改进等多个方面。这些收益可以帮助农民和管理人员降低成本、提高生产效率和质量、降低风险、提高管理效率和决策准确性，从而增加收入和利润。</w:t>
      </w:r>
    </w:p>
    <w:p w14:paraId="6E688AB9" w14:textId="77777777" w:rsidR="009F54E0" w:rsidRDefault="00000000">
      <w:pPr>
        <w:widowControl w:val="0"/>
        <w:kinsoku/>
        <w:autoSpaceDE/>
        <w:autoSpaceDN/>
        <w:adjustRightInd/>
        <w:snapToGrid/>
        <w:spacing w:line="360" w:lineRule="auto"/>
        <w:jc w:val="both"/>
        <w:textAlignment w:val="auto"/>
        <w:outlineLvl w:val="2"/>
        <w:rPr>
          <w:rFonts w:ascii="宋体" w:eastAsia="宋体" w:hAnsi="宋体" w:cs="宋体"/>
          <w:b/>
          <w:bCs/>
          <w:snapToGrid/>
          <w:color w:val="auto"/>
          <w:kern w:val="2"/>
          <w:sz w:val="32"/>
          <w:szCs w:val="32"/>
        </w:rPr>
      </w:pPr>
      <w:bookmarkStart w:id="84" w:name="_Toc26127"/>
      <w:r>
        <w:rPr>
          <w:rFonts w:ascii="宋体" w:eastAsia="宋体" w:hAnsi="宋体" w:cs="宋体" w:hint="eastAsia"/>
          <w:b/>
          <w:bCs/>
          <w:snapToGrid/>
          <w:color w:val="auto"/>
          <w:kern w:val="2"/>
          <w:sz w:val="32"/>
          <w:szCs w:val="32"/>
        </w:rPr>
        <w:t>6.2.2非一次性收益</w:t>
      </w:r>
      <w:bookmarkEnd w:id="83"/>
      <w:bookmarkEnd w:id="84"/>
    </w:p>
    <w:p w14:paraId="3B9ED07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在整个系统生命期内由于运行所建议系统而导致的按月的、按年的能用人民币数目表示的收益，包括开支的减少和避免。</w:t>
      </w:r>
    </w:p>
    <w:p w14:paraId="56B06FC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整个系统生命期内由于运行所建议系统而导致的按月的能用人民币数目表示的收益：每月在养殖产品出售的收益大约在 80000-100000 元。 </w:t>
      </w:r>
    </w:p>
    <w:p w14:paraId="49BCD32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整个系统生命期内由于运行所建议系统而导致的按年的能用人民币数目表示的收益：每月在养殖产品的收益大约在 900000-1500000 元。 </w:t>
      </w:r>
    </w:p>
    <w:p w14:paraId="6BFD38EF" w14:textId="77777777" w:rsidR="009F54E0" w:rsidRDefault="009F54E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p>
    <w:p w14:paraId="6C7E2ABF" w14:textId="77777777" w:rsidR="009F54E0" w:rsidRDefault="00000000">
      <w:pPr>
        <w:keepNext/>
        <w:keepLines/>
        <w:widowControl w:val="0"/>
        <w:kinsoku/>
        <w:autoSpaceDE/>
        <w:autoSpaceDN/>
        <w:adjustRightInd/>
        <w:snapToGrid/>
        <w:spacing w:before="260" w:after="260" w:line="416" w:lineRule="auto"/>
        <w:jc w:val="both"/>
        <w:textAlignment w:val="auto"/>
        <w:outlineLvl w:val="2"/>
        <w:rPr>
          <w:rFonts w:ascii="宋体" w:eastAsia="宋体" w:hAnsi="宋体" w:cs="宋体"/>
          <w:b/>
          <w:bCs/>
          <w:snapToGrid/>
          <w:color w:val="auto"/>
          <w:kern w:val="2"/>
          <w:sz w:val="32"/>
          <w:szCs w:val="32"/>
        </w:rPr>
      </w:pPr>
      <w:bookmarkStart w:id="85" w:name="_Toc697"/>
      <w:bookmarkStart w:id="86" w:name="_Toc521404149"/>
      <w:r>
        <w:rPr>
          <w:rFonts w:ascii="宋体" w:eastAsia="宋体" w:hAnsi="宋体" w:cs="宋体" w:hint="eastAsia"/>
          <w:b/>
          <w:bCs/>
          <w:snapToGrid/>
          <w:color w:val="auto"/>
          <w:kern w:val="2"/>
          <w:sz w:val="32"/>
          <w:szCs w:val="32"/>
        </w:rPr>
        <w:t>6.2.3不可定量的收益</w:t>
      </w:r>
      <w:bookmarkEnd w:id="85"/>
      <w:bookmarkEnd w:id="86"/>
    </w:p>
    <w:p w14:paraId="3F3AE06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87" w:name="_Toc521404150"/>
      <w:r>
        <w:rPr>
          <w:rFonts w:ascii="宋体" w:eastAsia="宋体" w:hAnsi="宋体" w:cs="宋体" w:hint="eastAsia"/>
          <w:snapToGrid/>
          <w:color w:val="auto"/>
          <w:kern w:val="2"/>
          <w:szCs w:val="24"/>
        </w:rPr>
        <w:t>逐项列出无法直接用人民币表示的收益。有些不可捉摸的收益只能大概估计或进行极值估计（按最好和最差情况估计）</w:t>
      </w:r>
    </w:p>
    <w:p w14:paraId="50BF31A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服务的改进带来的收益约在每月 50000 元； </w:t>
      </w:r>
    </w:p>
    <w:p w14:paraId="51E1690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由操作失误引起的风险的减少收益约在每月 10000-15000 元； </w:t>
      </w:r>
    </w:p>
    <w:p w14:paraId="4F880232"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信息掌握情况的改进带来的收益约在每月 8000 元； </w:t>
      </w:r>
    </w:p>
    <w:p w14:paraId="2FC9164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Cs w:val="24"/>
        </w:rPr>
        <w:t>组织机构给外界形象的改善带来的收益约在每月 10000 元</w:t>
      </w:r>
      <w:r>
        <w:rPr>
          <w:rFonts w:ascii="宋体" w:eastAsia="宋体" w:hAnsi="宋体" w:cs="宋体" w:hint="eastAsia"/>
          <w:snapToGrid/>
          <w:color w:val="auto"/>
          <w:kern w:val="2"/>
          <w:sz w:val="24"/>
          <w:szCs w:val="24"/>
        </w:rPr>
        <w:t xml:space="preserve"> </w:t>
      </w:r>
    </w:p>
    <w:p w14:paraId="50685AAA"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88" w:name="_Toc14101"/>
      <w:r>
        <w:rPr>
          <w:rFonts w:ascii="宋体" w:eastAsia="宋体" w:hAnsi="宋体" w:cs="宋体" w:hint="eastAsia"/>
          <w:b/>
          <w:bCs/>
          <w:snapToGrid/>
          <w:color w:val="auto"/>
          <w:kern w:val="2"/>
          <w:sz w:val="32"/>
          <w:szCs w:val="32"/>
        </w:rPr>
        <w:t>6.3收益／投资比</w:t>
      </w:r>
      <w:bookmarkEnd w:id="87"/>
      <w:bookmarkEnd w:id="88"/>
    </w:p>
    <w:p w14:paraId="4E6B006D"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89" w:name="_Toc521404151"/>
      <w:r>
        <w:rPr>
          <w:rFonts w:ascii="宋体" w:eastAsia="宋体" w:hAnsi="宋体" w:cs="宋体" w:hint="eastAsia"/>
          <w:snapToGrid/>
          <w:color w:val="auto"/>
          <w:kern w:val="2"/>
          <w:szCs w:val="24"/>
        </w:rPr>
        <w:t xml:space="preserve">整个系统生命期的收益／投资比值：9/4 </w:t>
      </w:r>
    </w:p>
    <w:p w14:paraId="79FC392D"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90" w:name="_Toc10599"/>
      <w:r>
        <w:rPr>
          <w:rFonts w:ascii="宋体" w:eastAsia="宋体" w:hAnsi="宋体" w:cs="宋体" w:hint="eastAsia"/>
          <w:b/>
          <w:bCs/>
          <w:snapToGrid/>
          <w:color w:val="auto"/>
          <w:kern w:val="2"/>
          <w:sz w:val="32"/>
          <w:szCs w:val="32"/>
        </w:rPr>
        <w:lastRenderedPageBreak/>
        <w:t>6.4投资回收周期</w:t>
      </w:r>
      <w:bookmarkEnd w:id="89"/>
      <w:bookmarkEnd w:id="90"/>
    </w:p>
    <w:p w14:paraId="5C2A5C8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收益的累计数开始超过支出的累计数的时间：1-2年</w:t>
      </w:r>
    </w:p>
    <w:p w14:paraId="602D4199"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91" w:name="_Toc521404152"/>
      <w:bookmarkStart w:id="92" w:name="_Toc22769"/>
      <w:r>
        <w:rPr>
          <w:rFonts w:ascii="宋体" w:eastAsia="宋体" w:hAnsi="宋体" w:cs="宋体" w:hint="eastAsia"/>
          <w:b/>
          <w:bCs/>
          <w:snapToGrid/>
          <w:color w:val="auto"/>
          <w:kern w:val="2"/>
          <w:sz w:val="32"/>
          <w:szCs w:val="32"/>
        </w:rPr>
        <w:t>6.5敏感性分析</w:t>
      </w:r>
      <w:bookmarkEnd w:id="91"/>
      <w:bookmarkEnd w:id="92"/>
    </w:p>
    <w:p w14:paraId="433A6326"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93" w:name="_Toc521404153"/>
      <w:r>
        <w:rPr>
          <w:rFonts w:ascii="宋体" w:eastAsia="宋体" w:hAnsi="宋体" w:cs="宋体" w:hint="eastAsia"/>
          <w:snapToGrid/>
          <w:color w:val="auto"/>
          <w:kern w:val="2"/>
          <w:szCs w:val="24"/>
        </w:rPr>
        <w:t>对智能养殖大棚系统进行敏感性分析来评估系统的表现和稳定性。</w:t>
      </w:r>
    </w:p>
    <w:p w14:paraId="31FA771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外部环境因素对系统的影响：智能大棚系统可能会受到外部环境因素的影响，如气温、湿度、天气等。通过敏感性分析，我们可以评估系统在不同外部环境条件下的表现和稳定性。</w:t>
      </w:r>
    </w:p>
    <w:p w14:paraId="70B8198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养殖过程中的控制因素对系统的影响：智能养殖大棚系统采用自动化控制技术，可以控制和调节许多因素。敏感性分析可以帮助评估系统的控制因素对养殖过程和生态环境的影响，以确定最佳的控制策略。</w:t>
      </w:r>
    </w:p>
    <w:p w14:paraId="61B83E43"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存储和处理数据的可靠性：智能养殖大棚系统要收集和处理大量的数据，如传感器数据、气象数据等。敏感性分析可以评估系统在存储和处理数据方面的可靠性和稳定性，以确保数据的准确性和系统的可靠性。例如，分析数据采集周期、传输速度、存储容量是否满足养殖大棚系统对数据的需求，并根据实际情况进行优化调整。</w:t>
      </w:r>
    </w:p>
    <w:p w14:paraId="743971AB"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供电和通信系统的可靠性：智能养殖大棚系统需要稳定的供电和通信系统来保持正常运行。敏感性分析可以帮助评估系统在供电和通信系统方面的可靠性和稳定性，以确保系统能够稳定运行。例如，评估供电设备的稳定性、通信网络的强度和覆盖率等，以保障系统连续稳定的运行。</w:t>
      </w:r>
    </w:p>
    <w:p w14:paraId="5ACAAB73"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24"/>
          <w:szCs w:val="44"/>
        </w:rPr>
      </w:pPr>
      <w:bookmarkStart w:id="94" w:name="_Toc22723"/>
      <w:r>
        <w:rPr>
          <w:rFonts w:ascii="宋体" w:eastAsia="宋体" w:hAnsi="宋体" w:cs="宋体" w:hint="eastAsia"/>
          <w:b/>
          <w:bCs/>
          <w:snapToGrid/>
          <w:color w:val="auto"/>
          <w:kern w:val="44"/>
          <w:sz w:val="44"/>
          <w:szCs w:val="44"/>
        </w:rPr>
        <w:t>7社会因素方面的可行性</w:t>
      </w:r>
      <w:bookmarkEnd w:id="93"/>
      <w:bookmarkEnd w:id="94"/>
    </w:p>
    <w:p w14:paraId="2C203E35"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95" w:name="_Toc521404154"/>
      <w:bookmarkStart w:id="96" w:name="_Toc2092"/>
      <w:r>
        <w:rPr>
          <w:rFonts w:ascii="宋体" w:eastAsia="宋体" w:hAnsi="宋体" w:cs="宋体" w:hint="eastAsia"/>
          <w:b/>
          <w:bCs/>
          <w:snapToGrid/>
          <w:color w:val="auto"/>
          <w:kern w:val="2"/>
          <w:sz w:val="32"/>
          <w:szCs w:val="32"/>
        </w:rPr>
        <w:t>7.1法律方面的可行性</w:t>
      </w:r>
      <w:bookmarkEnd w:id="95"/>
      <w:bookmarkEnd w:id="96"/>
    </w:p>
    <w:p w14:paraId="6BFF528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在法律方面的可行性问题： </w:t>
      </w:r>
    </w:p>
    <w:p w14:paraId="3D0D74E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该项目为独立开发，技术上没有任何现有的软件和方法，所以在法律方面不存在侵犯专利权、侵犯版权等问题，而且也是完全按照合同规定的责任履行。</w:t>
      </w:r>
    </w:p>
    <w:p w14:paraId="484BCCB7"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 w:val="24"/>
          <w:szCs w:val="24"/>
        </w:rPr>
        <w:t xml:space="preserve">在进行开发之前会进行合同的法律维护、版权的归属确认及获取。 </w:t>
      </w:r>
    </w:p>
    <w:p w14:paraId="1EF964CB" w14:textId="77777777" w:rsidR="009F54E0" w:rsidRDefault="00000000">
      <w:pPr>
        <w:keepNext/>
        <w:keepLines/>
        <w:widowControl w:val="0"/>
        <w:kinsoku/>
        <w:autoSpaceDE/>
        <w:autoSpaceDN/>
        <w:adjustRightInd/>
        <w:snapToGrid/>
        <w:spacing w:before="260" w:after="260" w:line="416" w:lineRule="auto"/>
        <w:jc w:val="both"/>
        <w:textAlignment w:val="auto"/>
        <w:outlineLvl w:val="1"/>
        <w:rPr>
          <w:rFonts w:ascii="宋体" w:eastAsia="宋体" w:hAnsi="宋体" w:cs="宋体"/>
          <w:b/>
          <w:bCs/>
          <w:snapToGrid/>
          <w:color w:val="auto"/>
          <w:kern w:val="2"/>
          <w:sz w:val="32"/>
          <w:szCs w:val="32"/>
        </w:rPr>
      </w:pPr>
      <w:bookmarkStart w:id="97" w:name="_Toc521404155"/>
      <w:bookmarkStart w:id="98" w:name="_Toc7880"/>
      <w:r>
        <w:rPr>
          <w:rFonts w:ascii="宋体" w:eastAsia="宋体" w:hAnsi="宋体" w:cs="宋体" w:hint="eastAsia"/>
          <w:b/>
          <w:bCs/>
          <w:snapToGrid/>
          <w:color w:val="auto"/>
          <w:kern w:val="2"/>
          <w:sz w:val="32"/>
          <w:szCs w:val="32"/>
        </w:rPr>
        <w:t>7.2使用方面的可行性</w:t>
      </w:r>
      <w:bookmarkEnd w:id="97"/>
      <w:bookmarkEnd w:id="98"/>
    </w:p>
    <w:p w14:paraId="609C9131"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99" w:name="_Toc521404156"/>
      <w:r>
        <w:rPr>
          <w:rFonts w:ascii="宋体" w:eastAsia="宋体" w:hAnsi="宋体" w:cs="宋体" w:hint="eastAsia"/>
          <w:snapToGrid/>
          <w:color w:val="auto"/>
          <w:kern w:val="2"/>
          <w:szCs w:val="24"/>
        </w:rPr>
        <w:t xml:space="preserve">从用户单位的行政管理来看：增加了用户的操作性和参与度； </w:t>
      </w:r>
    </w:p>
    <w:p w14:paraId="717AEFA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 xml:space="preserve">从用户单位的工作制度等方面来看：进行了严格的规划和把关； </w:t>
      </w:r>
    </w:p>
    <w:p w14:paraId="14488DE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可以使用该软件系统；</w:t>
      </w:r>
    </w:p>
    <w:p w14:paraId="3E7854E5"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 </w:t>
      </w:r>
    </w:p>
    <w:p w14:paraId="295DB2B4"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从用户单位的工作人员的素质来看：使用本系统的人员可已大致分为两类：一、养殖大棚管理人员，二、设备维修人员，用户的素质较高且都有一定的计算机应用基础，而且此系统的操作方法简单，保证能够满足绝大多数用户使用本智能养殖大棚物联网系统。</w:t>
      </w:r>
    </w:p>
    <w:p w14:paraId="0A9D713F"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从用户单位的工作人员的表现来看：高薪聘请的员工在实现期和实验期的表现足以完成相应的工作； </w:t>
      </w:r>
    </w:p>
    <w:p w14:paraId="550E26C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 w:val="24"/>
          <w:szCs w:val="24"/>
        </w:rPr>
      </w:pPr>
      <w:r>
        <w:rPr>
          <w:rFonts w:ascii="宋体" w:eastAsia="宋体" w:hAnsi="宋体" w:cs="宋体" w:hint="eastAsia"/>
          <w:snapToGrid/>
          <w:color w:val="auto"/>
          <w:kern w:val="2"/>
          <w:szCs w:val="24"/>
        </w:rPr>
        <w:t>能满足使用该软件系统的要求。</w:t>
      </w:r>
      <w:r>
        <w:rPr>
          <w:rFonts w:ascii="宋体" w:eastAsia="宋体" w:hAnsi="宋体" w:cs="宋体" w:hint="eastAsia"/>
          <w:snapToGrid/>
          <w:color w:val="auto"/>
          <w:kern w:val="2"/>
          <w:sz w:val="24"/>
          <w:szCs w:val="24"/>
        </w:rPr>
        <w:t xml:space="preserve"> </w:t>
      </w:r>
    </w:p>
    <w:p w14:paraId="1AF340B2"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宋体" w:eastAsia="宋体" w:hAnsi="宋体" w:cs="宋体"/>
          <w:b/>
          <w:bCs/>
          <w:snapToGrid/>
          <w:color w:val="auto"/>
          <w:kern w:val="44"/>
          <w:sz w:val="44"/>
          <w:szCs w:val="44"/>
        </w:rPr>
      </w:pPr>
      <w:bookmarkStart w:id="100" w:name="_Toc6174"/>
      <w:r>
        <w:rPr>
          <w:rFonts w:ascii="宋体" w:eastAsia="宋体" w:hAnsi="宋体" w:cs="宋体" w:hint="eastAsia"/>
          <w:b/>
          <w:bCs/>
          <w:snapToGrid/>
          <w:color w:val="auto"/>
          <w:kern w:val="44"/>
          <w:sz w:val="44"/>
          <w:szCs w:val="44"/>
        </w:rPr>
        <w:t>8结论</w:t>
      </w:r>
      <w:bookmarkEnd w:id="99"/>
      <w:bookmarkEnd w:id="100"/>
    </w:p>
    <w:p w14:paraId="0105A550"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综合以上的可行性研究报告，初步认定可以进行建设，但还需对开发目标进行定向确认分析之后才能开始进行。 </w:t>
      </w:r>
    </w:p>
    <w:p w14:paraId="50A3ADD3"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32506799"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51A325C2"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7AEC60C2"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948F826"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F64A571"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332BBF83"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305EC7CD"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3F23DAB1"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D897C42"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7E70E682"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4C481711"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04A9BB2D"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7E7E5235"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4F24C98B"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5154B0F0"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bookmarkEnd w:id="0"/>
    <w:p w14:paraId="3914C00E"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6C189CE5" w14:textId="77777777" w:rsidR="009F54E0" w:rsidRDefault="009F54E0">
      <w:pPr>
        <w:widowControl w:val="0"/>
        <w:kinsoku/>
        <w:autoSpaceDE/>
        <w:autoSpaceDN/>
        <w:adjustRightInd/>
        <w:snapToGrid/>
        <w:spacing w:line="360" w:lineRule="auto"/>
        <w:jc w:val="both"/>
        <w:textAlignment w:val="auto"/>
        <w:rPr>
          <w:rFonts w:ascii="宋体" w:eastAsia="宋体" w:hAnsi="宋体" w:cs="宋体"/>
          <w:snapToGrid/>
          <w:color w:val="auto"/>
          <w:kern w:val="2"/>
          <w:sz w:val="24"/>
          <w:szCs w:val="24"/>
        </w:rPr>
      </w:pPr>
    </w:p>
    <w:p w14:paraId="0747E5CC" w14:textId="77777777" w:rsidR="009F54E0" w:rsidRDefault="00000000">
      <w:pPr>
        <w:widowControl w:val="0"/>
        <w:kinsoku/>
        <w:autoSpaceDE/>
        <w:autoSpaceDN/>
        <w:adjustRightInd/>
        <w:snapToGrid/>
        <w:jc w:val="center"/>
        <w:textAlignment w:val="auto"/>
        <w:rPr>
          <w:rFonts w:ascii="Times New Roman" w:eastAsia="宋体" w:hAnsi="Times New Roman" w:cs="Times New Roman"/>
          <w:b/>
          <w:bCs/>
          <w:snapToGrid/>
          <w:color w:val="auto"/>
          <w:kern w:val="2"/>
          <w:sz w:val="32"/>
          <w:szCs w:val="32"/>
        </w:rPr>
      </w:pPr>
      <w:r>
        <w:rPr>
          <w:rFonts w:ascii="Times New Roman" w:eastAsia="宋体" w:hAnsi="Times New Roman" w:cs="Times New Roman" w:hint="eastAsia"/>
          <w:b/>
          <w:bCs/>
          <w:snapToGrid/>
          <w:color w:val="auto"/>
          <w:kern w:val="2"/>
          <w:sz w:val="32"/>
          <w:szCs w:val="32"/>
        </w:rPr>
        <w:lastRenderedPageBreak/>
        <w:t>软件需求说明书</w:t>
      </w:r>
    </w:p>
    <w:p w14:paraId="6C476619" w14:textId="77777777" w:rsidR="009F54E0" w:rsidRDefault="009F54E0">
      <w:pPr>
        <w:widowControl w:val="0"/>
        <w:kinsoku/>
        <w:autoSpaceDE/>
        <w:autoSpaceDN/>
        <w:adjustRightInd/>
        <w:snapToGrid/>
        <w:jc w:val="center"/>
        <w:textAlignment w:val="auto"/>
        <w:rPr>
          <w:rFonts w:ascii="Times New Roman" w:eastAsia="宋体" w:hAnsi="Times New Roman" w:cs="Times New Roman"/>
          <w:b/>
          <w:bCs/>
          <w:snapToGrid/>
          <w:color w:val="auto"/>
          <w:kern w:val="2"/>
          <w:sz w:val="32"/>
          <w:szCs w:val="32"/>
        </w:rPr>
      </w:pPr>
    </w:p>
    <w:p w14:paraId="0A24C69F" w14:textId="75D95037" w:rsidR="009F54E0" w:rsidRDefault="00000000">
      <w:pPr>
        <w:spacing w:before="101" w:line="360" w:lineRule="auto"/>
        <w:jc w:val="cente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pPr>
      <w:r>
        <w:rPr>
          <w:rFonts w:ascii="宋体" w:eastAsia="宋体" w:hAnsi="宋体" w:cs="宋体" w:hint="eastAsia"/>
          <w:snapToGrid/>
          <w:color w:val="auto"/>
          <w:kern w:val="2"/>
          <w:szCs w:val="24"/>
        </w:rPr>
        <w:t>作者：</w:t>
      </w:r>
      <w:r w:rsidR="00CA1F24">
        <w:rPr>
          <w:rFonts w:ascii="宋体" w:eastAsia="宋体" w:hAnsi="宋体" w:cs="宋体" w:hint="eastAsia"/>
          <w:snapToGrid/>
          <w:color w:val="auto"/>
          <w:kern w:val="2"/>
          <w:szCs w:val="24"/>
        </w:rPr>
        <w:t xml:space="preserve">  </w:t>
      </w:r>
    </w:p>
    <w:p w14:paraId="3FE466DA" w14:textId="77777777" w:rsidR="009F54E0" w:rsidRDefault="009F54E0">
      <w:pPr>
        <w:widowControl w:val="0"/>
        <w:kinsoku/>
        <w:autoSpaceDE/>
        <w:autoSpaceDN/>
        <w:adjustRightInd/>
        <w:snapToGrid/>
        <w:textAlignment w:val="auto"/>
        <w:rPr>
          <w:rFonts w:ascii="Times New Roman" w:eastAsia="宋体" w:hAnsi="Times New Roman" w:cs="Times New Roman"/>
          <w:b/>
          <w:bCs/>
          <w:snapToGrid/>
          <w:color w:val="auto"/>
          <w:kern w:val="2"/>
          <w:sz w:val="32"/>
          <w:szCs w:val="32"/>
          <w:u w:val="single"/>
        </w:rPr>
      </w:pPr>
    </w:p>
    <w:p w14:paraId="384A8FAA" w14:textId="77777777" w:rsidR="009F54E0" w:rsidRDefault="00000000">
      <w:pPr>
        <w:widowControl w:val="0"/>
        <w:tabs>
          <w:tab w:val="right" w:leader="dot" w:pos="8296"/>
        </w:tabs>
        <w:kinsoku/>
        <w:autoSpaceDE/>
        <w:autoSpaceDN/>
        <w:adjustRightInd/>
        <w:snapToGrid/>
        <w:spacing w:before="120" w:after="120"/>
        <w:textAlignment w:val="auto"/>
        <w:rPr>
          <w:rFonts w:ascii="等线" w:eastAsia="等线" w:hAnsi="等线" w:cs="Times New Roman"/>
          <w:snapToGrid/>
          <w:color w:val="auto"/>
          <w:kern w:val="2"/>
          <w:szCs w:val="22"/>
          <w14:ligatures w14:val="standardContextual"/>
        </w:rPr>
      </w:pPr>
      <w:r>
        <w:rPr>
          <w:rFonts w:ascii="Times New Roman" w:eastAsia="宋体" w:hAnsi="Times New Roman" w:cs="Times New Roman"/>
          <w:caps/>
          <w:snapToGrid/>
          <w:color w:val="auto"/>
          <w:kern w:val="2"/>
          <w:szCs w:val="24"/>
        </w:rPr>
        <w:fldChar w:fldCharType="begin"/>
      </w:r>
      <w:r>
        <w:rPr>
          <w:rFonts w:ascii="Times New Roman" w:eastAsia="宋体" w:hAnsi="Times New Roman" w:cs="Times New Roman"/>
          <w:caps/>
          <w:snapToGrid/>
          <w:color w:val="auto"/>
          <w:kern w:val="2"/>
          <w:szCs w:val="24"/>
        </w:rPr>
        <w:instrText xml:space="preserve">TOC \o "1-3" \h \u </w:instrText>
      </w:r>
      <w:r>
        <w:rPr>
          <w:rFonts w:ascii="Times New Roman" w:eastAsia="宋体" w:hAnsi="Times New Roman" w:cs="Times New Roman"/>
          <w:caps/>
          <w:snapToGrid/>
          <w:color w:val="auto"/>
          <w:kern w:val="2"/>
          <w:szCs w:val="24"/>
        </w:rPr>
        <w:fldChar w:fldCharType="separate"/>
      </w:r>
      <w:hyperlink w:anchor="_Toc136693601" w:history="1">
        <w:r>
          <w:rPr>
            <w:rFonts w:ascii="宋体" w:eastAsia="宋体" w:hAnsi="宋体" w:cs="宋体"/>
            <w:caps/>
            <w:snapToGrid/>
            <w:color w:val="auto"/>
            <w:kern w:val="2"/>
            <w:szCs w:val="24"/>
          </w:rPr>
          <w:t>1引言</w:t>
        </w:r>
        <w:r>
          <w:rPr>
            <w:rFonts w:ascii="Times New Roman" w:eastAsia="宋体" w:hAnsi="Times New Roman" w:cs="Times New Roman"/>
            <w:caps/>
            <w:snapToGrid/>
            <w:color w:val="auto"/>
            <w:kern w:val="2"/>
            <w:szCs w:val="24"/>
          </w:rPr>
          <w:tab/>
        </w:r>
        <w:r>
          <w:rPr>
            <w:rFonts w:ascii="Times New Roman" w:eastAsia="宋体" w:hAnsi="Times New Roman" w:cs="Times New Roman"/>
            <w:caps/>
            <w:snapToGrid/>
            <w:color w:val="auto"/>
            <w:kern w:val="2"/>
            <w:szCs w:val="24"/>
          </w:rPr>
          <w:fldChar w:fldCharType="begin"/>
        </w:r>
        <w:r>
          <w:rPr>
            <w:rFonts w:ascii="Times New Roman" w:eastAsia="宋体" w:hAnsi="Times New Roman" w:cs="Times New Roman"/>
            <w:caps/>
            <w:snapToGrid/>
            <w:color w:val="auto"/>
            <w:kern w:val="2"/>
            <w:szCs w:val="24"/>
          </w:rPr>
          <w:instrText xml:space="preserve"> PAGEREF _Toc136693601 \h </w:instrText>
        </w:r>
        <w:r>
          <w:rPr>
            <w:rFonts w:ascii="Times New Roman" w:eastAsia="宋体" w:hAnsi="Times New Roman" w:cs="Times New Roman"/>
            <w:caps/>
            <w:snapToGrid/>
            <w:color w:val="auto"/>
            <w:kern w:val="2"/>
            <w:szCs w:val="24"/>
          </w:rPr>
        </w:r>
        <w:r>
          <w:rPr>
            <w:rFonts w:ascii="Times New Roman" w:eastAsia="宋体" w:hAnsi="Times New Roman" w:cs="Times New Roman"/>
            <w:caps/>
            <w:snapToGrid/>
            <w:color w:val="auto"/>
            <w:kern w:val="2"/>
            <w:szCs w:val="24"/>
          </w:rPr>
          <w:fldChar w:fldCharType="separate"/>
        </w:r>
        <w:r>
          <w:rPr>
            <w:rFonts w:ascii="Times New Roman" w:eastAsia="宋体" w:hAnsi="Times New Roman" w:cs="Times New Roman"/>
            <w:caps/>
            <w:snapToGrid/>
            <w:color w:val="auto"/>
            <w:kern w:val="2"/>
            <w:szCs w:val="24"/>
          </w:rPr>
          <w:t>2</w:t>
        </w:r>
        <w:r>
          <w:rPr>
            <w:rFonts w:ascii="Times New Roman" w:eastAsia="宋体" w:hAnsi="Times New Roman" w:cs="Times New Roman"/>
            <w:caps/>
            <w:snapToGrid/>
            <w:color w:val="auto"/>
            <w:kern w:val="2"/>
            <w:szCs w:val="24"/>
          </w:rPr>
          <w:fldChar w:fldCharType="end"/>
        </w:r>
      </w:hyperlink>
    </w:p>
    <w:p w14:paraId="1F7637C3"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2" w:history="1">
        <w:r>
          <w:rPr>
            <w:rFonts w:ascii="宋体" w:eastAsia="宋体" w:hAnsi="宋体" w:cs="宋体"/>
            <w:smallCaps/>
            <w:snapToGrid/>
            <w:color w:val="auto"/>
            <w:kern w:val="2"/>
            <w:szCs w:val="24"/>
          </w:rPr>
          <w:t>1.1编写目的</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_Toc136693602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2</w:t>
        </w:r>
        <w:r>
          <w:rPr>
            <w:rFonts w:ascii="Times New Roman" w:eastAsia="宋体" w:hAnsi="Times New Roman" w:cs="Times New Roman"/>
            <w:smallCaps/>
            <w:snapToGrid/>
            <w:color w:val="auto"/>
            <w:kern w:val="2"/>
            <w:szCs w:val="24"/>
          </w:rPr>
          <w:fldChar w:fldCharType="end"/>
        </w:r>
      </w:hyperlink>
    </w:p>
    <w:p w14:paraId="154606DD"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3" w:history="1">
        <w:r>
          <w:rPr>
            <w:rFonts w:ascii="宋体" w:eastAsia="宋体" w:hAnsi="宋体" w:cs="宋体"/>
            <w:smallCaps/>
            <w:snapToGrid/>
            <w:color w:val="auto"/>
            <w:kern w:val="2"/>
            <w:szCs w:val="24"/>
          </w:rPr>
          <w:t>1.2背景</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_Toc136693603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3</w:t>
        </w:r>
        <w:r>
          <w:rPr>
            <w:rFonts w:ascii="Times New Roman" w:eastAsia="宋体" w:hAnsi="Times New Roman" w:cs="Times New Roman"/>
            <w:smallCaps/>
            <w:snapToGrid/>
            <w:color w:val="auto"/>
            <w:kern w:val="2"/>
            <w:szCs w:val="24"/>
          </w:rPr>
          <w:fldChar w:fldCharType="end"/>
        </w:r>
      </w:hyperlink>
    </w:p>
    <w:p w14:paraId="3A8209A7"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4" w:history="1">
        <w:r>
          <w:rPr>
            <w:rFonts w:ascii="宋体" w:eastAsia="宋体" w:hAnsi="宋体" w:cs="宋体"/>
            <w:smallCaps/>
            <w:snapToGrid/>
            <w:color w:val="auto"/>
            <w:kern w:val="2"/>
            <w:szCs w:val="24"/>
          </w:rPr>
          <w:t>1.3定义</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_Toc136693604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3</w:t>
        </w:r>
        <w:r>
          <w:rPr>
            <w:rFonts w:ascii="Times New Roman" w:eastAsia="宋体" w:hAnsi="Times New Roman" w:cs="Times New Roman"/>
            <w:smallCaps/>
            <w:snapToGrid/>
            <w:color w:val="auto"/>
            <w:kern w:val="2"/>
            <w:szCs w:val="24"/>
          </w:rPr>
          <w:fldChar w:fldCharType="end"/>
        </w:r>
      </w:hyperlink>
    </w:p>
    <w:p w14:paraId="29B91C71" w14:textId="77777777" w:rsidR="009F54E0" w:rsidRDefault="00000000">
      <w:pPr>
        <w:widowControl w:val="0"/>
        <w:tabs>
          <w:tab w:val="right" w:leader="dot" w:pos="8296"/>
        </w:tabs>
        <w:kinsoku/>
        <w:autoSpaceDE/>
        <w:autoSpaceDN/>
        <w:adjustRightInd/>
        <w:snapToGrid/>
        <w:spacing w:before="120" w:after="120"/>
        <w:textAlignment w:val="auto"/>
        <w:rPr>
          <w:rFonts w:ascii="等线" w:eastAsia="等线" w:hAnsi="等线" w:cs="Times New Roman"/>
          <w:snapToGrid/>
          <w:color w:val="auto"/>
          <w:kern w:val="2"/>
          <w:szCs w:val="22"/>
          <w14:ligatures w14:val="standardContextual"/>
        </w:rPr>
      </w:pPr>
      <w:hyperlink w:anchor="_Toc136693605" w:history="1">
        <w:r>
          <w:rPr>
            <w:rFonts w:ascii="Times New Roman" w:eastAsia="宋体" w:hAnsi="Times New Roman" w:cs="Times New Roman"/>
            <w:caps/>
            <w:snapToGrid/>
            <w:color w:val="auto"/>
            <w:kern w:val="2"/>
            <w:szCs w:val="24"/>
          </w:rPr>
          <w:t>2</w:t>
        </w:r>
        <w:r>
          <w:rPr>
            <w:rFonts w:ascii="Times New Roman" w:eastAsia="宋体" w:hAnsi="Times New Roman" w:cs="Times New Roman"/>
            <w:caps/>
            <w:snapToGrid/>
            <w:color w:val="auto"/>
            <w:kern w:val="2"/>
            <w:szCs w:val="24"/>
          </w:rPr>
          <w:t>任务概述</w:t>
        </w:r>
        <w:r>
          <w:rPr>
            <w:rFonts w:ascii="Times New Roman" w:eastAsia="宋体" w:hAnsi="Times New Roman" w:cs="Times New Roman"/>
            <w:caps/>
            <w:snapToGrid/>
            <w:color w:val="auto"/>
            <w:kern w:val="2"/>
            <w:szCs w:val="24"/>
          </w:rPr>
          <w:tab/>
        </w:r>
        <w:r>
          <w:rPr>
            <w:rFonts w:ascii="Times New Roman" w:eastAsia="宋体" w:hAnsi="Times New Roman" w:cs="Times New Roman"/>
            <w:caps/>
            <w:snapToGrid/>
            <w:color w:val="auto"/>
            <w:kern w:val="2"/>
            <w:szCs w:val="24"/>
          </w:rPr>
          <w:fldChar w:fldCharType="begin"/>
        </w:r>
        <w:r>
          <w:rPr>
            <w:rFonts w:ascii="Times New Roman" w:eastAsia="宋体" w:hAnsi="Times New Roman" w:cs="Times New Roman"/>
            <w:caps/>
            <w:snapToGrid/>
            <w:color w:val="auto"/>
            <w:kern w:val="2"/>
            <w:szCs w:val="24"/>
          </w:rPr>
          <w:instrText xml:space="preserve"> PAGEREF _Toc136693605 \h </w:instrText>
        </w:r>
        <w:r>
          <w:rPr>
            <w:rFonts w:ascii="Times New Roman" w:eastAsia="宋体" w:hAnsi="Times New Roman" w:cs="Times New Roman"/>
            <w:caps/>
            <w:snapToGrid/>
            <w:color w:val="auto"/>
            <w:kern w:val="2"/>
            <w:szCs w:val="24"/>
          </w:rPr>
        </w:r>
        <w:r>
          <w:rPr>
            <w:rFonts w:ascii="Times New Roman" w:eastAsia="宋体" w:hAnsi="Times New Roman" w:cs="Times New Roman"/>
            <w:caps/>
            <w:snapToGrid/>
            <w:color w:val="auto"/>
            <w:kern w:val="2"/>
            <w:szCs w:val="24"/>
          </w:rPr>
          <w:fldChar w:fldCharType="separate"/>
        </w:r>
        <w:r>
          <w:rPr>
            <w:rFonts w:ascii="Times New Roman" w:eastAsia="宋体" w:hAnsi="Times New Roman" w:cs="Times New Roman"/>
            <w:caps/>
            <w:snapToGrid/>
            <w:color w:val="auto"/>
            <w:kern w:val="2"/>
            <w:szCs w:val="24"/>
          </w:rPr>
          <w:t>4</w:t>
        </w:r>
        <w:r>
          <w:rPr>
            <w:rFonts w:ascii="Times New Roman" w:eastAsia="宋体" w:hAnsi="Times New Roman" w:cs="Times New Roman"/>
            <w:caps/>
            <w:snapToGrid/>
            <w:color w:val="auto"/>
            <w:kern w:val="2"/>
            <w:szCs w:val="24"/>
          </w:rPr>
          <w:fldChar w:fldCharType="end"/>
        </w:r>
      </w:hyperlink>
    </w:p>
    <w:p w14:paraId="3D84ED8C"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6" w:history="1">
        <w:r>
          <w:rPr>
            <w:rFonts w:ascii="宋体" w:eastAsia="宋体" w:hAnsi="宋体" w:cs="宋体"/>
            <w:smallCaps/>
            <w:snapToGrid/>
            <w:color w:val="auto"/>
            <w:kern w:val="2"/>
            <w:szCs w:val="24"/>
          </w:rPr>
          <w:t>2.1目标</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_Toc136693606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4</w:t>
        </w:r>
        <w:r>
          <w:rPr>
            <w:rFonts w:ascii="Times New Roman" w:eastAsia="宋体" w:hAnsi="Times New Roman" w:cs="Times New Roman"/>
            <w:smallCaps/>
            <w:snapToGrid/>
            <w:color w:val="auto"/>
            <w:kern w:val="2"/>
            <w:szCs w:val="24"/>
          </w:rPr>
          <w:fldChar w:fldCharType="end"/>
        </w:r>
      </w:hyperlink>
    </w:p>
    <w:p w14:paraId="2F99ED2D"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7" w:history="1">
        <w:r>
          <w:rPr>
            <w:rFonts w:ascii="宋体" w:eastAsia="宋体" w:hAnsi="宋体" w:cs="宋体"/>
            <w:smallCaps/>
            <w:snapToGrid/>
            <w:color w:val="auto"/>
            <w:kern w:val="2"/>
            <w:szCs w:val="24"/>
          </w:rPr>
          <w:t>2.2用户的特点</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_Toc136693607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4</w:t>
        </w:r>
        <w:r>
          <w:rPr>
            <w:rFonts w:ascii="Times New Roman" w:eastAsia="宋体" w:hAnsi="Times New Roman" w:cs="Times New Roman"/>
            <w:smallCaps/>
            <w:snapToGrid/>
            <w:color w:val="auto"/>
            <w:kern w:val="2"/>
            <w:szCs w:val="24"/>
          </w:rPr>
          <w:fldChar w:fldCharType="end"/>
        </w:r>
      </w:hyperlink>
    </w:p>
    <w:p w14:paraId="3F2C9E9B"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08" w:history="1">
        <w:r>
          <w:rPr>
            <w:rFonts w:ascii="宋体" w:eastAsia="宋体" w:hAnsi="宋体" w:cs="宋体"/>
            <w:smallCaps/>
            <w:snapToGrid/>
            <w:color w:val="auto"/>
            <w:kern w:val="2"/>
            <w:szCs w:val="24"/>
          </w:rPr>
          <w:t>2.3假定和约束</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_Toc136693608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5</w:t>
        </w:r>
        <w:r>
          <w:rPr>
            <w:rFonts w:ascii="Times New Roman" w:eastAsia="宋体" w:hAnsi="Times New Roman" w:cs="Times New Roman"/>
            <w:smallCaps/>
            <w:snapToGrid/>
            <w:color w:val="auto"/>
            <w:kern w:val="2"/>
            <w:szCs w:val="24"/>
          </w:rPr>
          <w:fldChar w:fldCharType="end"/>
        </w:r>
      </w:hyperlink>
    </w:p>
    <w:p w14:paraId="2DCD702F" w14:textId="77777777" w:rsidR="009F54E0" w:rsidRDefault="00000000">
      <w:pPr>
        <w:widowControl w:val="0"/>
        <w:tabs>
          <w:tab w:val="right" w:leader="dot" w:pos="8296"/>
        </w:tabs>
        <w:kinsoku/>
        <w:autoSpaceDE/>
        <w:autoSpaceDN/>
        <w:adjustRightInd/>
        <w:snapToGrid/>
        <w:spacing w:before="120" w:after="120"/>
        <w:textAlignment w:val="auto"/>
        <w:rPr>
          <w:rFonts w:ascii="等线" w:eastAsia="等线" w:hAnsi="等线" w:cs="Times New Roman"/>
          <w:snapToGrid/>
          <w:color w:val="auto"/>
          <w:kern w:val="2"/>
          <w:szCs w:val="22"/>
          <w14:ligatures w14:val="standardContextual"/>
        </w:rPr>
      </w:pPr>
      <w:hyperlink w:anchor="_Toc136693609" w:history="1">
        <w:r>
          <w:rPr>
            <w:rFonts w:ascii="Times New Roman" w:eastAsia="宋体" w:hAnsi="Times New Roman" w:cs="Times New Roman"/>
            <w:caps/>
            <w:snapToGrid/>
            <w:color w:val="auto"/>
            <w:kern w:val="2"/>
            <w:szCs w:val="24"/>
          </w:rPr>
          <w:t>3</w:t>
        </w:r>
        <w:r>
          <w:rPr>
            <w:rFonts w:ascii="Times New Roman" w:eastAsia="宋体" w:hAnsi="Times New Roman" w:cs="Times New Roman"/>
            <w:caps/>
            <w:snapToGrid/>
            <w:color w:val="auto"/>
            <w:kern w:val="2"/>
            <w:szCs w:val="24"/>
          </w:rPr>
          <w:t>需求规定</w:t>
        </w:r>
        <w:r>
          <w:rPr>
            <w:rFonts w:ascii="Times New Roman" w:eastAsia="宋体" w:hAnsi="Times New Roman" w:cs="Times New Roman"/>
            <w:caps/>
            <w:snapToGrid/>
            <w:color w:val="auto"/>
            <w:kern w:val="2"/>
            <w:szCs w:val="24"/>
          </w:rPr>
          <w:tab/>
        </w:r>
        <w:r>
          <w:rPr>
            <w:rFonts w:ascii="Times New Roman" w:eastAsia="宋体" w:hAnsi="Times New Roman" w:cs="Times New Roman"/>
            <w:caps/>
            <w:snapToGrid/>
            <w:color w:val="auto"/>
            <w:kern w:val="2"/>
            <w:szCs w:val="24"/>
          </w:rPr>
          <w:fldChar w:fldCharType="begin"/>
        </w:r>
        <w:r>
          <w:rPr>
            <w:rFonts w:ascii="Times New Roman" w:eastAsia="宋体" w:hAnsi="Times New Roman" w:cs="Times New Roman"/>
            <w:caps/>
            <w:snapToGrid/>
            <w:color w:val="auto"/>
            <w:kern w:val="2"/>
            <w:szCs w:val="24"/>
          </w:rPr>
          <w:instrText xml:space="preserve"> PAGEREF _Toc136693609 \h </w:instrText>
        </w:r>
        <w:r>
          <w:rPr>
            <w:rFonts w:ascii="Times New Roman" w:eastAsia="宋体" w:hAnsi="Times New Roman" w:cs="Times New Roman"/>
            <w:caps/>
            <w:snapToGrid/>
            <w:color w:val="auto"/>
            <w:kern w:val="2"/>
            <w:szCs w:val="24"/>
          </w:rPr>
        </w:r>
        <w:r>
          <w:rPr>
            <w:rFonts w:ascii="Times New Roman" w:eastAsia="宋体" w:hAnsi="Times New Roman" w:cs="Times New Roman"/>
            <w:caps/>
            <w:snapToGrid/>
            <w:color w:val="auto"/>
            <w:kern w:val="2"/>
            <w:szCs w:val="24"/>
          </w:rPr>
          <w:fldChar w:fldCharType="separate"/>
        </w:r>
        <w:r>
          <w:rPr>
            <w:rFonts w:ascii="Times New Roman" w:eastAsia="宋体" w:hAnsi="Times New Roman" w:cs="Times New Roman"/>
            <w:caps/>
            <w:snapToGrid/>
            <w:color w:val="auto"/>
            <w:kern w:val="2"/>
            <w:szCs w:val="24"/>
          </w:rPr>
          <w:t>6</w:t>
        </w:r>
        <w:r>
          <w:rPr>
            <w:rFonts w:ascii="Times New Roman" w:eastAsia="宋体" w:hAnsi="Times New Roman" w:cs="Times New Roman"/>
            <w:caps/>
            <w:snapToGrid/>
            <w:color w:val="auto"/>
            <w:kern w:val="2"/>
            <w:szCs w:val="24"/>
          </w:rPr>
          <w:fldChar w:fldCharType="end"/>
        </w:r>
      </w:hyperlink>
    </w:p>
    <w:p w14:paraId="3D5586AD"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0" w:history="1">
        <w:r>
          <w:rPr>
            <w:rFonts w:ascii="宋体" w:eastAsia="宋体" w:hAnsi="宋体" w:cs="宋体"/>
            <w:smallCaps/>
            <w:snapToGrid/>
            <w:color w:val="auto"/>
            <w:kern w:val="2"/>
            <w:szCs w:val="24"/>
          </w:rPr>
          <w:t>3.1对功能的规定</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_Toc136693610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6</w:t>
        </w:r>
        <w:r>
          <w:rPr>
            <w:rFonts w:ascii="Times New Roman" w:eastAsia="宋体" w:hAnsi="Times New Roman" w:cs="Times New Roman"/>
            <w:smallCaps/>
            <w:snapToGrid/>
            <w:color w:val="auto"/>
            <w:kern w:val="2"/>
            <w:szCs w:val="24"/>
          </w:rPr>
          <w:fldChar w:fldCharType="end"/>
        </w:r>
      </w:hyperlink>
    </w:p>
    <w:p w14:paraId="151C7F41"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1" w:history="1">
        <w:r>
          <w:rPr>
            <w:rFonts w:ascii="Times New Roman" w:eastAsia="宋体" w:hAnsi="Times New Roman" w:cs="Times New Roman"/>
            <w:smallCaps/>
            <w:snapToGrid/>
            <w:color w:val="auto"/>
            <w:kern w:val="2"/>
            <w:szCs w:val="24"/>
          </w:rPr>
          <w:t>3.2</w:t>
        </w:r>
        <w:r>
          <w:rPr>
            <w:rFonts w:ascii="Times New Roman" w:eastAsia="宋体" w:hAnsi="Times New Roman" w:cs="Times New Roman"/>
            <w:smallCaps/>
            <w:snapToGrid/>
            <w:color w:val="auto"/>
            <w:kern w:val="2"/>
            <w:szCs w:val="24"/>
          </w:rPr>
          <w:t>对性能的规定</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_Toc136693611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6</w:t>
        </w:r>
        <w:r>
          <w:rPr>
            <w:rFonts w:ascii="Times New Roman" w:eastAsia="宋体" w:hAnsi="Times New Roman" w:cs="Times New Roman"/>
            <w:smallCaps/>
            <w:snapToGrid/>
            <w:color w:val="auto"/>
            <w:kern w:val="2"/>
            <w:szCs w:val="24"/>
          </w:rPr>
          <w:fldChar w:fldCharType="end"/>
        </w:r>
      </w:hyperlink>
    </w:p>
    <w:p w14:paraId="014AA361"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2" w:history="1">
        <w:r>
          <w:rPr>
            <w:rFonts w:ascii="宋体" w:eastAsia="宋体" w:hAnsi="宋体" w:cs="宋体"/>
            <w:smallCaps/>
            <w:snapToGrid/>
            <w:color w:val="auto"/>
            <w:kern w:val="2"/>
            <w:szCs w:val="24"/>
          </w:rPr>
          <w:t>3.2.1精度</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_Toc136693612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6</w:t>
        </w:r>
        <w:r>
          <w:rPr>
            <w:rFonts w:ascii="Times New Roman" w:eastAsia="宋体" w:hAnsi="Times New Roman" w:cs="Times New Roman"/>
            <w:smallCaps/>
            <w:snapToGrid/>
            <w:color w:val="auto"/>
            <w:kern w:val="2"/>
            <w:szCs w:val="24"/>
          </w:rPr>
          <w:fldChar w:fldCharType="end"/>
        </w:r>
      </w:hyperlink>
    </w:p>
    <w:p w14:paraId="276A6DA6" w14:textId="77777777" w:rsidR="009F54E0" w:rsidRDefault="00000000">
      <w:pPr>
        <w:widowControl w:val="0"/>
        <w:tabs>
          <w:tab w:val="right" w:leader="dot" w:pos="8296"/>
        </w:tabs>
        <w:kinsoku/>
        <w:autoSpaceDE/>
        <w:autoSpaceDN/>
        <w:adjustRightInd/>
        <w:snapToGrid/>
        <w:ind w:left="420"/>
        <w:textAlignment w:val="auto"/>
        <w:rPr>
          <w:rFonts w:ascii="等线" w:eastAsia="等线" w:hAnsi="等线" w:cs="Times New Roman"/>
          <w:snapToGrid/>
          <w:color w:val="auto"/>
          <w:kern w:val="2"/>
          <w:szCs w:val="22"/>
          <w14:ligatures w14:val="standardContextual"/>
        </w:rPr>
      </w:pPr>
      <w:hyperlink w:anchor="_Toc136693613" w:history="1">
        <w:r>
          <w:rPr>
            <w:rFonts w:ascii="Times New Roman" w:eastAsia="宋体" w:hAnsi="Times New Roman" w:cs="Times New Roman"/>
            <w:snapToGrid/>
            <w:color w:val="auto"/>
            <w:kern w:val="2"/>
            <w:szCs w:val="24"/>
          </w:rPr>
          <w:t>3.2.2</w:t>
        </w:r>
        <w:r>
          <w:rPr>
            <w:rFonts w:ascii="Times New Roman" w:eastAsia="宋体" w:hAnsi="Times New Roman" w:cs="Times New Roman"/>
            <w:snapToGrid/>
            <w:color w:val="auto"/>
            <w:kern w:val="2"/>
            <w:szCs w:val="24"/>
          </w:rPr>
          <w:t>时间特性要求</w:t>
        </w:r>
        <w:r>
          <w:rPr>
            <w:rFonts w:ascii="Times New Roman" w:eastAsia="宋体" w:hAnsi="Times New Roman" w:cs="Times New Roman"/>
            <w:snapToGrid/>
            <w:color w:val="auto"/>
            <w:kern w:val="2"/>
            <w:szCs w:val="24"/>
          </w:rPr>
          <w:tab/>
        </w:r>
        <w:r>
          <w:rPr>
            <w:rFonts w:ascii="Times New Roman" w:eastAsia="宋体" w:hAnsi="Times New Roman" w:cs="Times New Roman"/>
            <w:snapToGrid/>
            <w:color w:val="auto"/>
            <w:kern w:val="2"/>
            <w:szCs w:val="24"/>
          </w:rPr>
          <w:fldChar w:fldCharType="begin"/>
        </w:r>
        <w:r>
          <w:rPr>
            <w:rFonts w:ascii="Times New Roman" w:eastAsia="宋体" w:hAnsi="Times New Roman" w:cs="Times New Roman"/>
            <w:snapToGrid/>
            <w:color w:val="auto"/>
            <w:kern w:val="2"/>
            <w:szCs w:val="24"/>
          </w:rPr>
          <w:instrText xml:space="preserve"> PAGEREF _Toc136693613 \h </w:instrText>
        </w:r>
        <w:r>
          <w:rPr>
            <w:rFonts w:ascii="Times New Roman" w:eastAsia="宋体" w:hAnsi="Times New Roman" w:cs="Times New Roman"/>
            <w:snapToGrid/>
            <w:color w:val="auto"/>
            <w:kern w:val="2"/>
            <w:szCs w:val="24"/>
          </w:rPr>
        </w:r>
        <w:r>
          <w:rPr>
            <w:rFonts w:ascii="Times New Roman" w:eastAsia="宋体" w:hAnsi="Times New Roman" w:cs="Times New Roman"/>
            <w:snapToGrid/>
            <w:color w:val="auto"/>
            <w:kern w:val="2"/>
            <w:szCs w:val="24"/>
          </w:rPr>
          <w:fldChar w:fldCharType="separate"/>
        </w:r>
        <w:r>
          <w:rPr>
            <w:rFonts w:ascii="Times New Roman" w:eastAsia="宋体" w:hAnsi="Times New Roman" w:cs="Times New Roman"/>
            <w:snapToGrid/>
            <w:color w:val="auto"/>
            <w:kern w:val="2"/>
            <w:szCs w:val="24"/>
          </w:rPr>
          <w:t>7</w:t>
        </w:r>
        <w:r>
          <w:rPr>
            <w:rFonts w:ascii="Times New Roman" w:eastAsia="宋体" w:hAnsi="Times New Roman" w:cs="Times New Roman"/>
            <w:snapToGrid/>
            <w:color w:val="auto"/>
            <w:kern w:val="2"/>
            <w:szCs w:val="24"/>
          </w:rPr>
          <w:fldChar w:fldCharType="end"/>
        </w:r>
      </w:hyperlink>
    </w:p>
    <w:p w14:paraId="38FD2FA1" w14:textId="77777777" w:rsidR="009F54E0" w:rsidRDefault="00000000">
      <w:pPr>
        <w:widowControl w:val="0"/>
        <w:tabs>
          <w:tab w:val="right" w:leader="dot" w:pos="8296"/>
        </w:tabs>
        <w:kinsoku/>
        <w:autoSpaceDE/>
        <w:autoSpaceDN/>
        <w:adjustRightInd/>
        <w:snapToGrid/>
        <w:ind w:left="420"/>
        <w:textAlignment w:val="auto"/>
        <w:rPr>
          <w:rFonts w:ascii="等线" w:eastAsia="等线" w:hAnsi="等线" w:cs="Times New Roman"/>
          <w:snapToGrid/>
          <w:color w:val="auto"/>
          <w:kern w:val="2"/>
          <w:szCs w:val="22"/>
          <w14:ligatures w14:val="standardContextual"/>
        </w:rPr>
      </w:pPr>
      <w:hyperlink w:anchor="_Toc136693614" w:history="1">
        <w:r>
          <w:rPr>
            <w:rFonts w:ascii="Times New Roman" w:eastAsia="宋体" w:hAnsi="Times New Roman" w:cs="Times New Roman"/>
            <w:snapToGrid/>
            <w:color w:val="auto"/>
            <w:kern w:val="2"/>
            <w:szCs w:val="24"/>
          </w:rPr>
          <w:t>3.2.3</w:t>
        </w:r>
        <w:r>
          <w:rPr>
            <w:rFonts w:ascii="Times New Roman" w:eastAsia="宋体" w:hAnsi="Times New Roman" w:cs="Times New Roman"/>
            <w:snapToGrid/>
            <w:color w:val="auto"/>
            <w:kern w:val="2"/>
            <w:szCs w:val="24"/>
          </w:rPr>
          <w:t>灵活性</w:t>
        </w:r>
        <w:r>
          <w:rPr>
            <w:rFonts w:ascii="Times New Roman" w:eastAsia="宋体" w:hAnsi="Times New Roman" w:cs="Times New Roman"/>
            <w:snapToGrid/>
            <w:color w:val="auto"/>
            <w:kern w:val="2"/>
            <w:szCs w:val="24"/>
          </w:rPr>
          <w:tab/>
        </w:r>
        <w:r>
          <w:rPr>
            <w:rFonts w:ascii="Times New Roman" w:eastAsia="宋体" w:hAnsi="Times New Roman" w:cs="Times New Roman"/>
            <w:snapToGrid/>
            <w:color w:val="auto"/>
            <w:kern w:val="2"/>
            <w:szCs w:val="24"/>
          </w:rPr>
          <w:fldChar w:fldCharType="begin"/>
        </w:r>
        <w:r>
          <w:rPr>
            <w:rFonts w:ascii="Times New Roman" w:eastAsia="宋体" w:hAnsi="Times New Roman" w:cs="Times New Roman"/>
            <w:snapToGrid/>
            <w:color w:val="auto"/>
            <w:kern w:val="2"/>
            <w:szCs w:val="24"/>
          </w:rPr>
          <w:instrText xml:space="preserve"> PAGEREF _Toc136693614 \h </w:instrText>
        </w:r>
        <w:r>
          <w:rPr>
            <w:rFonts w:ascii="Times New Roman" w:eastAsia="宋体" w:hAnsi="Times New Roman" w:cs="Times New Roman"/>
            <w:snapToGrid/>
            <w:color w:val="auto"/>
            <w:kern w:val="2"/>
            <w:szCs w:val="24"/>
          </w:rPr>
        </w:r>
        <w:r>
          <w:rPr>
            <w:rFonts w:ascii="Times New Roman" w:eastAsia="宋体" w:hAnsi="Times New Roman" w:cs="Times New Roman"/>
            <w:snapToGrid/>
            <w:color w:val="auto"/>
            <w:kern w:val="2"/>
            <w:szCs w:val="24"/>
          </w:rPr>
          <w:fldChar w:fldCharType="separate"/>
        </w:r>
        <w:r>
          <w:rPr>
            <w:rFonts w:ascii="Times New Roman" w:eastAsia="宋体" w:hAnsi="Times New Roman" w:cs="Times New Roman"/>
            <w:snapToGrid/>
            <w:color w:val="auto"/>
            <w:kern w:val="2"/>
            <w:szCs w:val="24"/>
          </w:rPr>
          <w:t>7</w:t>
        </w:r>
        <w:r>
          <w:rPr>
            <w:rFonts w:ascii="Times New Roman" w:eastAsia="宋体" w:hAnsi="Times New Roman" w:cs="Times New Roman"/>
            <w:snapToGrid/>
            <w:color w:val="auto"/>
            <w:kern w:val="2"/>
            <w:szCs w:val="24"/>
          </w:rPr>
          <w:fldChar w:fldCharType="end"/>
        </w:r>
      </w:hyperlink>
    </w:p>
    <w:p w14:paraId="64190CEA"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5" w:history="1">
        <w:r>
          <w:rPr>
            <w:rFonts w:ascii="宋体" w:eastAsia="宋体" w:hAnsi="宋体" w:cs="宋体"/>
            <w:smallCaps/>
            <w:snapToGrid/>
            <w:color w:val="auto"/>
            <w:kern w:val="2"/>
            <w:szCs w:val="24"/>
          </w:rPr>
          <w:t>3.3输人输出要求</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_Toc136693615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8</w:t>
        </w:r>
        <w:r>
          <w:rPr>
            <w:rFonts w:ascii="Times New Roman" w:eastAsia="宋体" w:hAnsi="Times New Roman" w:cs="Times New Roman"/>
            <w:smallCaps/>
            <w:snapToGrid/>
            <w:color w:val="auto"/>
            <w:kern w:val="2"/>
            <w:szCs w:val="24"/>
          </w:rPr>
          <w:fldChar w:fldCharType="end"/>
        </w:r>
      </w:hyperlink>
    </w:p>
    <w:p w14:paraId="301151DD"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6" w:history="1">
        <w:r>
          <w:rPr>
            <w:rFonts w:ascii="宋体" w:eastAsia="宋体" w:hAnsi="宋体" w:cs="宋体"/>
            <w:smallCaps/>
            <w:snapToGrid/>
            <w:color w:val="auto"/>
            <w:kern w:val="2"/>
            <w:szCs w:val="24"/>
          </w:rPr>
          <w:t>3.4数据管理能力要求</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_Toc136693616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8</w:t>
        </w:r>
        <w:r>
          <w:rPr>
            <w:rFonts w:ascii="Times New Roman" w:eastAsia="宋体" w:hAnsi="Times New Roman" w:cs="Times New Roman"/>
            <w:smallCaps/>
            <w:snapToGrid/>
            <w:color w:val="auto"/>
            <w:kern w:val="2"/>
            <w:szCs w:val="24"/>
          </w:rPr>
          <w:fldChar w:fldCharType="end"/>
        </w:r>
      </w:hyperlink>
    </w:p>
    <w:p w14:paraId="237E517F"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7" w:history="1">
        <w:r>
          <w:rPr>
            <w:rFonts w:ascii="宋体" w:eastAsia="宋体" w:hAnsi="宋体" w:cs="宋体"/>
            <w:smallCaps/>
            <w:snapToGrid/>
            <w:color w:val="auto"/>
            <w:kern w:val="2"/>
            <w:szCs w:val="24"/>
          </w:rPr>
          <w:t>3.5故障处理要求</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_Toc136693617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9</w:t>
        </w:r>
        <w:r>
          <w:rPr>
            <w:rFonts w:ascii="Times New Roman" w:eastAsia="宋体" w:hAnsi="Times New Roman" w:cs="Times New Roman"/>
            <w:smallCaps/>
            <w:snapToGrid/>
            <w:color w:val="auto"/>
            <w:kern w:val="2"/>
            <w:szCs w:val="24"/>
          </w:rPr>
          <w:fldChar w:fldCharType="end"/>
        </w:r>
      </w:hyperlink>
    </w:p>
    <w:p w14:paraId="4009302E"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18" w:history="1">
        <w:r>
          <w:rPr>
            <w:rFonts w:ascii="宋体" w:eastAsia="宋体" w:hAnsi="宋体" w:cs="宋体"/>
            <w:smallCaps/>
            <w:snapToGrid/>
            <w:color w:val="auto"/>
            <w:kern w:val="2"/>
            <w:szCs w:val="24"/>
          </w:rPr>
          <w:t>3.6其他专门要求</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_Toc136693618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10</w:t>
        </w:r>
        <w:r>
          <w:rPr>
            <w:rFonts w:ascii="Times New Roman" w:eastAsia="宋体" w:hAnsi="Times New Roman" w:cs="Times New Roman"/>
            <w:smallCaps/>
            <w:snapToGrid/>
            <w:color w:val="auto"/>
            <w:kern w:val="2"/>
            <w:szCs w:val="24"/>
          </w:rPr>
          <w:fldChar w:fldCharType="end"/>
        </w:r>
      </w:hyperlink>
    </w:p>
    <w:p w14:paraId="3B8A33A5" w14:textId="77777777" w:rsidR="009F54E0" w:rsidRDefault="00000000">
      <w:pPr>
        <w:widowControl w:val="0"/>
        <w:tabs>
          <w:tab w:val="right" w:leader="dot" w:pos="8296"/>
        </w:tabs>
        <w:kinsoku/>
        <w:autoSpaceDE/>
        <w:autoSpaceDN/>
        <w:adjustRightInd/>
        <w:snapToGrid/>
        <w:spacing w:before="120" w:after="120"/>
        <w:textAlignment w:val="auto"/>
        <w:rPr>
          <w:rFonts w:ascii="等线" w:eastAsia="等线" w:hAnsi="等线" w:cs="Times New Roman"/>
          <w:snapToGrid/>
          <w:color w:val="auto"/>
          <w:kern w:val="2"/>
          <w:szCs w:val="22"/>
          <w14:ligatures w14:val="standardContextual"/>
        </w:rPr>
      </w:pPr>
      <w:hyperlink w:anchor="_Toc136693619" w:history="1">
        <w:r>
          <w:rPr>
            <w:rFonts w:ascii="Times New Roman" w:eastAsia="宋体" w:hAnsi="Times New Roman" w:cs="Times New Roman"/>
            <w:caps/>
            <w:snapToGrid/>
            <w:color w:val="auto"/>
            <w:kern w:val="2"/>
            <w:szCs w:val="24"/>
          </w:rPr>
          <w:t>4</w:t>
        </w:r>
        <w:r>
          <w:rPr>
            <w:rFonts w:ascii="Times New Roman" w:eastAsia="宋体" w:hAnsi="Times New Roman" w:cs="Times New Roman"/>
            <w:caps/>
            <w:snapToGrid/>
            <w:color w:val="auto"/>
            <w:kern w:val="2"/>
            <w:szCs w:val="24"/>
          </w:rPr>
          <w:t>运行环境规定</w:t>
        </w:r>
        <w:r>
          <w:rPr>
            <w:rFonts w:ascii="Times New Roman" w:eastAsia="宋体" w:hAnsi="Times New Roman" w:cs="Times New Roman"/>
            <w:caps/>
            <w:snapToGrid/>
            <w:color w:val="auto"/>
            <w:kern w:val="2"/>
            <w:szCs w:val="24"/>
          </w:rPr>
          <w:tab/>
        </w:r>
        <w:r>
          <w:rPr>
            <w:rFonts w:ascii="Times New Roman" w:eastAsia="宋体" w:hAnsi="Times New Roman" w:cs="Times New Roman"/>
            <w:caps/>
            <w:snapToGrid/>
            <w:color w:val="auto"/>
            <w:kern w:val="2"/>
            <w:szCs w:val="24"/>
          </w:rPr>
          <w:fldChar w:fldCharType="begin"/>
        </w:r>
        <w:r>
          <w:rPr>
            <w:rFonts w:ascii="Times New Roman" w:eastAsia="宋体" w:hAnsi="Times New Roman" w:cs="Times New Roman"/>
            <w:caps/>
            <w:snapToGrid/>
            <w:color w:val="auto"/>
            <w:kern w:val="2"/>
            <w:szCs w:val="24"/>
          </w:rPr>
          <w:instrText xml:space="preserve"> PAGEREF _Toc136693619 \h </w:instrText>
        </w:r>
        <w:r>
          <w:rPr>
            <w:rFonts w:ascii="Times New Roman" w:eastAsia="宋体" w:hAnsi="Times New Roman" w:cs="Times New Roman"/>
            <w:caps/>
            <w:snapToGrid/>
            <w:color w:val="auto"/>
            <w:kern w:val="2"/>
            <w:szCs w:val="24"/>
          </w:rPr>
        </w:r>
        <w:r>
          <w:rPr>
            <w:rFonts w:ascii="Times New Roman" w:eastAsia="宋体" w:hAnsi="Times New Roman" w:cs="Times New Roman"/>
            <w:caps/>
            <w:snapToGrid/>
            <w:color w:val="auto"/>
            <w:kern w:val="2"/>
            <w:szCs w:val="24"/>
          </w:rPr>
          <w:fldChar w:fldCharType="separate"/>
        </w:r>
        <w:r>
          <w:rPr>
            <w:rFonts w:ascii="Times New Roman" w:eastAsia="宋体" w:hAnsi="Times New Roman" w:cs="Times New Roman"/>
            <w:caps/>
            <w:snapToGrid/>
            <w:color w:val="auto"/>
            <w:kern w:val="2"/>
            <w:szCs w:val="24"/>
          </w:rPr>
          <w:t>11</w:t>
        </w:r>
        <w:r>
          <w:rPr>
            <w:rFonts w:ascii="Times New Roman" w:eastAsia="宋体" w:hAnsi="Times New Roman" w:cs="Times New Roman"/>
            <w:caps/>
            <w:snapToGrid/>
            <w:color w:val="auto"/>
            <w:kern w:val="2"/>
            <w:szCs w:val="24"/>
          </w:rPr>
          <w:fldChar w:fldCharType="end"/>
        </w:r>
      </w:hyperlink>
    </w:p>
    <w:p w14:paraId="3FEC201A"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20" w:history="1">
        <w:r>
          <w:rPr>
            <w:rFonts w:ascii="宋体" w:eastAsia="宋体" w:hAnsi="宋体" w:cs="宋体"/>
            <w:smallCaps/>
            <w:snapToGrid/>
            <w:color w:val="auto"/>
            <w:kern w:val="2"/>
            <w:szCs w:val="24"/>
          </w:rPr>
          <w:t>4.1设备</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_Toc136693620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11</w:t>
        </w:r>
        <w:r>
          <w:rPr>
            <w:rFonts w:ascii="Times New Roman" w:eastAsia="宋体" w:hAnsi="Times New Roman" w:cs="Times New Roman"/>
            <w:smallCaps/>
            <w:snapToGrid/>
            <w:color w:val="auto"/>
            <w:kern w:val="2"/>
            <w:szCs w:val="24"/>
          </w:rPr>
          <w:fldChar w:fldCharType="end"/>
        </w:r>
      </w:hyperlink>
    </w:p>
    <w:p w14:paraId="60985325"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21" w:history="1">
        <w:r>
          <w:rPr>
            <w:rFonts w:ascii="宋体" w:eastAsia="宋体" w:hAnsi="宋体" w:cs="宋体"/>
            <w:smallCaps/>
            <w:snapToGrid/>
            <w:color w:val="auto"/>
            <w:kern w:val="2"/>
            <w:szCs w:val="24"/>
          </w:rPr>
          <w:t>4.2支持软件</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_Toc136693621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12</w:t>
        </w:r>
        <w:r>
          <w:rPr>
            <w:rFonts w:ascii="Times New Roman" w:eastAsia="宋体" w:hAnsi="Times New Roman" w:cs="Times New Roman"/>
            <w:smallCaps/>
            <w:snapToGrid/>
            <w:color w:val="auto"/>
            <w:kern w:val="2"/>
            <w:szCs w:val="24"/>
          </w:rPr>
          <w:fldChar w:fldCharType="end"/>
        </w:r>
      </w:hyperlink>
    </w:p>
    <w:p w14:paraId="4EBA9A24"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22" w:history="1">
        <w:r>
          <w:rPr>
            <w:rFonts w:ascii="宋体" w:eastAsia="宋体" w:hAnsi="宋体" w:cs="宋体"/>
            <w:smallCaps/>
            <w:snapToGrid/>
            <w:color w:val="auto"/>
            <w:kern w:val="2"/>
            <w:szCs w:val="24"/>
          </w:rPr>
          <w:t>4.3接口</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_Toc136693622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13</w:t>
        </w:r>
        <w:r>
          <w:rPr>
            <w:rFonts w:ascii="Times New Roman" w:eastAsia="宋体" w:hAnsi="Times New Roman" w:cs="Times New Roman"/>
            <w:smallCaps/>
            <w:snapToGrid/>
            <w:color w:val="auto"/>
            <w:kern w:val="2"/>
            <w:szCs w:val="24"/>
          </w:rPr>
          <w:fldChar w:fldCharType="end"/>
        </w:r>
      </w:hyperlink>
    </w:p>
    <w:p w14:paraId="67B83FE7" w14:textId="77777777" w:rsidR="009F54E0" w:rsidRDefault="00000000">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23" w:history="1">
        <w:r>
          <w:rPr>
            <w:rFonts w:ascii="宋体" w:eastAsia="宋体" w:hAnsi="宋体" w:cs="宋体"/>
            <w:smallCaps/>
            <w:snapToGrid/>
            <w:color w:val="auto"/>
            <w:kern w:val="2"/>
            <w:szCs w:val="24"/>
          </w:rPr>
          <w:t>4.4控制</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_Toc136693623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13</w:t>
        </w:r>
        <w:r>
          <w:rPr>
            <w:rFonts w:ascii="Times New Roman" w:eastAsia="宋体" w:hAnsi="Times New Roman" w:cs="Times New Roman"/>
            <w:smallCaps/>
            <w:snapToGrid/>
            <w:color w:val="auto"/>
            <w:kern w:val="2"/>
            <w:szCs w:val="24"/>
          </w:rPr>
          <w:fldChar w:fldCharType="end"/>
        </w:r>
      </w:hyperlink>
    </w:p>
    <w:p w14:paraId="2C4D70BF" w14:textId="70CAF692" w:rsidR="009F54E0" w:rsidRPr="009E3275" w:rsidRDefault="00000000" w:rsidP="009E3275">
      <w:pPr>
        <w:widowControl w:val="0"/>
        <w:tabs>
          <w:tab w:val="right" w:leader="dot" w:pos="8296"/>
        </w:tabs>
        <w:kinsoku/>
        <w:autoSpaceDE/>
        <w:autoSpaceDN/>
        <w:adjustRightInd/>
        <w:snapToGrid/>
        <w:ind w:left="210"/>
        <w:textAlignment w:val="auto"/>
        <w:rPr>
          <w:rFonts w:ascii="等线" w:eastAsia="等线" w:hAnsi="等线" w:cs="Times New Roman"/>
          <w:snapToGrid/>
          <w:color w:val="auto"/>
          <w:kern w:val="2"/>
          <w:szCs w:val="22"/>
          <w14:ligatures w14:val="standardContextual"/>
        </w:rPr>
      </w:pPr>
      <w:hyperlink w:anchor="_Toc136693624" w:history="1">
        <w:r>
          <w:rPr>
            <w:rFonts w:ascii="宋体" w:eastAsia="宋体" w:hAnsi="宋体" w:cs="宋体"/>
            <w:smallCaps/>
            <w:snapToGrid/>
            <w:color w:val="auto"/>
            <w:kern w:val="2"/>
            <w:szCs w:val="24"/>
          </w:rPr>
          <w:t>数据字典：</w:t>
        </w:r>
        <w:r>
          <w:rPr>
            <w:rFonts w:ascii="Times New Roman" w:eastAsia="宋体" w:hAnsi="Times New Roman" w:cs="Times New Roman"/>
            <w:smallCaps/>
            <w:snapToGrid/>
            <w:color w:val="auto"/>
            <w:kern w:val="2"/>
            <w:szCs w:val="24"/>
          </w:rPr>
          <w:tab/>
        </w:r>
        <w:r>
          <w:rPr>
            <w:rFonts w:ascii="Times New Roman" w:eastAsia="宋体" w:hAnsi="Times New Roman" w:cs="Times New Roman"/>
            <w:smallCaps/>
            <w:snapToGrid/>
            <w:color w:val="auto"/>
            <w:kern w:val="2"/>
            <w:szCs w:val="24"/>
          </w:rPr>
          <w:fldChar w:fldCharType="begin"/>
        </w:r>
        <w:r>
          <w:rPr>
            <w:rFonts w:ascii="Times New Roman" w:eastAsia="宋体" w:hAnsi="Times New Roman" w:cs="Times New Roman"/>
            <w:smallCaps/>
            <w:snapToGrid/>
            <w:color w:val="auto"/>
            <w:kern w:val="2"/>
            <w:szCs w:val="24"/>
          </w:rPr>
          <w:instrText xml:space="preserve"> PAGEREF _Toc136693624 \h </w:instrText>
        </w:r>
        <w:r>
          <w:rPr>
            <w:rFonts w:ascii="Times New Roman" w:eastAsia="宋体" w:hAnsi="Times New Roman" w:cs="Times New Roman"/>
            <w:smallCaps/>
            <w:snapToGrid/>
            <w:color w:val="auto"/>
            <w:kern w:val="2"/>
            <w:szCs w:val="24"/>
          </w:rPr>
        </w:r>
        <w:r>
          <w:rPr>
            <w:rFonts w:ascii="Times New Roman" w:eastAsia="宋体" w:hAnsi="Times New Roman" w:cs="Times New Roman"/>
            <w:smallCaps/>
            <w:snapToGrid/>
            <w:color w:val="auto"/>
            <w:kern w:val="2"/>
            <w:szCs w:val="24"/>
          </w:rPr>
          <w:fldChar w:fldCharType="separate"/>
        </w:r>
        <w:r>
          <w:rPr>
            <w:rFonts w:ascii="Times New Roman" w:eastAsia="宋体" w:hAnsi="Times New Roman" w:cs="Times New Roman"/>
            <w:smallCaps/>
            <w:snapToGrid/>
            <w:color w:val="auto"/>
            <w:kern w:val="2"/>
            <w:szCs w:val="24"/>
          </w:rPr>
          <w:t>14</w:t>
        </w:r>
        <w:r>
          <w:rPr>
            <w:rFonts w:ascii="Times New Roman" w:eastAsia="宋体" w:hAnsi="Times New Roman" w:cs="Times New Roman"/>
            <w:smallCaps/>
            <w:snapToGrid/>
            <w:color w:val="auto"/>
            <w:kern w:val="2"/>
            <w:szCs w:val="24"/>
          </w:rPr>
          <w:fldChar w:fldCharType="end"/>
        </w:r>
      </w:hyperlink>
    </w:p>
    <w:p w14:paraId="31EB0D5B" w14:textId="77777777" w:rsidR="009F54E0" w:rsidRDefault="00000000">
      <w:pPr>
        <w:widowControl w:val="0"/>
        <w:tabs>
          <w:tab w:val="right" w:leader="dot" w:pos="8296"/>
        </w:tabs>
        <w:kinsoku/>
        <w:autoSpaceDE/>
        <w:autoSpaceDN/>
        <w:adjustRightInd/>
        <w:snapToGrid/>
        <w:ind w:left="210"/>
        <w:textAlignment w:val="auto"/>
        <w:rPr>
          <w:rFonts w:ascii="Times New Roman" w:eastAsia="宋体" w:hAnsi="Times New Roman" w:cs="Times New Roman"/>
          <w:smallCaps/>
          <w:snapToGrid/>
          <w:color w:val="auto"/>
          <w:kern w:val="2"/>
          <w:szCs w:val="24"/>
          <w:lang w:eastAsia="zh-Hans"/>
        </w:rPr>
      </w:pPr>
      <w:r>
        <w:rPr>
          <w:rFonts w:ascii="Times New Roman" w:eastAsia="宋体" w:hAnsi="Times New Roman" w:cs="Times New Roman" w:hint="eastAsia"/>
          <w:smallCaps/>
          <w:snapToGrid/>
          <w:color w:val="auto"/>
          <w:kern w:val="2"/>
          <w:szCs w:val="24"/>
          <w:lang w:eastAsia="zh-Hans"/>
        </w:rPr>
        <w:t>数据流程图</w:t>
      </w:r>
      <w:r>
        <w:rPr>
          <w:rFonts w:ascii="Times New Roman" w:eastAsia="宋体" w:hAnsi="Times New Roman" w:cs="Times New Roman"/>
          <w:smallCaps/>
          <w:snapToGrid/>
          <w:color w:val="auto"/>
          <w:kern w:val="2"/>
          <w:szCs w:val="24"/>
          <w:lang w:eastAsia="zh-Hans"/>
        </w:rPr>
        <w:t>：</w:t>
      </w:r>
      <w:r>
        <w:rPr>
          <w:rFonts w:ascii="Times New Roman" w:eastAsia="宋体" w:hAnsi="Times New Roman" w:cs="Times New Roman"/>
          <w:smallCaps/>
          <w:snapToGrid/>
          <w:color w:val="auto"/>
          <w:kern w:val="2"/>
          <w:szCs w:val="24"/>
          <w:lang w:eastAsia="zh-Hans"/>
        </w:rPr>
        <w:t>..............................................................................................................................18</w:t>
      </w:r>
    </w:p>
    <w:p w14:paraId="216C17DB" w14:textId="77777777" w:rsidR="009F54E0" w:rsidRDefault="00000000">
      <w:pPr>
        <w:widowControl w:val="0"/>
        <w:kinsoku/>
        <w:autoSpaceDE/>
        <w:autoSpaceDN/>
        <w:adjustRightInd/>
        <w:snapToGrid/>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fldChar w:fldCharType="end"/>
      </w:r>
    </w:p>
    <w:p w14:paraId="4ADBDE16" w14:textId="77777777" w:rsidR="009F54E0" w:rsidRDefault="00000000">
      <w:pPr>
        <w:keepNext/>
        <w:keepLines/>
        <w:widowControl w:val="0"/>
        <w:kinsoku/>
        <w:autoSpaceDE/>
        <w:autoSpaceDN/>
        <w:adjustRightInd/>
        <w:snapToGrid/>
        <w:spacing w:before="340" w:after="330" w:line="360" w:lineRule="auto"/>
        <w:jc w:val="both"/>
        <w:textAlignment w:val="auto"/>
        <w:outlineLvl w:val="0"/>
        <w:rPr>
          <w:rFonts w:ascii="宋体" w:eastAsia="宋体" w:hAnsi="宋体" w:cs="宋体"/>
          <w:b/>
          <w:bCs/>
          <w:snapToGrid/>
          <w:color w:val="auto"/>
          <w:kern w:val="44"/>
          <w:sz w:val="44"/>
          <w:szCs w:val="44"/>
        </w:rPr>
      </w:pPr>
      <w:bookmarkStart w:id="101" w:name="_Toc136693601"/>
      <w:r>
        <w:rPr>
          <w:rFonts w:ascii="宋体" w:eastAsia="宋体" w:hAnsi="宋体" w:cs="宋体" w:hint="eastAsia"/>
          <w:b/>
          <w:bCs/>
          <w:snapToGrid/>
          <w:color w:val="auto"/>
          <w:kern w:val="44"/>
          <w:sz w:val="44"/>
          <w:szCs w:val="44"/>
        </w:rPr>
        <w:t>1引言</w:t>
      </w:r>
      <w:bookmarkEnd w:id="101"/>
    </w:p>
    <w:p w14:paraId="6FE3CE4D"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2" w:name="_Toc136693602"/>
      <w:r>
        <w:rPr>
          <w:rFonts w:ascii="宋体" w:eastAsia="宋体" w:hAnsi="宋体" w:cs="宋体" w:hint="eastAsia"/>
          <w:b/>
          <w:bCs/>
          <w:snapToGrid/>
          <w:color w:val="auto"/>
          <w:kern w:val="2"/>
          <w:sz w:val="32"/>
          <w:szCs w:val="32"/>
        </w:rPr>
        <w:t>1.1编写目的</w:t>
      </w:r>
      <w:bookmarkEnd w:id="102"/>
    </w:p>
    <w:p w14:paraId="116E57C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本智能养殖大棚物联网系统的需求分析编写的目的包括以下几个方面：</w:t>
      </w:r>
    </w:p>
    <w:p w14:paraId="512A7E94"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明确用户即养殖大棚的拥有者的需求：需求分析编写的目的是为了明确用户的需求和期望，以确保本物联网系统能够满足用户的实际需求。例如，用户需要机器人能够在特定时间内完成巡检任务、提供巡检报告等。</w:t>
      </w:r>
    </w:p>
    <w:p w14:paraId="6646D55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明确机器人的功能需求：需求分析编写的目的是为了明确机器人需要具备哪些功能，以满足用户的需</w:t>
      </w:r>
      <w:r>
        <w:rPr>
          <w:rFonts w:ascii="Times New Roman" w:eastAsia="宋体" w:hAnsi="Times New Roman" w:cs="Times New Roman" w:hint="eastAsia"/>
          <w:snapToGrid/>
          <w:color w:val="auto"/>
          <w:kern w:val="2"/>
          <w:szCs w:val="24"/>
        </w:rPr>
        <w:lastRenderedPageBreak/>
        <w:t>求。例如，机器人需要能够自主巡检、避障、采集环境数据等功能。</w:t>
      </w:r>
    </w:p>
    <w:p w14:paraId="467297A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明确机器人的性能需求：需求分析编写的目的是为了明确机器人需要具备哪些性能，以保证机器人的稳定性、可靠性和效率。例如，机器人需要具备较高的运动速度、较长的续航能力、较高的环境适应性等性能。</w:t>
      </w:r>
    </w:p>
    <w:p w14:paraId="3531055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明确机器人的安全需求：需求分析编写的目的是为了明确机器人的安全需求，以保证机器人在运行过程中不会对人员和环境造成危害。例如，机器人需要具备避障、安全停机等安全控制措施，以避免机器人碰撞、掉落等安全问题。</w:t>
      </w:r>
    </w:p>
    <w:p w14:paraId="34A59C83"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预期读者：</w:t>
      </w:r>
    </w:p>
    <w:p w14:paraId="50722E3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机器人设计师和开发人员：机器人设计师和开发人员需要了解机器人的功能需求、性能需求和安全需求等，以设计和开发出符合需求规格和用户需求的机器人系统。</w:t>
      </w:r>
    </w:p>
    <w:p w14:paraId="47650CD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机器人测试人员和质量控制人员：机器人测试人员和质量控制人员需要了解机器人的需求规格和用户需求，以制定测试计划和测试用例，保证机器人的质量和性能符合需求规格和用户需求。</w:t>
      </w:r>
    </w:p>
    <w:p w14:paraId="0AAB5C4C"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机器人项目经理和需求分析师：机器人项目经理和需求分析师需要了解机器人的需求规格和用户需求，以评估机器人项目的可行性和风险，并制定项目计划和需求规格，确保机器人项目能够按时、按质、按量地完成。</w:t>
      </w:r>
    </w:p>
    <w:p w14:paraId="6B00733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机器人用户和维护人员：机器人用户和维护人员需要了解机器人的功能和性能特点，以使用和维护机器人系统，保证机器人的正常运行和维护。</w:t>
      </w:r>
    </w:p>
    <w:p w14:paraId="0B505016"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3" w:name="_Toc136693603"/>
      <w:r>
        <w:rPr>
          <w:rFonts w:ascii="宋体" w:eastAsia="宋体" w:hAnsi="宋体" w:cs="宋体" w:hint="eastAsia"/>
          <w:b/>
          <w:bCs/>
          <w:snapToGrid/>
          <w:color w:val="auto"/>
          <w:kern w:val="2"/>
          <w:sz w:val="32"/>
          <w:szCs w:val="32"/>
        </w:rPr>
        <w:t>1.2背景</w:t>
      </w:r>
      <w:bookmarkEnd w:id="103"/>
    </w:p>
    <w:p w14:paraId="231D067B"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为了实现对养殖大棚生产环境的精准监测和控制，提高养殖大鹏生产效率，减少成本，提高大棚建设管理水平，甲方与本开发团队打算开发智慧养殖大棚的系统。</w:t>
      </w:r>
      <w:r>
        <w:rPr>
          <w:rFonts w:ascii="Times New Roman" w:eastAsia="宋体" w:hAnsi="Times New Roman" w:cs="Times New Roman" w:hint="eastAsia"/>
          <w:snapToGrid/>
          <w:color w:val="auto"/>
          <w:kern w:val="2"/>
          <w:szCs w:val="24"/>
        </w:rPr>
        <w:t xml:space="preserve"> </w:t>
      </w:r>
    </w:p>
    <w:p w14:paraId="2B8E4FC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a</w:t>
      </w:r>
      <w:r>
        <w:rPr>
          <w:rFonts w:ascii="Times New Roman" w:eastAsia="宋体" w:hAnsi="Times New Roman" w:cs="Times New Roman" w:hint="eastAsia"/>
          <w:snapToGrid/>
          <w:color w:val="auto"/>
          <w:kern w:val="2"/>
          <w:szCs w:val="24"/>
        </w:rPr>
        <w:t>．待开发的软件系统的名称：智能养殖大棚物联网系统</w:t>
      </w:r>
      <w:r>
        <w:rPr>
          <w:rFonts w:ascii="Times New Roman" w:eastAsia="宋体" w:hAnsi="Times New Roman" w:cs="Times New Roman"/>
          <w:snapToGrid/>
          <w:color w:val="auto"/>
          <w:kern w:val="2"/>
          <w:szCs w:val="24"/>
        </w:rPr>
        <w:t>；</w:t>
      </w:r>
    </w:p>
    <w:p w14:paraId="0D97A73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b</w:t>
      </w:r>
      <w:r>
        <w:rPr>
          <w:rFonts w:ascii="Times New Roman" w:eastAsia="宋体" w:hAnsi="Times New Roman" w:cs="Times New Roman" w:hint="eastAsia"/>
          <w:snapToGrid/>
          <w:color w:val="auto"/>
          <w:kern w:val="2"/>
          <w:szCs w:val="24"/>
        </w:rPr>
        <w:t>．项目的任务提出者：养殖场主（甲方</w:t>
      </w:r>
      <w:r>
        <w:rPr>
          <w:rFonts w:ascii="Times New Roman" w:eastAsia="宋体" w:hAnsi="Times New Roman" w:cs="Times New Roman"/>
          <w:snapToGrid/>
          <w:color w:val="auto"/>
          <w:kern w:val="2"/>
          <w:szCs w:val="24"/>
        </w:rPr>
        <w:t>）；</w:t>
      </w:r>
    </w:p>
    <w:p w14:paraId="0DF6B09E" w14:textId="6705630F"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c</w:t>
      </w:r>
      <w:r>
        <w:rPr>
          <w:rFonts w:ascii="Times New Roman" w:eastAsia="宋体" w:hAnsi="Times New Roman" w:cs="Times New Roman" w:hint="eastAsia"/>
          <w:snapToGrid/>
          <w:color w:val="auto"/>
          <w:kern w:val="2"/>
          <w:szCs w:val="24"/>
        </w:rPr>
        <w:t>．项目的开发者：太原理工大学</w:t>
      </w:r>
      <w:r>
        <w:rPr>
          <w:rFonts w:ascii="Times New Roman" w:eastAsia="宋体" w:hAnsi="Times New Roman" w:cs="Times New Roman" w:hint="eastAsia"/>
          <w:snapToGrid/>
          <w:color w:val="auto"/>
          <w:kern w:val="2"/>
          <w:szCs w:val="24"/>
          <w:lang w:eastAsia="zh-Hans"/>
        </w:rPr>
        <w:t>人工智能</w:t>
      </w:r>
      <w:r>
        <w:rPr>
          <w:rFonts w:ascii="Times New Roman" w:eastAsia="宋体" w:hAnsi="Times New Roman" w:cs="Times New Roman" w:hint="eastAsia"/>
          <w:snapToGrid/>
          <w:color w:val="auto"/>
          <w:kern w:val="2"/>
          <w:szCs w:val="24"/>
        </w:rPr>
        <w:t>系团队（</w:t>
      </w:r>
      <w:r w:rsidR="00CA1F24">
        <w:rPr>
          <w:rFonts w:ascii="Times New Roman" w:eastAsia="宋体" w:hAnsi="Times New Roman" w:cs="Times New Roman" w:hint="eastAsia"/>
          <w:snapToGrid/>
          <w:color w:val="auto"/>
          <w:kern w:val="2"/>
          <w:szCs w:val="24"/>
          <w:lang w:eastAsia="zh-Hans"/>
        </w:rPr>
        <w:t xml:space="preserve"> </w:t>
      </w:r>
      <w:r>
        <w:rPr>
          <w:rFonts w:ascii="Times New Roman" w:eastAsia="宋体" w:hAnsi="Times New Roman" w:cs="Times New Roman"/>
          <w:snapToGrid/>
          <w:color w:val="auto"/>
          <w:kern w:val="2"/>
          <w:szCs w:val="24"/>
          <w:lang w:eastAsia="zh-Hans"/>
        </w:rPr>
        <w:t>、</w:t>
      </w:r>
      <w:r w:rsidR="00CA1F24">
        <w:rPr>
          <w:rFonts w:ascii="Times New Roman" w:eastAsia="宋体" w:hAnsi="Times New Roman" w:cs="Times New Roman" w:hint="eastAsia"/>
          <w:snapToGrid/>
          <w:color w:val="auto"/>
          <w:kern w:val="2"/>
          <w:szCs w:val="24"/>
          <w:lang w:eastAsia="zh-Hans"/>
        </w:rPr>
        <w:t xml:space="preserve">  </w:t>
      </w:r>
      <w:r>
        <w:rPr>
          <w:rFonts w:ascii="Times New Roman" w:eastAsia="宋体" w:hAnsi="Times New Roman" w:cs="Times New Roman"/>
          <w:snapToGrid/>
          <w:color w:val="auto"/>
          <w:kern w:val="2"/>
          <w:szCs w:val="24"/>
          <w:lang w:eastAsia="zh-Hans"/>
        </w:rPr>
        <w:t>、</w:t>
      </w:r>
      <w:r w:rsidR="00CA1F24">
        <w:rPr>
          <w:rFonts w:ascii="Times New Roman" w:eastAsia="宋体" w:hAnsi="Times New Roman" w:cs="Times New Roman" w:hint="eastAsia"/>
          <w:snapToGrid/>
          <w:color w:val="auto"/>
          <w:kern w:val="2"/>
          <w:szCs w:val="24"/>
          <w:lang w:eastAsia="zh-Hans"/>
        </w:rPr>
        <w:t xml:space="preserve">   </w:t>
      </w:r>
      <w:r>
        <w:rPr>
          <w:rFonts w:ascii="Times New Roman" w:eastAsia="宋体" w:hAnsi="Times New Roman" w:cs="Times New Roman" w:hint="eastAsia"/>
          <w:snapToGrid/>
          <w:color w:val="auto"/>
          <w:kern w:val="2"/>
          <w:szCs w:val="24"/>
        </w:rPr>
        <w:t>）</w:t>
      </w:r>
      <w:r>
        <w:rPr>
          <w:rFonts w:ascii="Times New Roman" w:eastAsia="宋体" w:hAnsi="Times New Roman" w:cs="Times New Roman"/>
          <w:snapToGrid/>
          <w:color w:val="auto"/>
          <w:kern w:val="2"/>
          <w:szCs w:val="24"/>
        </w:rPr>
        <w:t>；</w:t>
      </w:r>
      <w:r>
        <w:rPr>
          <w:rFonts w:ascii="Times New Roman" w:eastAsia="宋体" w:hAnsi="Times New Roman" w:cs="Times New Roman" w:hint="eastAsia"/>
          <w:snapToGrid/>
          <w:color w:val="auto"/>
          <w:kern w:val="2"/>
          <w:szCs w:val="24"/>
        </w:rPr>
        <w:t xml:space="preserve"> </w:t>
      </w:r>
    </w:p>
    <w:p w14:paraId="4BE2436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d</w:t>
      </w:r>
      <w:r>
        <w:rPr>
          <w:rFonts w:ascii="Times New Roman" w:eastAsia="宋体" w:hAnsi="Times New Roman" w:cs="Times New Roman" w:hint="eastAsia"/>
          <w:snapToGrid/>
          <w:color w:val="auto"/>
          <w:kern w:val="2"/>
          <w:szCs w:val="24"/>
        </w:rPr>
        <w:t>．本系统的用户：分销商，购买者</w:t>
      </w:r>
      <w:r>
        <w:rPr>
          <w:rFonts w:ascii="Times New Roman" w:eastAsia="宋体" w:hAnsi="Times New Roman" w:cs="Times New Roman"/>
          <w:snapToGrid/>
          <w:color w:val="auto"/>
          <w:kern w:val="2"/>
          <w:szCs w:val="24"/>
        </w:rPr>
        <w:t>；</w:t>
      </w:r>
    </w:p>
    <w:p w14:paraId="42400A5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snapToGrid/>
          <w:color w:val="auto"/>
          <w:kern w:val="2"/>
          <w:szCs w:val="24"/>
        </w:rPr>
        <w:t>e</w:t>
      </w:r>
      <w:r>
        <w:rPr>
          <w:rFonts w:ascii="Times New Roman" w:eastAsia="宋体" w:hAnsi="Times New Roman" w:cs="Times New Roman" w:hint="eastAsia"/>
          <w:snapToGrid/>
          <w:color w:val="auto"/>
          <w:kern w:val="2"/>
          <w:szCs w:val="24"/>
        </w:rPr>
        <w:t>．该系统通过网络发送消息，传到服务器，再从服务器查找消息。</w:t>
      </w:r>
    </w:p>
    <w:p w14:paraId="2DD8F86E"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4" w:name="_Toc136693604"/>
      <w:r>
        <w:rPr>
          <w:rFonts w:ascii="宋体" w:eastAsia="宋体" w:hAnsi="宋体" w:cs="宋体" w:hint="eastAsia"/>
          <w:b/>
          <w:bCs/>
          <w:snapToGrid/>
          <w:color w:val="auto"/>
          <w:kern w:val="2"/>
          <w:sz w:val="32"/>
          <w:szCs w:val="32"/>
        </w:rPr>
        <w:t>1.3定义</w:t>
      </w:r>
      <w:bookmarkEnd w:id="104"/>
    </w:p>
    <w:p w14:paraId="77BF6B79"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bookmarkStart w:id="105" w:name="_Toc18565"/>
      <w:r>
        <w:rPr>
          <w:rFonts w:ascii="宋体" w:eastAsia="宋体" w:hAnsi="宋体" w:cs="宋体" w:hint="eastAsia"/>
          <w:snapToGrid/>
          <w:color w:val="auto"/>
          <w:kern w:val="2"/>
          <w:szCs w:val="24"/>
        </w:rPr>
        <w:t>（1）红外线循迹传感器：此模块是为智能小车、机器人等自动化机械装置提供一种多用途的红外线探测系统的解决方案。该传感器模块对环境光线适应能力强，其具有一对红外线发射与接收管，发射管发射出一定频率的红外线，当检测方向遇到障碍物（反射面 ）时，红外线反射回来被接收管接收，经过比较器电路处理之后，同时信号输出接口输出数字信号（一个低电平信号），可通过电位器旋钮调节检测距离，有效距离范围 2～60cm，工作电压为 3.3V-5V。该传感器的探测距离可以通过电位器调节、具有干扰</w:t>
      </w:r>
      <w:r>
        <w:rPr>
          <w:rFonts w:ascii="宋体" w:eastAsia="宋体" w:hAnsi="宋体" w:cs="宋体" w:hint="eastAsia"/>
          <w:snapToGrid/>
          <w:color w:val="auto"/>
          <w:kern w:val="2"/>
          <w:szCs w:val="24"/>
        </w:rPr>
        <w:lastRenderedPageBreak/>
        <w:t>小、便于装配、使用方便等特点，可以广泛应用于机器人避障、避障小车、流水线计数及黑白线循迹等众多场合。</w:t>
      </w:r>
    </w:p>
    <w:p w14:paraId="058B0728"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（3）树莓派：树莓派（Raspberry Pi）是各种派中最早开始流行起来的一个嵌入式Linux板卡，其本质是尺寸仅有信用卡大小的一个小型电脑。你可以将树莓派连接电视、显示器、键盘鼠标等设备当一台正常Linux电脑使用，目前树莓派能替代日常桌面计算机的多种用途包括文字处理、电子表格、媒体中心甚至是游戏；也可以拿它来当作个人网站的服务器，构建自己的博客；甚至可以用树莓派的硬件资源做各种有趣的硬件项目，等等。</w:t>
      </w:r>
    </w:p>
    <w:p w14:paraId="419E494C" w14:textId="77777777" w:rsidR="009F54E0" w:rsidRDefault="00000000">
      <w:pPr>
        <w:widowControl w:val="0"/>
        <w:kinsoku/>
        <w:autoSpaceDE/>
        <w:autoSpaceDN/>
        <w:adjustRightInd/>
        <w:snapToGrid/>
        <w:spacing w:line="360" w:lineRule="auto"/>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电机驱动模块：电机驱动模块是一种电子设备，常用于控制电机的运转。它通常包含一个电路板、电机接口、控制电路和电源电路等部分。电机驱动模块接收来自微控制器或其他控制器的指令，然后将电源电压转换为电机驱动所需的电源电压并传递给电机。同时，它还能监控电机的运行状态、保护电机以及提供反馈信号等功能。使用电机驱动模块可以简化电机控制系统的设计和开发过程，并提高电机的控制效率和性能。</w:t>
      </w:r>
    </w:p>
    <w:p w14:paraId="706EB230" w14:textId="77777777" w:rsidR="009F54E0" w:rsidRDefault="00000000">
      <w:pPr>
        <w:keepNext/>
        <w:keepLines/>
        <w:widowControl w:val="0"/>
        <w:kinsoku/>
        <w:autoSpaceDE/>
        <w:autoSpaceDN/>
        <w:adjustRightInd/>
        <w:snapToGrid/>
        <w:spacing w:before="340" w:after="330" w:line="360" w:lineRule="auto"/>
        <w:jc w:val="both"/>
        <w:textAlignment w:val="auto"/>
        <w:outlineLvl w:val="0"/>
        <w:rPr>
          <w:rFonts w:ascii="Times New Roman" w:eastAsia="宋体" w:hAnsi="Times New Roman" w:cs="Times New Roman"/>
          <w:b/>
          <w:bCs/>
          <w:snapToGrid/>
          <w:color w:val="auto"/>
          <w:kern w:val="44"/>
          <w:sz w:val="44"/>
          <w:szCs w:val="44"/>
        </w:rPr>
      </w:pPr>
      <w:bookmarkStart w:id="106" w:name="_Toc136693605"/>
      <w:r>
        <w:rPr>
          <w:rFonts w:ascii="Times New Roman" w:eastAsia="宋体" w:hAnsi="Times New Roman" w:cs="Times New Roman" w:hint="eastAsia"/>
          <w:b/>
          <w:bCs/>
          <w:snapToGrid/>
          <w:color w:val="auto"/>
          <w:kern w:val="44"/>
          <w:sz w:val="44"/>
          <w:szCs w:val="44"/>
        </w:rPr>
        <w:t>2</w:t>
      </w:r>
      <w:r>
        <w:rPr>
          <w:rFonts w:ascii="Times New Roman" w:eastAsia="宋体" w:hAnsi="Times New Roman" w:cs="Times New Roman" w:hint="eastAsia"/>
          <w:b/>
          <w:bCs/>
          <w:snapToGrid/>
          <w:color w:val="auto"/>
          <w:kern w:val="44"/>
          <w:sz w:val="44"/>
          <w:szCs w:val="44"/>
        </w:rPr>
        <w:t>任务概述</w:t>
      </w:r>
      <w:bookmarkEnd w:id="105"/>
      <w:bookmarkEnd w:id="106"/>
    </w:p>
    <w:p w14:paraId="61B6C383"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7" w:name="_Toc136693606"/>
      <w:r>
        <w:rPr>
          <w:rFonts w:ascii="宋体" w:eastAsia="宋体" w:hAnsi="宋体" w:cs="宋体" w:hint="eastAsia"/>
          <w:b/>
          <w:bCs/>
          <w:snapToGrid/>
          <w:color w:val="auto"/>
          <w:kern w:val="2"/>
          <w:sz w:val="32"/>
          <w:szCs w:val="32"/>
        </w:rPr>
        <w:t>2.1目标</w:t>
      </w:r>
      <w:bookmarkEnd w:id="107"/>
    </w:p>
    <w:p w14:paraId="3B775DF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智能养殖大棚物联网系统的需求分析目标是为了确定智能养殖大棚物联网系统所需的技术、设备和服务，以满足生产的需求，提高生产效率和质量，实现可持续发展。</w:t>
      </w:r>
    </w:p>
    <w:p w14:paraId="6D5CC3B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具体而言，智能养殖大棚物联网系统的需求分析目标包括以下几个方面：</w:t>
      </w:r>
    </w:p>
    <w:p w14:paraId="1ACD2E6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确定养殖种类和动物生长环境：确定适合它们生长的环境参数和控制方式。</w:t>
      </w:r>
    </w:p>
    <w:p w14:paraId="4C7A070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确定智能化设备和系统：智能养殖大棚物联网系统需要配备各种传感器、控制系统、自动化设备等，这些设备和系统需要根据具体场景进行需求分析，确定所需的类型、数量、功能和性能等。</w:t>
      </w:r>
    </w:p>
    <w:p w14:paraId="006D4B34"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确定数据管理和分析需求：智能养殖大棚物联网系统通过传感器等设备采集大量数据，对这些数据进行管理和分析可以帮助工作人员更好地了解动物生长情况和生产效益，因此需要对数据管理和分析的需求进行分析。</w:t>
      </w:r>
    </w:p>
    <w:p w14:paraId="7BEAB65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确定智能化服务需求：智能养殖大棚物联网系统的智能化程度越高，所需的服务就越多，例如数据分析服务、维护服务、技术支持服务等。因此需要对智能化服务的需求进行分析，以确保智能养殖大棚物联网系统的正常运行和维护。</w:t>
      </w:r>
    </w:p>
    <w:p w14:paraId="76615CF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通过对智能养殖大棚物联网系统的需求分析，可以确定适合的智能化设备和系统，并优化生产过程，提高生产效率和质量，同时也可以降低生产成本，实现农业生产的可持续发展。</w:t>
      </w:r>
    </w:p>
    <w:p w14:paraId="1038CB80"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8" w:name="_Toc136693607"/>
      <w:r>
        <w:rPr>
          <w:rFonts w:ascii="宋体" w:eastAsia="宋体" w:hAnsi="宋体" w:cs="宋体" w:hint="eastAsia"/>
          <w:b/>
          <w:bCs/>
          <w:snapToGrid/>
          <w:color w:val="auto"/>
          <w:kern w:val="2"/>
          <w:sz w:val="32"/>
          <w:szCs w:val="32"/>
        </w:rPr>
        <w:lastRenderedPageBreak/>
        <w:t>2.2用户的特点</w:t>
      </w:r>
      <w:bookmarkEnd w:id="108"/>
    </w:p>
    <w:p w14:paraId="6DE3978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养殖经验丰富：智能养殖大棚物联网系统的使用需要一定的养殖经验和技能，因此智能养殖大棚物联网系统的需求分析用户通常具有丰富的农业生产经验和技能。</w:t>
      </w:r>
    </w:p>
    <w:p w14:paraId="4F3938C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具备数字化技能：智能养殖大棚物联网系统的数字化和智能化管理需要使用电脑、智能手机、云计算等技术，因此需求分析用户通常具备一定的数字化技能，能够运用相关技术进行智能养殖大棚物联网系统的管理和运营。</w:t>
      </w:r>
    </w:p>
    <w:p w14:paraId="614464F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对生产效益和成本控制有关注：智能养殖大棚物联网系统的应用可以提高生产效益，降低生产成本，因此需求分析用户通常关注生产效益和成本控制，希望通过智能养殖大棚物联网系统提高经济效益。</w:t>
      </w:r>
    </w:p>
    <w:p w14:paraId="17E136F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对科技创新有追求：智能养殖大棚物联网系统是一种新型的生产模式，需要运用物联网、智能传感、云计算等新兴技术，因此需求分析用户通常对科技创新有追求，希望通过智能养殖大棚物联网系统体验前沿科技的魅力。</w:t>
      </w:r>
    </w:p>
    <w:p w14:paraId="3605504F"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09" w:name="_Toc136693608"/>
      <w:r>
        <w:rPr>
          <w:rFonts w:ascii="宋体" w:eastAsia="宋体" w:hAnsi="宋体" w:cs="宋体" w:hint="eastAsia"/>
          <w:b/>
          <w:bCs/>
          <w:snapToGrid/>
          <w:color w:val="auto"/>
          <w:kern w:val="2"/>
          <w:sz w:val="32"/>
          <w:szCs w:val="32"/>
        </w:rPr>
        <w:t>2.3假定和约束</w:t>
      </w:r>
      <w:bookmarkEnd w:id="109"/>
    </w:p>
    <w:p w14:paraId="04E6A63E"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假定：</w:t>
      </w:r>
    </w:p>
    <w:p w14:paraId="1F844D3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动物生长环境相对稳定：智能养殖大棚物联网系统的需求分析假定动物的生长环境相对稳定，且不会受到大幅度的气候变化、自然灾害等因素的影响。</w:t>
      </w:r>
    </w:p>
    <w:p w14:paraId="31926B9B"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动物需求相对一致：需求分析假定相同种类的动物对生长环境、管理方式等需求相对一致，因此可以采用同一种智能化设备和系统进行管理。</w:t>
      </w:r>
    </w:p>
    <w:p w14:paraId="5936D72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技术稳定可靠：需求分析假定智能化设备和系统技术稳定可靠，能够满足农业生产的需求，并能够长期稳定地运行。</w:t>
      </w:r>
    </w:p>
    <w:p w14:paraId="27E7BAD9" w14:textId="77777777" w:rsidR="009F54E0" w:rsidRDefault="009F54E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p>
    <w:p w14:paraId="7FF7D099"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约束：</w:t>
      </w:r>
    </w:p>
    <w:p w14:paraId="610A7F8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技术成本约束：智能养殖大棚物联网系统的需求分析需要考虑到技术成本的约束，因为智能化设备和系统的成本通常较高，需要在经济可承受范围内进行选择和配置。</w:t>
      </w:r>
    </w:p>
    <w:p w14:paraId="6ACA76D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空间和能源约束：智能养殖大棚物联网系统的需求分析需要考虑到空间和能源的约束，智能养殖大棚物联网系统需要占用一定的空间和能源，因此需求分析需要根据实际条件进行规划和设计。</w:t>
      </w:r>
    </w:p>
    <w:p w14:paraId="743EF7E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法律和政策约束：智能养殖大棚物联网系统的需求分析需要考虑到法律和政策的约束，例如农业生产的相关法律法规、农业补贴政策等。</w:t>
      </w:r>
    </w:p>
    <w:p w14:paraId="2EB9C11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人力资源约束：智能养殖大棚物联网系统的需求分析需要考虑到人力资源的约束，因为智能养殖大棚物联网系统需要专业人员进行管理和维护，而这些人员的数量和技能水平会对智能养殖大棚物联网系统的运营和效益产生影响。因此，需求分析需要考虑到人力资源的可用性和培训成本等问题。</w:t>
      </w:r>
    </w:p>
    <w:p w14:paraId="27329882" w14:textId="77777777" w:rsidR="009F54E0" w:rsidRDefault="00000000">
      <w:pPr>
        <w:keepNext/>
        <w:keepLines/>
        <w:widowControl w:val="0"/>
        <w:kinsoku/>
        <w:autoSpaceDE/>
        <w:autoSpaceDN/>
        <w:adjustRightInd/>
        <w:snapToGrid/>
        <w:spacing w:before="340" w:after="330" w:line="360" w:lineRule="auto"/>
        <w:jc w:val="both"/>
        <w:textAlignment w:val="auto"/>
        <w:outlineLvl w:val="0"/>
        <w:rPr>
          <w:rFonts w:ascii="Times New Roman" w:eastAsia="宋体" w:hAnsi="Times New Roman" w:cs="Times New Roman"/>
          <w:b/>
          <w:bCs/>
          <w:snapToGrid/>
          <w:color w:val="auto"/>
          <w:kern w:val="44"/>
          <w:sz w:val="44"/>
          <w:szCs w:val="44"/>
        </w:rPr>
      </w:pPr>
      <w:bookmarkStart w:id="110" w:name="_Toc14352"/>
      <w:bookmarkStart w:id="111" w:name="_Toc136693609"/>
      <w:r>
        <w:rPr>
          <w:rFonts w:ascii="Times New Roman" w:eastAsia="宋体" w:hAnsi="Times New Roman" w:cs="Times New Roman" w:hint="eastAsia"/>
          <w:b/>
          <w:bCs/>
          <w:snapToGrid/>
          <w:color w:val="auto"/>
          <w:kern w:val="44"/>
          <w:sz w:val="44"/>
          <w:szCs w:val="44"/>
        </w:rPr>
        <w:lastRenderedPageBreak/>
        <w:t>3</w:t>
      </w:r>
      <w:r>
        <w:rPr>
          <w:rFonts w:ascii="Times New Roman" w:eastAsia="宋体" w:hAnsi="Times New Roman" w:cs="Times New Roman" w:hint="eastAsia"/>
          <w:b/>
          <w:bCs/>
          <w:snapToGrid/>
          <w:color w:val="auto"/>
          <w:kern w:val="44"/>
          <w:sz w:val="44"/>
          <w:szCs w:val="44"/>
        </w:rPr>
        <w:t>需求规定</w:t>
      </w:r>
      <w:bookmarkEnd w:id="110"/>
      <w:bookmarkEnd w:id="111"/>
      <w:r>
        <w:rPr>
          <w:rFonts w:ascii="Times New Roman" w:eastAsia="宋体" w:hAnsi="Times New Roman" w:cs="Times New Roman" w:hint="eastAsia"/>
          <w:b/>
          <w:bCs/>
          <w:snapToGrid/>
          <w:color w:val="auto"/>
          <w:kern w:val="44"/>
          <w:sz w:val="44"/>
          <w:szCs w:val="44"/>
        </w:rPr>
        <w:t xml:space="preserve"> </w:t>
      </w:r>
    </w:p>
    <w:p w14:paraId="5B116953"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12" w:name="_Toc136693610"/>
      <w:r>
        <w:rPr>
          <w:rFonts w:ascii="宋体" w:eastAsia="宋体" w:hAnsi="宋体" w:cs="宋体" w:hint="eastAsia"/>
          <w:b/>
          <w:bCs/>
          <w:snapToGrid/>
          <w:color w:val="auto"/>
          <w:kern w:val="2"/>
          <w:sz w:val="32"/>
          <w:szCs w:val="32"/>
        </w:rPr>
        <w:t>3.1对功能的规定</w:t>
      </w:r>
      <w:bookmarkEnd w:id="112"/>
    </w:p>
    <w:p w14:paraId="4602748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定时巡检：智能养殖大棚物联网系统巡检机器人应该能够根据预定的计划定时巡检大棚内部和外部的环境情况，比如温度、湿度、氧气浓度、二氧化碳浓度等。</w:t>
      </w:r>
    </w:p>
    <w:p w14:paraId="673D8E6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实时监测：除了定时巡检外，智能养殖大棚物联网系统巡检机器人还应该能够实时监测环境情况，并能及时发现异常情况，比如温度过高或过低、湿度过大或过小等。</w:t>
      </w:r>
    </w:p>
    <w:p w14:paraId="3F8BD43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报警功能：当智能养殖大棚物联网系统巡检机器人监测到环境异常情况时，应该能够发出警报并及时通知相关工作人员，以便及时处理异常情况。</w:t>
      </w:r>
    </w:p>
    <w:p w14:paraId="7259059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自动化控制：智能养殖大棚物联网系统巡检机器人还应该能够根据环境情况自动控制大棚内部的设备，如灯光、水泵、风扇等，以维持适宜的环境条件。</w:t>
      </w:r>
    </w:p>
    <w:p w14:paraId="5C375F5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精准定位：智能养殖大棚物联网系统巡检机器人应该能够精准定位自身位置，以便进行有效的巡检和监测。</w:t>
      </w:r>
    </w:p>
    <w:p w14:paraId="5352954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镜头拍摄：智能养殖大棚物联网系统巡检机器人应该能够安装摄像头进行拍摄，并将图像传输到控制中心，以便更好地监测大棚情况。</w:t>
      </w:r>
    </w:p>
    <w:p w14:paraId="2236AA5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多传感器支持：智能养殖大棚物联网系统巡检机器人应该支持多种传感器，以便监测不同参数的环境情况。</w:t>
      </w:r>
    </w:p>
    <w:p w14:paraId="2632107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防碰撞保护：智能养殖大棚物联网系统巡检机器人应该能够安装防碰撞装置，以保护自身和周围设备的安全。</w:t>
      </w:r>
    </w:p>
    <w:p w14:paraId="69AD9F6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可视化界面：智能养殖大棚物联网系统巡检机器人应该能够提供可视化的界面，以便工作人员更直观地了解大棚的环境情况和机器人的巡检情况。</w:t>
      </w:r>
    </w:p>
    <w:p w14:paraId="44C9494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可靠性和安全性：智能养殖大棚物联网系统巡检机器人应该具备高可靠性和安全性，以保障大棚的运行稳定性和数据安全性。</w:t>
      </w:r>
    </w:p>
    <w:p w14:paraId="790BE860"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eastAsia="黑体" w:cs="Times New Roman"/>
          <w:b/>
          <w:bCs/>
          <w:snapToGrid/>
          <w:color w:val="auto"/>
          <w:kern w:val="2"/>
          <w:sz w:val="32"/>
          <w:szCs w:val="32"/>
        </w:rPr>
      </w:pPr>
      <w:bookmarkStart w:id="113" w:name="_Toc11420"/>
      <w:bookmarkStart w:id="114" w:name="_Toc136693611"/>
      <w:r>
        <w:rPr>
          <w:rFonts w:eastAsia="黑体" w:cs="Times New Roman" w:hint="eastAsia"/>
          <w:b/>
          <w:bCs/>
          <w:snapToGrid/>
          <w:color w:val="auto"/>
          <w:kern w:val="2"/>
          <w:sz w:val="32"/>
          <w:szCs w:val="32"/>
        </w:rPr>
        <w:t>3.2</w:t>
      </w:r>
      <w:r>
        <w:rPr>
          <w:rFonts w:eastAsia="黑体" w:cs="Times New Roman" w:hint="eastAsia"/>
          <w:b/>
          <w:bCs/>
          <w:snapToGrid/>
          <w:color w:val="auto"/>
          <w:kern w:val="2"/>
          <w:sz w:val="32"/>
          <w:szCs w:val="32"/>
        </w:rPr>
        <w:t>对性能的规定</w:t>
      </w:r>
      <w:bookmarkEnd w:id="113"/>
      <w:bookmarkEnd w:id="114"/>
    </w:p>
    <w:p w14:paraId="58DE99B1"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15" w:name="_Toc136693612"/>
      <w:r>
        <w:rPr>
          <w:rFonts w:ascii="宋体" w:eastAsia="宋体" w:hAnsi="宋体" w:cs="宋体" w:hint="eastAsia"/>
          <w:b/>
          <w:bCs/>
          <w:snapToGrid/>
          <w:color w:val="auto"/>
          <w:kern w:val="2"/>
          <w:sz w:val="32"/>
          <w:szCs w:val="32"/>
        </w:rPr>
        <w:t>3.2.1精度</w:t>
      </w:r>
      <w:bookmarkEnd w:id="115"/>
    </w:p>
    <w:p w14:paraId="6EBB0E0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环境参数精度：智能养殖大棚物联网系统需要具备高精度的环境参数监测功能，如温度、湿度等，能够准确地监测和控制环境参数，以保证动物的生长环境稳定和适宜。</w:t>
      </w:r>
    </w:p>
    <w:p w14:paraId="19158CD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数据采集精度：智能养殖大棚物联网系统需要具备高精度的数据采集功能，能够准确采集农作物的生长状态、品质、产量等数据，提供准确的生产数据支持，为农民提供决策支持和优化生产过程的建议。</w:t>
      </w:r>
    </w:p>
    <w:p w14:paraId="6AC7EDF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控制精度稳定性：智能养殖大棚物联网系统需要具备高精度和稳定性的控制功能，能够保证控制系统</w:t>
      </w:r>
      <w:r>
        <w:rPr>
          <w:rFonts w:ascii="Times New Roman" w:eastAsia="宋体" w:hAnsi="Times New Roman" w:cs="Times New Roman" w:hint="eastAsia"/>
          <w:snapToGrid/>
          <w:color w:val="auto"/>
          <w:kern w:val="2"/>
          <w:szCs w:val="24"/>
        </w:rPr>
        <w:lastRenderedPageBreak/>
        <w:t>的精度和稳定性，减少误差和波动，以确保动物生长环境的稳定性。</w:t>
      </w:r>
    </w:p>
    <w:p w14:paraId="1301E85E" w14:textId="77777777" w:rsidR="009F54E0" w:rsidRDefault="00000000">
      <w:pPr>
        <w:keepNext/>
        <w:keepLines/>
        <w:widowControl w:val="0"/>
        <w:kinsoku/>
        <w:autoSpaceDE/>
        <w:autoSpaceDN/>
        <w:adjustRightInd/>
        <w:snapToGrid/>
        <w:spacing w:before="260" w:after="260" w:line="360" w:lineRule="auto"/>
        <w:jc w:val="both"/>
        <w:textAlignment w:val="auto"/>
        <w:outlineLvl w:val="2"/>
        <w:rPr>
          <w:rFonts w:ascii="Times New Roman" w:eastAsia="宋体" w:hAnsi="Times New Roman" w:cs="Times New Roman"/>
          <w:b/>
          <w:bCs/>
          <w:snapToGrid/>
          <w:color w:val="auto"/>
          <w:kern w:val="2"/>
          <w:sz w:val="32"/>
          <w:szCs w:val="32"/>
        </w:rPr>
      </w:pPr>
      <w:bookmarkStart w:id="116" w:name="_Toc17699"/>
      <w:bookmarkStart w:id="117" w:name="_Toc136693613"/>
      <w:r>
        <w:rPr>
          <w:rFonts w:ascii="Times New Roman" w:eastAsia="宋体" w:hAnsi="Times New Roman" w:cs="Times New Roman" w:hint="eastAsia"/>
          <w:b/>
          <w:bCs/>
          <w:snapToGrid/>
          <w:color w:val="auto"/>
          <w:kern w:val="2"/>
          <w:sz w:val="32"/>
          <w:szCs w:val="32"/>
        </w:rPr>
        <w:t>3.2.2</w:t>
      </w:r>
      <w:r>
        <w:rPr>
          <w:rFonts w:ascii="Times New Roman" w:eastAsia="宋体" w:hAnsi="Times New Roman" w:cs="Times New Roman" w:hint="eastAsia"/>
          <w:b/>
          <w:bCs/>
          <w:snapToGrid/>
          <w:color w:val="auto"/>
          <w:kern w:val="2"/>
          <w:sz w:val="32"/>
          <w:szCs w:val="32"/>
        </w:rPr>
        <w:t>时间特性要求</w:t>
      </w:r>
      <w:bookmarkEnd w:id="116"/>
      <w:bookmarkEnd w:id="117"/>
    </w:p>
    <w:p w14:paraId="4B3C0F87"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采集和处理时间要求：智能养殖大棚物联网系统需要具备高效的数据采集和处理时间要求，能够快速地采集和处理农作物的生长状态、品质、产量等数据，提供及时的生产数据支持，为农民提供决策支持和优化生产过程的建议。</w:t>
      </w:r>
    </w:p>
    <w:p w14:paraId="5A2C7C6B"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作业时间要求：智能养殖大棚物联网系统需要具备高效的作业时间要求，如降温、喂食等，能够根据动物需求和实际情况，自动控制各项作业，以保证动物的健康生长和高产高质。</w:t>
      </w:r>
    </w:p>
    <w:p w14:paraId="77ADEE8F"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预警和报警时间要求：智能养殖大棚物联网系统需要具备快速的预警和报警时间要求，能够及时发现和预警温度异常等问题，以及设备故障等异常情况，并通过信息化手段进行报警和提示，以确保生产安全和生产效益。</w:t>
      </w:r>
    </w:p>
    <w:p w14:paraId="66A5CE0C" w14:textId="77777777" w:rsidR="009F54E0" w:rsidRDefault="00000000">
      <w:pPr>
        <w:keepNext/>
        <w:keepLines/>
        <w:widowControl w:val="0"/>
        <w:kinsoku/>
        <w:autoSpaceDE/>
        <w:autoSpaceDN/>
        <w:adjustRightInd/>
        <w:snapToGrid/>
        <w:spacing w:before="260" w:after="260" w:line="360" w:lineRule="auto"/>
        <w:jc w:val="both"/>
        <w:textAlignment w:val="auto"/>
        <w:outlineLvl w:val="2"/>
        <w:rPr>
          <w:rFonts w:ascii="Times New Roman" w:eastAsia="宋体" w:hAnsi="Times New Roman" w:cs="Times New Roman"/>
          <w:b/>
          <w:bCs/>
          <w:snapToGrid/>
          <w:color w:val="auto"/>
          <w:kern w:val="2"/>
          <w:sz w:val="32"/>
          <w:szCs w:val="32"/>
        </w:rPr>
      </w:pPr>
      <w:bookmarkStart w:id="118" w:name="_Toc6652"/>
      <w:bookmarkStart w:id="119" w:name="_Toc136693614"/>
      <w:r>
        <w:rPr>
          <w:rFonts w:ascii="Times New Roman" w:eastAsia="宋体" w:hAnsi="Times New Roman" w:cs="Times New Roman" w:hint="eastAsia"/>
          <w:b/>
          <w:bCs/>
          <w:snapToGrid/>
          <w:color w:val="auto"/>
          <w:kern w:val="2"/>
          <w:sz w:val="32"/>
          <w:szCs w:val="32"/>
        </w:rPr>
        <w:t>3.2.3</w:t>
      </w:r>
      <w:r>
        <w:rPr>
          <w:rFonts w:ascii="Times New Roman" w:eastAsia="宋体" w:hAnsi="Times New Roman" w:cs="Times New Roman" w:hint="eastAsia"/>
          <w:b/>
          <w:bCs/>
          <w:snapToGrid/>
          <w:color w:val="auto"/>
          <w:kern w:val="2"/>
          <w:sz w:val="32"/>
          <w:szCs w:val="32"/>
        </w:rPr>
        <w:t>灵活性</w:t>
      </w:r>
      <w:bookmarkEnd w:id="118"/>
      <w:bookmarkEnd w:id="119"/>
    </w:p>
    <w:p w14:paraId="01DE83F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可调节性：智能养殖大棚物联网系统需要具备可调节性，能够根据实际情况和需求进行调节，如环境参数等，以保证动物生长环境稳定和适宜。</w:t>
      </w:r>
    </w:p>
    <w:p w14:paraId="507A74C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可扩展性：智能养殖大棚物联网系统需要具备可扩展性，能够根据生产需求进行扩展和升级，如增加喂食，投水降温升温设备等，以满足农业生产的不断发展和变化。</w:t>
      </w:r>
    </w:p>
    <w:p w14:paraId="04DDBC8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多样化管理方式：智能养殖大棚物联网系统需要具备多样化的管理方式，能够适应工作人员不同的管理方式和需求，如手动和自动化管理相结合，以提高生产效益和品质。</w:t>
      </w:r>
    </w:p>
    <w:p w14:paraId="49972CB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开放性：智能养殖大棚物联网系统需要具备开放性，能够与其他智能设备或系统进行互联，并且能够与不同的硬件设备和软件系统进行兼容，以方便养殖场工作人员进行智能化管理和作业。</w:t>
      </w:r>
    </w:p>
    <w:p w14:paraId="479A3002"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0" w:name="_Toc136693615"/>
      <w:r>
        <w:rPr>
          <w:rFonts w:ascii="宋体" w:eastAsia="宋体" w:hAnsi="宋体" w:cs="宋体" w:hint="eastAsia"/>
          <w:b/>
          <w:bCs/>
          <w:snapToGrid/>
          <w:color w:val="auto"/>
          <w:kern w:val="2"/>
          <w:sz w:val="32"/>
          <w:szCs w:val="32"/>
        </w:rPr>
        <w:t>3.3输人输出要求</w:t>
      </w:r>
      <w:bookmarkEnd w:id="120"/>
    </w:p>
    <w:p w14:paraId="01308EE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输入输出要求是智能养殖大棚物联网系统中非常重要的一部分，它能够决定智能养殖大棚物联网系统的性能和效果。通过规定各种类型的输入输出数据和相关的媒体、格式、数值范围、精度等，智能养殖大棚物联网系统可以实现更加高效、精准和可靠的智能化管理和自动化作业。同时，对软件数据输出及必须标明的控制输出量进行解释并举例，可以帮助农民更好地理解和应用智能养殖大棚物联网系统，提高生产效率和品质。</w:t>
      </w:r>
    </w:p>
    <w:p w14:paraId="3EE7D78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环境参数输入：智能养殖大棚物联网系统需要收集环境参数，如温度，图像视频监控等，以便进行环境控制和喂食管理。这些数据可以通过传感器收集，其媒体可以是模拟信号或数字信号，格式可以是模拟信号、数字信号或通讯协议，数值范围和精度取决于传感器的规格和精度。</w:t>
      </w:r>
    </w:p>
    <w:p w14:paraId="5F44A0E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动物状态输入：智能养殖大棚需要收集动物状态，如水槽是否有水，是否生病等，以便进行数据分析</w:t>
      </w:r>
      <w:r>
        <w:rPr>
          <w:rFonts w:ascii="Times New Roman" w:eastAsia="宋体" w:hAnsi="Times New Roman" w:cs="Times New Roman" w:hint="eastAsia"/>
          <w:snapToGrid/>
          <w:color w:val="auto"/>
          <w:kern w:val="2"/>
          <w:szCs w:val="24"/>
        </w:rPr>
        <w:lastRenderedPageBreak/>
        <w:t>和优化生产过程。</w:t>
      </w:r>
    </w:p>
    <w:p w14:paraId="66DC8B36"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控制输出：智能养殖大棚物联网系统需要通过控制输出来控制环境参数、控制机器人路线等。控制输出可以是数字信号或通讯协议，格式可以是二进制、文本或协议格式，数值范围和精度取决于控制系统和设备的精度。例如，控制输出可以是让升温降温自动化设备进行温度调整，自动化投水喂食设备进行喂养的指令，其格式可以是二进制指令或通讯协议。</w:t>
      </w:r>
    </w:p>
    <w:p w14:paraId="35D58EA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软件数据输出：智能养殖大棚物联网系统需要通过软件数据输出来提供决策支持和优化生产过程的建议。软件数据输出可以是文本、图表、报告等格式，数值范围和精度取决于数据分析算法和工具的精度。例如，软件数据输出可以是关于温湿度等方面的报告和分析结果，其格式可以是文本或图表。</w:t>
      </w:r>
    </w:p>
    <w:p w14:paraId="5CCE760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硬拷贝报告输出：智能养殖大棚物联网系统需要通过硬拷贝报告输出来提供正常结果输出、状态输出及异常输出。硬拷贝报告可以是打印出来的文本、图表或图片等格式，数值范围和精度取决于报告的内容和格式。、</w:t>
      </w:r>
    </w:p>
    <w:p w14:paraId="7793EBAC"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1" w:name="_Toc136693616"/>
      <w:r>
        <w:rPr>
          <w:rFonts w:ascii="宋体" w:eastAsia="宋体" w:hAnsi="宋体" w:cs="宋体" w:hint="eastAsia"/>
          <w:b/>
          <w:bCs/>
          <w:snapToGrid/>
          <w:color w:val="auto"/>
          <w:kern w:val="2"/>
          <w:sz w:val="32"/>
          <w:szCs w:val="32"/>
        </w:rPr>
        <w:t>3.4数据管理能力要求</w:t>
      </w:r>
      <w:bookmarkEnd w:id="121"/>
    </w:p>
    <w:p w14:paraId="00C5179B"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智能养殖大棚物联网系统的需求分析需要考虑到数据管理能力的要求，包括需要管理的文档和记录的个数、表和文档的大小规模，以及按可预见的增长对数据及其容量的存储要求作出估算。</w:t>
      </w:r>
    </w:p>
    <w:p w14:paraId="24273B0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数据量估算：智能养殖大棚物联网系统需要收集、存储和管理大量的数据，包括环境参数、控制指令等。因此，需要估算数据量的大小规模，并按可预见的增长对数据及其容量的存储要求作出估算。</w:t>
      </w:r>
    </w:p>
    <w:p w14:paraId="100F307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存储和备份：智能养殖大棚物联网系统需要使用数据库或其他数据存储系统来管理数据，以便提供快速访问和查询。同时，需要定期备份数据以确保数据的安全和可靠性。因此，需要规定数据存储和备份的策略和方案，包括数据存储格式、存储介质、存储容量、备份频率等。</w:t>
      </w:r>
    </w:p>
    <w:p w14:paraId="31C4075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查询和分析：智能养殖大棚物联网系统需要使用数据查询和分析工具来对数据进行分析和优化生产过程。因此，需要规定数据查询和分析的策略和方案，包括数据查询方式、查询条件、分析算法、分析结果等。</w:t>
      </w:r>
    </w:p>
    <w:p w14:paraId="4859465D"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共享和开放性：智能养殖大棚物联网系统需要使用互联网技术来实现数据共享和开放性，以便农民、生产者和研究者可以共享和使用数据。因此，需要规定数据共享和开放性的策略和方案，包括数据共享方式、数据格式、数据安全等。</w:t>
      </w:r>
    </w:p>
    <w:p w14:paraId="23ED4C1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数据隐私保护：智能养殖大棚物联网系统需要保护数据的隐私和安全，以避免数据泄露和滥用。因此，需要规定数据隐私保护的策略和方案，包括数据加密、访问控制、身份认证、审计跟踪等措施。</w:t>
      </w:r>
    </w:p>
    <w:p w14:paraId="618DF376"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2" w:name="_Toc136693617"/>
      <w:r>
        <w:rPr>
          <w:rFonts w:ascii="宋体" w:eastAsia="宋体" w:hAnsi="宋体" w:cs="宋体" w:hint="eastAsia"/>
          <w:b/>
          <w:bCs/>
          <w:snapToGrid/>
          <w:color w:val="auto"/>
          <w:kern w:val="2"/>
          <w:sz w:val="32"/>
          <w:szCs w:val="32"/>
        </w:rPr>
        <w:t>3.5故障处理要求</w:t>
      </w:r>
      <w:bookmarkEnd w:id="122"/>
    </w:p>
    <w:p w14:paraId="1DC1EA8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智能养殖大棚物联网系统的需求分析需要考虑到可能出现的软件、硬件故障以及对各项性能而言所产生的后果和对故障处理的要求。</w:t>
      </w:r>
      <w:r>
        <w:rPr>
          <w:rFonts w:ascii="Times New Roman" w:eastAsia="宋体" w:hAnsi="Times New Roman" w:cs="Times New Roman" w:hint="eastAsia"/>
          <w:snapToGrid/>
          <w:color w:val="auto"/>
          <w:kern w:val="2"/>
          <w:szCs w:val="24"/>
        </w:rPr>
        <w:br/>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传感器故障：传感器是智能养殖大棚物联网系统中重要的数据采集设备，如果传感器出现故障，可能</w:t>
      </w:r>
      <w:r>
        <w:rPr>
          <w:rFonts w:ascii="Times New Roman" w:eastAsia="宋体" w:hAnsi="Times New Roman" w:cs="Times New Roman" w:hint="eastAsia"/>
          <w:snapToGrid/>
          <w:color w:val="auto"/>
          <w:kern w:val="2"/>
          <w:szCs w:val="24"/>
        </w:rPr>
        <w:lastRenderedPageBreak/>
        <w:t>会导致环境参数采集不准确或不完整，影响环境控制。对故障处理的要求是需要及时检测、诊断和修复传感器故障，确保环境参数采集的准确性和完整性。</w:t>
      </w:r>
    </w:p>
    <w:p w14:paraId="334F362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控制系统故障：控制系统是智能养殖大棚物联网系统中关键的控制设备，如果控制系统出现故障，可能会导致作业控制不准确或不稳定。对故障处理的要求是需要及时检测、诊断和修复控制系统故障，确保作业控制的准确性和稳定性。</w:t>
      </w:r>
    </w:p>
    <w:p w14:paraId="00DC57D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网络故障：智能养殖大棚物联网系统需要使用互联网技术来实现数据传输和管理，如果网络出现故障，可能会导致数据传输失败或延迟，影响数据分析和生产管理。对故障处理的要求是需要及时检测、诊断和修复网络故障，确保数据传输的可靠性和实时性。</w:t>
      </w:r>
    </w:p>
    <w:p w14:paraId="2022DAB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软件故障：智能养殖大棚物联网系统需要使用各种类型的软件来实现数据管理、控制和分析，如果软件出现故障，可能会导致数据丢失或操作失败，影响生产效率和数据质量。对故障处理的要求是需要及时检测、诊断和修复软件故障，确保软件系统的稳定性和可靠性。</w:t>
      </w:r>
    </w:p>
    <w:p w14:paraId="742DE29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电力故障：智能养殖大棚物联网系统需要使用电力来驱动各种设备和系统，如果电力供应出现故障，可能会导致设备和系统无法正常工作。对故障处理的要求是需要及时检测、诊断和修复电力故障，确保电力供应的可靠性和稳定性。</w:t>
      </w:r>
    </w:p>
    <w:p w14:paraId="1F59C795"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硬件故障：智能养殖大棚物联网系统中的各种硬件设备可能会出现故障，如控制器、阀门、泵等设备，如果硬件设备出现故障，可能会导致设备失效或操作不正常，影响生产效率和作物生长。对故障处理的要求是需要及时检测、诊断和修复硬件故障，确保硬件设备的可靠性和稳定性。</w:t>
      </w:r>
    </w:p>
    <w:p w14:paraId="524A5467"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3" w:name="_Toc136693618"/>
      <w:r>
        <w:rPr>
          <w:rFonts w:ascii="宋体" w:eastAsia="宋体" w:hAnsi="宋体" w:cs="宋体" w:hint="eastAsia"/>
          <w:b/>
          <w:bCs/>
          <w:snapToGrid/>
          <w:color w:val="auto"/>
          <w:kern w:val="2"/>
          <w:sz w:val="32"/>
          <w:szCs w:val="32"/>
        </w:rPr>
        <w:t>3.6其他专门要求</w:t>
      </w:r>
      <w:bookmarkEnd w:id="123"/>
    </w:p>
    <w:p w14:paraId="0894D2E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安全保密要求：智能养殖大棚物联网系统中可能包含敏感的数据和信息，如动物的生长状态等，需要保证这些数据和信息的安全和保密性。对安全保密的要求包括数据加密、访问控制、身份认证、审计跟踪等措施，以确保数据和信息的安全和保密性。</w:t>
      </w:r>
    </w:p>
    <w:p w14:paraId="506AC4F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使用方便要求：智能养殖大棚物联网系统需要具备使用方便的特点，以方便养殖场工作人员使用和操作。对使用方便的要求包括用户界面的友好性、操作的简便性、操作流程的清晰性等方面。例如，需要设计简洁明了的用户界面，提供易于理解的操作指南和说明，确保智能养殖大棚物联网系统的使用方便和易于掌握。</w:t>
      </w:r>
    </w:p>
    <w:p w14:paraId="2B12757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维护性要求：智能养殖大棚物联网系统需要具备可维护性的特点，以方便维护和管理人员对设备和系统的维护和管理。对可维护性的要求包括设备和系统的易于维护性、维护过程的简便性、维护技术的普及性等方面。例如，需要设计易于维护和更换的硬件设备和部件，提供详细的维护手册和说明，确保设备和系统的可维护性和可靠性。</w:t>
      </w:r>
    </w:p>
    <w:p w14:paraId="7E324D1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补充性要求：智能养殖大棚物联网系统需要具备可补充性的特点，以方便将来根据需要进行设备和系统的升级和增加。对可补充性的要求包括设备和系统的可扩展性、升级的简便性、兼容性等方面。例如，需要设计可扩展的硬件接口和软件接口，提供兼容性强的设备和系统，确保设备和系统的可补充性和可持续性。</w:t>
      </w:r>
    </w:p>
    <w:p w14:paraId="6AC4884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lastRenderedPageBreak/>
        <w:t>易读性要求：智能养殖大棚物联网系统需要具备易读性的特点，以方便农民和生产者阅读和理解系统和设备的状态和参数。对易读性的要求包括数据和信息的清晰性、易读性和易懂性等方面。例如，需要设计易于阅读和理解的数据显示界面和报告，提供清晰明了的系统状态和参数信息，确保数据和信息的易读性和易理解性。</w:t>
      </w:r>
    </w:p>
    <w:p w14:paraId="10AC0D3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可靠性要求：智能养殖大棚物联网系统需要具备可靠性的特点，以确保设备和系统的正常运行和生产效率。对可靠性的要求包括设备和系统的稳定性、可靠性、可预测性等方面。例如，需要设计具备高稳定性和可靠性的硬件设备和控制系统，采用高质量的材料和组件，提供完善的质量控制和测试流程，确保设备和系统的可靠性和稳定性。</w:t>
      </w:r>
    </w:p>
    <w:p w14:paraId="3384BF1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运行环境可转换性要求：智能养殖大棚物联网系统需要具备运行环境可转换性的特点，以适应不同的地域和气候条件下的生产需求。对运行环境可转换性的要求包括设备和系统的适应性、灵活性和可定制性等方面。例如，需要设计适应不同气候条件的环境控制系统和水肥管理系统，提供定制化的生产管理方案和作业流程，确保设备和系统的运行环境可转换性和适应性。</w:t>
      </w:r>
    </w:p>
    <w:p w14:paraId="06A3BEB5" w14:textId="77777777" w:rsidR="009F54E0" w:rsidRDefault="00000000">
      <w:pPr>
        <w:keepNext/>
        <w:keepLines/>
        <w:widowControl w:val="0"/>
        <w:kinsoku/>
        <w:autoSpaceDE/>
        <w:autoSpaceDN/>
        <w:adjustRightInd/>
        <w:snapToGrid/>
        <w:spacing w:before="340" w:after="330" w:line="578" w:lineRule="auto"/>
        <w:jc w:val="both"/>
        <w:textAlignment w:val="auto"/>
        <w:outlineLvl w:val="0"/>
        <w:rPr>
          <w:rFonts w:ascii="Times New Roman" w:eastAsia="宋体" w:hAnsi="Times New Roman" w:cs="Times New Roman"/>
          <w:b/>
          <w:bCs/>
          <w:snapToGrid/>
          <w:color w:val="auto"/>
          <w:kern w:val="44"/>
          <w:sz w:val="44"/>
          <w:szCs w:val="44"/>
        </w:rPr>
      </w:pPr>
      <w:bookmarkStart w:id="124" w:name="_Toc32088"/>
      <w:bookmarkStart w:id="125" w:name="_Toc136693619"/>
      <w:r>
        <w:rPr>
          <w:rFonts w:ascii="Times New Roman" w:eastAsia="宋体" w:hAnsi="Times New Roman" w:cs="Times New Roman" w:hint="eastAsia"/>
          <w:b/>
          <w:bCs/>
          <w:snapToGrid/>
          <w:color w:val="auto"/>
          <w:kern w:val="44"/>
          <w:sz w:val="44"/>
          <w:szCs w:val="44"/>
        </w:rPr>
        <w:t>4</w:t>
      </w:r>
      <w:r>
        <w:rPr>
          <w:rFonts w:ascii="Times New Roman" w:eastAsia="宋体" w:hAnsi="Times New Roman" w:cs="Times New Roman" w:hint="eastAsia"/>
          <w:b/>
          <w:bCs/>
          <w:snapToGrid/>
          <w:color w:val="auto"/>
          <w:kern w:val="44"/>
          <w:sz w:val="44"/>
          <w:szCs w:val="44"/>
        </w:rPr>
        <w:t>运行环境规定</w:t>
      </w:r>
      <w:bookmarkEnd w:id="124"/>
      <w:bookmarkEnd w:id="125"/>
    </w:p>
    <w:p w14:paraId="52D7E811"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6" w:name="_Toc136693620"/>
      <w:r>
        <w:rPr>
          <w:rFonts w:ascii="宋体" w:eastAsia="宋体" w:hAnsi="宋体" w:cs="宋体" w:hint="eastAsia"/>
          <w:b/>
          <w:bCs/>
          <w:snapToGrid/>
          <w:color w:val="auto"/>
          <w:kern w:val="2"/>
          <w:sz w:val="32"/>
          <w:szCs w:val="32"/>
        </w:rPr>
        <w:t>4.1设备</w:t>
      </w:r>
      <w:bookmarkEnd w:id="126"/>
    </w:p>
    <w:p w14:paraId="3FEEA480"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Jetson Nano</w:t>
      </w:r>
      <w:r>
        <w:rPr>
          <w:rFonts w:ascii="Times New Roman" w:eastAsia="宋体" w:hAnsi="Times New Roman" w:cs="Times New Roman" w:hint="eastAsia"/>
          <w:snapToGrid/>
          <w:color w:val="auto"/>
          <w:kern w:val="2"/>
          <w:szCs w:val="24"/>
        </w:rPr>
        <w:t>：作为嵌入式计算设备使用，需要具备较小的尺寸和低功耗的特点，以适应应用于物联网、嵌入式系统等场景。同时，这两种设备需要具备充足的计算能力和扩展性，以支持运行深度学习等计算密集型任务，以及连接多个传感器和执行各种控制操作。</w:t>
      </w:r>
    </w:p>
    <w:p w14:paraId="4129918D"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树莓派：作为整个系统的核心控制器，负责控制机器人的各种行动，包括前进、转向、循迹等，并通过网络连接将采集到的数据上传至云服务器。</w:t>
      </w:r>
    </w:p>
    <w:p w14:paraId="72C199E6"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电机控制模块：用于控制机器人的电机，使机器人前进和转向。</w:t>
      </w:r>
    </w:p>
    <w:p w14:paraId="0839F7EE"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温湿度传感器：用于采集环境的温度和湿度数据，并通过网络连接将数据上传至云服务器。</w:t>
      </w:r>
    </w:p>
    <w:p w14:paraId="32E9242D"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有害气体传感器：用于检测环境中的有害气体浓度，例如二氧化碳、甲醛等，并通过网络连接将数据上传至云服务器。温湿度传感器和氨气二氧化碳传感器用于监测环境参数，需要具备高精度和稳定的特点，以提供准确的气体浓度信息。这些传感器通常需要支持多种通信协议，如</w:t>
      </w:r>
      <w:r>
        <w:rPr>
          <w:rFonts w:ascii="Times New Roman" w:eastAsia="宋体" w:hAnsi="Times New Roman" w:cs="Times New Roman" w:hint="eastAsia"/>
          <w:snapToGrid/>
          <w:color w:val="auto"/>
          <w:kern w:val="2"/>
          <w:szCs w:val="24"/>
        </w:rPr>
        <w:t>I2C</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SPI</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UART</w:t>
      </w:r>
      <w:r>
        <w:rPr>
          <w:rFonts w:ascii="Times New Roman" w:eastAsia="宋体" w:hAnsi="Times New Roman" w:cs="Times New Roman" w:hint="eastAsia"/>
          <w:snapToGrid/>
          <w:color w:val="auto"/>
          <w:kern w:val="2"/>
          <w:szCs w:val="24"/>
        </w:rPr>
        <w:t>等，以便与主控设备进行连接和数据交换。</w:t>
      </w:r>
    </w:p>
    <w:p w14:paraId="351DAD76"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红外线循迹传感器：用于检测机器人所在位置的黑色线条，从而实现机器人的循迹行走，检测物体的热辐射，需要具备高灵敏度和高分辨率的特点，以提供准确的物体检测和跟踪信息。通常需要支持多种检测模式和参数设置，以适应不同的检测场景和应用需求。</w:t>
      </w:r>
    </w:p>
    <w:p w14:paraId="4E945CE9"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双目深度相机：用于拍摄环境图像和视频，并通过网络连接将数据上传至云服务器。同时，可以通过手机</w:t>
      </w:r>
      <w:r>
        <w:rPr>
          <w:rFonts w:ascii="Times New Roman" w:eastAsia="宋体" w:hAnsi="Times New Roman" w:cs="Times New Roman" w:hint="eastAsia"/>
          <w:snapToGrid/>
          <w:color w:val="auto"/>
          <w:kern w:val="2"/>
          <w:szCs w:val="24"/>
        </w:rPr>
        <w:t>APP</w:t>
      </w:r>
      <w:r>
        <w:rPr>
          <w:rFonts w:ascii="Times New Roman" w:eastAsia="宋体" w:hAnsi="Times New Roman" w:cs="Times New Roman" w:hint="eastAsia"/>
          <w:snapToGrid/>
          <w:color w:val="auto"/>
          <w:kern w:val="2"/>
          <w:szCs w:val="24"/>
        </w:rPr>
        <w:t>实时浏览拍摄的视频。获取场景中的深度信息，需要具备高分辨率和高精度的特点，以提供准确</w:t>
      </w:r>
      <w:r>
        <w:rPr>
          <w:rFonts w:ascii="Times New Roman" w:eastAsia="宋体" w:hAnsi="Times New Roman" w:cs="Times New Roman" w:hint="eastAsia"/>
          <w:snapToGrid/>
          <w:color w:val="auto"/>
          <w:kern w:val="2"/>
          <w:szCs w:val="24"/>
        </w:rPr>
        <w:lastRenderedPageBreak/>
        <w:t>的深度图像。同时，这种设备需要具备稳定的性能和高速的数据传输能力，以适应实时计算和处理深度图像的需求。</w:t>
      </w:r>
    </w:p>
    <w:p w14:paraId="2CBD36B4" w14:textId="77777777" w:rsidR="009F54E0" w:rsidRDefault="00000000">
      <w:pPr>
        <w:widowControl w:val="0"/>
        <w:tabs>
          <w:tab w:val="left" w:pos="780"/>
        </w:tabs>
        <w:kinsoku/>
        <w:autoSpaceDE/>
        <w:autoSpaceDN/>
        <w:adjustRightInd/>
        <w:snapToGrid/>
        <w:spacing w:line="360" w:lineRule="auto"/>
        <w:ind w:firstLineChars="200"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云服务器：用于接收树莓派上传的数据，并进行处理和存储。同时，还可以通过云端应用程序实现远程控制和监控等功能。</w:t>
      </w:r>
    </w:p>
    <w:p w14:paraId="71E86BFB"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7" w:name="_Toc136693621"/>
      <w:r>
        <w:rPr>
          <w:rFonts w:ascii="宋体" w:eastAsia="宋体" w:hAnsi="宋体" w:cs="宋体" w:hint="eastAsia"/>
          <w:b/>
          <w:bCs/>
          <w:snapToGrid/>
          <w:color w:val="auto"/>
          <w:kern w:val="2"/>
          <w:sz w:val="32"/>
          <w:szCs w:val="32"/>
        </w:rPr>
        <w:t>4.2支持软件</w:t>
      </w:r>
      <w:bookmarkEnd w:id="127"/>
    </w:p>
    <w:p w14:paraId="7C837F2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操作系统：机器人需要一个稳定、安全的操作系统来运行。常用的操作系统有</w:t>
      </w:r>
      <w:r>
        <w:rPr>
          <w:rFonts w:ascii="Times New Roman" w:eastAsia="宋体" w:hAnsi="Times New Roman" w:cs="Times New Roman" w:hint="eastAsia"/>
          <w:snapToGrid/>
          <w:color w:val="auto"/>
          <w:kern w:val="2"/>
          <w:szCs w:val="24"/>
        </w:rPr>
        <w:t>Linux</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Windows</w:t>
      </w:r>
      <w:r>
        <w:rPr>
          <w:rFonts w:ascii="Times New Roman" w:eastAsia="宋体" w:hAnsi="Times New Roman" w:cs="Times New Roman" w:hint="eastAsia"/>
          <w:snapToGrid/>
          <w:color w:val="auto"/>
          <w:kern w:val="2"/>
          <w:szCs w:val="24"/>
        </w:rPr>
        <w:t>等。</w:t>
      </w:r>
    </w:p>
    <w:p w14:paraId="5BB20ED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开发工具：机器人的开发需要使用一些开发工具，如</w:t>
      </w:r>
      <w:r>
        <w:rPr>
          <w:rFonts w:ascii="Times New Roman" w:eastAsia="宋体" w:hAnsi="Times New Roman" w:cs="Times New Roman" w:hint="eastAsia"/>
          <w:snapToGrid/>
          <w:color w:val="auto"/>
          <w:kern w:val="2"/>
          <w:szCs w:val="24"/>
        </w:rPr>
        <w:t>Java</w:t>
      </w:r>
      <w:r>
        <w:rPr>
          <w:rFonts w:ascii="Times New Roman" w:eastAsia="宋体" w:hAnsi="Times New Roman" w:cs="Times New Roman" w:hint="eastAsia"/>
          <w:snapToGrid/>
          <w:color w:val="auto"/>
          <w:kern w:val="2"/>
          <w:szCs w:val="24"/>
        </w:rPr>
        <w:t>开发工具（如</w:t>
      </w:r>
      <w:r>
        <w:rPr>
          <w:rFonts w:ascii="Times New Roman" w:eastAsia="宋体" w:hAnsi="Times New Roman" w:cs="Times New Roman" w:hint="eastAsia"/>
          <w:snapToGrid/>
          <w:color w:val="auto"/>
          <w:kern w:val="2"/>
          <w:szCs w:val="24"/>
        </w:rPr>
        <w:t>Eclipse</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IntelliJ IDEA</w:t>
      </w:r>
      <w:r>
        <w:rPr>
          <w:rFonts w:ascii="Times New Roman" w:eastAsia="宋体" w:hAnsi="Times New Roman" w:cs="Times New Roman" w:hint="eastAsia"/>
          <w:snapToGrid/>
          <w:color w:val="auto"/>
          <w:kern w:val="2"/>
          <w:szCs w:val="24"/>
        </w:rPr>
        <w:t>等）、前端开发工具（如</w:t>
      </w:r>
      <w:r>
        <w:rPr>
          <w:rFonts w:ascii="Times New Roman" w:eastAsia="宋体" w:hAnsi="Times New Roman" w:cs="Times New Roman" w:hint="eastAsia"/>
          <w:snapToGrid/>
          <w:color w:val="auto"/>
          <w:kern w:val="2"/>
          <w:szCs w:val="24"/>
        </w:rPr>
        <w:t>WebStorm</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Visual Studio Code</w:t>
      </w:r>
      <w:r>
        <w:rPr>
          <w:rFonts w:ascii="Times New Roman" w:eastAsia="宋体" w:hAnsi="Times New Roman" w:cs="Times New Roman" w:hint="eastAsia"/>
          <w:snapToGrid/>
          <w:color w:val="auto"/>
          <w:kern w:val="2"/>
          <w:szCs w:val="24"/>
        </w:rPr>
        <w:t>等）等。</w:t>
      </w:r>
    </w:p>
    <w:p w14:paraId="58F09BA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编程语言和框架：机器人的开发需要使用一些编程语言和框架，如</w:t>
      </w:r>
      <w:r>
        <w:rPr>
          <w:rFonts w:ascii="Times New Roman" w:eastAsia="宋体" w:hAnsi="Times New Roman" w:cs="Times New Roman" w:hint="eastAsia"/>
          <w:snapToGrid/>
          <w:color w:val="auto"/>
          <w:kern w:val="2"/>
          <w:szCs w:val="24"/>
        </w:rPr>
        <w:t>Java</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Spring Boot</w:t>
      </w:r>
      <w:r>
        <w:rPr>
          <w:rFonts w:ascii="Times New Roman" w:eastAsia="宋体" w:hAnsi="Times New Roman" w:cs="Times New Roman" w:hint="eastAsia"/>
          <w:snapToGrid/>
          <w:color w:val="auto"/>
          <w:kern w:val="2"/>
          <w:szCs w:val="24"/>
        </w:rPr>
        <w:t>框架、</w:t>
      </w:r>
      <w:r>
        <w:rPr>
          <w:rFonts w:ascii="Times New Roman" w:eastAsia="宋体" w:hAnsi="Times New Roman" w:cs="Times New Roman" w:hint="eastAsia"/>
          <w:snapToGrid/>
          <w:color w:val="auto"/>
          <w:kern w:val="2"/>
          <w:szCs w:val="24"/>
        </w:rPr>
        <w:t>Vue.js</w:t>
      </w:r>
      <w:r>
        <w:rPr>
          <w:rFonts w:ascii="Times New Roman" w:eastAsia="宋体" w:hAnsi="Times New Roman" w:cs="Times New Roman" w:hint="eastAsia"/>
          <w:snapToGrid/>
          <w:color w:val="auto"/>
          <w:kern w:val="2"/>
          <w:szCs w:val="24"/>
        </w:rPr>
        <w:t>框架等。</w:t>
      </w:r>
    </w:p>
    <w:p w14:paraId="218F78E9"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数据库：机器人需要一个可靠、高效的数据库，以存储和管理巡检记录、监测数据等信息。常用的数据库软件有</w:t>
      </w:r>
      <w:r>
        <w:rPr>
          <w:rFonts w:ascii="Times New Roman" w:eastAsia="宋体" w:hAnsi="Times New Roman" w:cs="Times New Roman" w:hint="eastAsia"/>
          <w:snapToGrid/>
          <w:color w:val="auto"/>
          <w:kern w:val="2"/>
          <w:szCs w:val="24"/>
        </w:rPr>
        <w:t>MySQL</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Oracle</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SQL Server</w:t>
      </w:r>
      <w:r>
        <w:rPr>
          <w:rFonts w:ascii="Times New Roman" w:eastAsia="宋体" w:hAnsi="Times New Roman" w:cs="Times New Roman" w:hint="eastAsia"/>
          <w:snapToGrid/>
          <w:color w:val="auto"/>
          <w:kern w:val="2"/>
          <w:szCs w:val="24"/>
        </w:rPr>
        <w:t>等。</w:t>
      </w:r>
    </w:p>
    <w:p w14:paraId="181E3B1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Web</w:t>
      </w:r>
      <w:r>
        <w:rPr>
          <w:rFonts w:ascii="Times New Roman" w:eastAsia="宋体" w:hAnsi="Times New Roman" w:cs="Times New Roman" w:hint="eastAsia"/>
          <w:snapToGrid/>
          <w:color w:val="auto"/>
          <w:kern w:val="2"/>
          <w:szCs w:val="24"/>
        </w:rPr>
        <w:t>服务器：机器人需要一个</w:t>
      </w:r>
      <w:r>
        <w:rPr>
          <w:rFonts w:ascii="Times New Roman" w:eastAsia="宋体" w:hAnsi="Times New Roman" w:cs="Times New Roman" w:hint="eastAsia"/>
          <w:snapToGrid/>
          <w:color w:val="auto"/>
          <w:kern w:val="2"/>
          <w:szCs w:val="24"/>
        </w:rPr>
        <w:t>Web</w:t>
      </w:r>
      <w:r>
        <w:rPr>
          <w:rFonts w:ascii="Times New Roman" w:eastAsia="宋体" w:hAnsi="Times New Roman" w:cs="Times New Roman" w:hint="eastAsia"/>
          <w:snapToGrid/>
          <w:color w:val="auto"/>
          <w:kern w:val="2"/>
          <w:szCs w:val="24"/>
        </w:rPr>
        <w:t>服务器，以提供</w:t>
      </w:r>
      <w:r>
        <w:rPr>
          <w:rFonts w:ascii="Times New Roman" w:eastAsia="宋体" w:hAnsi="Times New Roman" w:cs="Times New Roman" w:hint="eastAsia"/>
          <w:snapToGrid/>
          <w:color w:val="auto"/>
          <w:kern w:val="2"/>
          <w:szCs w:val="24"/>
        </w:rPr>
        <w:t>RESTful</w:t>
      </w:r>
      <w:r>
        <w:rPr>
          <w:rFonts w:ascii="Times New Roman" w:eastAsia="宋体" w:hAnsi="Times New Roman" w:cs="Times New Roman" w:hint="eastAsia"/>
          <w:snapToGrid/>
          <w:color w:val="auto"/>
          <w:kern w:val="2"/>
          <w:szCs w:val="24"/>
        </w:rPr>
        <w:t>接口和</w:t>
      </w:r>
      <w:r>
        <w:rPr>
          <w:rFonts w:ascii="Times New Roman" w:eastAsia="宋体" w:hAnsi="Times New Roman" w:cs="Times New Roman" w:hint="eastAsia"/>
          <w:snapToGrid/>
          <w:color w:val="auto"/>
          <w:kern w:val="2"/>
          <w:szCs w:val="24"/>
        </w:rPr>
        <w:t>Web</w:t>
      </w:r>
      <w:r>
        <w:rPr>
          <w:rFonts w:ascii="Times New Roman" w:eastAsia="宋体" w:hAnsi="Times New Roman" w:cs="Times New Roman" w:hint="eastAsia"/>
          <w:snapToGrid/>
          <w:color w:val="auto"/>
          <w:kern w:val="2"/>
          <w:szCs w:val="24"/>
        </w:rPr>
        <w:t>前端服务。常用的</w:t>
      </w:r>
      <w:r>
        <w:rPr>
          <w:rFonts w:ascii="Times New Roman" w:eastAsia="宋体" w:hAnsi="Times New Roman" w:cs="Times New Roman" w:hint="eastAsia"/>
          <w:snapToGrid/>
          <w:color w:val="auto"/>
          <w:kern w:val="2"/>
          <w:szCs w:val="24"/>
        </w:rPr>
        <w:t>Web</w:t>
      </w:r>
      <w:r>
        <w:rPr>
          <w:rFonts w:ascii="Times New Roman" w:eastAsia="宋体" w:hAnsi="Times New Roman" w:cs="Times New Roman" w:hint="eastAsia"/>
          <w:snapToGrid/>
          <w:color w:val="auto"/>
          <w:kern w:val="2"/>
          <w:szCs w:val="24"/>
        </w:rPr>
        <w:t>服务器有</w:t>
      </w:r>
      <w:r>
        <w:rPr>
          <w:rFonts w:ascii="Times New Roman" w:eastAsia="宋体" w:hAnsi="Times New Roman" w:cs="Times New Roman" w:hint="eastAsia"/>
          <w:snapToGrid/>
          <w:color w:val="auto"/>
          <w:kern w:val="2"/>
          <w:szCs w:val="24"/>
        </w:rPr>
        <w:t>Apache Tomcat</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Nginx</w:t>
      </w:r>
      <w:r>
        <w:rPr>
          <w:rFonts w:ascii="Times New Roman" w:eastAsia="宋体" w:hAnsi="Times New Roman" w:cs="Times New Roman" w:hint="eastAsia"/>
          <w:snapToGrid/>
          <w:color w:val="auto"/>
          <w:kern w:val="2"/>
          <w:szCs w:val="24"/>
        </w:rPr>
        <w:t>等。</w:t>
      </w:r>
    </w:p>
    <w:p w14:paraId="5ACCCC66"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消息队列：机器人需要一个消息队列，以支持异步消息处理和任务调度。常用的消息队列软件有</w:t>
      </w:r>
      <w:r>
        <w:rPr>
          <w:rFonts w:ascii="Times New Roman" w:eastAsia="宋体" w:hAnsi="Times New Roman" w:cs="Times New Roman" w:hint="eastAsia"/>
          <w:snapToGrid/>
          <w:color w:val="auto"/>
          <w:kern w:val="2"/>
          <w:szCs w:val="24"/>
        </w:rPr>
        <w:t>RabbitMQ</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Kafka</w:t>
      </w:r>
      <w:r>
        <w:rPr>
          <w:rFonts w:ascii="Times New Roman" w:eastAsia="宋体" w:hAnsi="Times New Roman" w:cs="Times New Roman" w:hint="eastAsia"/>
          <w:snapToGrid/>
          <w:color w:val="auto"/>
          <w:kern w:val="2"/>
          <w:szCs w:val="24"/>
        </w:rPr>
        <w:t>等。</w:t>
      </w:r>
    </w:p>
    <w:p w14:paraId="7DCA3AF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测试支持软件：机器人的开发需要使用一些测试支持软件，如</w:t>
      </w:r>
      <w:r>
        <w:rPr>
          <w:rFonts w:ascii="Times New Roman" w:eastAsia="宋体" w:hAnsi="Times New Roman" w:cs="Times New Roman" w:hint="eastAsia"/>
          <w:snapToGrid/>
          <w:color w:val="auto"/>
          <w:kern w:val="2"/>
          <w:szCs w:val="24"/>
        </w:rPr>
        <w:t>JUnit</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Mockito</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Selenium</w:t>
      </w:r>
      <w:r>
        <w:rPr>
          <w:rFonts w:ascii="Times New Roman" w:eastAsia="宋体" w:hAnsi="Times New Roman" w:cs="Times New Roman" w:hint="eastAsia"/>
          <w:snapToGrid/>
          <w:color w:val="auto"/>
          <w:kern w:val="2"/>
          <w:szCs w:val="24"/>
        </w:rPr>
        <w:t>等，以保证软件的质量和稳定性。</w:t>
      </w:r>
    </w:p>
    <w:p w14:paraId="52462F96"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版本控制工具：机器人的开发需要使用版本控制工具，如</w:t>
      </w:r>
      <w:r>
        <w:rPr>
          <w:rFonts w:ascii="Times New Roman" w:eastAsia="宋体" w:hAnsi="Times New Roman" w:cs="Times New Roman" w:hint="eastAsia"/>
          <w:snapToGrid/>
          <w:color w:val="auto"/>
          <w:kern w:val="2"/>
          <w:szCs w:val="24"/>
        </w:rPr>
        <w:t>Git</w:t>
      </w:r>
      <w:r>
        <w:rPr>
          <w:rFonts w:ascii="Times New Roman" w:eastAsia="宋体" w:hAnsi="Times New Roman" w:cs="Times New Roman" w:hint="eastAsia"/>
          <w:snapToGrid/>
          <w:color w:val="auto"/>
          <w:kern w:val="2"/>
          <w:szCs w:val="24"/>
        </w:rPr>
        <w:t>等，以管理代码版本和协作开发。</w:t>
      </w:r>
    </w:p>
    <w:p w14:paraId="699C7D8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构建工具：机器人的开发需要使用构建工具，如</w:t>
      </w:r>
      <w:r>
        <w:rPr>
          <w:rFonts w:ascii="Times New Roman" w:eastAsia="宋体" w:hAnsi="Times New Roman" w:cs="Times New Roman" w:hint="eastAsia"/>
          <w:snapToGrid/>
          <w:color w:val="auto"/>
          <w:kern w:val="2"/>
          <w:szCs w:val="24"/>
        </w:rPr>
        <w:t>Maven</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Gradle</w:t>
      </w:r>
      <w:r>
        <w:rPr>
          <w:rFonts w:ascii="Times New Roman" w:eastAsia="宋体" w:hAnsi="Times New Roman" w:cs="Times New Roman" w:hint="eastAsia"/>
          <w:snapToGrid/>
          <w:color w:val="auto"/>
          <w:kern w:val="2"/>
          <w:szCs w:val="24"/>
        </w:rPr>
        <w:t>等，以自动化构建、部署和运维等工作，提高开发和运行效率。</w:t>
      </w:r>
    </w:p>
    <w:p w14:paraId="3387D345"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容器化技术：机器人的部署和运行可以使用容器化技术，如</w:t>
      </w:r>
      <w:r>
        <w:rPr>
          <w:rFonts w:ascii="Times New Roman" w:eastAsia="宋体" w:hAnsi="Times New Roman" w:cs="Times New Roman" w:hint="eastAsia"/>
          <w:snapToGrid/>
          <w:color w:val="auto"/>
          <w:kern w:val="2"/>
          <w:szCs w:val="24"/>
        </w:rPr>
        <w:t>Docker</w:t>
      </w:r>
      <w:r>
        <w:rPr>
          <w:rFonts w:ascii="Times New Roman" w:eastAsia="宋体" w:hAnsi="Times New Roman" w:cs="Times New Roman" w:hint="eastAsia"/>
          <w:snapToGrid/>
          <w:color w:val="auto"/>
          <w:kern w:val="2"/>
          <w:szCs w:val="24"/>
        </w:rPr>
        <w:t>、</w:t>
      </w:r>
      <w:r>
        <w:rPr>
          <w:rFonts w:ascii="Times New Roman" w:eastAsia="宋体" w:hAnsi="Times New Roman" w:cs="Times New Roman" w:hint="eastAsia"/>
          <w:snapToGrid/>
          <w:color w:val="auto"/>
          <w:kern w:val="2"/>
          <w:szCs w:val="24"/>
        </w:rPr>
        <w:t>Kubernetes</w:t>
      </w:r>
      <w:r>
        <w:rPr>
          <w:rFonts w:ascii="Times New Roman" w:eastAsia="宋体" w:hAnsi="Times New Roman" w:cs="Times New Roman" w:hint="eastAsia"/>
          <w:snapToGrid/>
          <w:color w:val="auto"/>
          <w:kern w:val="2"/>
          <w:szCs w:val="24"/>
        </w:rPr>
        <w:t>等，以实现快速部署、扩展和管理等。</w:t>
      </w:r>
    </w:p>
    <w:p w14:paraId="7CC0DF3F"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8" w:name="_Toc136693622"/>
      <w:r>
        <w:rPr>
          <w:rFonts w:ascii="宋体" w:eastAsia="宋体" w:hAnsi="宋体" w:cs="宋体" w:hint="eastAsia"/>
          <w:b/>
          <w:bCs/>
          <w:snapToGrid/>
          <w:color w:val="auto"/>
          <w:kern w:val="2"/>
          <w:sz w:val="32"/>
          <w:szCs w:val="32"/>
        </w:rPr>
        <w:t>4.3接口</w:t>
      </w:r>
      <w:bookmarkEnd w:id="128"/>
    </w:p>
    <w:p w14:paraId="0E41644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Spring Boot</w:t>
      </w:r>
      <w:r>
        <w:rPr>
          <w:rFonts w:ascii="Times New Roman" w:eastAsia="宋体" w:hAnsi="Times New Roman" w:cs="Times New Roman" w:hint="eastAsia"/>
          <w:snapToGrid/>
          <w:color w:val="auto"/>
          <w:kern w:val="2"/>
          <w:szCs w:val="24"/>
        </w:rPr>
        <w:t>框架作为后端开发框架，需要提供一组</w:t>
      </w:r>
      <w:r>
        <w:rPr>
          <w:rFonts w:ascii="Times New Roman" w:eastAsia="宋体" w:hAnsi="Times New Roman" w:cs="Times New Roman" w:hint="eastAsia"/>
          <w:snapToGrid/>
          <w:color w:val="auto"/>
          <w:kern w:val="2"/>
          <w:szCs w:val="24"/>
        </w:rPr>
        <w:t>RESTful</w:t>
      </w:r>
      <w:r>
        <w:rPr>
          <w:rFonts w:ascii="Times New Roman" w:eastAsia="宋体" w:hAnsi="Times New Roman" w:cs="Times New Roman" w:hint="eastAsia"/>
          <w:snapToGrid/>
          <w:color w:val="auto"/>
          <w:kern w:val="2"/>
          <w:szCs w:val="24"/>
        </w:rPr>
        <w:t>接口，以便前端通过</w:t>
      </w:r>
      <w:r>
        <w:rPr>
          <w:rFonts w:ascii="Times New Roman" w:eastAsia="宋体" w:hAnsi="Times New Roman" w:cs="Times New Roman" w:hint="eastAsia"/>
          <w:snapToGrid/>
          <w:color w:val="auto"/>
          <w:kern w:val="2"/>
          <w:szCs w:val="24"/>
        </w:rPr>
        <w:t>HTTP</w:t>
      </w:r>
      <w:r>
        <w:rPr>
          <w:rFonts w:ascii="Times New Roman" w:eastAsia="宋体" w:hAnsi="Times New Roman" w:cs="Times New Roman" w:hint="eastAsia"/>
          <w:snapToGrid/>
          <w:color w:val="auto"/>
          <w:kern w:val="2"/>
          <w:szCs w:val="24"/>
        </w:rPr>
        <w:t>协议进行访问和数据交互。这些接口需要具备统一的</w:t>
      </w:r>
      <w:r>
        <w:rPr>
          <w:rFonts w:ascii="Times New Roman" w:eastAsia="宋体" w:hAnsi="Times New Roman" w:cs="Times New Roman" w:hint="eastAsia"/>
          <w:snapToGrid/>
          <w:color w:val="auto"/>
          <w:kern w:val="2"/>
          <w:szCs w:val="24"/>
        </w:rPr>
        <w:t>URL</w:t>
      </w:r>
      <w:r>
        <w:rPr>
          <w:rFonts w:ascii="Times New Roman" w:eastAsia="宋体" w:hAnsi="Times New Roman" w:cs="Times New Roman" w:hint="eastAsia"/>
          <w:snapToGrid/>
          <w:color w:val="auto"/>
          <w:kern w:val="2"/>
          <w:szCs w:val="24"/>
        </w:rPr>
        <w:t>风格、请求参数和响应格式，以便前端进行调用和数据处理。同时，这些接口需要考虑到安全性和权限控制等因素，以避免未经授权的访问和数据泄露。</w:t>
      </w:r>
    </w:p>
    <w:p w14:paraId="7DB0E350"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Vue.js</w:t>
      </w:r>
      <w:r>
        <w:rPr>
          <w:rFonts w:ascii="Times New Roman" w:eastAsia="宋体" w:hAnsi="Times New Roman" w:cs="Times New Roman" w:hint="eastAsia"/>
          <w:snapToGrid/>
          <w:color w:val="auto"/>
          <w:kern w:val="2"/>
          <w:szCs w:val="24"/>
        </w:rPr>
        <w:t>框架作为前端开发框架，需要通过调用后端提供的</w:t>
      </w:r>
      <w:r>
        <w:rPr>
          <w:rFonts w:ascii="Times New Roman" w:eastAsia="宋体" w:hAnsi="Times New Roman" w:cs="Times New Roman" w:hint="eastAsia"/>
          <w:snapToGrid/>
          <w:color w:val="auto"/>
          <w:kern w:val="2"/>
          <w:szCs w:val="24"/>
        </w:rPr>
        <w:t>RESTful</w:t>
      </w:r>
      <w:r>
        <w:rPr>
          <w:rFonts w:ascii="Times New Roman" w:eastAsia="宋体" w:hAnsi="Times New Roman" w:cs="Times New Roman" w:hint="eastAsia"/>
          <w:snapToGrid/>
          <w:color w:val="auto"/>
          <w:kern w:val="2"/>
          <w:szCs w:val="24"/>
        </w:rPr>
        <w:t>接口来获取数据和进行数据交互。这些接口需要具备统一的</w:t>
      </w:r>
      <w:r>
        <w:rPr>
          <w:rFonts w:ascii="Times New Roman" w:eastAsia="宋体" w:hAnsi="Times New Roman" w:cs="Times New Roman" w:hint="eastAsia"/>
          <w:snapToGrid/>
          <w:color w:val="auto"/>
          <w:kern w:val="2"/>
          <w:szCs w:val="24"/>
        </w:rPr>
        <w:t>URL</w:t>
      </w:r>
      <w:r>
        <w:rPr>
          <w:rFonts w:ascii="Times New Roman" w:eastAsia="宋体" w:hAnsi="Times New Roman" w:cs="Times New Roman" w:hint="eastAsia"/>
          <w:snapToGrid/>
          <w:color w:val="auto"/>
          <w:kern w:val="2"/>
          <w:szCs w:val="24"/>
        </w:rPr>
        <w:t>风格、请求参数和响应格式，以便前端进行调用和数据处理。同时，这些接口需要考虑到安全性和权限控制等因素，以避免未经授权的访问和数据泄露。</w:t>
      </w:r>
    </w:p>
    <w:p w14:paraId="060D670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Mybatis-plus</w:t>
      </w:r>
      <w:r>
        <w:rPr>
          <w:rFonts w:ascii="Times New Roman" w:eastAsia="宋体" w:hAnsi="Times New Roman" w:cs="Times New Roman" w:hint="eastAsia"/>
          <w:snapToGrid/>
          <w:color w:val="auto"/>
          <w:kern w:val="2"/>
          <w:szCs w:val="24"/>
        </w:rPr>
        <w:t>框架作为数据访问层框架，需要提供一个</w:t>
      </w:r>
      <w:r>
        <w:rPr>
          <w:rFonts w:ascii="Times New Roman" w:eastAsia="宋体" w:hAnsi="Times New Roman" w:cs="Times New Roman" w:hint="eastAsia"/>
          <w:snapToGrid/>
          <w:color w:val="auto"/>
          <w:kern w:val="2"/>
          <w:szCs w:val="24"/>
        </w:rPr>
        <w:t>ORM</w:t>
      </w:r>
      <w:r>
        <w:rPr>
          <w:rFonts w:ascii="Times New Roman" w:eastAsia="宋体" w:hAnsi="Times New Roman" w:cs="Times New Roman" w:hint="eastAsia"/>
          <w:snapToGrid/>
          <w:color w:val="auto"/>
          <w:kern w:val="2"/>
          <w:szCs w:val="24"/>
        </w:rPr>
        <w:t>（对象关系映射）层，以便将</w:t>
      </w:r>
      <w:r>
        <w:rPr>
          <w:rFonts w:ascii="Times New Roman" w:eastAsia="宋体" w:hAnsi="Times New Roman" w:cs="Times New Roman" w:hint="eastAsia"/>
          <w:snapToGrid/>
          <w:color w:val="auto"/>
          <w:kern w:val="2"/>
          <w:szCs w:val="24"/>
        </w:rPr>
        <w:t>Java</w:t>
      </w:r>
      <w:r>
        <w:rPr>
          <w:rFonts w:ascii="Times New Roman" w:eastAsia="宋体" w:hAnsi="Times New Roman" w:cs="Times New Roman" w:hint="eastAsia"/>
          <w:snapToGrid/>
          <w:color w:val="auto"/>
          <w:kern w:val="2"/>
          <w:szCs w:val="24"/>
        </w:rPr>
        <w:t>对象与</w:t>
      </w:r>
      <w:r>
        <w:rPr>
          <w:rFonts w:ascii="Times New Roman" w:eastAsia="宋体" w:hAnsi="Times New Roman" w:cs="Times New Roman" w:hint="eastAsia"/>
          <w:snapToGrid/>
          <w:color w:val="auto"/>
          <w:kern w:val="2"/>
          <w:szCs w:val="24"/>
        </w:rPr>
        <w:lastRenderedPageBreak/>
        <w:t>数据库表进行映射和操作。这些映射需要通过注解等方式进行定义和配置，并提供基本的</w:t>
      </w:r>
      <w:r>
        <w:rPr>
          <w:rFonts w:ascii="Times New Roman" w:eastAsia="宋体" w:hAnsi="Times New Roman" w:cs="Times New Roman" w:hint="eastAsia"/>
          <w:snapToGrid/>
          <w:color w:val="auto"/>
          <w:kern w:val="2"/>
          <w:szCs w:val="24"/>
        </w:rPr>
        <w:t>CRUD</w:t>
      </w:r>
      <w:r>
        <w:rPr>
          <w:rFonts w:ascii="Times New Roman" w:eastAsia="宋体" w:hAnsi="Times New Roman" w:cs="Times New Roman" w:hint="eastAsia"/>
          <w:snapToGrid/>
          <w:color w:val="auto"/>
          <w:kern w:val="2"/>
          <w:szCs w:val="24"/>
        </w:rPr>
        <w:t>（增删改查）操作和高级查询功能。同时，这些操作需要考虑到事务控制、缓存配置和性能优化等因素，以保证数据的一致性和性能。</w:t>
      </w:r>
    </w:p>
    <w:p w14:paraId="4B355D6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前后端分离技术需要通过</w:t>
      </w:r>
      <w:r>
        <w:rPr>
          <w:rFonts w:ascii="Times New Roman" w:eastAsia="宋体" w:hAnsi="Times New Roman" w:cs="Times New Roman" w:hint="eastAsia"/>
          <w:snapToGrid/>
          <w:color w:val="auto"/>
          <w:kern w:val="2"/>
          <w:szCs w:val="24"/>
        </w:rPr>
        <w:t>RESTful</w:t>
      </w:r>
      <w:r>
        <w:rPr>
          <w:rFonts w:ascii="Times New Roman" w:eastAsia="宋体" w:hAnsi="Times New Roman" w:cs="Times New Roman" w:hint="eastAsia"/>
          <w:snapToGrid/>
          <w:color w:val="auto"/>
          <w:kern w:val="2"/>
          <w:szCs w:val="24"/>
        </w:rPr>
        <w:t>接口进行数据通信和交互。因此，需要定义一组统一的数据通信协议，包括数据格式、数据编码、数据加密、数据传输方式等。这些协议需要考虑到安全性和性能等因素，以保证数据的安全和传输效率。</w:t>
      </w:r>
    </w:p>
    <w:p w14:paraId="594D935B"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29" w:name="_Toc136693623"/>
      <w:r>
        <w:rPr>
          <w:rFonts w:ascii="宋体" w:eastAsia="宋体" w:hAnsi="宋体" w:cs="宋体" w:hint="eastAsia"/>
          <w:b/>
          <w:bCs/>
          <w:snapToGrid/>
          <w:color w:val="auto"/>
          <w:kern w:val="2"/>
          <w:sz w:val="32"/>
          <w:szCs w:val="32"/>
        </w:rPr>
        <w:t>4.4控制</w:t>
      </w:r>
      <w:bookmarkEnd w:id="129"/>
    </w:p>
    <w:p w14:paraId="101B00D3"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巡检路径控制方法：机器人的巡检路径控制可以采用编程方式或手动方式进行控制。编程方式可以通过预先设定的巡检路径和巡检速度等参数进行控制，而手动方式可以通过遥控器或</w:t>
      </w:r>
      <w:r>
        <w:rPr>
          <w:rFonts w:ascii="Times New Roman" w:eastAsia="宋体" w:hAnsi="Times New Roman" w:cs="Times New Roman" w:hint="eastAsia"/>
          <w:snapToGrid/>
          <w:color w:val="auto"/>
          <w:kern w:val="2"/>
          <w:szCs w:val="24"/>
        </w:rPr>
        <w:t>APP</w:t>
      </w:r>
      <w:r>
        <w:rPr>
          <w:rFonts w:ascii="Times New Roman" w:eastAsia="宋体" w:hAnsi="Times New Roman" w:cs="Times New Roman" w:hint="eastAsia"/>
          <w:snapToGrid/>
          <w:color w:val="auto"/>
          <w:kern w:val="2"/>
          <w:szCs w:val="24"/>
        </w:rPr>
        <w:t>等进行控制。控制信号可以是机器人的移动速度、方向和避障控制等。</w:t>
      </w:r>
    </w:p>
    <w:p w14:paraId="76FB4E4E"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传感器数据采集控制方法：机器人的传感器数据采集可以通过编程方式或传感器自身的控制方式进行控制。编程方式可以通过设定传感器的采集频率、采集时间和数据存储方式等参数进行控制，而传感器自身的控制方式可以通过传感器自带的控制接口或指令进行控制。控制信号可以是传感器的采集时间、频率和数据存储方式等。</w:t>
      </w:r>
    </w:p>
    <w:p w14:paraId="21F7F44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任务调度控制方法：机器人的任务调度控制可以采用编程方式或任务调度器进行控制。编程方式可以通过设定任务的优先级、时间和执行顺序等参数进行控制，而任务调度器可以根据任务的状态和优先级等因素进行动态调度和管理。控制信号可以是任务的执行时间、优先级和状态等。</w:t>
      </w:r>
    </w:p>
    <w:p w14:paraId="40624D6F"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通信控制方法：机器人的通信控制可以采用网络通信方式进行控制。通信控制可以通过设定通信协议、数据传输速率和加密方式等参数进行控制。控制信号可以是通信协议、数据传输速率和加密方式等。</w:t>
      </w:r>
    </w:p>
    <w:p w14:paraId="164183C7"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30" w:name="_Toc136693624"/>
      <w:r>
        <w:rPr>
          <w:rFonts w:ascii="宋体" w:eastAsia="宋体" w:hAnsi="宋体" w:cs="宋体" w:hint="eastAsia"/>
          <w:b/>
          <w:bCs/>
          <w:snapToGrid/>
          <w:color w:val="auto"/>
          <w:kern w:val="2"/>
          <w:sz w:val="32"/>
          <w:szCs w:val="32"/>
        </w:rPr>
        <w:t>数据字典：</w:t>
      </w:r>
      <w:bookmarkEnd w:id="130"/>
    </w:p>
    <w:tbl>
      <w:tblPr>
        <w:tblW w:w="8385" w:type="dxa"/>
        <w:tblInd w:w="100" w:type="dxa"/>
        <w:tblLook w:val="04A0" w:firstRow="1" w:lastRow="0" w:firstColumn="1" w:lastColumn="0" w:noHBand="0" w:noVBand="1"/>
      </w:tblPr>
      <w:tblGrid>
        <w:gridCol w:w="2509"/>
        <w:gridCol w:w="1184"/>
        <w:gridCol w:w="4692"/>
      </w:tblGrid>
      <w:tr w:rsidR="009F54E0" w14:paraId="58ACE8F1"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A6924B5"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kern w:val="2"/>
                <w:sz w:val="27"/>
                <w:szCs w:val="27"/>
                <w:lang w:bidi="ar"/>
              </w:rPr>
              <w:t>数据项名称</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EB23587"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kern w:val="2"/>
                <w:sz w:val="27"/>
                <w:szCs w:val="27"/>
                <w:lang w:bidi="ar"/>
              </w:rPr>
              <w:t>数据类型</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5BC6CF5"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kern w:val="2"/>
                <w:sz w:val="27"/>
                <w:szCs w:val="27"/>
                <w:lang w:bidi="ar"/>
              </w:rPr>
              <w:t>说明</w:t>
            </w:r>
          </w:p>
        </w:tc>
      </w:tr>
      <w:tr w:rsidR="009F54E0" w14:paraId="0F0C4E91"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C713BCA"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Temperature</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F0FB73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8F44BCA"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智能大棚内部的温度测量值。</w:t>
            </w:r>
          </w:p>
        </w:tc>
      </w:tr>
      <w:tr w:rsidR="009F54E0" w14:paraId="35A6561D"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62EBD68"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Humidity</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2A25297B"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EB5205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智能大棚内部的湿度测量值。</w:t>
            </w:r>
          </w:p>
        </w:tc>
      </w:tr>
      <w:tr w:rsidR="009F54E0" w14:paraId="1FE422EF"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9426C7A"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Illuminance</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4486B4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94825EF"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智能大棚内的光照强度测量值。</w:t>
            </w:r>
          </w:p>
        </w:tc>
      </w:tr>
      <w:tr w:rsidR="009F54E0" w14:paraId="2DE1E548"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E1CEDE3"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CO2 Concentration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6DEE6C0"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046F997"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w:t>
            </w:r>
            <w:r>
              <w:rPr>
                <w:rFonts w:ascii="Segoe UI" w:eastAsia="Segoe UI" w:hAnsi="Segoe UI" w:cs="Segoe UI"/>
                <w:snapToGrid/>
                <w:color w:val="050E17"/>
                <w:kern w:val="2"/>
                <w:sz w:val="27"/>
                <w:szCs w:val="27"/>
                <w:lang w:bidi="ar"/>
              </w:rPr>
              <w:t>CO2</w:t>
            </w:r>
            <w:r>
              <w:rPr>
                <w:rFonts w:ascii="微软雅黑" w:eastAsia="微软雅黑" w:hAnsi="微软雅黑" w:cs="微软雅黑" w:hint="eastAsia"/>
                <w:snapToGrid/>
                <w:color w:val="050E17"/>
                <w:kern w:val="2"/>
                <w:sz w:val="27"/>
                <w:szCs w:val="27"/>
                <w:lang w:bidi="ar"/>
              </w:rPr>
              <w:t>浓度测量值。</w:t>
            </w:r>
          </w:p>
        </w:tc>
      </w:tr>
      <w:tr w:rsidR="009F54E0" w14:paraId="6324ACBA"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E25C350"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Soil_Moisture</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9C2AAD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C206DE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智能大棚内的土壤湿度测量值。</w:t>
            </w:r>
          </w:p>
        </w:tc>
      </w:tr>
      <w:tr w:rsidR="009F54E0" w14:paraId="13D1ED79"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10340CD"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Water_Level</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4D9BB29"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FEDE0B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智能大棚内的水位测量值。</w:t>
            </w:r>
          </w:p>
        </w:tc>
      </w:tr>
      <w:tr w:rsidR="009F54E0" w14:paraId="53836225"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7900881"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Air_Quality</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BA33CFD"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067A720"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智能大棚内的空气质量测量值。</w:t>
            </w:r>
          </w:p>
        </w:tc>
      </w:tr>
      <w:tr w:rsidR="009F54E0" w14:paraId="35E17BE1"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259187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lastRenderedPageBreak/>
              <w:t>SO2_Concentration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F0C135F"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Float</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D501FD1"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智能大棚内的二氧化硫浓度测量值。</w:t>
            </w:r>
          </w:p>
        </w:tc>
      </w:tr>
      <w:tr w:rsidR="009F54E0" w14:paraId="79FC72C4"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265A306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Task_Plan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CFF5B5F"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String</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B612CB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记录智能大棚的任务计划，如定时浇水、定时施肥等。</w:t>
            </w:r>
          </w:p>
        </w:tc>
      </w:tr>
      <w:tr w:rsidR="009F54E0" w14:paraId="08AC15AE"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4CBBBB1"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Irrigation Status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6EC641E"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Boolean</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5C9C589"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记录智能大棚灌溉系统的开关状态，如开启或关闭。</w:t>
            </w:r>
          </w:p>
        </w:tc>
      </w:tr>
      <w:tr w:rsidR="009F54E0" w14:paraId="42DBDCBF"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CC85FD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Fertilization Status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E10CA30"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Boolean</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2529778B"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记录智能大棚施肥系统的开关状态，如开启或关闭。</w:t>
            </w:r>
          </w:p>
        </w:tc>
      </w:tr>
      <w:tr w:rsidR="009F54E0" w14:paraId="3CF211EB"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7B06FA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Lighting_Status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6B7C1C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Boolean</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22915838"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记录智能大棚灯光系统的开关状态，如开启或关闭。</w:t>
            </w:r>
          </w:p>
        </w:tc>
      </w:tr>
      <w:tr w:rsidR="009F54E0" w14:paraId="1328457A"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2DA63957"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Electric Window Status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CF297B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Boolean</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1B26061"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记录智能大棚电动窗的开关状态，如开启或关闭。</w:t>
            </w:r>
          </w:p>
        </w:tc>
      </w:tr>
      <w:tr w:rsidR="009F54E0" w14:paraId="17CB09D6" w14:textId="77777777">
        <w:trPr>
          <w:trHeight w:val="400"/>
        </w:trPr>
        <w:tc>
          <w:tcPr>
            <w:tcW w:w="16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AFE23CD"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sz w:val="27"/>
                <w:szCs w:val="27"/>
                <w:lang w:bidi="ar"/>
              </w:rPr>
              <w:t>Air_Purifier_Status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2B0381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Boolean</w:t>
            </w:r>
          </w:p>
        </w:tc>
        <w:tc>
          <w:tcPr>
            <w:tcW w:w="5671"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D64317B"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记录智能大棚空气净化器的开关状态，如开启或关闭。</w:t>
            </w:r>
          </w:p>
        </w:tc>
      </w:tr>
    </w:tbl>
    <w:p w14:paraId="63451B86" w14:textId="77777777" w:rsidR="009F54E0" w:rsidRDefault="009F54E0">
      <w:pPr>
        <w:widowControl w:val="0"/>
        <w:kinsoku/>
        <w:autoSpaceDE/>
        <w:autoSpaceDN/>
        <w:adjustRightInd/>
        <w:snapToGrid/>
        <w:jc w:val="both"/>
        <w:textAlignment w:val="auto"/>
        <w:rPr>
          <w:rFonts w:ascii="Times New Roman" w:eastAsia="宋体" w:hAnsi="Times New Roman" w:cs="Times New Roman"/>
          <w:snapToGrid/>
          <w:color w:val="auto"/>
          <w:kern w:val="2"/>
          <w:szCs w:val="24"/>
        </w:rPr>
      </w:pPr>
    </w:p>
    <w:tbl>
      <w:tblPr>
        <w:tblW w:w="10035" w:type="dxa"/>
        <w:tblInd w:w="100" w:type="dxa"/>
        <w:tblLook w:val="04A0" w:firstRow="1" w:lastRow="0" w:firstColumn="1" w:lastColumn="0" w:noHBand="0" w:noVBand="1"/>
      </w:tblPr>
      <w:tblGrid>
        <w:gridCol w:w="1525"/>
        <w:gridCol w:w="1016"/>
        <w:gridCol w:w="7494"/>
      </w:tblGrid>
      <w:tr w:rsidR="009F54E0" w14:paraId="10F084BC"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D3DDA24"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sz w:val="27"/>
                <w:szCs w:val="27"/>
                <w:lang w:bidi="ar"/>
              </w:rPr>
              <w:t>数据项名称</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8E67795"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sz w:val="27"/>
                <w:szCs w:val="27"/>
                <w:lang w:bidi="ar"/>
              </w:rPr>
              <w:t>数据类型</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C868D89" w14:textId="77777777" w:rsidR="009F54E0" w:rsidRDefault="00000000">
            <w:pPr>
              <w:kinsoku/>
              <w:autoSpaceDE/>
              <w:autoSpaceDN/>
              <w:adjustRightInd/>
              <w:snapToGrid/>
              <w:textAlignment w:val="center"/>
              <w:rPr>
                <w:rFonts w:ascii="Segoe UI" w:eastAsia="Segoe UI" w:hAnsi="Segoe UI" w:cs="Segoe UI"/>
                <w:b/>
                <w:bCs/>
                <w:snapToGrid/>
                <w:color w:val="050E17"/>
                <w:kern w:val="2"/>
                <w:sz w:val="27"/>
                <w:szCs w:val="27"/>
              </w:rPr>
            </w:pPr>
            <w:r>
              <w:rPr>
                <w:rFonts w:ascii="微软雅黑" w:eastAsia="微软雅黑" w:hAnsi="微软雅黑" w:cs="微软雅黑" w:hint="eastAsia"/>
                <w:b/>
                <w:bCs/>
                <w:snapToGrid/>
                <w:color w:val="050E17"/>
                <w:sz w:val="27"/>
                <w:szCs w:val="27"/>
                <w:lang w:bidi="ar"/>
              </w:rPr>
              <w:t>说明</w:t>
            </w:r>
          </w:p>
        </w:tc>
      </w:tr>
      <w:tr w:rsidR="009F54E0" w14:paraId="7504842E"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620CA1B"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position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2F65548"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Float</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F32A58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机器人当前的位置，通常使用</w:t>
            </w:r>
            <w:r>
              <w:rPr>
                <w:rFonts w:ascii="Segoe UI" w:eastAsia="Segoe UI" w:hAnsi="Segoe UI" w:cs="Segoe UI"/>
                <w:snapToGrid/>
                <w:color w:val="050E17"/>
                <w:kern w:val="2"/>
                <w:sz w:val="27"/>
                <w:szCs w:val="27"/>
                <w:lang w:bidi="ar"/>
              </w:rPr>
              <w:t>x</w:t>
            </w:r>
            <w:r>
              <w:rPr>
                <w:rFonts w:ascii="微软雅黑" w:eastAsia="微软雅黑" w:hAnsi="微软雅黑" w:cs="微软雅黑" w:hint="eastAsia"/>
                <w:snapToGrid/>
                <w:color w:val="050E17"/>
                <w:kern w:val="2"/>
                <w:sz w:val="27"/>
                <w:szCs w:val="27"/>
                <w:lang w:bidi="ar"/>
              </w:rPr>
              <w:t>、</w:t>
            </w:r>
            <w:r>
              <w:rPr>
                <w:rFonts w:ascii="Segoe UI" w:eastAsia="Segoe UI" w:hAnsi="Segoe UI" w:cs="Segoe UI"/>
                <w:snapToGrid/>
                <w:color w:val="050E17"/>
                <w:kern w:val="2"/>
                <w:sz w:val="27"/>
                <w:szCs w:val="27"/>
                <w:lang w:bidi="ar"/>
              </w:rPr>
              <w:t>y</w:t>
            </w:r>
            <w:r>
              <w:rPr>
                <w:rFonts w:ascii="微软雅黑" w:eastAsia="微软雅黑" w:hAnsi="微软雅黑" w:cs="微软雅黑" w:hint="eastAsia"/>
                <w:snapToGrid/>
                <w:color w:val="050E17"/>
                <w:kern w:val="2"/>
                <w:sz w:val="27"/>
                <w:szCs w:val="27"/>
                <w:lang w:bidi="ar"/>
              </w:rPr>
              <w:t>、</w:t>
            </w:r>
            <w:r>
              <w:rPr>
                <w:rFonts w:ascii="Segoe UI" w:eastAsia="Segoe UI" w:hAnsi="Segoe UI" w:cs="Segoe UI"/>
                <w:snapToGrid/>
                <w:color w:val="050E17"/>
                <w:kern w:val="2"/>
                <w:sz w:val="27"/>
                <w:szCs w:val="27"/>
                <w:lang w:bidi="ar"/>
              </w:rPr>
              <w:t>z</w:t>
            </w:r>
            <w:r>
              <w:rPr>
                <w:rFonts w:ascii="微软雅黑" w:eastAsia="微软雅黑" w:hAnsi="微软雅黑" w:cs="微软雅黑" w:hint="eastAsia"/>
                <w:snapToGrid/>
                <w:color w:val="050E17"/>
                <w:kern w:val="2"/>
                <w:sz w:val="27"/>
                <w:szCs w:val="27"/>
                <w:lang w:bidi="ar"/>
              </w:rPr>
              <w:t>坐标表示。</w:t>
            </w:r>
          </w:p>
        </w:tc>
      </w:tr>
      <w:tr w:rsidR="009F54E0" w14:paraId="28C2305E"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94FC0A3"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orientation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39E04A9"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Float</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02579E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机器人当前的方向，通常使用欧拉角或四元数表示。</w:t>
            </w:r>
          </w:p>
        </w:tc>
      </w:tr>
      <w:tr w:rsidR="009F54E0" w14:paraId="6BAB13AB"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CC64863"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image</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DD3C75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Image</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09267F5"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机器人拍摄的图像文件，可以用于图像分析和识别。</w:t>
            </w:r>
          </w:p>
        </w:tc>
      </w:tr>
      <w:tr w:rsidR="009F54E0" w14:paraId="350B5962" w14:textId="77777777">
        <w:trPr>
          <w:trHeight w:val="8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D1E760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lidar</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4A24AB3" w14:textId="77777777" w:rsidR="009F54E0" w:rsidRDefault="00000000">
            <w:pPr>
              <w:kinsoku/>
              <w:autoSpaceDE/>
              <w:autoSpaceDN/>
              <w:adjustRightInd/>
              <w:snapToGrid/>
              <w:textAlignment w:val="center"/>
              <w:rPr>
                <w:rFonts w:ascii="Segoe UI" w:eastAsia="宋体" w:hAnsi="Segoe UI" w:cs="Segoe UI"/>
                <w:snapToGrid/>
                <w:color w:val="050E17"/>
                <w:kern w:val="2"/>
                <w:sz w:val="27"/>
                <w:szCs w:val="27"/>
              </w:rPr>
            </w:pPr>
            <w:r>
              <w:rPr>
                <w:rFonts w:ascii="Segoe UI" w:eastAsia="宋体" w:hAnsi="Segoe UI" w:cs="Segoe UI" w:hint="eastAsia"/>
                <w:snapToGrid/>
                <w:color w:val="050E17"/>
                <w:kern w:val="2"/>
                <w:sz w:val="27"/>
                <w:szCs w:val="27"/>
              </w:rPr>
              <w:t>Array</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118874C" w14:textId="77777777" w:rsidR="009F54E0" w:rsidRDefault="00000000">
            <w:pPr>
              <w:kinsoku/>
              <w:autoSpaceDE/>
              <w:autoSpaceDN/>
              <w:adjustRightInd/>
              <w:snapToGrid/>
              <w:textAlignment w:val="center"/>
              <w:rPr>
                <w:rFonts w:ascii="宋体" w:eastAsia="宋体" w:hAnsi="宋体" w:cs="宋体"/>
                <w:snapToGrid/>
                <w:color w:val="050E17"/>
                <w:kern w:val="2"/>
                <w:sz w:val="27"/>
                <w:szCs w:val="27"/>
              </w:rPr>
            </w:pPr>
            <w:r>
              <w:rPr>
                <w:rFonts w:ascii="宋体" w:eastAsia="宋体" w:hAnsi="宋体" w:cs="宋体" w:hint="eastAsia"/>
                <w:snapToGrid/>
                <w:color w:val="050E17"/>
                <w:sz w:val="27"/>
                <w:szCs w:val="27"/>
                <w:lang w:bidi="ar"/>
              </w:rPr>
              <w:t>机器人通过摄像头测量到的距离和角度信息，通常使用极坐标表示。</w:t>
            </w:r>
          </w:p>
        </w:tc>
      </w:tr>
      <w:tr w:rsidR="009F54E0" w14:paraId="628EDB20" w14:textId="77777777">
        <w:trPr>
          <w:trHeight w:val="8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F70D83A"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infrared</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723D17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Float</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4274BAC"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机器人检测到的红外线强度或温度变化，通常用于检测热点或异常温度。</w:t>
            </w:r>
          </w:p>
        </w:tc>
      </w:tr>
      <w:tr w:rsidR="009F54E0" w14:paraId="7B83E9CB"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D794C1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audio</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5168022A"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Audio</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E27E4DE"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机器人记录的声音文件，通常用于检测噪声和声音变化。</w:t>
            </w:r>
          </w:p>
        </w:tc>
      </w:tr>
      <w:tr w:rsidR="009F54E0" w14:paraId="2F68CEBA"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EAD061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gas</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ECF3EDB"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Float</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FAB084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机器人检测到的气体浓度或空气质量变化。</w:t>
            </w:r>
          </w:p>
        </w:tc>
      </w:tr>
      <w:tr w:rsidR="009F54E0" w14:paraId="4D261CCC"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62CF8DFC"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vibration</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F86E34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Float</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4C9CF66"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机器人检测到的振动或震动强度变化。</w:t>
            </w:r>
          </w:p>
        </w:tc>
      </w:tr>
      <w:tr w:rsidR="009F54E0" w14:paraId="758E827A" w14:textId="77777777">
        <w:trPr>
          <w:trHeight w:val="4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4A2BA669"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command</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79BDDFE"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String</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01A01692"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微软雅黑" w:eastAsia="微软雅黑" w:hAnsi="微软雅黑" w:cs="微软雅黑" w:hint="eastAsia"/>
                <w:snapToGrid/>
                <w:color w:val="050E17"/>
                <w:kern w:val="2"/>
                <w:sz w:val="27"/>
                <w:szCs w:val="27"/>
                <w:lang w:bidi="ar"/>
              </w:rPr>
              <w:t>机器人接收到的控制命令，例如向前走、停止等。</w:t>
            </w:r>
          </w:p>
        </w:tc>
      </w:tr>
      <w:tr w:rsidR="009F54E0" w14:paraId="35179288" w14:textId="77777777">
        <w:trPr>
          <w:trHeight w:val="800"/>
        </w:trPr>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77307F4D"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snapToGrid/>
                <w:color w:val="050E17"/>
                <w:kern w:val="2"/>
                <w:sz w:val="27"/>
                <w:szCs w:val="27"/>
                <w:lang w:bidi="ar"/>
              </w:rPr>
              <w:t>log</w:t>
            </w:r>
          </w:p>
        </w:tc>
        <w:tc>
          <w:tcPr>
            <w:tcW w:w="1020"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1A909174" w14:textId="77777777" w:rsidR="009F54E0" w:rsidRDefault="00000000">
            <w:pPr>
              <w:kinsoku/>
              <w:autoSpaceDE/>
              <w:autoSpaceDN/>
              <w:adjustRightInd/>
              <w:snapToGrid/>
              <w:textAlignment w:val="center"/>
              <w:rPr>
                <w:rFonts w:ascii="Segoe UI" w:eastAsia="Segoe UI" w:hAnsi="Segoe UI" w:cs="Segoe UI"/>
                <w:snapToGrid/>
                <w:color w:val="050E17"/>
                <w:kern w:val="2"/>
                <w:sz w:val="27"/>
                <w:szCs w:val="27"/>
              </w:rPr>
            </w:pPr>
            <w:r>
              <w:rPr>
                <w:rFonts w:ascii="Segoe UI" w:eastAsia="Segoe UI" w:hAnsi="Segoe UI" w:cs="Segoe UI" w:hint="eastAsia"/>
                <w:snapToGrid/>
                <w:color w:val="050E17"/>
                <w:kern w:val="2"/>
                <w:sz w:val="27"/>
                <w:szCs w:val="27"/>
                <w:lang w:bidi="ar"/>
              </w:rPr>
              <w:t>String</w:t>
            </w:r>
          </w:p>
        </w:tc>
        <w:tc>
          <w:tcPr>
            <w:tcW w:w="7996" w:type="dxa"/>
            <w:tcBorders>
              <w:top w:val="single" w:sz="8" w:space="0" w:color="000000"/>
              <w:left w:val="single" w:sz="8" w:space="0" w:color="000000"/>
              <w:bottom w:val="single" w:sz="8" w:space="0" w:color="000000"/>
              <w:right w:val="single" w:sz="8" w:space="0" w:color="000000"/>
            </w:tcBorders>
            <w:shd w:val="clear" w:color="auto" w:fill="F1F2F2"/>
            <w:vAlign w:val="center"/>
          </w:tcPr>
          <w:p w14:paraId="3728D8F2" w14:textId="77777777" w:rsidR="009F54E0" w:rsidRDefault="00000000">
            <w:pPr>
              <w:kinsoku/>
              <w:autoSpaceDE/>
              <w:autoSpaceDN/>
              <w:adjustRightInd/>
              <w:snapToGrid/>
              <w:textAlignment w:val="center"/>
              <w:rPr>
                <w:rFonts w:ascii="宋体" w:eastAsia="宋体" w:hAnsi="宋体" w:cs="宋体"/>
                <w:snapToGrid/>
                <w:color w:val="050E17"/>
                <w:kern w:val="2"/>
                <w:sz w:val="27"/>
                <w:szCs w:val="27"/>
              </w:rPr>
            </w:pPr>
            <w:r>
              <w:rPr>
                <w:rFonts w:ascii="宋体" w:eastAsia="宋体" w:hAnsi="宋体" w:cs="宋体" w:hint="eastAsia"/>
                <w:snapToGrid/>
                <w:color w:val="050E17"/>
                <w:sz w:val="27"/>
                <w:szCs w:val="27"/>
                <w:lang w:bidi="ar"/>
              </w:rPr>
              <w:t>机器人运行过程中的日志信息，包括错误信息、警告信息和运行状态等。</w:t>
            </w:r>
          </w:p>
        </w:tc>
      </w:tr>
    </w:tbl>
    <w:p w14:paraId="645D4458" w14:textId="77777777" w:rsidR="009F54E0" w:rsidRDefault="009F54E0">
      <w:pPr>
        <w:widowControl w:val="0"/>
        <w:kinsoku/>
        <w:autoSpaceDE/>
        <w:autoSpaceDN/>
        <w:adjustRightInd/>
        <w:snapToGrid/>
        <w:jc w:val="both"/>
        <w:textAlignment w:val="auto"/>
        <w:rPr>
          <w:rFonts w:ascii="Times New Roman" w:eastAsia="宋体" w:hAnsi="Times New Roman" w:cs="Times New Roman"/>
          <w:snapToGrid/>
          <w:color w:val="auto"/>
          <w:kern w:val="2"/>
          <w:szCs w:val="24"/>
        </w:rPr>
      </w:pPr>
    </w:p>
    <w:p w14:paraId="6913D51C"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bookmarkStart w:id="131" w:name="_Toc136693625"/>
      <w:r>
        <w:rPr>
          <w:rFonts w:ascii="宋体" w:eastAsia="宋体" w:hAnsi="宋体" w:cs="宋体" w:hint="eastAsia"/>
          <w:b/>
          <w:bCs/>
          <w:snapToGrid/>
          <w:color w:val="auto"/>
          <w:kern w:val="2"/>
          <w:sz w:val="32"/>
          <w:szCs w:val="32"/>
        </w:rPr>
        <w:lastRenderedPageBreak/>
        <w:t>数据加工：</w:t>
      </w:r>
      <w:bookmarkEnd w:id="131"/>
    </w:p>
    <w:p w14:paraId="38E377A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警告发生：</w:t>
      </w:r>
    </w:p>
    <w:p w14:paraId="09720B67"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If </w:t>
      </w:r>
      <w:r>
        <w:rPr>
          <w:rFonts w:ascii="Times New Roman" w:eastAsia="宋体" w:hAnsi="Times New Roman" w:cs="Times New Roman" w:hint="eastAsia"/>
          <w:snapToGrid/>
          <w:color w:val="auto"/>
          <w:kern w:val="2"/>
          <w:szCs w:val="24"/>
        </w:rPr>
        <w:tab/>
        <w:t xml:space="preserve">Temperature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 Humidity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 Illuminance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w:t>
      </w:r>
    </w:p>
    <w:p w14:paraId="772C17B3" w14:textId="77777777" w:rsidR="009F54E0" w:rsidRDefault="00000000">
      <w:pPr>
        <w:widowControl w:val="0"/>
        <w:kinsoku/>
        <w:autoSpaceDE/>
        <w:autoSpaceDN/>
        <w:adjustRightInd/>
        <w:snapToGrid/>
        <w:spacing w:line="360" w:lineRule="auto"/>
        <w:ind w:firstLine="420"/>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 CO2 Concentration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 Soil_Moisture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w:t>
      </w:r>
      <w:r>
        <w:rPr>
          <w:rFonts w:ascii="Times New Roman" w:eastAsia="宋体" w:hAnsi="Times New Roman" w:cs="Times New Roman" w:hint="eastAsia"/>
          <w:snapToGrid/>
          <w:color w:val="auto"/>
          <w:kern w:val="2"/>
          <w:szCs w:val="24"/>
        </w:rPr>
        <w:tab/>
        <w:t xml:space="preserve">|| Water_Level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ab/>
        <w:t xml:space="preserve">|| Air_Quality &lt;= </w:t>
      </w:r>
      <w:r>
        <w:rPr>
          <w:rFonts w:ascii="Times New Roman" w:eastAsia="宋体" w:hAnsi="Times New Roman" w:cs="Times New Roman" w:hint="eastAsia"/>
          <w:snapToGrid/>
          <w:color w:val="auto"/>
          <w:kern w:val="2"/>
          <w:szCs w:val="24"/>
        </w:rPr>
        <w:t>临界值</w:t>
      </w:r>
      <w:r>
        <w:rPr>
          <w:rFonts w:ascii="Times New Roman" w:eastAsia="宋体" w:hAnsi="Times New Roman" w:cs="Times New Roman" w:hint="eastAsia"/>
          <w:snapToGrid/>
          <w:color w:val="auto"/>
          <w:kern w:val="2"/>
          <w:szCs w:val="24"/>
        </w:rPr>
        <w:t xml:space="preserve"> || SO2_Concentration &lt;= </w:t>
      </w:r>
      <w:r>
        <w:rPr>
          <w:rFonts w:ascii="Times New Roman" w:eastAsia="宋体" w:hAnsi="Times New Roman" w:cs="Times New Roman" w:hint="eastAsia"/>
          <w:snapToGrid/>
          <w:color w:val="auto"/>
          <w:kern w:val="2"/>
          <w:szCs w:val="24"/>
        </w:rPr>
        <w:t>临界值</w:t>
      </w:r>
    </w:p>
    <w:p w14:paraId="71963173"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Then</w:t>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发出警告</w:t>
      </w:r>
    </w:p>
    <w:p w14:paraId="29F3F9B2"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0FBEF151"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路径异常：</w:t>
      </w:r>
    </w:p>
    <w:p w14:paraId="2B3C6720"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If </w:t>
      </w:r>
      <w:r>
        <w:rPr>
          <w:rFonts w:ascii="Times New Roman" w:eastAsia="宋体" w:hAnsi="Times New Roman" w:cs="Times New Roman" w:hint="eastAsia"/>
          <w:snapToGrid/>
          <w:color w:val="auto"/>
          <w:kern w:val="2"/>
          <w:szCs w:val="24"/>
        </w:rPr>
        <w:tab/>
        <w:t>image</w:t>
      </w:r>
      <w:r>
        <w:rPr>
          <w:rFonts w:ascii="Times New Roman" w:eastAsia="宋体" w:hAnsi="Times New Roman" w:cs="Times New Roman" w:hint="eastAsia"/>
          <w:snapToGrid/>
          <w:color w:val="auto"/>
          <w:kern w:val="2"/>
          <w:szCs w:val="24"/>
        </w:rPr>
        <w:t>出现异常</w:t>
      </w:r>
    </w:p>
    <w:p w14:paraId="474D0107"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If </w:t>
      </w:r>
      <w:r>
        <w:rPr>
          <w:rFonts w:ascii="Times New Roman" w:eastAsia="宋体" w:hAnsi="Times New Roman" w:cs="Times New Roman" w:hint="eastAsia"/>
          <w:snapToGrid/>
          <w:color w:val="auto"/>
          <w:kern w:val="2"/>
          <w:szCs w:val="24"/>
        </w:rPr>
        <w:t>可以进行修正</w:t>
      </w:r>
    </w:p>
    <w:p w14:paraId="702D518A"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Then </w:t>
      </w:r>
      <w:r>
        <w:rPr>
          <w:rFonts w:ascii="Times New Roman" w:eastAsia="宋体" w:hAnsi="Times New Roman" w:cs="Times New Roman" w:hint="eastAsia"/>
          <w:snapToGrid/>
          <w:color w:val="auto"/>
          <w:kern w:val="2"/>
          <w:szCs w:val="24"/>
        </w:rPr>
        <w:t>进行修正</w:t>
      </w:r>
    </w:p>
    <w:p w14:paraId="159E1FD5"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Else </w:t>
      </w:r>
      <w:r>
        <w:rPr>
          <w:rFonts w:ascii="Times New Roman" w:eastAsia="宋体" w:hAnsi="Times New Roman" w:cs="Times New Roman" w:hint="eastAsia"/>
          <w:snapToGrid/>
          <w:color w:val="auto"/>
          <w:kern w:val="2"/>
          <w:szCs w:val="24"/>
        </w:rPr>
        <w:t>停止运行</w:t>
      </w:r>
    </w:p>
    <w:p w14:paraId="6E37FC3A"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74D432B4"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确定机器人是否可以前进：</w:t>
      </w:r>
    </w:p>
    <w:p w14:paraId="0BAA2A7D" w14:textId="77777777" w:rsidR="009F54E0" w:rsidRDefault="0000000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If </w:t>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循迹摄像头中央有黑色线条</w:t>
      </w:r>
    </w:p>
    <w:p w14:paraId="1A2CC412"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 xml:space="preserve">Then </w:t>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前进</w:t>
      </w:r>
    </w:p>
    <w:p w14:paraId="426AA508" w14:textId="77777777" w:rsidR="009F54E0" w:rsidRDefault="0000000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hint="eastAsia"/>
          <w:snapToGrid/>
          <w:color w:val="auto"/>
          <w:kern w:val="2"/>
          <w:szCs w:val="24"/>
        </w:rPr>
        <w:t>Else</w:t>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ab/>
      </w:r>
      <w:r>
        <w:rPr>
          <w:rFonts w:ascii="Times New Roman" w:eastAsia="宋体" w:hAnsi="Times New Roman" w:cs="Times New Roman" w:hint="eastAsia"/>
          <w:snapToGrid/>
          <w:color w:val="auto"/>
          <w:kern w:val="2"/>
          <w:szCs w:val="24"/>
        </w:rPr>
        <w:t>修改方向</w:t>
      </w:r>
    </w:p>
    <w:p w14:paraId="1049EA1E"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689AC5E6"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sectPr w:rsidR="009F54E0">
          <w:headerReference w:type="default" r:id="rId16"/>
          <w:footerReference w:type="default" r:id="rId17"/>
          <w:pgSz w:w="11907" w:h="16839"/>
          <w:pgMar w:top="1365" w:right="1104" w:bottom="1156" w:left="1104" w:header="1083" w:footer="996" w:gutter="0"/>
          <w:pgNumType w:start="0"/>
          <w:cols w:space="720"/>
          <w:titlePg/>
          <w:docGrid w:linePitch="286"/>
        </w:sectPr>
      </w:pPr>
    </w:p>
    <w:p w14:paraId="14A6F31B" w14:textId="77777777" w:rsidR="009F54E0" w:rsidRDefault="00000000">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lang w:eastAsia="zh-Hans"/>
        </w:rPr>
      </w:pPr>
      <w:r>
        <w:rPr>
          <w:rFonts w:ascii="宋体" w:eastAsia="宋体" w:hAnsi="宋体" w:cs="宋体" w:hint="eastAsia"/>
          <w:b/>
          <w:bCs/>
          <w:snapToGrid/>
          <w:color w:val="auto"/>
          <w:kern w:val="2"/>
          <w:sz w:val="32"/>
          <w:szCs w:val="32"/>
          <w:lang w:eastAsia="zh-Hans"/>
        </w:rPr>
        <w:lastRenderedPageBreak/>
        <w:t>数据流程图</w:t>
      </w:r>
      <w:r>
        <w:rPr>
          <w:rFonts w:ascii="宋体" w:eastAsia="宋体" w:hAnsi="宋体" w:cs="宋体"/>
          <w:b/>
          <w:bCs/>
          <w:snapToGrid/>
          <w:color w:val="auto"/>
          <w:kern w:val="2"/>
          <w:sz w:val="32"/>
          <w:szCs w:val="32"/>
          <w:lang w:eastAsia="zh-Hans"/>
        </w:rPr>
        <w:t>：</w:t>
      </w:r>
    </w:p>
    <w:p w14:paraId="63C91186" w14:textId="77777777" w:rsidR="009F54E0" w:rsidRDefault="00000000">
      <w:pPr>
        <w:keepNext/>
        <w:keepLines/>
        <w:widowControl w:val="0"/>
        <w:kinsoku/>
        <w:autoSpaceDE/>
        <w:autoSpaceDN/>
        <w:adjustRightInd/>
        <w:snapToGrid/>
        <w:spacing w:before="260" w:after="260" w:line="360" w:lineRule="auto"/>
        <w:jc w:val="center"/>
        <w:textAlignment w:val="auto"/>
        <w:outlineLvl w:val="1"/>
      </w:pPr>
      <w:r>
        <w:rPr>
          <w:noProof/>
        </w:rPr>
        <w:drawing>
          <wp:inline distT="0" distB="0" distL="114300" distR="114300" wp14:anchorId="78884378" wp14:editId="1E914BAE">
            <wp:extent cx="4818380" cy="3483610"/>
            <wp:effectExtent l="0" t="0" r="7620" b="2159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4818380" cy="3483610"/>
                    </a:xfrm>
                    <a:prstGeom prst="rect">
                      <a:avLst/>
                    </a:prstGeom>
                    <a:noFill/>
                    <a:ln>
                      <a:noFill/>
                    </a:ln>
                  </pic:spPr>
                </pic:pic>
              </a:graphicData>
            </a:graphic>
          </wp:inline>
        </w:drawing>
      </w:r>
    </w:p>
    <w:p w14:paraId="33B21CCB" w14:textId="77777777" w:rsidR="009F54E0" w:rsidRDefault="00000000">
      <w:pPr>
        <w:keepNext/>
        <w:keepLines/>
        <w:widowControl w:val="0"/>
        <w:kinsoku/>
        <w:autoSpaceDE/>
        <w:autoSpaceDN/>
        <w:adjustRightInd/>
        <w:snapToGrid/>
        <w:spacing w:before="260" w:after="260" w:line="360" w:lineRule="auto"/>
        <w:jc w:val="center"/>
        <w:textAlignment w:val="auto"/>
        <w:outlineLvl w:val="1"/>
        <w:rPr>
          <w:lang w:eastAsia="zh-Hans"/>
        </w:rPr>
      </w:pPr>
      <w:r>
        <w:rPr>
          <w:rFonts w:hint="eastAsia"/>
          <w:lang w:eastAsia="zh-Hans"/>
        </w:rPr>
        <w:t>图</w:t>
      </w:r>
      <w:r>
        <w:rPr>
          <w:lang w:eastAsia="zh-Hans"/>
        </w:rPr>
        <w:t xml:space="preserve"> 上传数据流程图</w:t>
      </w:r>
    </w:p>
    <w:p w14:paraId="53076CCA" w14:textId="77777777" w:rsidR="009F54E0" w:rsidRDefault="00000000">
      <w:pPr>
        <w:keepNext/>
        <w:keepLines/>
        <w:widowControl w:val="0"/>
        <w:kinsoku/>
        <w:autoSpaceDE/>
        <w:autoSpaceDN/>
        <w:adjustRightInd/>
        <w:snapToGrid/>
        <w:spacing w:before="260" w:after="260" w:line="360" w:lineRule="auto"/>
        <w:jc w:val="center"/>
        <w:textAlignment w:val="auto"/>
        <w:outlineLvl w:val="1"/>
      </w:pPr>
      <w:r>
        <w:rPr>
          <w:noProof/>
        </w:rPr>
        <w:drawing>
          <wp:inline distT="0" distB="0" distL="114300" distR="114300" wp14:anchorId="47111A11" wp14:editId="7621DF6E">
            <wp:extent cx="2390140" cy="3527425"/>
            <wp:effectExtent l="0" t="0" r="22860"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9"/>
                    <a:stretch>
                      <a:fillRect/>
                    </a:stretch>
                  </pic:blipFill>
                  <pic:spPr>
                    <a:xfrm>
                      <a:off x="0" y="0"/>
                      <a:ext cx="2390140" cy="3527425"/>
                    </a:xfrm>
                    <a:prstGeom prst="rect">
                      <a:avLst/>
                    </a:prstGeom>
                    <a:noFill/>
                    <a:ln>
                      <a:noFill/>
                    </a:ln>
                  </pic:spPr>
                </pic:pic>
              </a:graphicData>
            </a:graphic>
          </wp:inline>
        </w:drawing>
      </w:r>
    </w:p>
    <w:p w14:paraId="5EE56170" w14:textId="77777777" w:rsidR="009F54E0" w:rsidRDefault="00000000">
      <w:pPr>
        <w:keepNext/>
        <w:keepLines/>
        <w:widowControl w:val="0"/>
        <w:kinsoku/>
        <w:autoSpaceDE/>
        <w:autoSpaceDN/>
        <w:adjustRightInd/>
        <w:snapToGrid/>
        <w:spacing w:before="260" w:after="260" w:line="360" w:lineRule="auto"/>
        <w:jc w:val="center"/>
        <w:textAlignment w:val="auto"/>
        <w:outlineLvl w:val="1"/>
        <w:rPr>
          <w:lang w:eastAsia="zh-Hans"/>
        </w:rPr>
      </w:pPr>
      <w:r>
        <w:rPr>
          <w:rFonts w:hint="eastAsia"/>
          <w:lang w:eastAsia="zh-Hans"/>
        </w:rPr>
        <w:t>图</w:t>
      </w:r>
      <w:r>
        <w:rPr>
          <w:lang w:eastAsia="zh-Hans"/>
        </w:rPr>
        <w:t xml:space="preserve"> </w:t>
      </w:r>
      <w:r>
        <w:rPr>
          <w:rFonts w:hint="eastAsia"/>
          <w:lang w:eastAsia="zh-Hans"/>
        </w:rPr>
        <w:t>用户登陆流程图</w:t>
      </w:r>
    </w:p>
    <w:p w14:paraId="20D800A6" w14:textId="77777777" w:rsidR="009F54E0" w:rsidRDefault="00000000">
      <w:pPr>
        <w:keepNext/>
        <w:keepLines/>
        <w:widowControl w:val="0"/>
        <w:kinsoku/>
        <w:autoSpaceDE/>
        <w:autoSpaceDN/>
        <w:adjustRightInd/>
        <w:snapToGrid/>
        <w:spacing w:before="260" w:after="260" w:line="360" w:lineRule="auto"/>
        <w:jc w:val="center"/>
        <w:textAlignment w:val="auto"/>
        <w:outlineLvl w:val="1"/>
      </w:pPr>
      <w:r>
        <w:rPr>
          <w:noProof/>
        </w:rPr>
        <w:lastRenderedPageBreak/>
        <w:drawing>
          <wp:inline distT="0" distB="0" distL="114300" distR="114300" wp14:anchorId="0C857653" wp14:editId="77190F43">
            <wp:extent cx="2499995" cy="4081145"/>
            <wp:effectExtent l="0" t="0" r="14605"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0"/>
                    <a:stretch>
                      <a:fillRect/>
                    </a:stretch>
                  </pic:blipFill>
                  <pic:spPr>
                    <a:xfrm>
                      <a:off x="0" y="0"/>
                      <a:ext cx="2499995" cy="4081145"/>
                    </a:xfrm>
                    <a:prstGeom prst="rect">
                      <a:avLst/>
                    </a:prstGeom>
                    <a:noFill/>
                    <a:ln>
                      <a:noFill/>
                    </a:ln>
                  </pic:spPr>
                </pic:pic>
              </a:graphicData>
            </a:graphic>
          </wp:inline>
        </w:drawing>
      </w:r>
    </w:p>
    <w:p w14:paraId="199D968E" w14:textId="77777777" w:rsidR="009F54E0" w:rsidRDefault="00000000">
      <w:pPr>
        <w:keepNext/>
        <w:keepLines/>
        <w:widowControl w:val="0"/>
        <w:kinsoku/>
        <w:autoSpaceDE/>
        <w:autoSpaceDN/>
        <w:adjustRightInd/>
        <w:snapToGrid/>
        <w:spacing w:before="260" w:after="260" w:line="360" w:lineRule="auto"/>
        <w:jc w:val="center"/>
        <w:textAlignment w:val="auto"/>
        <w:outlineLvl w:val="1"/>
        <w:rPr>
          <w:lang w:eastAsia="zh-Hans"/>
        </w:rPr>
      </w:pPr>
      <w:r>
        <w:rPr>
          <w:rFonts w:hint="eastAsia"/>
          <w:lang w:eastAsia="zh-Hans"/>
        </w:rPr>
        <w:t>图</w:t>
      </w:r>
      <w:r>
        <w:rPr>
          <w:lang w:eastAsia="zh-Hans"/>
        </w:rPr>
        <w:t xml:space="preserve"> 当日数据展示接口流程图</w:t>
      </w:r>
    </w:p>
    <w:p w14:paraId="4DA58C8B" w14:textId="77777777" w:rsidR="009F54E0" w:rsidRDefault="00000000">
      <w:pPr>
        <w:keepNext/>
        <w:keepLines/>
        <w:widowControl w:val="0"/>
        <w:kinsoku/>
        <w:autoSpaceDE/>
        <w:autoSpaceDN/>
        <w:adjustRightInd/>
        <w:snapToGrid/>
        <w:spacing w:before="260" w:after="260" w:line="360" w:lineRule="auto"/>
        <w:jc w:val="center"/>
        <w:textAlignment w:val="auto"/>
        <w:outlineLvl w:val="1"/>
      </w:pPr>
      <w:r>
        <w:rPr>
          <w:noProof/>
        </w:rPr>
        <w:drawing>
          <wp:inline distT="0" distB="0" distL="114300" distR="114300" wp14:anchorId="176B77A0" wp14:editId="10D8F963">
            <wp:extent cx="2879090" cy="3731895"/>
            <wp:effectExtent l="0" t="0" r="16510" b="19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1"/>
                    <a:stretch>
                      <a:fillRect/>
                    </a:stretch>
                  </pic:blipFill>
                  <pic:spPr>
                    <a:xfrm>
                      <a:off x="0" y="0"/>
                      <a:ext cx="2879090" cy="3731895"/>
                    </a:xfrm>
                    <a:prstGeom prst="rect">
                      <a:avLst/>
                    </a:prstGeom>
                    <a:noFill/>
                    <a:ln>
                      <a:noFill/>
                    </a:ln>
                  </pic:spPr>
                </pic:pic>
              </a:graphicData>
            </a:graphic>
          </wp:inline>
        </w:drawing>
      </w:r>
    </w:p>
    <w:p w14:paraId="630D8ADC" w14:textId="77777777" w:rsidR="009F54E0" w:rsidRDefault="00000000">
      <w:pPr>
        <w:keepNext/>
        <w:keepLines/>
        <w:widowControl w:val="0"/>
        <w:kinsoku/>
        <w:autoSpaceDE/>
        <w:autoSpaceDN/>
        <w:adjustRightInd/>
        <w:snapToGrid/>
        <w:spacing w:before="260" w:after="260" w:line="360" w:lineRule="auto"/>
        <w:jc w:val="center"/>
        <w:textAlignment w:val="auto"/>
        <w:outlineLvl w:val="1"/>
        <w:rPr>
          <w:lang w:eastAsia="zh-Hans"/>
        </w:rPr>
      </w:pPr>
      <w:r>
        <w:rPr>
          <w:rFonts w:hint="eastAsia"/>
          <w:lang w:eastAsia="zh-Hans"/>
        </w:rPr>
        <w:t>图</w:t>
      </w:r>
      <w:r>
        <w:rPr>
          <w:lang w:eastAsia="zh-Hans"/>
        </w:rPr>
        <w:t xml:space="preserve"> 修改密码流程图</w:t>
      </w:r>
    </w:p>
    <w:p w14:paraId="1994F603" w14:textId="77777777" w:rsidR="009F54E0" w:rsidRDefault="00000000">
      <w:pPr>
        <w:keepNext/>
        <w:keepLines/>
        <w:widowControl w:val="0"/>
        <w:kinsoku/>
        <w:autoSpaceDE/>
        <w:autoSpaceDN/>
        <w:adjustRightInd/>
        <w:snapToGrid/>
        <w:spacing w:before="260" w:after="260" w:line="360" w:lineRule="auto"/>
        <w:jc w:val="center"/>
        <w:textAlignment w:val="auto"/>
        <w:outlineLvl w:val="1"/>
      </w:pPr>
      <w:r>
        <w:rPr>
          <w:noProof/>
        </w:rPr>
        <w:lastRenderedPageBreak/>
        <w:drawing>
          <wp:inline distT="0" distB="0" distL="114300" distR="114300" wp14:anchorId="6EE410A5" wp14:editId="3E5F874C">
            <wp:extent cx="2396490" cy="3968115"/>
            <wp:effectExtent l="0" t="0" r="16510" b="1968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2"/>
                    <a:stretch>
                      <a:fillRect/>
                    </a:stretch>
                  </pic:blipFill>
                  <pic:spPr>
                    <a:xfrm>
                      <a:off x="0" y="0"/>
                      <a:ext cx="2396490" cy="3968115"/>
                    </a:xfrm>
                    <a:prstGeom prst="rect">
                      <a:avLst/>
                    </a:prstGeom>
                    <a:noFill/>
                    <a:ln>
                      <a:noFill/>
                    </a:ln>
                  </pic:spPr>
                </pic:pic>
              </a:graphicData>
            </a:graphic>
          </wp:inline>
        </w:drawing>
      </w:r>
    </w:p>
    <w:p w14:paraId="02AE8DA3" w14:textId="77777777" w:rsidR="009F54E0" w:rsidRDefault="00000000">
      <w:pPr>
        <w:keepNext/>
        <w:keepLines/>
        <w:widowControl w:val="0"/>
        <w:kinsoku/>
        <w:autoSpaceDE/>
        <w:autoSpaceDN/>
        <w:adjustRightInd/>
        <w:snapToGrid/>
        <w:spacing w:before="260" w:after="260" w:line="360" w:lineRule="auto"/>
        <w:jc w:val="center"/>
        <w:textAlignment w:val="auto"/>
        <w:outlineLvl w:val="1"/>
        <w:rPr>
          <w:lang w:eastAsia="zh-Hans"/>
        </w:rPr>
      </w:pPr>
      <w:r>
        <w:rPr>
          <w:rFonts w:hint="eastAsia"/>
          <w:lang w:eastAsia="zh-Hans"/>
        </w:rPr>
        <w:t>图 历史数据查询流程图</w:t>
      </w:r>
    </w:p>
    <w:p w14:paraId="7D7C50B2" w14:textId="77777777" w:rsidR="009F54E0" w:rsidRDefault="009F54E0">
      <w:pPr>
        <w:keepNext/>
        <w:keepLines/>
        <w:widowControl w:val="0"/>
        <w:kinsoku/>
        <w:autoSpaceDE/>
        <w:autoSpaceDN/>
        <w:adjustRightInd/>
        <w:snapToGrid/>
        <w:spacing w:before="260" w:after="260" w:line="360" w:lineRule="auto"/>
        <w:jc w:val="center"/>
        <w:textAlignment w:val="auto"/>
        <w:outlineLvl w:val="1"/>
        <w:rPr>
          <w:lang w:eastAsia="zh-Hans"/>
        </w:rPr>
        <w:sectPr w:rsidR="009F54E0">
          <w:pgSz w:w="11907" w:h="16839"/>
          <w:pgMar w:top="1365" w:right="1104" w:bottom="1156" w:left="1104" w:header="1083" w:footer="996" w:gutter="0"/>
          <w:pgNumType w:start="0"/>
          <w:cols w:space="720"/>
          <w:titlePg/>
          <w:docGrid w:linePitch="286"/>
        </w:sectPr>
      </w:pPr>
    </w:p>
    <w:p w14:paraId="2530BC7F"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59BC1A0B"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204003E5" w14:textId="77777777" w:rsidR="009F54E0" w:rsidRDefault="009F54E0">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p>
    <w:p w14:paraId="52E2313F" w14:textId="77777777" w:rsidR="009F54E0" w:rsidRDefault="00000000">
      <w:pPr>
        <w:widowControl w:val="0"/>
        <w:kinsoku/>
        <w:autoSpaceDE/>
        <w:autoSpaceDN/>
        <w:adjustRightInd/>
        <w:snapToGrid/>
        <w:jc w:val="center"/>
        <w:textAlignment w:val="auto"/>
        <w:rPr>
          <w:rFonts w:ascii="Calibri" w:eastAsia="宋体" w:hAnsi="Calibri" w:cs="Times New Roman"/>
          <w:b/>
          <w:bCs/>
          <w:snapToGrid/>
          <w:color w:val="auto"/>
          <w:kern w:val="2"/>
          <w:sz w:val="32"/>
          <w:szCs w:val="32"/>
        </w:rPr>
      </w:pPr>
      <w:r>
        <w:rPr>
          <w:rFonts w:ascii="Calibri" w:eastAsia="宋体" w:hAnsi="Calibri" w:cs="Times New Roman" w:hint="eastAsia"/>
          <w:b/>
          <w:bCs/>
          <w:snapToGrid/>
          <w:color w:val="auto"/>
          <w:kern w:val="2"/>
          <w:sz w:val="32"/>
          <w:szCs w:val="32"/>
        </w:rPr>
        <w:t>总体方案设计</w:t>
      </w:r>
    </w:p>
    <w:p w14:paraId="4A881B8C" w14:textId="77777777" w:rsidR="009F54E0" w:rsidRDefault="009F54E0">
      <w:pPr>
        <w:widowControl w:val="0"/>
        <w:kinsoku/>
        <w:autoSpaceDE/>
        <w:autoSpaceDN/>
        <w:adjustRightInd/>
        <w:snapToGrid/>
        <w:jc w:val="center"/>
        <w:textAlignment w:val="auto"/>
        <w:rPr>
          <w:rFonts w:ascii="Calibri" w:eastAsia="宋体" w:hAnsi="Calibri" w:cs="Times New Roman"/>
          <w:b/>
          <w:bCs/>
          <w:snapToGrid/>
          <w:color w:val="auto"/>
          <w:kern w:val="2"/>
          <w:sz w:val="32"/>
          <w:szCs w:val="32"/>
        </w:rPr>
      </w:pPr>
    </w:p>
    <w:p w14:paraId="6295A5A5" w14:textId="0EAFC4B1" w:rsidR="009F54E0" w:rsidRDefault="00000000">
      <w:pPr>
        <w:spacing w:before="101" w:line="360" w:lineRule="auto"/>
        <w:jc w:val="center"/>
        <w:rPr>
          <w:rFonts w:ascii="宋体" w:eastAsia="宋体" w:hAnsi="宋体" w:cs="黑体"/>
          <w:b/>
          <w:bCs/>
          <w:spacing w:val="6"/>
          <w:sz w:val="32"/>
          <w:szCs w:val="32"/>
          <w14:textOutline w14:w="5791" w14:cap="flat" w14:cmpd="sng" w14:algn="ctr">
            <w14:solidFill>
              <w14:srgbClr w14:val="000000"/>
            </w14:solidFill>
            <w14:prstDash w14:val="solid"/>
            <w14:miter w14:lim="0"/>
          </w14:textOutline>
        </w:rPr>
      </w:pPr>
      <w:r>
        <w:rPr>
          <w:rFonts w:ascii="宋体" w:eastAsia="宋体" w:hAnsi="宋体" w:cs="宋体" w:hint="eastAsia"/>
          <w:snapToGrid/>
          <w:color w:val="auto"/>
          <w:kern w:val="2"/>
          <w:szCs w:val="24"/>
        </w:rPr>
        <w:t>作者：</w:t>
      </w:r>
    </w:p>
    <w:p w14:paraId="22009857" w14:textId="77777777" w:rsidR="009F54E0" w:rsidRDefault="009F54E0">
      <w:pPr>
        <w:widowControl w:val="0"/>
        <w:kinsoku/>
        <w:autoSpaceDE/>
        <w:autoSpaceDN/>
        <w:adjustRightInd/>
        <w:snapToGrid/>
        <w:jc w:val="center"/>
        <w:textAlignment w:val="auto"/>
        <w:rPr>
          <w:rFonts w:ascii="Calibri" w:eastAsia="宋体" w:hAnsi="Calibri" w:cs="Times New Roman"/>
          <w:b/>
          <w:bCs/>
          <w:snapToGrid/>
          <w:color w:val="auto"/>
          <w:kern w:val="2"/>
          <w:sz w:val="32"/>
          <w:szCs w:val="32"/>
        </w:rPr>
      </w:pPr>
    </w:p>
    <w:sdt>
      <w:sdtPr>
        <w:rPr>
          <w:rFonts w:ascii="宋体" w:eastAsia="宋体" w:hAnsi="宋体" w:cs="Times New Roman"/>
          <w:snapToGrid/>
          <w:color w:val="auto"/>
          <w:kern w:val="2"/>
          <w:szCs w:val="24"/>
        </w:rPr>
        <w:id w:val="147479809"/>
        <w15:color w:val="DBDBDB"/>
        <w:docPartObj>
          <w:docPartGallery w:val="Table of Contents"/>
          <w:docPartUnique/>
        </w:docPartObj>
      </w:sdtPr>
      <w:sdtEndPr>
        <w:rPr>
          <w:rFonts w:ascii="Calibri" w:hAnsi="Calibri" w:hint="eastAsia"/>
        </w:rPr>
      </w:sdtEndPr>
      <w:sdtContent>
        <w:p w14:paraId="0BE0FC94" w14:textId="77777777" w:rsidR="009F54E0" w:rsidRDefault="00000000">
          <w:pPr>
            <w:widowControl w:val="0"/>
            <w:kinsoku/>
            <w:autoSpaceDE/>
            <w:autoSpaceDN/>
            <w:adjustRightInd/>
            <w:snapToGrid/>
            <w:jc w:val="center"/>
            <w:textAlignment w:val="auto"/>
            <w:rPr>
              <w:rFonts w:ascii="Calibri" w:eastAsia="宋体" w:hAnsi="Calibri" w:cs="Times New Roman"/>
              <w:snapToGrid/>
              <w:color w:val="auto"/>
              <w:kern w:val="2"/>
              <w:szCs w:val="24"/>
            </w:rPr>
          </w:pPr>
          <w:r>
            <w:rPr>
              <w:rFonts w:ascii="宋体" w:eastAsia="宋体" w:hAnsi="宋体" w:cs="Times New Roman"/>
              <w:snapToGrid/>
              <w:color w:val="auto"/>
              <w:kern w:val="2"/>
              <w:szCs w:val="24"/>
            </w:rPr>
            <w:t>目录</w:t>
          </w:r>
        </w:p>
        <w:p w14:paraId="51466B5E"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r>
            <w:rPr>
              <w:rFonts w:ascii="Calibri" w:eastAsia="宋体" w:hAnsi="Calibri" w:cs="Times New Roman" w:hint="eastAsia"/>
              <w:snapToGrid/>
              <w:color w:val="auto"/>
              <w:kern w:val="2"/>
              <w:szCs w:val="24"/>
            </w:rPr>
            <w:fldChar w:fldCharType="begin"/>
          </w:r>
          <w:r>
            <w:rPr>
              <w:rFonts w:ascii="Calibri" w:eastAsia="宋体" w:hAnsi="Calibri" w:cs="Times New Roman" w:hint="eastAsia"/>
              <w:snapToGrid/>
              <w:color w:val="auto"/>
              <w:kern w:val="2"/>
              <w:szCs w:val="24"/>
            </w:rPr>
            <w:instrText xml:space="preserve">TOC \o "1-3" \h \u </w:instrText>
          </w:r>
          <w:r>
            <w:rPr>
              <w:rFonts w:ascii="Calibri" w:eastAsia="宋体" w:hAnsi="Calibri" w:cs="Times New Roman" w:hint="eastAsia"/>
              <w:snapToGrid/>
              <w:color w:val="auto"/>
              <w:kern w:val="2"/>
              <w:szCs w:val="24"/>
            </w:rPr>
            <w:fldChar w:fldCharType="separate"/>
          </w:r>
          <w:hyperlink w:anchor="_Toc24620" w:history="1">
            <w:r>
              <w:rPr>
                <w:rFonts w:ascii="Calibri" w:eastAsia="宋体" w:hAnsi="Calibri" w:cs="Times New Roman" w:hint="eastAsia"/>
                <w:snapToGrid/>
                <w:color w:val="auto"/>
                <w:kern w:val="2"/>
                <w:szCs w:val="24"/>
              </w:rPr>
              <w:t xml:space="preserve">1 </w:t>
            </w:r>
            <w:r>
              <w:rPr>
                <w:rFonts w:ascii="Calibri" w:eastAsia="宋体" w:hAnsi="Calibri" w:cs="Times New Roman" w:hint="eastAsia"/>
                <w:snapToGrid/>
                <w:color w:val="auto"/>
                <w:kern w:val="2"/>
                <w:szCs w:val="24"/>
              </w:rPr>
              <w:t>概述</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_Toc24620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2</w:t>
            </w:r>
            <w:r>
              <w:rPr>
                <w:rFonts w:ascii="Calibri" w:eastAsia="宋体" w:hAnsi="Calibri" w:cs="Times New Roman"/>
                <w:snapToGrid/>
                <w:color w:val="auto"/>
                <w:kern w:val="2"/>
                <w:szCs w:val="24"/>
              </w:rPr>
              <w:fldChar w:fldCharType="end"/>
            </w:r>
          </w:hyperlink>
        </w:p>
        <w:p w14:paraId="1591D86E"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4398" w:history="1">
            <w:r>
              <w:rPr>
                <w:rFonts w:ascii="宋体" w:eastAsia="宋体" w:hAnsi="宋体" w:cs="宋体" w:hint="eastAsia"/>
                <w:snapToGrid/>
                <w:color w:val="auto"/>
                <w:kern w:val="2"/>
                <w:szCs w:val="24"/>
              </w:rPr>
              <w:t>2 设计目标</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_Toc4398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1728C14A"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0405" w:history="1">
            <w:r>
              <w:rPr>
                <w:rFonts w:ascii="Calibri" w:eastAsia="宋体" w:hAnsi="Calibri" w:cs="Times New Roman" w:hint="eastAsia"/>
                <w:snapToGrid/>
                <w:color w:val="auto"/>
                <w:kern w:val="2"/>
                <w:szCs w:val="24"/>
              </w:rPr>
              <w:t xml:space="preserve">2.1 </w:t>
            </w:r>
            <w:r>
              <w:rPr>
                <w:rFonts w:ascii="Calibri" w:eastAsia="宋体" w:hAnsi="Calibri" w:cs="Times New Roman" w:hint="eastAsia"/>
                <w:snapToGrid/>
                <w:color w:val="auto"/>
                <w:kern w:val="2"/>
                <w:szCs w:val="24"/>
              </w:rPr>
              <w:t>功能定义</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_Toc20405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118BF8BF"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5705" w:history="1">
            <w:r>
              <w:rPr>
                <w:rFonts w:ascii="Calibri" w:eastAsia="宋体" w:hAnsi="Calibri" w:cs="Times New Roman" w:hint="eastAsia"/>
                <w:snapToGrid/>
                <w:color w:val="auto"/>
                <w:kern w:val="2"/>
                <w:szCs w:val="24"/>
              </w:rPr>
              <w:t xml:space="preserve">2.2 </w:t>
            </w:r>
            <w:r>
              <w:rPr>
                <w:rFonts w:ascii="Calibri" w:eastAsia="宋体" w:hAnsi="Calibri" w:cs="Times New Roman" w:hint="eastAsia"/>
                <w:snapToGrid/>
                <w:color w:val="auto"/>
                <w:kern w:val="2"/>
                <w:szCs w:val="24"/>
              </w:rPr>
              <w:t>输入输出要求</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_Toc25705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41D26817"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9886" w:history="1">
            <w:r>
              <w:rPr>
                <w:rFonts w:ascii="Calibri" w:eastAsia="宋体" w:hAnsi="Calibri" w:cs="Times New Roman" w:hint="eastAsia"/>
                <w:snapToGrid/>
                <w:color w:val="auto"/>
                <w:kern w:val="2"/>
                <w:szCs w:val="24"/>
              </w:rPr>
              <w:t xml:space="preserve">2.3 </w:t>
            </w:r>
            <w:r>
              <w:rPr>
                <w:rFonts w:ascii="Calibri" w:eastAsia="宋体" w:hAnsi="Calibri" w:cs="Times New Roman" w:hint="eastAsia"/>
                <w:snapToGrid/>
                <w:color w:val="auto"/>
                <w:kern w:val="2"/>
                <w:szCs w:val="24"/>
              </w:rPr>
              <w:t>设备要求</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_Toc9886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3</w:t>
            </w:r>
            <w:r>
              <w:rPr>
                <w:rFonts w:ascii="Calibri" w:eastAsia="宋体" w:hAnsi="Calibri" w:cs="Times New Roman"/>
                <w:snapToGrid/>
                <w:color w:val="auto"/>
                <w:kern w:val="2"/>
                <w:szCs w:val="24"/>
              </w:rPr>
              <w:fldChar w:fldCharType="end"/>
            </w:r>
          </w:hyperlink>
        </w:p>
        <w:p w14:paraId="3FF016BE"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9326" w:history="1">
            <w:r>
              <w:rPr>
                <w:rFonts w:ascii="宋体" w:eastAsia="宋体" w:hAnsi="宋体" w:cs="宋体" w:hint="eastAsia"/>
                <w:snapToGrid/>
                <w:color w:val="auto"/>
                <w:kern w:val="2"/>
                <w:szCs w:val="24"/>
              </w:rPr>
              <w:t>3、顶层设计方案</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_Toc19326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4</w:t>
            </w:r>
            <w:r>
              <w:rPr>
                <w:rFonts w:ascii="Calibri" w:eastAsia="宋体" w:hAnsi="Calibri" w:cs="Times New Roman"/>
                <w:snapToGrid/>
                <w:color w:val="auto"/>
                <w:kern w:val="2"/>
                <w:szCs w:val="24"/>
              </w:rPr>
              <w:fldChar w:fldCharType="end"/>
            </w:r>
          </w:hyperlink>
        </w:p>
        <w:p w14:paraId="78A54F70"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5394" w:history="1">
            <w:r>
              <w:rPr>
                <w:rFonts w:ascii="宋体" w:eastAsia="宋体" w:hAnsi="宋体" w:cs="宋体" w:hint="eastAsia"/>
                <w:snapToGrid/>
                <w:color w:val="auto"/>
                <w:kern w:val="2"/>
                <w:szCs w:val="24"/>
              </w:rPr>
              <w:t>4 各层模块的设计</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_Toc5394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6</w:t>
            </w:r>
            <w:r>
              <w:rPr>
                <w:rFonts w:ascii="Calibri" w:eastAsia="宋体" w:hAnsi="Calibri" w:cs="Times New Roman"/>
                <w:snapToGrid/>
                <w:color w:val="auto"/>
                <w:kern w:val="2"/>
                <w:szCs w:val="24"/>
              </w:rPr>
              <w:fldChar w:fldCharType="end"/>
            </w:r>
          </w:hyperlink>
        </w:p>
        <w:p w14:paraId="78E56269"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4491" w:history="1">
            <w:r>
              <w:rPr>
                <w:rFonts w:ascii="Calibri" w:eastAsia="宋体" w:hAnsi="Calibri" w:cs="Times New Roman" w:hint="eastAsia"/>
                <w:snapToGrid/>
                <w:color w:val="auto"/>
                <w:kern w:val="2"/>
                <w:szCs w:val="24"/>
              </w:rPr>
              <w:t xml:space="preserve">4.1 </w:t>
            </w:r>
            <w:r>
              <w:rPr>
                <w:rFonts w:ascii="Calibri" w:eastAsia="宋体" w:hAnsi="Calibri" w:cs="Times New Roman" w:hint="eastAsia"/>
                <w:snapToGrid/>
                <w:color w:val="auto"/>
                <w:kern w:val="2"/>
                <w:szCs w:val="24"/>
              </w:rPr>
              <w:t>移动控制模块：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_Toc24491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6</w:t>
            </w:r>
            <w:r>
              <w:rPr>
                <w:rFonts w:ascii="Calibri" w:eastAsia="宋体" w:hAnsi="Calibri" w:cs="Times New Roman"/>
                <w:snapToGrid/>
                <w:color w:val="auto"/>
                <w:kern w:val="2"/>
                <w:szCs w:val="24"/>
              </w:rPr>
              <w:fldChar w:fldCharType="end"/>
            </w:r>
          </w:hyperlink>
        </w:p>
        <w:p w14:paraId="12FD578C"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3053" w:history="1">
            <w:r>
              <w:rPr>
                <w:rFonts w:ascii="Calibri" w:eastAsia="宋体" w:hAnsi="Calibri" w:cs="Times New Roman" w:hint="eastAsia"/>
                <w:snapToGrid/>
                <w:color w:val="auto"/>
                <w:kern w:val="2"/>
                <w:szCs w:val="24"/>
              </w:rPr>
              <w:t xml:space="preserve">4.2 </w:t>
            </w:r>
            <w:r>
              <w:rPr>
                <w:rFonts w:ascii="Calibri" w:eastAsia="宋体" w:hAnsi="Calibri" w:cs="Times New Roman" w:hint="eastAsia"/>
                <w:snapToGrid/>
                <w:color w:val="auto"/>
                <w:kern w:val="2"/>
                <w:szCs w:val="24"/>
              </w:rPr>
              <w:t>图像的采集与传输</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_Toc23053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6</w:t>
            </w:r>
            <w:r>
              <w:rPr>
                <w:rFonts w:ascii="Calibri" w:eastAsia="宋体" w:hAnsi="Calibri" w:cs="Times New Roman"/>
                <w:snapToGrid/>
                <w:color w:val="auto"/>
                <w:kern w:val="2"/>
                <w:szCs w:val="24"/>
              </w:rPr>
              <w:fldChar w:fldCharType="end"/>
            </w:r>
          </w:hyperlink>
        </w:p>
        <w:p w14:paraId="1C146403"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1216" w:history="1">
            <w:r>
              <w:rPr>
                <w:rFonts w:ascii="Calibri" w:eastAsia="宋体" w:hAnsi="Calibri" w:cs="Times New Roman" w:hint="eastAsia"/>
                <w:snapToGrid/>
                <w:color w:val="auto"/>
                <w:kern w:val="2"/>
                <w:szCs w:val="24"/>
              </w:rPr>
              <w:t xml:space="preserve">4.3 </w:t>
            </w:r>
            <w:r>
              <w:rPr>
                <w:rFonts w:ascii="Calibri" w:eastAsia="宋体" w:hAnsi="Calibri" w:cs="Times New Roman" w:hint="eastAsia"/>
                <w:snapToGrid/>
                <w:color w:val="auto"/>
                <w:kern w:val="2"/>
                <w:szCs w:val="24"/>
              </w:rPr>
              <w:t>告警模块：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_Toc11216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554D8BDF"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7789" w:history="1">
            <w:r>
              <w:rPr>
                <w:rFonts w:ascii="Calibri" w:eastAsia="宋体" w:hAnsi="Calibri" w:cs="Times New Roman" w:hint="eastAsia"/>
                <w:snapToGrid/>
                <w:color w:val="auto"/>
                <w:kern w:val="2"/>
                <w:szCs w:val="24"/>
              </w:rPr>
              <w:t xml:space="preserve">4.4 </w:t>
            </w:r>
            <w:r>
              <w:rPr>
                <w:rFonts w:ascii="Calibri" w:eastAsia="宋体" w:hAnsi="Calibri" w:cs="Times New Roman" w:hint="eastAsia"/>
                <w:snapToGrid/>
                <w:color w:val="auto"/>
                <w:kern w:val="2"/>
                <w:szCs w:val="24"/>
              </w:rPr>
              <w:t>电池电压监测</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_Toc17789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1AFBE07A"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5764" w:history="1">
            <w:r>
              <w:rPr>
                <w:rFonts w:ascii="Calibri" w:eastAsia="宋体" w:hAnsi="Calibri" w:cs="Times New Roman" w:hint="eastAsia"/>
                <w:snapToGrid/>
                <w:color w:val="auto"/>
                <w:kern w:val="2"/>
                <w:szCs w:val="24"/>
              </w:rPr>
              <w:t xml:space="preserve">4.5 </w:t>
            </w:r>
            <w:r>
              <w:rPr>
                <w:rFonts w:ascii="Calibri" w:eastAsia="宋体" w:hAnsi="Calibri" w:cs="Times New Roman" w:hint="eastAsia"/>
                <w:snapToGrid/>
                <w:color w:val="auto"/>
                <w:kern w:val="2"/>
                <w:szCs w:val="24"/>
              </w:rPr>
              <w:t>数据存储和处理模块：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_Toc5764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4BDF6277"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0358" w:history="1">
            <w:r>
              <w:rPr>
                <w:rFonts w:ascii="Calibri" w:eastAsia="宋体" w:hAnsi="Calibri" w:cs="Times New Roman" w:hint="eastAsia"/>
                <w:snapToGrid/>
                <w:color w:val="auto"/>
                <w:kern w:val="2"/>
                <w:szCs w:val="24"/>
              </w:rPr>
              <w:t xml:space="preserve">4.6 </w:t>
            </w:r>
            <w:r>
              <w:rPr>
                <w:rFonts w:ascii="Calibri" w:eastAsia="宋体" w:hAnsi="Calibri" w:cs="Times New Roman" w:hint="eastAsia"/>
                <w:snapToGrid/>
                <w:color w:val="auto"/>
                <w:kern w:val="2"/>
                <w:szCs w:val="24"/>
              </w:rPr>
              <w:t>可视化界面模块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_Toc10358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7</w:t>
            </w:r>
            <w:r>
              <w:rPr>
                <w:rFonts w:ascii="Calibri" w:eastAsia="宋体" w:hAnsi="Calibri" w:cs="Times New Roman"/>
                <w:snapToGrid/>
                <w:color w:val="auto"/>
                <w:kern w:val="2"/>
                <w:szCs w:val="24"/>
              </w:rPr>
              <w:fldChar w:fldCharType="end"/>
            </w:r>
          </w:hyperlink>
        </w:p>
        <w:p w14:paraId="53D14745"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1533" w:history="1">
            <w:r>
              <w:rPr>
                <w:rFonts w:ascii="宋体" w:eastAsia="宋体" w:hAnsi="宋体" w:cs="宋体" w:hint="eastAsia"/>
                <w:snapToGrid/>
                <w:color w:val="auto"/>
                <w:kern w:val="2"/>
                <w:szCs w:val="24"/>
              </w:rPr>
              <w:t>5 软件技术</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_Toc1533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8</w:t>
            </w:r>
            <w:r>
              <w:rPr>
                <w:rFonts w:ascii="Calibri" w:eastAsia="宋体" w:hAnsi="Calibri" w:cs="Times New Roman"/>
                <w:snapToGrid/>
                <w:color w:val="auto"/>
                <w:kern w:val="2"/>
                <w:szCs w:val="24"/>
              </w:rPr>
              <w:fldChar w:fldCharType="end"/>
            </w:r>
          </w:hyperlink>
        </w:p>
        <w:p w14:paraId="1EA80C51"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3070" w:history="1">
            <w:r>
              <w:rPr>
                <w:rFonts w:ascii="Calibri" w:eastAsia="宋体" w:hAnsi="Calibri" w:cs="Times New Roman" w:hint="eastAsia"/>
                <w:snapToGrid/>
                <w:color w:val="auto"/>
                <w:kern w:val="2"/>
                <w:szCs w:val="24"/>
              </w:rPr>
              <w:t xml:space="preserve">5.1 Spring Boot </w:t>
            </w:r>
            <w:r>
              <w:rPr>
                <w:rFonts w:ascii="Calibri" w:eastAsia="宋体" w:hAnsi="Calibri" w:cs="Times New Roman" w:hint="eastAsia"/>
                <w:snapToGrid/>
                <w:color w:val="auto"/>
                <w:kern w:val="2"/>
                <w:szCs w:val="24"/>
              </w:rPr>
              <w:t>框架</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_Toc3070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8</w:t>
            </w:r>
            <w:r>
              <w:rPr>
                <w:rFonts w:ascii="Calibri" w:eastAsia="宋体" w:hAnsi="Calibri" w:cs="Times New Roman"/>
                <w:snapToGrid/>
                <w:color w:val="auto"/>
                <w:kern w:val="2"/>
                <w:szCs w:val="24"/>
              </w:rPr>
              <w:fldChar w:fldCharType="end"/>
            </w:r>
          </w:hyperlink>
        </w:p>
        <w:p w14:paraId="2FED48A2"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1550" w:history="1">
            <w:r>
              <w:rPr>
                <w:rFonts w:ascii="Calibri" w:eastAsia="宋体" w:hAnsi="Calibri" w:cs="Times New Roman" w:hint="eastAsia"/>
                <w:snapToGrid/>
                <w:color w:val="auto"/>
                <w:kern w:val="2"/>
                <w:szCs w:val="24"/>
              </w:rPr>
              <w:t xml:space="preserve">5.2 Vue.js </w:t>
            </w:r>
            <w:r>
              <w:rPr>
                <w:rFonts w:ascii="Calibri" w:eastAsia="宋体" w:hAnsi="Calibri" w:cs="Times New Roman" w:hint="eastAsia"/>
                <w:snapToGrid/>
                <w:color w:val="auto"/>
                <w:kern w:val="2"/>
                <w:szCs w:val="24"/>
              </w:rPr>
              <w:t>框架</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_Toc21550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8</w:t>
            </w:r>
            <w:r>
              <w:rPr>
                <w:rFonts w:ascii="Calibri" w:eastAsia="宋体" w:hAnsi="Calibri" w:cs="Times New Roman"/>
                <w:snapToGrid/>
                <w:color w:val="auto"/>
                <w:kern w:val="2"/>
                <w:szCs w:val="24"/>
              </w:rPr>
              <w:fldChar w:fldCharType="end"/>
            </w:r>
          </w:hyperlink>
        </w:p>
        <w:p w14:paraId="3D083416"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871" w:history="1">
            <w:r>
              <w:rPr>
                <w:rFonts w:ascii="Calibri" w:eastAsia="宋体" w:hAnsi="Calibri" w:cs="Times New Roman" w:hint="eastAsia"/>
                <w:snapToGrid/>
                <w:color w:val="auto"/>
                <w:kern w:val="2"/>
                <w:szCs w:val="24"/>
              </w:rPr>
              <w:t xml:space="preserve">5.3 Mybatis-plus </w:t>
            </w:r>
            <w:r>
              <w:rPr>
                <w:rFonts w:ascii="Calibri" w:eastAsia="宋体" w:hAnsi="Calibri" w:cs="Times New Roman" w:hint="eastAsia"/>
                <w:snapToGrid/>
                <w:color w:val="auto"/>
                <w:kern w:val="2"/>
                <w:szCs w:val="24"/>
              </w:rPr>
              <w:t>框架</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_Toc2871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9</w:t>
            </w:r>
            <w:r>
              <w:rPr>
                <w:rFonts w:ascii="Calibri" w:eastAsia="宋体" w:hAnsi="Calibri" w:cs="Times New Roman"/>
                <w:snapToGrid/>
                <w:color w:val="auto"/>
                <w:kern w:val="2"/>
                <w:szCs w:val="24"/>
              </w:rPr>
              <w:fldChar w:fldCharType="end"/>
            </w:r>
          </w:hyperlink>
        </w:p>
        <w:p w14:paraId="7EC30389"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7356" w:history="1">
            <w:r>
              <w:rPr>
                <w:rFonts w:ascii="Calibri" w:eastAsia="宋体" w:hAnsi="Calibri" w:cs="Times New Roman" w:hint="eastAsia"/>
                <w:snapToGrid/>
                <w:color w:val="auto"/>
                <w:kern w:val="2"/>
                <w:szCs w:val="24"/>
              </w:rPr>
              <w:t xml:space="preserve">5.4 </w:t>
            </w:r>
            <w:r>
              <w:rPr>
                <w:rFonts w:ascii="Calibri" w:eastAsia="宋体" w:hAnsi="Calibri" w:cs="Times New Roman" w:hint="eastAsia"/>
                <w:snapToGrid/>
                <w:color w:val="auto"/>
                <w:kern w:val="2"/>
                <w:szCs w:val="24"/>
              </w:rPr>
              <w:t>前后端分离技术</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_Toc7356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9</w:t>
            </w:r>
            <w:r>
              <w:rPr>
                <w:rFonts w:ascii="Calibri" w:eastAsia="宋体" w:hAnsi="Calibri" w:cs="Times New Roman"/>
                <w:snapToGrid/>
                <w:color w:val="auto"/>
                <w:kern w:val="2"/>
                <w:szCs w:val="24"/>
              </w:rPr>
              <w:fldChar w:fldCharType="end"/>
            </w:r>
          </w:hyperlink>
        </w:p>
        <w:p w14:paraId="1A6B8CEB"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1500" w:history="1">
            <w:r>
              <w:rPr>
                <w:rFonts w:ascii="宋体" w:eastAsia="宋体" w:hAnsi="宋体" w:cs="宋体" w:hint="eastAsia"/>
                <w:snapToGrid/>
                <w:color w:val="auto"/>
                <w:kern w:val="2"/>
                <w:szCs w:val="24"/>
              </w:rPr>
              <w:t>7 软件设计</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_Toc21500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10</w:t>
            </w:r>
            <w:r>
              <w:rPr>
                <w:rFonts w:ascii="Calibri" w:eastAsia="宋体" w:hAnsi="Calibri" w:cs="Times New Roman"/>
                <w:snapToGrid/>
                <w:color w:val="auto"/>
                <w:kern w:val="2"/>
                <w:szCs w:val="24"/>
              </w:rPr>
              <w:fldChar w:fldCharType="end"/>
            </w:r>
          </w:hyperlink>
        </w:p>
        <w:p w14:paraId="2B09C773"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31679" w:history="1">
            <w:r>
              <w:rPr>
                <w:rFonts w:ascii="Calibri" w:eastAsia="宋体" w:hAnsi="Calibri" w:cs="Times New Roman" w:hint="eastAsia"/>
                <w:snapToGrid/>
                <w:color w:val="auto"/>
                <w:kern w:val="2"/>
                <w:szCs w:val="24"/>
              </w:rPr>
              <w:t xml:space="preserve">7.1 </w:t>
            </w:r>
            <w:r>
              <w:rPr>
                <w:rFonts w:ascii="Calibri" w:eastAsia="宋体" w:hAnsi="Calibri" w:cs="Times New Roman" w:hint="eastAsia"/>
                <w:snapToGrid/>
                <w:color w:val="auto"/>
                <w:kern w:val="2"/>
                <w:szCs w:val="24"/>
              </w:rPr>
              <w:t>网页端程序设计</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_Toc31679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10</w:t>
            </w:r>
            <w:r>
              <w:rPr>
                <w:rFonts w:ascii="Calibri" w:eastAsia="宋体" w:hAnsi="Calibri" w:cs="Times New Roman"/>
                <w:snapToGrid/>
                <w:color w:val="auto"/>
                <w:kern w:val="2"/>
                <w:szCs w:val="24"/>
              </w:rPr>
              <w:fldChar w:fldCharType="end"/>
            </w:r>
          </w:hyperlink>
        </w:p>
        <w:p w14:paraId="31354378"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0529" w:history="1">
            <w:r>
              <w:rPr>
                <w:rFonts w:ascii="Calibri" w:eastAsia="宋体" w:hAnsi="Calibri" w:cs="Times New Roman"/>
                <w:snapToGrid/>
                <w:color w:val="auto"/>
                <w:kern w:val="2"/>
                <w:szCs w:val="24"/>
              </w:rPr>
              <w:t>7.</w:t>
            </w:r>
            <w:r>
              <w:rPr>
                <w:rFonts w:ascii="Calibri" w:eastAsia="宋体" w:hAnsi="Calibri" w:cs="Times New Roman" w:hint="eastAsia"/>
                <w:snapToGrid/>
                <w:color w:val="auto"/>
                <w:kern w:val="2"/>
                <w:szCs w:val="24"/>
              </w:rPr>
              <w:t>2</w:t>
            </w:r>
            <w:r>
              <w:rPr>
                <w:rFonts w:ascii="Calibri" w:eastAsia="宋体" w:hAnsi="Calibri" w:cs="Times New Roman"/>
                <w:snapToGrid/>
                <w:color w:val="auto"/>
                <w:kern w:val="2"/>
                <w:szCs w:val="24"/>
              </w:rPr>
              <w:t xml:space="preserve"> </w:t>
            </w:r>
            <w:r>
              <w:rPr>
                <w:rFonts w:ascii="Calibri" w:eastAsia="宋体" w:hAnsi="Calibri" w:cs="Times New Roman" w:hint="eastAsia"/>
                <w:snapToGrid/>
                <w:color w:val="auto"/>
                <w:kern w:val="2"/>
                <w:szCs w:val="24"/>
              </w:rPr>
              <w:t>移动端程序</w:t>
            </w:r>
            <w:r>
              <w:rPr>
                <w:rFonts w:ascii="Calibri" w:eastAsia="宋体" w:hAnsi="Calibri" w:cs="Times New Roman"/>
                <w:snapToGrid/>
                <w:color w:val="auto"/>
                <w:kern w:val="2"/>
                <w:szCs w:val="24"/>
              </w:rPr>
              <w:t>设计</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_Toc10529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11</w:t>
            </w:r>
            <w:r>
              <w:rPr>
                <w:rFonts w:ascii="Calibri" w:eastAsia="宋体" w:hAnsi="Calibri" w:cs="Times New Roman"/>
                <w:snapToGrid/>
                <w:color w:val="auto"/>
                <w:kern w:val="2"/>
                <w:szCs w:val="24"/>
              </w:rPr>
              <w:fldChar w:fldCharType="end"/>
            </w:r>
          </w:hyperlink>
        </w:p>
        <w:p w14:paraId="636A3160"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19305" w:history="1">
            <w:r>
              <w:rPr>
                <w:rFonts w:ascii="Calibri" w:eastAsia="宋体" w:hAnsi="Calibri" w:cs="Times New Roman" w:hint="eastAsia"/>
                <w:snapToGrid/>
                <w:color w:val="auto"/>
                <w:kern w:val="2"/>
                <w:szCs w:val="24"/>
              </w:rPr>
              <w:t xml:space="preserve">7.3 </w:t>
            </w:r>
            <w:r>
              <w:rPr>
                <w:rFonts w:ascii="Calibri" w:eastAsia="宋体" w:hAnsi="Calibri" w:cs="Times New Roman"/>
                <w:snapToGrid/>
                <w:color w:val="auto"/>
                <w:kern w:val="2"/>
                <w:szCs w:val="24"/>
              </w:rPr>
              <w:t>地图模块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_Toc19305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7BF52775"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3544" w:history="1">
            <w:r>
              <w:rPr>
                <w:rFonts w:ascii="Calibri" w:eastAsia="宋体" w:hAnsi="Calibri" w:cs="Times New Roman" w:hint="eastAsia"/>
                <w:snapToGrid/>
                <w:color w:val="auto"/>
                <w:kern w:val="2"/>
                <w:szCs w:val="24"/>
              </w:rPr>
              <w:t xml:space="preserve">7.4 </w:t>
            </w:r>
            <w:r>
              <w:rPr>
                <w:rFonts w:ascii="Calibri" w:eastAsia="宋体" w:hAnsi="Calibri" w:cs="Times New Roman" w:hint="eastAsia"/>
                <w:snapToGrid/>
                <w:color w:val="auto"/>
                <w:kern w:val="2"/>
                <w:szCs w:val="24"/>
              </w:rPr>
              <w:t>视频传输模块</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_Toc23544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13</w:t>
            </w:r>
            <w:r>
              <w:rPr>
                <w:rFonts w:ascii="Calibri" w:eastAsia="宋体" w:hAnsi="Calibri" w:cs="Times New Roman"/>
                <w:snapToGrid/>
                <w:color w:val="auto"/>
                <w:kern w:val="2"/>
                <w:szCs w:val="24"/>
              </w:rPr>
              <w:fldChar w:fldCharType="end"/>
            </w:r>
          </w:hyperlink>
        </w:p>
        <w:p w14:paraId="06F7AFD0"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8201" w:history="1">
            <w:r>
              <w:rPr>
                <w:rFonts w:ascii="宋体" w:eastAsia="宋体" w:hAnsi="宋体" w:cs="宋体" w:hint="eastAsia"/>
                <w:snapToGrid/>
                <w:color w:val="auto"/>
                <w:kern w:val="2"/>
                <w:szCs w:val="24"/>
              </w:rPr>
              <w:t>8 硬件设计</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_Toc8201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14</w:t>
            </w:r>
            <w:r>
              <w:rPr>
                <w:rFonts w:ascii="Calibri" w:eastAsia="宋体" w:hAnsi="Calibri" w:cs="Times New Roman"/>
                <w:snapToGrid/>
                <w:color w:val="auto"/>
                <w:kern w:val="2"/>
                <w:szCs w:val="24"/>
              </w:rPr>
              <w:fldChar w:fldCharType="end"/>
            </w:r>
          </w:hyperlink>
        </w:p>
        <w:p w14:paraId="67207F39"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7886" w:history="1">
            <w:r>
              <w:rPr>
                <w:rFonts w:ascii="Calibri" w:eastAsia="宋体" w:hAnsi="Calibri" w:cs="Times New Roman" w:hint="eastAsia"/>
                <w:snapToGrid/>
                <w:color w:val="auto"/>
                <w:kern w:val="2"/>
                <w:szCs w:val="24"/>
              </w:rPr>
              <w:t xml:space="preserve">8.1 </w:t>
            </w:r>
            <w:r>
              <w:rPr>
                <w:rFonts w:ascii="Calibri" w:eastAsia="宋体" w:hAnsi="Calibri" w:cs="Times New Roman" w:hint="eastAsia"/>
                <w:snapToGrid/>
                <w:color w:val="auto"/>
                <w:kern w:val="2"/>
                <w:szCs w:val="24"/>
              </w:rPr>
              <w:t>树莓派</w:t>
            </w:r>
            <w:r>
              <w:rPr>
                <w:rFonts w:ascii="Calibri" w:eastAsia="宋体" w:hAnsi="Calibri" w:cs="Times New Roman" w:hint="eastAsia"/>
                <w:snapToGrid/>
                <w:color w:val="auto"/>
                <w:kern w:val="2"/>
                <w:szCs w:val="24"/>
              </w:rPr>
              <w:t>4B</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_Toc7886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14</w:t>
            </w:r>
            <w:r>
              <w:rPr>
                <w:rFonts w:ascii="Calibri" w:eastAsia="宋体" w:hAnsi="Calibri" w:cs="Times New Roman"/>
                <w:snapToGrid/>
                <w:color w:val="auto"/>
                <w:kern w:val="2"/>
                <w:szCs w:val="24"/>
              </w:rPr>
              <w:fldChar w:fldCharType="end"/>
            </w:r>
          </w:hyperlink>
        </w:p>
        <w:p w14:paraId="64BDA48B"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32005" w:history="1">
            <w:r>
              <w:rPr>
                <w:rFonts w:ascii="Calibri" w:eastAsia="宋体" w:hAnsi="Calibri" w:cs="Times New Roman" w:hint="eastAsia"/>
                <w:snapToGrid/>
                <w:color w:val="auto"/>
                <w:kern w:val="2"/>
                <w:szCs w:val="24"/>
              </w:rPr>
              <w:t>8.2 DHT11</w:t>
            </w:r>
            <w:r>
              <w:rPr>
                <w:rFonts w:ascii="Calibri" w:eastAsia="宋体" w:hAnsi="Calibri" w:cs="Times New Roman" w:hint="eastAsia"/>
                <w:snapToGrid/>
                <w:color w:val="auto"/>
                <w:kern w:val="2"/>
                <w:szCs w:val="24"/>
              </w:rPr>
              <w:t>温湿度传感器</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_Toc32005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16</w:t>
            </w:r>
            <w:r>
              <w:rPr>
                <w:rFonts w:ascii="Calibri" w:eastAsia="宋体" w:hAnsi="Calibri" w:cs="Times New Roman"/>
                <w:snapToGrid/>
                <w:color w:val="auto"/>
                <w:kern w:val="2"/>
                <w:szCs w:val="24"/>
              </w:rPr>
              <w:fldChar w:fldCharType="end"/>
            </w:r>
          </w:hyperlink>
        </w:p>
        <w:p w14:paraId="5A5E457B" w14:textId="77777777" w:rsidR="009F54E0" w:rsidRDefault="00000000">
          <w:pPr>
            <w:widowControl w:val="0"/>
            <w:tabs>
              <w:tab w:val="right" w:leader="dot" w:pos="8306"/>
            </w:tabs>
            <w:kinsoku/>
            <w:autoSpaceDE/>
            <w:autoSpaceDN/>
            <w:adjustRightInd/>
            <w:snapToGrid/>
            <w:ind w:leftChars="400" w:left="840"/>
            <w:jc w:val="both"/>
            <w:textAlignment w:val="auto"/>
            <w:rPr>
              <w:rFonts w:ascii="Calibri" w:eastAsia="宋体" w:hAnsi="Calibri" w:cs="Times New Roman"/>
              <w:snapToGrid/>
              <w:color w:val="auto"/>
              <w:kern w:val="2"/>
              <w:szCs w:val="24"/>
            </w:rPr>
          </w:pPr>
          <w:hyperlink w:anchor="_Toc24699" w:history="1">
            <w:r>
              <w:rPr>
                <w:rFonts w:ascii="Calibri" w:eastAsia="宋体" w:hAnsi="Calibri" w:cs="Times New Roman" w:hint="eastAsia"/>
                <w:snapToGrid/>
                <w:color w:val="auto"/>
                <w:kern w:val="2"/>
                <w:szCs w:val="24"/>
              </w:rPr>
              <w:t xml:space="preserve">8.3 </w:t>
            </w:r>
            <w:r>
              <w:rPr>
                <w:rFonts w:ascii="Calibri" w:eastAsia="宋体" w:hAnsi="Calibri" w:cs="Times New Roman" w:hint="eastAsia"/>
                <w:snapToGrid/>
                <w:color w:val="auto"/>
                <w:kern w:val="2"/>
                <w:szCs w:val="24"/>
              </w:rPr>
              <w:t>红外线循迹传感器</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_Toc24699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17</w:t>
            </w:r>
            <w:r>
              <w:rPr>
                <w:rFonts w:ascii="Calibri" w:eastAsia="宋体" w:hAnsi="Calibri" w:cs="Times New Roman"/>
                <w:snapToGrid/>
                <w:color w:val="auto"/>
                <w:kern w:val="2"/>
                <w:szCs w:val="24"/>
              </w:rPr>
              <w:fldChar w:fldCharType="end"/>
            </w:r>
          </w:hyperlink>
        </w:p>
        <w:p w14:paraId="6D9C697B" w14:textId="77777777" w:rsidR="009F54E0" w:rsidRDefault="00000000">
          <w:pPr>
            <w:widowControl w:val="0"/>
            <w:tabs>
              <w:tab w:val="right" w:leader="dot" w:pos="8306"/>
            </w:tabs>
            <w:kinsoku/>
            <w:autoSpaceDE/>
            <w:autoSpaceDN/>
            <w:adjustRightInd/>
            <w:snapToGrid/>
            <w:ind w:leftChars="200" w:left="420"/>
            <w:jc w:val="both"/>
            <w:textAlignment w:val="auto"/>
            <w:rPr>
              <w:rFonts w:ascii="Calibri" w:eastAsia="宋体" w:hAnsi="Calibri" w:cs="Times New Roman"/>
              <w:snapToGrid/>
              <w:color w:val="auto"/>
              <w:kern w:val="2"/>
              <w:szCs w:val="24"/>
            </w:rPr>
          </w:pPr>
          <w:hyperlink w:anchor="_Toc21182" w:history="1">
            <w:r>
              <w:rPr>
                <w:rFonts w:ascii="宋体" w:eastAsia="宋体" w:hAnsi="宋体" w:cs="宋体" w:hint="eastAsia"/>
                <w:snapToGrid/>
                <w:color w:val="auto"/>
                <w:kern w:val="2"/>
                <w:szCs w:val="24"/>
              </w:rPr>
              <w:t>9设计开发环境</w:t>
            </w:r>
            <w:r>
              <w:rPr>
                <w:rFonts w:ascii="Calibri" w:eastAsia="宋体" w:hAnsi="Calibri" w:cs="Times New Roman"/>
                <w:snapToGrid/>
                <w:color w:val="auto"/>
                <w:kern w:val="2"/>
                <w:szCs w:val="24"/>
              </w:rPr>
              <w:tab/>
            </w:r>
            <w:r>
              <w:rPr>
                <w:rFonts w:ascii="Calibri" w:eastAsia="宋体" w:hAnsi="Calibri" w:cs="Times New Roman"/>
                <w:snapToGrid/>
                <w:color w:val="auto"/>
                <w:kern w:val="2"/>
                <w:szCs w:val="24"/>
              </w:rPr>
              <w:fldChar w:fldCharType="begin"/>
            </w:r>
            <w:r>
              <w:rPr>
                <w:rFonts w:ascii="Calibri" w:eastAsia="宋体" w:hAnsi="Calibri" w:cs="Times New Roman"/>
                <w:snapToGrid/>
                <w:color w:val="auto"/>
                <w:kern w:val="2"/>
                <w:szCs w:val="24"/>
              </w:rPr>
              <w:instrText xml:space="preserve"> PAGEREF _Toc21182 \h </w:instrText>
            </w:r>
            <w:r>
              <w:rPr>
                <w:rFonts w:ascii="Calibri" w:eastAsia="宋体" w:hAnsi="Calibri" w:cs="Times New Roman"/>
                <w:snapToGrid/>
                <w:color w:val="auto"/>
                <w:kern w:val="2"/>
                <w:szCs w:val="24"/>
              </w:rPr>
            </w:r>
            <w:r>
              <w:rPr>
                <w:rFonts w:ascii="Calibri" w:eastAsia="宋体" w:hAnsi="Calibri" w:cs="Times New Roman"/>
                <w:snapToGrid/>
                <w:color w:val="auto"/>
                <w:kern w:val="2"/>
                <w:szCs w:val="24"/>
              </w:rPr>
              <w:fldChar w:fldCharType="separate"/>
            </w:r>
            <w:r>
              <w:rPr>
                <w:rFonts w:ascii="Calibri" w:eastAsia="宋体" w:hAnsi="Calibri" w:cs="Times New Roman"/>
                <w:snapToGrid/>
                <w:color w:val="auto"/>
                <w:kern w:val="2"/>
                <w:szCs w:val="24"/>
              </w:rPr>
              <w:t>18</w:t>
            </w:r>
            <w:r>
              <w:rPr>
                <w:rFonts w:ascii="Calibri" w:eastAsia="宋体" w:hAnsi="Calibri" w:cs="Times New Roman"/>
                <w:snapToGrid/>
                <w:color w:val="auto"/>
                <w:kern w:val="2"/>
                <w:szCs w:val="24"/>
              </w:rPr>
              <w:fldChar w:fldCharType="end"/>
            </w:r>
          </w:hyperlink>
        </w:p>
        <w:p w14:paraId="24877FCF" w14:textId="77777777" w:rsidR="009F54E0" w:rsidRDefault="00000000">
          <w:pPr>
            <w:widowControl w:val="0"/>
            <w:kinsoku/>
            <w:autoSpaceDE/>
            <w:autoSpaceDN/>
            <w:adjustRightInd/>
            <w:snapToGrid/>
            <w:jc w:val="both"/>
            <w:textAlignment w:val="auto"/>
            <w:rPr>
              <w:rFonts w:ascii="Calibri" w:eastAsia="宋体" w:hAnsi="Calibri" w:cs="Times New Roman"/>
              <w:snapToGrid/>
              <w:color w:val="auto"/>
              <w:kern w:val="2"/>
              <w:szCs w:val="24"/>
            </w:rPr>
          </w:pPr>
          <w:r>
            <w:rPr>
              <w:rFonts w:ascii="Calibri" w:eastAsia="宋体" w:hAnsi="Calibri" w:cs="Times New Roman" w:hint="eastAsia"/>
              <w:snapToGrid/>
              <w:color w:val="auto"/>
              <w:kern w:val="2"/>
              <w:szCs w:val="24"/>
            </w:rPr>
            <w:fldChar w:fldCharType="end"/>
          </w:r>
        </w:p>
      </w:sdtContent>
    </w:sdt>
    <w:p w14:paraId="7D3EDFDE"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701F4646"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7AD7EABB"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4854F926"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7EE71253"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01B6ED19"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61B27DC5"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178FD66C"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0421AE47" w14:textId="77777777" w:rsidR="009F54E0" w:rsidRDefault="009F54E0">
      <w:pPr>
        <w:widowControl w:val="0"/>
        <w:kinsoku/>
        <w:autoSpaceDE/>
        <w:autoSpaceDN/>
        <w:adjustRightInd/>
        <w:snapToGrid/>
        <w:jc w:val="both"/>
        <w:textAlignment w:val="auto"/>
        <w:rPr>
          <w:rFonts w:ascii="Calibri" w:eastAsia="宋体" w:hAnsi="Calibri" w:cs="Times New Roman"/>
          <w:snapToGrid/>
          <w:color w:val="auto"/>
          <w:kern w:val="2"/>
          <w:szCs w:val="24"/>
        </w:rPr>
      </w:pPr>
    </w:p>
    <w:p w14:paraId="1B278062"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eastAsia="黑体" w:cs="Times New Roman"/>
          <w:b/>
          <w:snapToGrid/>
          <w:color w:val="auto"/>
          <w:kern w:val="2"/>
          <w:sz w:val="32"/>
          <w:szCs w:val="24"/>
        </w:rPr>
      </w:pPr>
      <w:bookmarkStart w:id="138" w:name="_Toc24620"/>
      <w:bookmarkStart w:id="139" w:name="_Toc32311"/>
      <w:r>
        <w:rPr>
          <w:rFonts w:eastAsia="黑体" w:cs="Times New Roman" w:hint="eastAsia"/>
          <w:b/>
          <w:snapToGrid/>
          <w:color w:val="auto"/>
          <w:kern w:val="2"/>
          <w:sz w:val="32"/>
          <w:szCs w:val="24"/>
        </w:rPr>
        <w:lastRenderedPageBreak/>
        <w:t xml:space="preserve">1 </w:t>
      </w:r>
      <w:r>
        <w:rPr>
          <w:rFonts w:eastAsia="黑体" w:cs="Times New Roman" w:hint="eastAsia"/>
          <w:b/>
          <w:snapToGrid/>
          <w:color w:val="auto"/>
          <w:kern w:val="2"/>
          <w:sz w:val="32"/>
          <w:szCs w:val="24"/>
        </w:rPr>
        <w:t>概述</w:t>
      </w:r>
      <w:bookmarkEnd w:id="138"/>
      <w:bookmarkEnd w:id="139"/>
    </w:p>
    <w:p w14:paraId="5574F7FB"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本文主要设计并实现一个可监控当前环境信息的智能养殖大棚物联网系统，同时系统硬件搭载在以树莓派为核心控制器的巡检机器人上。通过 WIFI 通信和循迹传感器循迹行走方式，实现了对巡检机器人的运动控制。当在模拟养殖大棚过道的实验室中工作时，它可以依靠传感器模块、摄像头、电机控制模块分别实现相应不同的功能。用户可以通过客户端对数据进行监测、查询和实现其他功能。</w:t>
      </w:r>
    </w:p>
    <w:p w14:paraId="035A43DC"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本文主要研究内容如下： </w:t>
      </w:r>
    </w:p>
    <w:p w14:paraId="38EA0313" w14:textId="77777777" w:rsidR="009F54E0" w:rsidRDefault="00000000">
      <w:pPr>
        <w:widowControl w:val="0"/>
        <w:numPr>
          <w:ilvl w:val="0"/>
          <w:numId w:val="1"/>
        </w:numPr>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对巡检机器人的硬件组成完成设计和测试，对软件程序进行编写。 </w:t>
      </w:r>
    </w:p>
    <w:p w14:paraId="0484B391" w14:textId="77777777" w:rsidR="009F54E0" w:rsidRDefault="00000000">
      <w:pPr>
        <w:widowControl w:val="0"/>
        <w:numPr>
          <w:ilvl w:val="0"/>
          <w:numId w:val="1"/>
        </w:numPr>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设计与编写了物联网系统的服务端程序，建立数据库和建表，搭建了云服务器并将项目迁移到其中。 </w:t>
      </w:r>
    </w:p>
    <w:p w14:paraId="71E975F9" w14:textId="77777777" w:rsidR="009F54E0" w:rsidRDefault="00000000">
      <w:pPr>
        <w:widowControl w:val="0"/>
        <w:numPr>
          <w:ilvl w:val="0"/>
          <w:numId w:val="1"/>
        </w:numPr>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在浏览器端，对物联网程序的客户端界面进行设计与编写，实现了数据监控功能。 </w:t>
      </w:r>
    </w:p>
    <w:p w14:paraId="245FC96B" w14:textId="77777777" w:rsidR="009F54E0" w:rsidRDefault="00000000">
      <w:pPr>
        <w:widowControl w:val="0"/>
        <w:numPr>
          <w:ilvl w:val="0"/>
          <w:numId w:val="1"/>
        </w:numPr>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在移动端中，对物联网的移动端程序进行设计与编写，实现了相应的功能。</w:t>
      </w:r>
    </w:p>
    <w:p w14:paraId="09BEE05F"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在下图中，巡检机器人、摄像头、树莓派和传感器为系统的感知、控制层，负责收集外界的 环境信息，完成控制功能部件相应的需求。通信层负责传输数据，利用路由器实现树莓派与服务 端的信息交汇。在应用层中用户可使用智能手机 APP 和 PC 浏览、查询物联网系统中的数据。</w:t>
      </w:r>
    </w:p>
    <w:p w14:paraId="7AB24F76"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71D6441A" wp14:editId="43FF7CF3">
            <wp:extent cx="4130040" cy="2908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rcRect b="9965"/>
                    <a:stretch>
                      <a:fillRect/>
                    </a:stretch>
                  </pic:blipFill>
                  <pic:spPr>
                    <a:xfrm>
                      <a:off x="0" y="0"/>
                      <a:ext cx="4130040" cy="2908935"/>
                    </a:xfrm>
                    <a:prstGeom prst="rect">
                      <a:avLst/>
                    </a:prstGeom>
                    <a:noFill/>
                    <a:ln>
                      <a:noFill/>
                    </a:ln>
                  </pic:spPr>
                </pic:pic>
              </a:graphicData>
            </a:graphic>
          </wp:inline>
        </w:drawing>
      </w:r>
    </w:p>
    <w:p w14:paraId="259F4F7D"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在物联网程序设计中，采用前后端分离的设计模式。降低了整体 程序的耦合度，使每部分的逻辑更加清晰，功能更加突出。数据存储方面建立用户信息表和传感 器信息表，同时对传感器信息进行持久化操作。服务器端使用 Spring-Boot 框架开发程序，并针对不同的客户端提供了不同的数据接口。浏览器功能模块包括：登录模块、数据监控模块和历史数 据查询模块。手机移动端功能模块包括：传感器消息接收、地图定位、机器人控制、视频传输等 功能。</w:t>
      </w:r>
    </w:p>
    <w:p w14:paraId="6BB93E5B"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40" w:name="_Toc24004"/>
      <w:bookmarkStart w:id="141" w:name="_Toc4398"/>
      <w:r>
        <w:rPr>
          <w:rFonts w:ascii="宋体" w:eastAsia="宋体" w:hAnsi="宋体" w:cs="宋体" w:hint="eastAsia"/>
          <w:b/>
          <w:snapToGrid/>
          <w:color w:val="auto"/>
          <w:kern w:val="2"/>
          <w:sz w:val="32"/>
          <w:szCs w:val="24"/>
        </w:rPr>
        <w:t>2 设计目标</w:t>
      </w:r>
      <w:bookmarkEnd w:id="140"/>
      <w:bookmarkEnd w:id="141"/>
    </w:p>
    <w:p w14:paraId="3C9A21FE"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42" w:name="_Toc11206"/>
      <w:bookmarkStart w:id="143" w:name="_Toc20405"/>
      <w:r>
        <w:rPr>
          <w:rFonts w:ascii="Calibri" w:eastAsia="宋体" w:hAnsi="Calibri" w:cs="Times New Roman" w:hint="eastAsia"/>
          <w:b/>
          <w:snapToGrid/>
          <w:color w:val="auto"/>
          <w:kern w:val="2"/>
          <w:sz w:val="32"/>
          <w:szCs w:val="24"/>
        </w:rPr>
        <w:t xml:space="preserve">2.1 </w:t>
      </w:r>
      <w:r>
        <w:rPr>
          <w:rFonts w:ascii="Calibri" w:eastAsia="宋体" w:hAnsi="Calibri" w:cs="Times New Roman" w:hint="eastAsia"/>
          <w:b/>
          <w:snapToGrid/>
          <w:color w:val="auto"/>
          <w:kern w:val="2"/>
          <w:sz w:val="32"/>
          <w:szCs w:val="24"/>
        </w:rPr>
        <w:t>功能定义</w:t>
      </w:r>
      <w:bookmarkEnd w:id="142"/>
      <w:bookmarkEnd w:id="143"/>
    </w:p>
    <w:p w14:paraId="0016EDB6"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温湿度环境参数的实时监测和记录，保障养殖大棚的空气质量和温湿度条件</w:t>
      </w:r>
    </w:p>
    <w:p w14:paraId="0AAA09D4"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 摄像头远程监控和控制，方便管理、提高效率；</w:t>
      </w:r>
    </w:p>
    <w:p w14:paraId="3847D206"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(3) 通过可视化界面方便用户操作和监控养殖大棚内情况；</w:t>
      </w:r>
    </w:p>
    <w:p w14:paraId="365106AB"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 定期收集、分析数据，提供优化建议，帮助管理员优化饲养管理；</w:t>
      </w:r>
    </w:p>
    <w:p w14:paraId="5D799141"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(5) 自动报警，提醒管理员出现异常或紧急情况；</w:t>
      </w:r>
    </w:p>
    <w:p w14:paraId="1BC6613A"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44" w:name="_Toc10483"/>
      <w:bookmarkStart w:id="145" w:name="_Toc25705"/>
      <w:r>
        <w:rPr>
          <w:rFonts w:ascii="Calibri" w:eastAsia="宋体" w:hAnsi="Calibri" w:cs="Times New Roman" w:hint="eastAsia"/>
          <w:b/>
          <w:snapToGrid/>
          <w:color w:val="auto"/>
          <w:kern w:val="2"/>
          <w:sz w:val="32"/>
          <w:szCs w:val="24"/>
        </w:rPr>
        <w:t xml:space="preserve">2.2 </w:t>
      </w:r>
      <w:r>
        <w:rPr>
          <w:rFonts w:ascii="Calibri" w:eastAsia="宋体" w:hAnsi="Calibri" w:cs="Times New Roman" w:hint="eastAsia"/>
          <w:b/>
          <w:snapToGrid/>
          <w:color w:val="auto"/>
          <w:kern w:val="2"/>
          <w:sz w:val="32"/>
          <w:szCs w:val="24"/>
        </w:rPr>
        <w:t>输入输出要求</w:t>
      </w:r>
      <w:bookmarkEnd w:id="144"/>
      <w:bookmarkEnd w:id="145"/>
    </w:p>
    <w:p w14:paraId="248CB627"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(1)输出要求：</w:t>
      </w:r>
    </w:p>
    <w:p w14:paraId="4534C5F7" w14:textId="77777777" w:rsidR="009F54E0" w:rsidRDefault="00000000">
      <w:pPr>
        <w:widowControl w:val="0"/>
        <w:kinsoku/>
        <w:autoSpaceDE/>
        <w:autoSpaceDN/>
        <w:adjustRightInd/>
        <w:snapToGrid/>
        <w:spacing w:afterLines="50" w:after="120"/>
        <w:ind w:left="420"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输出的内容如传感器检测的养殖大棚内温湿度结果、摄像头远程监测大棚内环境图像视频信息、再通过路由器上传到云服务器进行存储，在客户终端进行显示，方便养殖工作人员及时查看并调整工作计划。 </w:t>
      </w:r>
    </w:p>
    <w:p w14:paraId="149B7FBB"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(2)输入要求： </w:t>
      </w:r>
    </w:p>
    <w:p w14:paraId="2C7FEB19" w14:textId="77777777" w:rsidR="009F54E0" w:rsidRDefault="00000000">
      <w:pPr>
        <w:widowControl w:val="0"/>
        <w:kinsoku/>
        <w:autoSpaceDE/>
        <w:autoSpaceDN/>
        <w:adjustRightInd/>
        <w:snapToGrid/>
        <w:spacing w:afterLines="50" w:after="120"/>
        <w:ind w:left="420"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系统的输入的数据来源于传感器的数据接收及通过摄像头的监测。数量依据于安置的传感器的数量及执行情况。数据的传输格式由上一层进行组织打包，在当层通过定义相同的数据格式进行准确接收。</w:t>
      </w:r>
    </w:p>
    <w:p w14:paraId="426AE078"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46" w:name="_Toc13378"/>
      <w:bookmarkStart w:id="147" w:name="_Toc9886"/>
      <w:r>
        <w:rPr>
          <w:rFonts w:ascii="Calibri" w:eastAsia="宋体" w:hAnsi="Calibri" w:cs="Times New Roman" w:hint="eastAsia"/>
          <w:b/>
          <w:snapToGrid/>
          <w:color w:val="auto"/>
          <w:kern w:val="2"/>
          <w:sz w:val="32"/>
          <w:szCs w:val="24"/>
        </w:rPr>
        <w:t xml:space="preserve">2.3 </w:t>
      </w:r>
      <w:r>
        <w:rPr>
          <w:rFonts w:ascii="Calibri" w:eastAsia="宋体" w:hAnsi="Calibri" w:cs="Times New Roman" w:hint="eastAsia"/>
          <w:b/>
          <w:snapToGrid/>
          <w:color w:val="auto"/>
          <w:kern w:val="2"/>
          <w:sz w:val="32"/>
          <w:szCs w:val="24"/>
        </w:rPr>
        <w:t>设备要求</w:t>
      </w:r>
      <w:bookmarkEnd w:id="146"/>
      <w:bookmarkEnd w:id="147"/>
    </w:p>
    <w:p w14:paraId="193232E3" w14:textId="77777777" w:rsidR="009F54E0" w:rsidRDefault="00000000">
      <w:pPr>
        <w:widowControl w:val="0"/>
        <w:kinsoku/>
        <w:autoSpaceDE/>
        <w:autoSpaceDN/>
        <w:adjustRightInd/>
        <w:snapToGrid/>
        <w:spacing w:afterLines="50" w:after="120"/>
        <w:ind w:firstLineChars="200"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表2-3-1  硬件选型清单</w:t>
      </w:r>
    </w:p>
    <w:p w14:paraId="35D6F965"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3B695882" wp14:editId="53755216">
            <wp:extent cx="4800600" cy="263652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4800600" cy="2636520"/>
                    </a:xfrm>
                    <a:prstGeom prst="rect">
                      <a:avLst/>
                    </a:prstGeom>
                    <a:noFill/>
                    <a:ln>
                      <a:noFill/>
                    </a:ln>
                  </pic:spPr>
                </pic:pic>
              </a:graphicData>
            </a:graphic>
          </wp:inline>
        </w:drawing>
      </w:r>
    </w:p>
    <w:p w14:paraId="132A63BF"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本方案要求的设备需要具备安全、可靠、符合技术要求、寿命长久等特点。系统开发需要用到的设备 有： </w:t>
      </w:r>
    </w:p>
    <w:p w14:paraId="5C4157DF"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（1）传感器：温湿度传感器DHT11、氨气传感器和CO2传感器、红外传感器；</w:t>
      </w:r>
    </w:p>
    <w:p w14:paraId="51D4FCC6"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（2）Gemini Pro摄像头（双目深度相机）：红外摄像头； </w:t>
      </w:r>
    </w:p>
    <w:p w14:paraId="72F20DF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（3）树莓派4B</w:t>
      </w:r>
    </w:p>
    <w:p w14:paraId="4B0DEAD5"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6FF6D933"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6BF761FA"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0C7695C1"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3C5BD02D"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294E17A1"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33ED47B1" w14:textId="77777777" w:rsidR="009F54E0" w:rsidRDefault="009F54E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p>
    <w:p w14:paraId="30E420BA"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表2-3-2  树莓派4B详细参数</w:t>
      </w:r>
    </w:p>
    <w:p w14:paraId="3AC847BA"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56DAEE2F" wp14:editId="27F052E6">
            <wp:extent cx="4023360" cy="2865120"/>
            <wp:effectExtent l="0" t="0" r="0" b="0"/>
            <wp:docPr id="466940" name="图片 46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0" name="图片 466940"/>
                    <pic:cNvPicPr>
                      <a:picLocks noChangeAspect="1"/>
                    </pic:cNvPicPr>
                  </pic:nvPicPr>
                  <pic:blipFill>
                    <a:blip r:embed="rId25"/>
                    <a:stretch>
                      <a:fillRect/>
                    </a:stretch>
                  </pic:blipFill>
                  <pic:spPr>
                    <a:xfrm>
                      <a:off x="0" y="0"/>
                      <a:ext cx="4023360" cy="2865120"/>
                    </a:xfrm>
                    <a:prstGeom prst="rect">
                      <a:avLst/>
                    </a:prstGeom>
                    <a:noFill/>
                    <a:ln>
                      <a:noFill/>
                    </a:ln>
                  </pic:spPr>
                </pic:pic>
              </a:graphicData>
            </a:graphic>
          </wp:inline>
        </w:drawing>
      </w:r>
    </w:p>
    <w:p w14:paraId="30748157"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（4）L298N电机控制器：用于控制机器人的电机，包括转速、方向和停止等。</w:t>
      </w:r>
    </w:p>
    <w:p w14:paraId="0092A71F"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（5）Jetson Nano系统主控：负责接收传感器数据和发出控制树莓派机器人的控制信息，接收机器人传回的监测信息</w:t>
      </w:r>
    </w:p>
    <w:p w14:paraId="152212CD"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48" w:name="_Toc19326"/>
      <w:bookmarkStart w:id="149" w:name="_Toc8323"/>
      <w:r>
        <w:rPr>
          <w:rFonts w:ascii="宋体" w:eastAsia="宋体" w:hAnsi="宋体" w:cs="宋体" w:hint="eastAsia"/>
          <w:b/>
          <w:snapToGrid/>
          <w:color w:val="auto"/>
          <w:kern w:val="2"/>
          <w:sz w:val="32"/>
          <w:szCs w:val="24"/>
        </w:rPr>
        <w:t>3、顶层设计方案</w:t>
      </w:r>
      <w:bookmarkEnd w:id="148"/>
      <w:bookmarkEnd w:id="149"/>
    </w:p>
    <w:p w14:paraId="57380156" w14:textId="77777777" w:rsidR="009F54E0" w:rsidRDefault="009F54E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p>
    <w:p w14:paraId="1A9834CC"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49A90284" wp14:editId="73D26E4C">
            <wp:extent cx="4663440" cy="3328670"/>
            <wp:effectExtent l="0" t="0" r="0" b="0"/>
            <wp:docPr id="1408034566" name="图片 140803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4566" name="图片 1408034566"/>
                    <pic:cNvPicPr>
                      <a:picLocks noChangeAspect="1"/>
                    </pic:cNvPicPr>
                  </pic:nvPicPr>
                  <pic:blipFill>
                    <a:blip r:embed="rId26"/>
                    <a:srcRect b="7646"/>
                    <a:stretch>
                      <a:fillRect/>
                    </a:stretch>
                  </pic:blipFill>
                  <pic:spPr>
                    <a:xfrm>
                      <a:off x="0" y="0"/>
                      <a:ext cx="4663440" cy="3328670"/>
                    </a:xfrm>
                    <a:prstGeom prst="rect">
                      <a:avLst/>
                    </a:prstGeom>
                    <a:noFill/>
                    <a:ln>
                      <a:noFill/>
                    </a:ln>
                  </pic:spPr>
                </pic:pic>
              </a:graphicData>
            </a:graphic>
          </wp:inline>
        </w:drawing>
      </w:r>
    </w:p>
    <w:p w14:paraId="5C2E2B28" w14:textId="77777777" w:rsidR="009F54E0" w:rsidRDefault="00000000">
      <w:pPr>
        <w:widowControl w:val="0"/>
        <w:kinsoku/>
        <w:autoSpaceDE/>
        <w:autoSpaceDN/>
        <w:adjustRightInd/>
        <w:snapToGrid/>
        <w:spacing w:afterLines="50" w:after="120"/>
        <w:ind w:firstLineChars="200"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图3-1 项目硬件整体架构图</w:t>
      </w:r>
    </w:p>
    <w:p w14:paraId="723A8E72"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bookmarkStart w:id="150" w:name="_Toc131171125"/>
      <w:r>
        <w:rPr>
          <w:rFonts w:ascii="宋体" w:eastAsia="宋体" w:hAnsi="宋体" w:cs="宋体" w:hint="eastAsia"/>
          <w:snapToGrid/>
          <w:color w:val="auto"/>
          <w:kern w:val="2"/>
          <w:szCs w:val="24"/>
        </w:rPr>
        <w:t>本设计的可监控当前环境信息的物联网系统将养殖大棚的环境参数采集、整理和存储等过程，分为三部分：数据采集端、移动端、服务器端。项目的硬件整体架构如图4.1所示，自底向上共划分为三个层次，依次为：感知/控制层、通信层、应用层。</w:t>
      </w:r>
    </w:p>
    <w:p w14:paraId="4B77A15A"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 感知/控制层</w:t>
      </w:r>
    </w:p>
    <w:p w14:paraId="4775CFF0"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感知/控制层为上层提供硬件支持，以Jetson Nano搭载多种传感器(例如：DHT11温湿度传感器、氨气传感器和CO2传感器、红外传感器等)以及摄像头的方式采集环境信息作为数据采集端。以树莓派为巡检机器人运动主控，，通过串口线和系统主控端Jetson Nano进行信息（如机器人的运动状态，电源电量，和对机器人的控制信息等）的传输。</w:t>
      </w:r>
    </w:p>
    <w:p w14:paraId="0DB706A7"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(2)通信层</w:t>
      </w:r>
    </w:p>
    <w:p w14:paraId="4186EDB0"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通信层通过终端调用Jetson Nano的WiFi功能连接感知、控制层获取Jetson Nano的数据，感知、控制层将采集到的数据通过WiFi上传到应用层；应用层终端向机器人发送特定指令指示机器人完成相应动作。</w:t>
      </w:r>
    </w:p>
    <w:p w14:paraId="70595B8A" w14:textId="77777777" w:rsidR="009F54E0" w:rsidRDefault="00000000">
      <w:pPr>
        <w:widowControl w:val="0"/>
        <w:numPr>
          <w:ilvl w:val="0"/>
          <w:numId w:val="2"/>
        </w:numPr>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应用层</w:t>
      </w:r>
    </w:p>
    <w:p w14:paraId="2F19BED6"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应用层将通信层上传的数据进行存储并分析处理，通过分析结果判断养殖大棚环境状态是否正常，并发送相应的指令控制机器人的运动。同时通过数据、图表和图像的方式以网页和APP形式展示实时和历史环境参数，使用户或者机房管理人员可以直观、方便、快捷的查看养殖大棚实时环境参数和实景情况。</w:t>
      </w:r>
      <w:bookmarkEnd w:id="150"/>
    </w:p>
    <w:p w14:paraId="09BADB68" w14:textId="77777777" w:rsidR="009F54E0" w:rsidRDefault="009F54E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p>
    <w:p w14:paraId="607FD914"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51" w:name="_Toc5394"/>
      <w:bookmarkStart w:id="152" w:name="_Toc11556"/>
      <w:r>
        <w:rPr>
          <w:rFonts w:ascii="宋体" w:eastAsia="宋体" w:hAnsi="宋体" w:cs="宋体" w:hint="eastAsia"/>
          <w:b/>
          <w:snapToGrid/>
          <w:color w:val="auto"/>
          <w:kern w:val="2"/>
          <w:sz w:val="32"/>
          <w:szCs w:val="24"/>
        </w:rPr>
        <w:t>4 各层模块的设计</w:t>
      </w:r>
      <w:bookmarkEnd w:id="151"/>
      <w:bookmarkEnd w:id="152"/>
    </w:p>
    <w:p w14:paraId="23B7CC3A" w14:textId="77777777" w:rsidR="009F54E0" w:rsidRDefault="00000000">
      <w:pPr>
        <w:widowControl w:val="0"/>
        <w:kinsoku/>
        <w:autoSpaceDE/>
        <w:autoSpaceDN/>
        <w:adjustRightInd/>
        <w:snapToGrid/>
        <w:spacing w:afterLines="50" w:after="120"/>
        <w:ind w:left="-643" w:firstLine="643"/>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6ADE4C79" wp14:editId="6D28A954">
            <wp:extent cx="5044440" cy="3703320"/>
            <wp:effectExtent l="0" t="0" r="0" b="0"/>
            <wp:docPr id="293603244" name="图片 29360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03244" name="图片 293603244"/>
                    <pic:cNvPicPr>
                      <a:picLocks noChangeAspect="1"/>
                    </pic:cNvPicPr>
                  </pic:nvPicPr>
                  <pic:blipFill>
                    <a:blip r:embed="rId27"/>
                    <a:stretch>
                      <a:fillRect/>
                    </a:stretch>
                  </pic:blipFill>
                  <pic:spPr>
                    <a:xfrm>
                      <a:off x="0" y="0"/>
                      <a:ext cx="5044440" cy="3703320"/>
                    </a:xfrm>
                    <a:prstGeom prst="rect">
                      <a:avLst/>
                    </a:prstGeom>
                    <a:noFill/>
                    <a:ln>
                      <a:noFill/>
                    </a:ln>
                  </pic:spPr>
                </pic:pic>
              </a:graphicData>
            </a:graphic>
          </wp:inline>
        </w:drawing>
      </w:r>
    </w:p>
    <w:p w14:paraId="5D229F7D" w14:textId="77777777" w:rsidR="009F54E0" w:rsidRDefault="00000000">
      <w:pPr>
        <w:widowControl w:val="0"/>
        <w:kinsoku/>
        <w:autoSpaceDE/>
        <w:autoSpaceDN/>
        <w:adjustRightInd/>
        <w:snapToGrid/>
        <w:spacing w:afterLines="50" w:after="120"/>
        <w:ind w:left="-643" w:firstLine="643"/>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4-1 模块设计图</w:t>
      </w:r>
    </w:p>
    <w:p w14:paraId="144D771F"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53" w:name="_Toc24491"/>
      <w:bookmarkStart w:id="154" w:name="_Toc24387"/>
      <w:r>
        <w:rPr>
          <w:rFonts w:ascii="Calibri" w:eastAsia="宋体" w:hAnsi="Calibri" w:cs="Times New Roman" w:hint="eastAsia"/>
          <w:b/>
          <w:snapToGrid/>
          <w:color w:val="auto"/>
          <w:kern w:val="2"/>
          <w:sz w:val="32"/>
          <w:szCs w:val="24"/>
        </w:rPr>
        <w:lastRenderedPageBreak/>
        <w:t xml:space="preserve">4.1 </w:t>
      </w:r>
      <w:r>
        <w:rPr>
          <w:rFonts w:ascii="Calibri" w:eastAsia="宋体" w:hAnsi="Calibri" w:cs="Times New Roman" w:hint="eastAsia"/>
          <w:b/>
          <w:snapToGrid/>
          <w:color w:val="auto"/>
          <w:kern w:val="2"/>
          <w:sz w:val="32"/>
          <w:szCs w:val="24"/>
        </w:rPr>
        <w:t>移动控制模块：</w:t>
      </w:r>
      <w:bookmarkEnd w:id="153"/>
      <w:bookmarkEnd w:id="154"/>
    </w:p>
    <w:p w14:paraId="7ADFABA3"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用于控制机器人在机房内移动，并实现自主避障、路径规划等功能(后续功能)，通常采用激光雷达、红外传感器等技术实现。主要包括：</w:t>
      </w:r>
    </w:p>
    <w:p w14:paraId="71C88213"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电机控制器：用于控制机器人的电机，包括转速、方向和停止等。</w:t>
      </w:r>
    </w:p>
    <w:p w14:paraId="34330877"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控制算法：根据传感器的反馈信息和用户的指令，计算出机器人应该如何移动和转向。环境感知模块：</w:t>
      </w:r>
    </w:p>
    <w:p w14:paraId="24D896EC"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用于对养殖大棚内环境进行监测和感知，例如温度、湿度、氨气含量等指标。这些数据可以通过传感器获取，并通过通信模块发送到云服务器进行处理。</w:t>
      </w:r>
    </w:p>
    <w:p w14:paraId="24229F79"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55" w:name="_Toc7254"/>
      <w:bookmarkStart w:id="156" w:name="_Toc23053"/>
      <w:r>
        <w:rPr>
          <w:rFonts w:ascii="Calibri" w:eastAsia="宋体" w:hAnsi="Calibri" w:cs="Times New Roman" w:hint="eastAsia"/>
          <w:b/>
          <w:snapToGrid/>
          <w:color w:val="auto"/>
          <w:kern w:val="2"/>
          <w:sz w:val="32"/>
          <w:szCs w:val="24"/>
        </w:rPr>
        <w:t xml:space="preserve">4.2 </w:t>
      </w:r>
      <w:r>
        <w:rPr>
          <w:rFonts w:ascii="Calibri" w:eastAsia="宋体" w:hAnsi="Calibri" w:cs="Times New Roman" w:hint="eastAsia"/>
          <w:b/>
          <w:snapToGrid/>
          <w:color w:val="auto"/>
          <w:kern w:val="2"/>
          <w:sz w:val="32"/>
          <w:szCs w:val="24"/>
        </w:rPr>
        <w:t>图像的采集与传输</w:t>
      </w:r>
      <w:bookmarkEnd w:id="155"/>
      <w:bookmarkEnd w:id="156"/>
    </w:p>
    <w:p w14:paraId="5F4CA039"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巡检机器人搭载升降杆，具备检测设备(双目深度相机、传感器）垂直升降调整功能，覆盖绝大多数的养殖护栏。巡检机器人摄像头拍摄到的视频传输到服务器端，并在PC端通过网页查看，也可以通过手机APP查看。</w:t>
      </w:r>
    </w:p>
    <w:p w14:paraId="19AB9E8D"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57" w:name="_Toc6270"/>
      <w:bookmarkStart w:id="158" w:name="_Toc11216"/>
      <w:r>
        <w:rPr>
          <w:rFonts w:ascii="Calibri" w:eastAsia="宋体" w:hAnsi="Calibri" w:cs="Times New Roman" w:hint="eastAsia"/>
          <w:b/>
          <w:snapToGrid/>
          <w:color w:val="auto"/>
          <w:kern w:val="2"/>
          <w:sz w:val="32"/>
          <w:szCs w:val="24"/>
        </w:rPr>
        <w:t xml:space="preserve">4.3 </w:t>
      </w:r>
      <w:r>
        <w:rPr>
          <w:rFonts w:ascii="Calibri" w:eastAsia="宋体" w:hAnsi="Calibri" w:cs="Times New Roman" w:hint="eastAsia"/>
          <w:b/>
          <w:snapToGrid/>
          <w:color w:val="auto"/>
          <w:kern w:val="2"/>
          <w:sz w:val="32"/>
          <w:szCs w:val="24"/>
        </w:rPr>
        <w:t>告警模块：</w:t>
      </w:r>
      <w:bookmarkEnd w:id="157"/>
      <w:bookmarkEnd w:id="158"/>
    </w:p>
    <w:p w14:paraId="67EE33A7"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为了实现机器人对养殖大棚环境异常情况的发现，通过终端界面可以对机器人做参数配置（如设置温度，湿度等阈值），当一指标超过相应阈值的时候，才会产生相应的警报。主要用于对传感参数等进异常判断等功能。</w:t>
      </w:r>
    </w:p>
    <w:p w14:paraId="384082DB"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59" w:name="_Toc17789"/>
      <w:bookmarkStart w:id="160" w:name="_Toc16595"/>
      <w:r>
        <w:rPr>
          <w:rFonts w:ascii="Calibri" w:eastAsia="宋体" w:hAnsi="Calibri" w:cs="Times New Roman" w:hint="eastAsia"/>
          <w:b/>
          <w:snapToGrid/>
          <w:color w:val="auto"/>
          <w:kern w:val="2"/>
          <w:sz w:val="32"/>
          <w:szCs w:val="24"/>
        </w:rPr>
        <w:t xml:space="preserve">4.4 </w:t>
      </w:r>
      <w:r>
        <w:rPr>
          <w:rFonts w:ascii="Calibri" w:eastAsia="宋体" w:hAnsi="Calibri" w:cs="Times New Roman" w:hint="eastAsia"/>
          <w:b/>
          <w:snapToGrid/>
          <w:color w:val="auto"/>
          <w:kern w:val="2"/>
          <w:sz w:val="32"/>
          <w:szCs w:val="24"/>
        </w:rPr>
        <w:t>电池电压监测</w:t>
      </w:r>
      <w:bookmarkEnd w:id="159"/>
      <w:bookmarkEnd w:id="160"/>
    </w:p>
    <w:p w14:paraId="1DE8E8B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通过硬件连接和软件设计，可以实现机器人电池电压监测和上报功能。该功能可以及时发现电池电压过低，管理人员可以及时给机器人充电，避免耽误巡检工作，同时还可以保护机器人和延长电池寿命。</w:t>
      </w:r>
    </w:p>
    <w:p w14:paraId="0B33C60A"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61" w:name="_Toc5764"/>
      <w:bookmarkStart w:id="162" w:name="_Toc3227"/>
      <w:r>
        <w:rPr>
          <w:rFonts w:ascii="Calibri" w:eastAsia="宋体" w:hAnsi="Calibri" w:cs="Times New Roman" w:hint="eastAsia"/>
          <w:b/>
          <w:snapToGrid/>
          <w:color w:val="auto"/>
          <w:kern w:val="2"/>
          <w:sz w:val="32"/>
          <w:szCs w:val="24"/>
        </w:rPr>
        <w:t xml:space="preserve">4.5 </w:t>
      </w:r>
      <w:r>
        <w:rPr>
          <w:rFonts w:ascii="Calibri" w:eastAsia="宋体" w:hAnsi="Calibri" w:cs="Times New Roman" w:hint="eastAsia"/>
          <w:b/>
          <w:snapToGrid/>
          <w:color w:val="auto"/>
          <w:kern w:val="2"/>
          <w:sz w:val="32"/>
          <w:szCs w:val="24"/>
        </w:rPr>
        <w:t>数据存储和处理模块：</w:t>
      </w:r>
      <w:bookmarkEnd w:id="161"/>
      <w:bookmarkEnd w:id="162"/>
    </w:p>
    <w:p w14:paraId="5C412B26"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用于对养殖大棚环境数据进行存储和处理，包括对传感器数据、视频数据、故障诊断结果等的分析和处理。数据存储通过让机器人搭载传感器和摄像头等设备，对养殖内的环境和设备进行数据采集，包括温度、湿度、空气质量、机器人状态等信息，将采集到的数据存储到云服务器中。数据处理通过算法对采集到的数据进行处理，如通过温度、湿度等数据进行环境评估，通过机器人状态数据进行机器人工作状态（是否需要充电等）评估等，将处理结果存储到本地数据库中。同时机器人可以将采集、处理和分析后的数据通过可视化的方式展示给养殖场工作人员，如数据报表、图表等，以便养殖场工作人员进行直观的了解和监控</w:t>
      </w:r>
    </w:p>
    <w:p w14:paraId="4B212F84"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通信模式：</w:t>
      </w:r>
    </w:p>
    <w:p w14:paraId="5328A535"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通信模块包括无线模块、有线网卡、串口、蓝牙等。无线模块采用WiFi，可以实现机器人Jetson Nano主控与终端之间的无线通讯。有线网卡是指以太网卡，可以通过网线连接机器人和终端系统。串口用于连接外部设备，例如激光雷达、摄像头等。蓝牙用于连接智能手机或其他蓝牙设备，方便用户进行远程控制和监控。通过通信模块巡检机器人可以将养殖大棚的监测数据上传至云端，同时接收远程指令控制机器人行动。具体通信流程如下：</w:t>
      </w:r>
    </w:p>
    <w:p w14:paraId="5956BC51"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Jetson Nano与终端通信通过Jetson Nano端提供的WiFi连接实现树莓派与Jetson Nano之间采用标</w:t>
      </w:r>
      <w:r>
        <w:rPr>
          <w:rFonts w:ascii="宋体" w:eastAsia="宋体" w:hAnsi="宋体" w:cs="宋体" w:hint="eastAsia"/>
          <w:snapToGrid/>
          <w:color w:val="auto"/>
          <w:kern w:val="2"/>
          <w:szCs w:val="24"/>
        </w:rPr>
        <w:lastRenderedPageBreak/>
        <w:t>准串口通信。将相应的芯片装载到Jetson Nano主板上，调试使其可以完成数据传输。Jetson Nano从摄像头获取的画面会通过WiFi一直向电脑传输，并且Jetson Nano会定时将各类传感数据回传到终端。Jetson Nano与终端进行消息交互，获取来自终端的控制信息。然后将机器人运动控制消息、升降杆的控制消息的下发到树莓派，实现机器人和终端的信息交互，既可以把传感器收集到的数据传送到终端处理存储，又可以把终端的控制消息传送给机器人，使小机器人做出相应的动作。</w:t>
      </w:r>
    </w:p>
    <w:p w14:paraId="6F835600"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63" w:name="_Toc10358"/>
      <w:bookmarkStart w:id="164" w:name="_Toc18776"/>
      <w:r>
        <w:rPr>
          <w:rFonts w:ascii="Calibri" w:eastAsia="宋体" w:hAnsi="Calibri" w:cs="Times New Roman" w:hint="eastAsia"/>
          <w:b/>
          <w:snapToGrid/>
          <w:color w:val="auto"/>
          <w:kern w:val="2"/>
          <w:sz w:val="32"/>
          <w:szCs w:val="24"/>
        </w:rPr>
        <w:t xml:space="preserve">4.6 </w:t>
      </w:r>
      <w:r>
        <w:rPr>
          <w:rFonts w:ascii="Calibri" w:eastAsia="宋体" w:hAnsi="Calibri" w:cs="Times New Roman" w:hint="eastAsia"/>
          <w:b/>
          <w:snapToGrid/>
          <w:color w:val="auto"/>
          <w:kern w:val="2"/>
          <w:sz w:val="32"/>
          <w:szCs w:val="24"/>
        </w:rPr>
        <w:t>可视化界面模块</w:t>
      </w:r>
      <w:bookmarkEnd w:id="163"/>
      <w:bookmarkEnd w:id="164"/>
    </w:p>
    <w:p w14:paraId="1C873164"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可视化界面模块负责将数据采集和和控制模块的内容可视化显示出来，并且能够通过界面设置各种参数，保障环境的安全性，和将历史数据通过巡检日志保存起来，工作人员可以通过搜索查到历史数据。具体分类有如下几方面：</w:t>
      </w:r>
    </w:p>
    <w:p w14:paraId="097E98AE"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（1）消息预警模块：APP 的首页，接收环境数据消息，报警振动警报功能。</w:t>
      </w:r>
    </w:p>
    <w:p w14:paraId="58B40C66"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（2）地图模块：可查看当前定位的地图，接入高德地图 API。</w:t>
      </w:r>
    </w:p>
    <w:p w14:paraId="0E4C7FF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（3）视频传输模块：树莓派连接摄像头后，通过 RTMP 协议浏览实时视频。</w:t>
      </w:r>
    </w:p>
    <w:p w14:paraId="27D5270E"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（4）机器人控制模块：使用屏幕的按钮通过 Socket 控制巡检机器人的前进和方向。</w:t>
      </w:r>
      <w:r>
        <w:rPr>
          <w:rFonts w:ascii="宋体" w:eastAsia="宋体" w:hAnsi="宋体" w:cs="宋体" w:hint="eastAsia"/>
          <w:snapToGrid/>
          <w:color w:val="auto"/>
          <w:kern w:val="2"/>
          <w:szCs w:val="24"/>
        </w:rPr>
        <w:tab/>
      </w:r>
      <w:r>
        <w:rPr>
          <w:rFonts w:ascii="宋体" w:eastAsia="宋体" w:hAnsi="宋体" w:cs="宋体"/>
          <w:snapToGrid/>
          <w:color w:val="auto"/>
          <w:kern w:val="2"/>
          <w:szCs w:val="24"/>
        </w:rPr>
        <w:t>Web 浏览器端可实现用户登录功能，验证成功后进入首页，跳转至不同页面实现不同的功能。</w:t>
      </w:r>
    </w:p>
    <w:p w14:paraId="37480A25"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页面所实现的详细功能如下：</w:t>
      </w:r>
    </w:p>
    <w:p w14:paraId="61BA00E9"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（1）控制台：显示实时播放表单和图表，显示当日温度和当日湿度。</w:t>
      </w:r>
    </w:p>
    <w:p w14:paraId="37C1D1D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（2）数据表格：可按时间，温湿度区间，有害气体超标等查询相应的数值表格。</w:t>
      </w:r>
    </w:p>
    <w:p w14:paraId="219B43B3"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（3）可视化分析：按时间查询所有传感器数值，显示当日温湿度，有害气体走向坐标图。</w:t>
      </w:r>
    </w:p>
    <w:p w14:paraId="5C80FEC5"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（4）修改密码：实现用户修改密码功能。</w:t>
      </w:r>
    </w:p>
    <w:p w14:paraId="5BBAB61D"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24E95B9E"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65" w:name="_Toc10130"/>
      <w:bookmarkStart w:id="166" w:name="_Toc1533"/>
      <w:r>
        <w:rPr>
          <w:rFonts w:ascii="宋体" w:eastAsia="宋体" w:hAnsi="宋体" w:cs="宋体" w:hint="eastAsia"/>
          <w:b/>
          <w:snapToGrid/>
          <w:color w:val="auto"/>
          <w:kern w:val="2"/>
          <w:sz w:val="32"/>
          <w:szCs w:val="24"/>
        </w:rPr>
        <w:t>5 软件技术</w:t>
      </w:r>
      <w:bookmarkEnd w:id="165"/>
      <w:bookmarkEnd w:id="166"/>
    </w:p>
    <w:p w14:paraId="276C7126"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67" w:name="_Toc3070"/>
      <w:bookmarkStart w:id="168" w:name="_Toc12676"/>
      <w:r>
        <w:rPr>
          <w:rFonts w:ascii="Calibri" w:eastAsia="宋体" w:hAnsi="Calibri" w:cs="Times New Roman" w:hint="eastAsia"/>
          <w:b/>
          <w:snapToGrid/>
          <w:color w:val="auto"/>
          <w:kern w:val="2"/>
          <w:sz w:val="32"/>
          <w:szCs w:val="24"/>
        </w:rPr>
        <w:t xml:space="preserve">5.1 Spring Boot </w:t>
      </w:r>
      <w:r>
        <w:rPr>
          <w:rFonts w:ascii="Calibri" w:eastAsia="宋体" w:hAnsi="Calibri" w:cs="Times New Roman" w:hint="eastAsia"/>
          <w:b/>
          <w:snapToGrid/>
          <w:color w:val="auto"/>
          <w:kern w:val="2"/>
          <w:sz w:val="32"/>
          <w:szCs w:val="24"/>
        </w:rPr>
        <w:t>框架</w:t>
      </w:r>
      <w:bookmarkEnd w:id="167"/>
      <w:bookmarkEnd w:id="168"/>
    </w:p>
    <w:p w14:paraId="063D93DA"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Spring Boot是在 Spring 基础上开发的一个功能更简洁的框架，它简化了预设 Spring 应 用程序前所需的各种繁琐的配置，去繁就简，实现了“约定大于配置”。它整合了很多程序开发中 常用的依赖（例如 Spring Mvc，Tomcat 等）。当引入核心依赖时，Spring Boot 会自动对这些依赖 进行相应的版本控制，防止各个版本依赖包的冲突。同时装配所需要的组件，从而更加快速便捷地搭建项目，实现了“开箱即用”。同时它也省去了一堆令人诟病的繁琐的 XML 文件配置，并使用全新的注解方式替换配置文件，更好地管理对象的生命周期。简而言之，可以说 Spring Boot 的成功是站在巨人 Spring 的肩膀上实现的。它降低了程序的开发成本，使测试和部署更加方便。</w:t>
      </w:r>
    </w:p>
    <w:p w14:paraId="035DCBE5"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69" w:name="_Toc16379"/>
      <w:bookmarkStart w:id="170" w:name="_Toc21550"/>
      <w:r>
        <w:rPr>
          <w:rFonts w:ascii="Calibri" w:eastAsia="宋体" w:hAnsi="Calibri" w:cs="Times New Roman" w:hint="eastAsia"/>
          <w:b/>
          <w:snapToGrid/>
          <w:color w:val="auto"/>
          <w:kern w:val="2"/>
          <w:sz w:val="32"/>
          <w:szCs w:val="24"/>
        </w:rPr>
        <w:t xml:space="preserve">5.2 Vue.js </w:t>
      </w:r>
      <w:r>
        <w:rPr>
          <w:rFonts w:ascii="Calibri" w:eastAsia="宋体" w:hAnsi="Calibri" w:cs="Times New Roman" w:hint="eastAsia"/>
          <w:b/>
          <w:snapToGrid/>
          <w:color w:val="auto"/>
          <w:kern w:val="2"/>
          <w:sz w:val="32"/>
          <w:szCs w:val="24"/>
        </w:rPr>
        <w:t>框架</w:t>
      </w:r>
      <w:bookmarkEnd w:id="169"/>
      <w:bookmarkEnd w:id="170"/>
    </w:p>
    <w:p w14:paraId="4063BE6C"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本系统浏览器视图框架采用的是目前非常流行的 Vue.js，它是一款基于 Javascript 语言用于构建程序浏览界面的渐进式框架。首先它是一款非常轻量化的框架，具有很多功能简单、使用方便的 API，使得使用者很容易上手学习并能够实现各种功能。它的核心是声明式渲染，是数据双向绑定的体现形式。双向数据绑定是数据模型与视图显示数据之间的绑定，使用明了的代码表示将视图数据渲染进 DOM 系统。</w:t>
      </w:r>
      <w:r>
        <w:rPr>
          <w:rFonts w:ascii="宋体" w:eastAsia="宋体" w:hAnsi="宋体" w:cs="宋体" w:hint="eastAsia"/>
          <w:snapToGrid/>
          <w:color w:val="auto"/>
          <w:kern w:val="2"/>
          <w:szCs w:val="24"/>
        </w:rPr>
        <w:lastRenderedPageBreak/>
        <w:t>将视图数据和 DOM 树建立关联，同时整个过程都是瞬时性的。 其次组件化也是它的重要特性：在程序中将同一代码块内的 Html、CSS、Javascript 代码装入一个 Vue 的文件中进行模块化管理，提高了代码的可阅读性，并使程序结构更加清晰。在路由方面，不同于之前的浏览器页面是通过超链接点击实现不同页面的跳转和改变的。Vue 应用是通过基于路由和组件间的路径切换，使两者建立映射关系。通过路由功能，我们可以自由安排各个组件，按照需求进行加载，构建浏览器页面中想要的元素。总之，它是一个数据驱动的 Web 表现层。它语法容易，在插件扩展方面有很多第三方库，降低了开发难度，进一步提高了工作效率。</w:t>
      </w:r>
    </w:p>
    <w:p w14:paraId="4D8D11D8"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1" w:name="_Toc285"/>
      <w:bookmarkStart w:id="172" w:name="_Toc2871"/>
      <w:r>
        <w:rPr>
          <w:rFonts w:ascii="Calibri" w:eastAsia="宋体" w:hAnsi="Calibri" w:cs="Times New Roman" w:hint="eastAsia"/>
          <w:b/>
          <w:snapToGrid/>
          <w:color w:val="auto"/>
          <w:kern w:val="2"/>
          <w:sz w:val="32"/>
          <w:szCs w:val="24"/>
        </w:rPr>
        <w:t xml:space="preserve">5.3 Mybatis-plus </w:t>
      </w:r>
      <w:r>
        <w:rPr>
          <w:rFonts w:ascii="Calibri" w:eastAsia="宋体" w:hAnsi="Calibri" w:cs="Times New Roman" w:hint="eastAsia"/>
          <w:b/>
          <w:snapToGrid/>
          <w:color w:val="auto"/>
          <w:kern w:val="2"/>
          <w:sz w:val="32"/>
          <w:szCs w:val="24"/>
        </w:rPr>
        <w:t>框架</w:t>
      </w:r>
      <w:bookmarkEnd w:id="171"/>
      <w:bookmarkEnd w:id="172"/>
    </w:p>
    <w:p w14:paraId="37F278CA"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后端程序中数据持久化层框架使用的是 Mybatis-plus。它源于Mybatis，Mybatis 是一款可以自己预设 SQL 语句和具有高级映射功能的数据持久层框架。在 Java 自带的数据库连接操作中，除了要自己写 SQL 中的增删改查语句之外，还必须重复写入很多开启数据连接和传输的功能代码。同时在与 SQL 程序交互时，不同的表结构、字段数据的操作语句也要被复写很多次，显得费时又费力。Mybatis 可以完成这些琐碎工作，只需要程序员录入 SQL 语句和增删改查这些操作即可。这样能够大大减少编写程序的时间，显著地提高工作效率。并且 MyBatis 支持使用 XML 语句或者注解，建立起数据连接的桥梁，将数据接口和程序内的类对象映射成数据库中的信息。它通过使用 DAO 层将程序内的各种逻辑和与 SQL 之间的数据访问逻辑相互分离，使程序代码更易读懂，更方便后期更改。 Mybatis-plus 是在 Mybatis 基础上的进行功能上的扩展与改进，延续了之前优秀的特性。只需较少的程序编写即可实现数据操作。在程序编译时也支持热加载，在更改 SQL 语句后能够很快 的看到程序的反馈。总之它能够更便捷地实现数据操作功能。</w:t>
      </w:r>
    </w:p>
    <w:p w14:paraId="6C10B7BE"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3" w:name="_Toc25555"/>
      <w:bookmarkStart w:id="174" w:name="_Toc7356"/>
      <w:r>
        <w:rPr>
          <w:rFonts w:ascii="Calibri" w:eastAsia="宋体" w:hAnsi="Calibri" w:cs="Times New Roman" w:hint="eastAsia"/>
          <w:b/>
          <w:snapToGrid/>
          <w:color w:val="auto"/>
          <w:kern w:val="2"/>
          <w:sz w:val="32"/>
          <w:szCs w:val="24"/>
        </w:rPr>
        <w:t xml:space="preserve">5.4 </w:t>
      </w:r>
      <w:r>
        <w:rPr>
          <w:rFonts w:ascii="Calibri" w:eastAsia="宋体" w:hAnsi="Calibri" w:cs="Times New Roman" w:hint="eastAsia"/>
          <w:b/>
          <w:snapToGrid/>
          <w:color w:val="auto"/>
          <w:kern w:val="2"/>
          <w:sz w:val="32"/>
          <w:szCs w:val="24"/>
        </w:rPr>
        <w:t>前后端分离技术</w:t>
      </w:r>
      <w:bookmarkEnd w:id="173"/>
      <w:bookmarkEnd w:id="174"/>
    </w:p>
    <w:p w14:paraId="5865F679" w14:textId="77777777" w:rsidR="009F54E0" w:rsidRDefault="00000000">
      <w:pPr>
        <w:widowControl w:val="0"/>
        <w:kinsoku/>
        <w:autoSpaceDE/>
        <w:autoSpaceDN/>
        <w:adjustRightInd/>
        <w:snapToGrid/>
        <w:spacing w:afterLines="50" w:after="120"/>
        <w:ind w:left="420"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4BF4E098" wp14:editId="0C590269">
            <wp:extent cx="3337560" cy="2228215"/>
            <wp:effectExtent l="0" t="0" r="0" b="0"/>
            <wp:docPr id="18787358" name="图片 1878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58" name="图片 18787358"/>
                    <pic:cNvPicPr>
                      <a:picLocks noChangeAspect="1"/>
                    </pic:cNvPicPr>
                  </pic:nvPicPr>
                  <pic:blipFill>
                    <a:blip r:embed="rId28"/>
                    <a:srcRect b="5975"/>
                    <a:stretch>
                      <a:fillRect/>
                    </a:stretch>
                  </pic:blipFill>
                  <pic:spPr>
                    <a:xfrm>
                      <a:off x="0" y="0"/>
                      <a:ext cx="3337560" cy="2228215"/>
                    </a:xfrm>
                    <a:prstGeom prst="rect">
                      <a:avLst/>
                    </a:prstGeom>
                    <a:noFill/>
                    <a:ln>
                      <a:noFill/>
                    </a:ln>
                  </pic:spPr>
                </pic:pic>
              </a:graphicData>
            </a:graphic>
          </wp:inline>
        </w:drawing>
      </w:r>
    </w:p>
    <w:p w14:paraId="5AAD62F0" w14:textId="77777777" w:rsidR="009F54E0" w:rsidRDefault="00000000">
      <w:pPr>
        <w:widowControl w:val="0"/>
        <w:kinsoku/>
        <w:autoSpaceDE/>
        <w:autoSpaceDN/>
        <w:adjustRightInd/>
        <w:snapToGrid/>
        <w:spacing w:afterLines="50" w:after="120"/>
        <w:ind w:left="420"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图5-4-1 前后端分离架构图</w:t>
      </w:r>
    </w:p>
    <w:p w14:paraId="48B96901"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在前后端分离开发中，使用代理服务器 Nginx 存放一系列静态资源并运行服务。这解决了前后端直接请求的跨域问题。后端服务器使用 Tomcat 与前端分别独立部署，将静态资源部署到虚拟目录中，提高了资源的请求访问效率。同时因为异步加载机制，浏览器的显示资源时间会有所降低。得益于与后端代码解耦，前端可以加入更多的逻辑、使用更多的模块化组件，代码有很好的复用性。可以实现更复杂的效果，以此提升用户的使用交互感。并且在实际项目开发中，前后 端的工作组可以做到真正的并行开发，极大提高了产品上线的速度，也能够支持多个团队共同协作维护一个大型项目。</w:t>
      </w:r>
    </w:p>
    <w:p w14:paraId="0BFE20B6"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75" w:name="_Toc21500"/>
      <w:r>
        <w:rPr>
          <w:rFonts w:ascii="宋体" w:eastAsia="宋体" w:hAnsi="宋体" w:cs="宋体" w:hint="eastAsia"/>
          <w:b/>
          <w:snapToGrid/>
          <w:color w:val="auto"/>
          <w:kern w:val="2"/>
          <w:sz w:val="32"/>
          <w:szCs w:val="24"/>
        </w:rPr>
        <w:lastRenderedPageBreak/>
        <w:t>7 软件设计</w:t>
      </w:r>
      <w:bookmarkEnd w:id="175"/>
    </w:p>
    <w:p w14:paraId="2F399553"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6" w:name="_Toc31679"/>
      <w:r>
        <w:rPr>
          <w:rFonts w:ascii="Calibri" w:eastAsia="宋体" w:hAnsi="Calibri" w:cs="Times New Roman" w:hint="eastAsia"/>
          <w:b/>
          <w:snapToGrid/>
          <w:color w:val="auto"/>
          <w:kern w:val="2"/>
          <w:sz w:val="32"/>
          <w:szCs w:val="24"/>
        </w:rPr>
        <w:t xml:space="preserve">7.1 </w:t>
      </w:r>
      <w:r>
        <w:rPr>
          <w:rFonts w:ascii="Calibri" w:eastAsia="宋体" w:hAnsi="Calibri" w:cs="Times New Roman" w:hint="eastAsia"/>
          <w:b/>
          <w:snapToGrid/>
          <w:color w:val="auto"/>
          <w:kern w:val="2"/>
          <w:sz w:val="32"/>
          <w:szCs w:val="24"/>
        </w:rPr>
        <w:t>网页端程序设计</w:t>
      </w:r>
      <w:bookmarkEnd w:id="176"/>
    </w:p>
    <w:p w14:paraId="4F225543"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w:t>
      </w:r>
      <w:r>
        <w:rPr>
          <w:rFonts w:ascii="宋体" w:eastAsia="宋体" w:hAnsi="宋体" w:cs="宋体"/>
          <w:snapToGrid/>
          <w:color w:val="auto"/>
          <w:kern w:val="2"/>
          <w:szCs w:val="24"/>
        </w:rPr>
        <w:t>登录模块</w:t>
      </w:r>
    </w:p>
    <w:p w14:paraId="732DC97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登录模块为用户提供了进入程序的入口，输入用户名密码后即可成功跳转至首页。如果输入用户名或者密码错误，则会提示错误。在已经登录成功后，客户端会记录 Token 到 Cookie 中，使得同一用户短时间内下次访问跳过登录页面直接进入主程序页面，使用户的体验更加的便捷。</w:t>
      </w:r>
    </w:p>
    <w:p w14:paraId="3E962003"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w:t>
      </w:r>
      <w:r>
        <w:rPr>
          <w:rFonts w:ascii="宋体" w:eastAsia="宋体" w:hAnsi="宋体" w:cs="宋体"/>
          <w:snapToGrid/>
          <w:color w:val="auto"/>
          <w:kern w:val="2"/>
          <w:szCs w:val="24"/>
        </w:rPr>
        <w:t xml:space="preserve">控制台 </w:t>
      </w:r>
    </w:p>
    <w:p w14:paraId="2056E7D6"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当进入主程序页面后，首页即为控制台。页面会以卡片的形式显示实时播报、当日温湿度、 当日有害气体散点图。实时播报中会显示最新的 3 条数据，辅以时间、温湿度数据和是否超过有害气体阈值。</w:t>
      </w:r>
    </w:p>
    <w:p w14:paraId="4108C0E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使用 El-card 组件完成实时播报的功能，整个组件包含 Header 和 Body。Header 即为标题， Body 内使用 El-table-column 动态加载列。Prop 方法传递后端的最新的三条数据，Label 赋予标 签并装载进表格内。</w:t>
      </w:r>
    </w:p>
    <w:p w14:paraId="07DE292E"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在客户端 Vue 与服务端 SelectTodaySensorData()接口通信后，并创建 3 个 Echarts 实例。在 实例中使用 Option（）函数设置图表的标题、鼠标悬停内容、X 轴和 Y 轴（配置名称和单位）， 指定图表的类型为折线图或者散点图。Option 函数表述了数据、数据如何映射成图形以及他们之间具体的交互行为。</w:t>
      </w:r>
    </w:p>
    <w:p w14:paraId="70DE7E75"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在配置完毕后经过初始化通过 Axios 异步加载获取数据后使用 SetOption 函数填入数据完成 动画渲染。使数据的改变驱动图表展现的改变，使得用户更直观地浏览数据的变化。全查询默认搜寻不附带任何条件并查询初所有数据，可按照要求进行排序操作。同时用户也 可以添加各种条件查询所需结果。在时间栏内标定时间范围，开启气体超标，划分温湿度范围后 可查询出符合相应条件的数据</w:t>
      </w:r>
      <w:r>
        <w:rPr>
          <w:rFonts w:ascii="宋体" w:eastAsia="宋体" w:hAnsi="宋体" w:cs="宋体" w:hint="eastAsia"/>
          <w:snapToGrid/>
          <w:color w:val="auto"/>
          <w:kern w:val="2"/>
          <w:szCs w:val="24"/>
        </w:rPr>
        <w:t>。</w:t>
      </w:r>
    </w:p>
    <w:p w14:paraId="22A649EA"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（4）</w:t>
      </w:r>
      <w:r>
        <w:rPr>
          <w:rFonts w:ascii="宋体" w:eastAsia="宋体" w:hAnsi="宋体" w:cs="宋体"/>
          <w:snapToGrid/>
          <w:color w:val="auto"/>
          <w:kern w:val="2"/>
          <w:szCs w:val="24"/>
        </w:rPr>
        <w:t xml:space="preserve">可视化分析 </w:t>
      </w:r>
    </w:p>
    <w:p w14:paraId="606E4FC7"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用户可在此界面中查询近一个月时间的温湿度传感器数据和有害气体超标散点图。在组件栏 内可点击相应日期搜索或者重置日期。在弹出的时间组件框中可选择月份、今天、昨天、一周前 和 30 天等多种选项，点击右下角确定按钮后出现相应的坐标折线图以供浏览。下图为时间搜索组件示意图。 </w:t>
      </w:r>
    </w:p>
    <w:p w14:paraId="02F760DC"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在时间搜索数据功能中调用 El-date-picker 日期组件，选取要搜索的时间后 Vue 会根据时间数据创建一个临时的对象传递给服务端接口。根据时间对象查询出相应的传感器数据返回给客户端</w:t>
      </w:r>
      <w:r>
        <w:rPr>
          <w:rFonts w:ascii="宋体" w:eastAsia="宋体" w:hAnsi="宋体" w:cs="宋体" w:hint="eastAsia"/>
          <w:snapToGrid/>
          <w:color w:val="auto"/>
          <w:kern w:val="2"/>
          <w:szCs w:val="24"/>
        </w:rPr>
        <w:t>。</w:t>
      </w:r>
    </w:p>
    <w:p w14:paraId="674B8A0C"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当客户端接收到数据后，首先会重新渲染数据，把数据重新赋值到自定义好的数据模块匹配 数据格式。其次初始化图形标签方便下一步的图表操作。最后通过配置方法 SetOption</w:t>
      </w:r>
      <w:r>
        <w:rPr>
          <w:rFonts w:ascii="宋体" w:eastAsia="宋体" w:hAnsi="宋体" w:cs="宋体" w:hint="eastAsia"/>
          <w:snapToGrid/>
          <w:color w:val="auto"/>
          <w:kern w:val="2"/>
          <w:szCs w:val="24"/>
        </w:rPr>
        <w:t>（）</w:t>
      </w:r>
      <w:r>
        <w:rPr>
          <w:rFonts w:ascii="宋体" w:eastAsia="宋体" w:hAnsi="宋体" w:cs="宋体"/>
          <w:snapToGrid/>
          <w:color w:val="auto"/>
          <w:kern w:val="2"/>
          <w:szCs w:val="24"/>
        </w:rPr>
        <w:t>来设置图表的标题、鼠标悬停内容、X 轴和 Y 轴（配置名称和单位）和指定图表的类型，并赋值到初始化的图形中完成图形的渲染</w:t>
      </w:r>
      <w:r>
        <w:rPr>
          <w:rFonts w:ascii="宋体" w:eastAsia="宋体" w:hAnsi="宋体" w:cs="宋体" w:hint="eastAsia"/>
          <w:snapToGrid/>
          <w:color w:val="auto"/>
          <w:kern w:val="2"/>
          <w:szCs w:val="24"/>
        </w:rPr>
        <w:t>。</w:t>
      </w:r>
    </w:p>
    <w:p w14:paraId="57FBDC0E"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（5）</w:t>
      </w:r>
      <w:r>
        <w:rPr>
          <w:rFonts w:ascii="宋体" w:eastAsia="宋体" w:hAnsi="宋体" w:cs="宋体"/>
          <w:snapToGrid/>
          <w:color w:val="auto"/>
          <w:kern w:val="2"/>
          <w:szCs w:val="24"/>
        </w:rPr>
        <w:t xml:space="preserve">修改密码 </w:t>
      </w:r>
    </w:p>
    <w:p w14:paraId="7435F2EE"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本模块中用户可在输入原密码正确的情况下设置新的密码。输入完毕后点击“确认修改”完成操作，也可重置所有操作。</w:t>
      </w:r>
    </w:p>
    <w:p w14:paraId="54B5793D"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（6）</w:t>
      </w:r>
      <w:r>
        <w:rPr>
          <w:rFonts w:ascii="宋体" w:eastAsia="宋体" w:hAnsi="宋体" w:cs="宋体"/>
          <w:snapToGrid/>
          <w:color w:val="auto"/>
          <w:kern w:val="2"/>
          <w:szCs w:val="24"/>
        </w:rPr>
        <w:t xml:space="preserve">数据表格 </w:t>
      </w:r>
    </w:p>
    <w:p w14:paraId="50F8FED6"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页面左侧第二栏为数据表格，用户可点击跳转至该界面。在此模块中可按条件查询所需的历 史数据。点击“搜寻”后进行全查询出现所有历史数据。</w:t>
      </w:r>
    </w:p>
    <w:p w14:paraId="7B55443C"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7" w:name="_Toc10529"/>
      <w:r>
        <w:rPr>
          <w:rFonts w:ascii="Calibri" w:eastAsia="宋体" w:hAnsi="Calibri" w:cs="Times New Roman"/>
          <w:b/>
          <w:snapToGrid/>
          <w:color w:val="auto"/>
          <w:kern w:val="2"/>
          <w:sz w:val="32"/>
          <w:szCs w:val="24"/>
        </w:rPr>
        <w:lastRenderedPageBreak/>
        <w:t>7.</w:t>
      </w:r>
      <w:r>
        <w:rPr>
          <w:rFonts w:ascii="Calibri" w:eastAsia="宋体" w:hAnsi="Calibri" w:cs="Times New Roman" w:hint="eastAsia"/>
          <w:b/>
          <w:snapToGrid/>
          <w:color w:val="auto"/>
          <w:kern w:val="2"/>
          <w:sz w:val="32"/>
          <w:szCs w:val="24"/>
        </w:rPr>
        <w:t>2</w:t>
      </w:r>
      <w:r>
        <w:rPr>
          <w:rFonts w:ascii="Calibri" w:eastAsia="宋体" w:hAnsi="Calibri" w:cs="Times New Roman"/>
          <w:b/>
          <w:snapToGrid/>
          <w:color w:val="auto"/>
          <w:kern w:val="2"/>
          <w:sz w:val="32"/>
          <w:szCs w:val="24"/>
        </w:rPr>
        <w:t xml:space="preserve"> </w:t>
      </w:r>
      <w:r>
        <w:rPr>
          <w:rFonts w:ascii="Calibri" w:eastAsia="宋体" w:hAnsi="Calibri" w:cs="Times New Roman" w:hint="eastAsia"/>
          <w:b/>
          <w:snapToGrid/>
          <w:color w:val="auto"/>
          <w:kern w:val="2"/>
          <w:sz w:val="32"/>
          <w:szCs w:val="24"/>
        </w:rPr>
        <w:t>移动端程序</w:t>
      </w:r>
      <w:r>
        <w:rPr>
          <w:rFonts w:ascii="Calibri" w:eastAsia="宋体" w:hAnsi="Calibri" w:cs="Times New Roman"/>
          <w:b/>
          <w:snapToGrid/>
          <w:color w:val="auto"/>
          <w:kern w:val="2"/>
          <w:sz w:val="32"/>
          <w:szCs w:val="24"/>
        </w:rPr>
        <w:t>设计</w:t>
      </w:r>
      <w:bookmarkEnd w:id="177"/>
    </w:p>
    <w:p w14:paraId="1127B29A"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(1)消息流模块</w:t>
      </w:r>
    </w:p>
    <w:p w14:paraId="3AFB7AB6"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进入 APP 后首页即为状态栏。每一条消息会显示当前日期、时间、温度、湿度和有害气体是 否超标的数据。 用户可以以此判断当前环境的状态。</w:t>
      </w:r>
    </w:p>
    <w:p w14:paraId="5C9F7DDE"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在手机 APP 端程序中，程序会发起请求给 SelectAppData 服务端接口。数据传递给移动端程 序后，将其数据返回给列表对象 DataRenderList。对列表中的数据遍历并装入消息流模板代码中， 基于源数据多次渲染元素或模板块实现消息流功能。</w:t>
      </w:r>
    </w:p>
    <w:p w14:paraId="6DACA11C"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w:t>
      </w:r>
      <w:r>
        <w:rPr>
          <w:rFonts w:ascii="宋体" w:eastAsia="宋体" w:hAnsi="宋体" w:cs="宋体"/>
          <w:snapToGrid/>
          <w:color w:val="auto"/>
          <w:kern w:val="2"/>
          <w:szCs w:val="24"/>
        </w:rPr>
        <w:t xml:space="preserve">报警模块 </w:t>
      </w:r>
    </w:p>
    <w:p w14:paraId="12ADABDB"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预警模块是手机 APP 中独有的功能。当温度、湿度、或者有害气体任一出现异常时会发出报 警提示。在此期间消息流背景色会变为红色，并发出警报的声音和手机震动。</w:t>
      </w:r>
    </w:p>
    <w:p w14:paraId="2BA6ADA0"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当检测到有害气体超过阈值或者温度超过</w:t>
      </w:r>
      <w:r>
        <w:rPr>
          <w:rFonts w:ascii="宋体" w:eastAsia="宋体" w:hAnsi="宋体" w:cs="宋体" w:hint="eastAsia"/>
          <w:snapToGrid/>
          <w:color w:val="auto"/>
          <w:kern w:val="2"/>
          <w:szCs w:val="24"/>
        </w:rPr>
        <w:t>阈值</w:t>
      </w:r>
      <w:r>
        <w:rPr>
          <w:rFonts w:ascii="宋体" w:eastAsia="宋体" w:hAnsi="宋体" w:cs="宋体"/>
          <w:snapToGrid/>
          <w:color w:val="auto"/>
          <w:kern w:val="2"/>
          <w:szCs w:val="24"/>
        </w:rPr>
        <w:t>或者相对湿度超过</w:t>
      </w:r>
      <w:r>
        <w:rPr>
          <w:rFonts w:ascii="宋体" w:eastAsia="宋体" w:hAnsi="宋体" w:cs="宋体" w:hint="eastAsia"/>
          <w:snapToGrid/>
          <w:color w:val="auto"/>
          <w:kern w:val="2"/>
          <w:szCs w:val="24"/>
        </w:rPr>
        <w:t>阈值</w:t>
      </w:r>
      <w:r>
        <w:rPr>
          <w:rFonts w:ascii="宋体" w:eastAsia="宋体" w:hAnsi="宋体" w:cs="宋体"/>
          <w:snapToGrid/>
          <w:color w:val="auto"/>
          <w:kern w:val="2"/>
          <w:szCs w:val="24"/>
        </w:rPr>
        <w:t xml:space="preserve">时，只要上述条件有 </w:t>
      </w:r>
    </w:p>
    <w:p w14:paraId="345FAE64"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一个满足，程序便会调用手机内置的振动 API 和映射到警报音频链接地址播放音乐。从而提醒用 户当前环境异常，需尽快采取措施。当气体数据超过阈值时，气体的状态栏也回由正常转变为超 标，背景颜色也会转变为红色</w:t>
      </w:r>
      <w:r>
        <w:rPr>
          <w:rFonts w:ascii="宋体" w:eastAsia="宋体" w:hAnsi="宋体" w:cs="宋体" w:hint="eastAsia"/>
          <w:snapToGrid/>
          <w:color w:val="auto"/>
          <w:kern w:val="2"/>
          <w:szCs w:val="24"/>
        </w:rPr>
        <w:t>。</w:t>
      </w:r>
    </w:p>
    <w:p w14:paraId="55B1EEF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当程序处于检测到报警状态时，程序会弹出警报通知。用户可以点击“不再提醒”或者“5 分 钟后提醒”的提示关闭手机的振动响应和警报音频。环境指标异常后发出通知可更好地提醒人们注意当前环境，并做出相对应的调整。</w:t>
      </w:r>
    </w:p>
    <w:p w14:paraId="262891BB"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当触发报警程序时，程序也会立即触发通知信息。“不再提醒”即结束报警程序。“5 分钟后提醒”意为 5 分钟后循环报警程序直到结束为止。手机预警模块程序流程图若图所示。</w:t>
      </w:r>
    </w:p>
    <w:p w14:paraId="7D6B8846" w14:textId="77777777" w:rsidR="009F54E0" w:rsidRDefault="00000000">
      <w:pPr>
        <w:widowControl w:val="0"/>
        <w:numPr>
          <w:ilvl w:val="0"/>
          <w:numId w:val="3"/>
        </w:numPr>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小车控制模块</w:t>
      </w:r>
    </w:p>
    <w:p w14:paraId="2157E15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本模块中可以使用旋钮操纵树莓派机器人前进以及各个方向控制运动。用户点击“开始控 制”后，滑动上方的圆形旋钮至不同区域内控制机器人按照不同方向移动。使用 Socket 套接字连接树莓派机器人与手机，进行交互控制行为。</w:t>
      </w:r>
    </w:p>
    <w:p w14:paraId="436D710C"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服务端流程：</w:t>
      </w:r>
    </w:p>
    <w:p w14:paraId="58969F0B"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（1）引入电机控制机器人的程序，定义接收请求的方法发起 Socket 套接字连接。</w:t>
      </w:r>
    </w:p>
    <w:p w14:paraId="25603FF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（2）设定树莓派服务端的 IP 地址和端口并绑定，设置最大监听数。</w:t>
      </w:r>
    </w:p>
    <w:p w14:paraId="7883A253"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（3）将所有方向行为函数赋值为接收信息，并放入为条件语句块内等待与客户端的请求相匹配。</w:t>
      </w:r>
    </w:p>
    <w:p w14:paraId="6CF74D0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（4）退出循环，关闭 Socket。</w:t>
      </w:r>
    </w:p>
    <w:p w14:paraId="6653D226" w14:textId="77777777" w:rsidR="009F54E0" w:rsidRDefault="0000000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客户端流程：</w:t>
      </w:r>
    </w:p>
    <w:p w14:paraId="38B1E155"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（1）导入 Socket 模块，定义 IP 地址和端口。</w:t>
      </w:r>
    </w:p>
    <w:p w14:paraId="1B1E5871"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（2）绘制旋钮，以它的中心确定四个象限，和触摸点 X，Y 值确定半径。</w:t>
      </w:r>
    </w:p>
    <w:p w14:paraId="7633A35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（3）调用 Math 库，使用三角函数与半径标确定出属于四个方向的区域。</w:t>
      </w:r>
    </w:p>
    <w:p w14:paraId="360F2F75"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（4）使摇杆旋钮内的四个区域赋值为相应的四个方向。</w:t>
      </w:r>
    </w:p>
    <w:p w14:paraId="7F9C5AF7"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（5）服务端启动后，指明连接服务端的 IP 地址和端口号，发起请求连接服务端。</w:t>
      </w:r>
    </w:p>
    <w:p w14:paraId="2C5AB02A"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（6）连接成功后，调用四个方向函数并组成条件语句块。</w:t>
      </w:r>
    </w:p>
    <w:p w14:paraId="2E250D9B"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（7）旋钮感应不同方向，服务端 Socket 接收后执行方向函数控制机器人。</w:t>
      </w:r>
    </w:p>
    <w:p w14:paraId="5E87BEAF"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（8）关闭 Socket。</w:t>
      </w:r>
    </w:p>
    <w:p w14:paraId="18AB3570"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 </w:t>
      </w:r>
    </w:p>
    <w:p w14:paraId="7B2DD8CF"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noProof/>
          <w:snapToGrid/>
          <w:color w:val="auto"/>
          <w:kern w:val="2"/>
          <w:szCs w:val="24"/>
        </w:rPr>
        <w:lastRenderedPageBreak/>
        <w:drawing>
          <wp:inline distT="0" distB="0" distL="114300" distR="114300" wp14:anchorId="4DBE2BCB" wp14:editId="13A2E6B0">
            <wp:extent cx="3474720" cy="4490085"/>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474720" cy="4490085"/>
                    </a:xfrm>
                    <a:prstGeom prst="rect">
                      <a:avLst/>
                    </a:prstGeom>
                    <a:noFill/>
                    <a:ln>
                      <a:noFill/>
                    </a:ln>
                  </pic:spPr>
                </pic:pic>
              </a:graphicData>
            </a:graphic>
          </wp:inline>
        </w:drawing>
      </w:r>
    </w:p>
    <w:p w14:paraId="28E37636"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7-3-1 socket流程图</w:t>
      </w:r>
    </w:p>
    <w:p w14:paraId="393AB695"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8" w:name="_Toc19305"/>
      <w:r>
        <w:rPr>
          <w:rFonts w:ascii="Calibri" w:eastAsia="宋体" w:hAnsi="Calibri" w:cs="Times New Roman" w:hint="eastAsia"/>
          <w:b/>
          <w:snapToGrid/>
          <w:color w:val="auto"/>
          <w:kern w:val="2"/>
          <w:sz w:val="32"/>
          <w:szCs w:val="24"/>
        </w:rPr>
        <w:t xml:space="preserve">7.3 </w:t>
      </w:r>
      <w:r>
        <w:rPr>
          <w:rFonts w:ascii="Calibri" w:eastAsia="宋体" w:hAnsi="Calibri" w:cs="Times New Roman"/>
          <w:b/>
          <w:snapToGrid/>
          <w:color w:val="auto"/>
          <w:kern w:val="2"/>
          <w:sz w:val="32"/>
          <w:szCs w:val="24"/>
        </w:rPr>
        <w:t>地图模块</w:t>
      </w:r>
      <w:bookmarkEnd w:id="178"/>
      <w:r>
        <w:rPr>
          <w:rFonts w:ascii="Calibri" w:eastAsia="宋体" w:hAnsi="Calibri" w:cs="Times New Roman"/>
          <w:b/>
          <w:snapToGrid/>
          <w:color w:val="auto"/>
          <w:kern w:val="2"/>
          <w:sz w:val="32"/>
          <w:szCs w:val="24"/>
        </w:rPr>
        <w:t xml:space="preserve"> </w:t>
      </w:r>
    </w:p>
    <w:p w14:paraId="1C7B381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在地图模块中用户可以查看</w:t>
      </w:r>
      <w:r>
        <w:rPr>
          <w:rFonts w:ascii="宋体" w:eastAsia="宋体" w:hAnsi="宋体" w:cs="宋体" w:hint="eastAsia"/>
          <w:snapToGrid/>
          <w:color w:val="auto"/>
          <w:kern w:val="2"/>
          <w:szCs w:val="24"/>
        </w:rPr>
        <w:t>机器人</w:t>
      </w:r>
      <w:r>
        <w:rPr>
          <w:rFonts w:ascii="宋体" w:eastAsia="宋体" w:hAnsi="宋体" w:cs="宋体"/>
          <w:snapToGrid/>
          <w:color w:val="auto"/>
          <w:kern w:val="2"/>
          <w:szCs w:val="24"/>
        </w:rPr>
        <w:t>的当前位置。 本系统使用的是高德地图 API，首先在高德的应用控制台中注册账号并下载 SDK，创建对应 的密钥。将密钥填入移动端项目文件 Manifest.json 下的 APPSDK 配置中。程序中引入 Map 标签获取地图对象后，执行获取经纬度的方法。使用地理信息系统的坐标标 准 GCJ-02 将数据渲染成地图定位。在指定的周期内循环程序，显示使用者的地理位置。</w:t>
      </w:r>
    </w:p>
    <w:p w14:paraId="3E247D0A"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79" w:name="_Toc23544"/>
      <w:r>
        <w:rPr>
          <w:rFonts w:ascii="Calibri" w:eastAsia="宋体" w:hAnsi="Calibri" w:cs="Times New Roman" w:hint="eastAsia"/>
          <w:b/>
          <w:snapToGrid/>
          <w:color w:val="auto"/>
          <w:kern w:val="2"/>
          <w:sz w:val="32"/>
          <w:szCs w:val="24"/>
        </w:rPr>
        <w:t xml:space="preserve">7.4 </w:t>
      </w:r>
      <w:r>
        <w:rPr>
          <w:rFonts w:ascii="Calibri" w:eastAsia="宋体" w:hAnsi="Calibri" w:cs="Times New Roman" w:hint="eastAsia"/>
          <w:b/>
          <w:snapToGrid/>
          <w:color w:val="auto"/>
          <w:kern w:val="2"/>
          <w:sz w:val="32"/>
          <w:szCs w:val="24"/>
        </w:rPr>
        <w:t>视频传输模块</w:t>
      </w:r>
      <w:bookmarkEnd w:id="179"/>
    </w:p>
    <w:p w14:paraId="18DDAD9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视频传输模块可以在手机 APP 端实时浏览树莓派连接摄像头时所拍摄的视频。下图为本模块的实现原理。 </w:t>
      </w:r>
    </w:p>
    <w:p w14:paraId="0B5871B7"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noProof/>
          <w:snapToGrid/>
          <w:color w:val="auto"/>
          <w:kern w:val="2"/>
          <w:szCs w:val="24"/>
        </w:rPr>
        <w:drawing>
          <wp:inline distT="0" distB="0" distL="114300" distR="114300" wp14:anchorId="6B789C8A" wp14:editId="0D1A5997">
            <wp:extent cx="5143500" cy="161544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0"/>
                    <a:stretch>
                      <a:fillRect/>
                    </a:stretch>
                  </pic:blipFill>
                  <pic:spPr>
                    <a:xfrm>
                      <a:off x="0" y="0"/>
                      <a:ext cx="5143500" cy="1615440"/>
                    </a:xfrm>
                    <a:prstGeom prst="rect">
                      <a:avLst/>
                    </a:prstGeom>
                    <a:noFill/>
                    <a:ln>
                      <a:noFill/>
                    </a:ln>
                  </pic:spPr>
                </pic:pic>
              </a:graphicData>
            </a:graphic>
          </wp:inline>
        </w:drawing>
      </w:r>
    </w:p>
    <w:p w14:paraId="5B0F2B62"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图 7-5-1 RTMP协议示意图</w:t>
      </w:r>
    </w:p>
    <w:p w14:paraId="70002764"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 RTMP 传输中，需要配置服务器来实现推流和拉流的请求。推流就是指把采集封包好的数据传输给服务器的过程。在推流前，摄像头的数据格式为 RAW 格式，这是感光元件记录的将光源信号转化为数字信号的原始数据格式。首先使用 Gstreamer 将其编码为 RTMP 支持的 H264 数据格式，推送至 Nginx 代理服务器。在 APP 客户端向指定 IP 地址发出拉取请求时，代理服务器确认各项准备就绪后向客户端发送视频数据。APP 播放器接收视频后进行解码播放。</w:t>
      </w:r>
    </w:p>
    <w:p w14:paraId="50F40A88"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Nginx 作为一款非常优秀开源的 Web 和反向代理服务器。同时它也自带 RTMP 插件功能可以 实现实时数据流的推送，完全可以满足本系统的需要。在视频的生成、传输、和播放过程中，需要使用到编码和解码的功能。在本系统中选用 Gstreamer 和 LivePlayer 分别作为视频的编码器和播放（解码）器。接下来简要介绍一下它们。Gstreamer 是一款基于管道的多媒体框架。它可以帮助程序员创建各种多媒体组件、包括但不仅限于音频、视频和流媒体的编辑、播放、控制等功能。得益于它跨平台的优点，使得它可以运行在树莓派的 Linux 系统中。 </w:t>
      </w:r>
    </w:p>
    <w:p w14:paraId="3D44F021"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LivePlayer 是属于 Uni-app 中组件生态中的一员，它可以实现实时的音视频播放和直播拉流。 </w:t>
      </w:r>
    </w:p>
    <w:p w14:paraId="18BCEAF9"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配置视频模块的详细步骤如下： </w:t>
      </w:r>
    </w:p>
    <w:p w14:paraId="228F02CA"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首先测试摄像头的是否正常工作，可连接电脑 USB 接口验证其基本功能是否正常。在树莓 派的命令行中使用 sudo raspi-config 打开配置页面启用开启摄像头的指令并重启。 </w:t>
      </w:r>
    </w:p>
    <w:p w14:paraId="636AB8ED"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(1)树莓派安装 RTMP 和 Nginx： </w:t>
      </w:r>
    </w:p>
    <w:p w14:paraId="1045491F"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系统使用 Nginx 和 Nginx-rtmp-module 模块作为 RTMP 服务器[68]。在树莓派中使用命令行 手动下载它们的模块源码来进行编译安装，安装完毕后配置 Nginx 并重启测试。 </w:t>
      </w:r>
    </w:p>
    <w:p w14:paraId="4D12E8C0"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(2)安装 Gsteamer</w:t>
      </w:r>
    </w:p>
    <w:p w14:paraId="6977FA5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命令行输入 sudo apt-get install gstreamer1.0-tools 安装 Gstreamer，并启动程序开启视频采集 脚本。设置好视频的宽度，长度、帧率和树莓派的 IP 地址。 </w:t>
      </w:r>
    </w:p>
    <w:p w14:paraId="3ACAFD3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 xml:space="preserve">(3)移动端程序编写和配置 </w:t>
      </w:r>
    </w:p>
    <w:p w14:paraId="1860461A"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snapToGrid/>
          <w:color w:val="auto"/>
          <w:kern w:val="2"/>
          <w:szCs w:val="24"/>
        </w:rPr>
        <w:t>在开发工具内开启 LivePlayer 插件，如下图所示。将树莓派连接摄像头，开机后在命令行 运行启动 RTMP 视频推流脚本，并设置视频辨率和帧率以及树莓派的 IP 地址。数据方法内设置 好树莓派和 RTMP 服务器的 IP 地址，生成 RTMP 对象并开启传输。</w:t>
      </w:r>
    </w:p>
    <w:p w14:paraId="406E0C3E"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80" w:name="_Toc18001"/>
      <w:bookmarkStart w:id="181" w:name="_Toc8201"/>
      <w:r>
        <w:rPr>
          <w:rFonts w:ascii="宋体" w:eastAsia="宋体" w:hAnsi="宋体" w:cs="宋体" w:hint="eastAsia"/>
          <w:b/>
          <w:snapToGrid/>
          <w:color w:val="auto"/>
          <w:kern w:val="2"/>
          <w:sz w:val="32"/>
          <w:szCs w:val="24"/>
        </w:rPr>
        <w:t>8 硬件设计</w:t>
      </w:r>
      <w:bookmarkEnd w:id="180"/>
      <w:bookmarkEnd w:id="181"/>
    </w:p>
    <w:p w14:paraId="58D87439"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82" w:name="_Toc7886"/>
      <w:bookmarkStart w:id="183" w:name="_Toc18470"/>
      <w:r>
        <w:rPr>
          <w:rFonts w:ascii="Calibri" w:eastAsia="宋体" w:hAnsi="Calibri" w:cs="Times New Roman" w:hint="eastAsia"/>
          <w:b/>
          <w:snapToGrid/>
          <w:color w:val="auto"/>
          <w:kern w:val="2"/>
          <w:sz w:val="32"/>
          <w:szCs w:val="24"/>
        </w:rPr>
        <w:t xml:space="preserve">8.1 </w:t>
      </w:r>
      <w:r>
        <w:rPr>
          <w:rFonts w:ascii="Calibri" w:eastAsia="宋体" w:hAnsi="Calibri" w:cs="Times New Roman" w:hint="eastAsia"/>
          <w:b/>
          <w:snapToGrid/>
          <w:color w:val="auto"/>
          <w:kern w:val="2"/>
          <w:sz w:val="32"/>
          <w:szCs w:val="24"/>
        </w:rPr>
        <w:t>树莓派</w:t>
      </w:r>
      <w:r>
        <w:rPr>
          <w:rFonts w:ascii="Calibri" w:eastAsia="宋体" w:hAnsi="Calibri" w:cs="Times New Roman" w:hint="eastAsia"/>
          <w:b/>
          <w:snapToGrid/>
          <w:color w:val="auto"/>
          <w:kern w:val="2"/>
          <w:sz w:val="32"/>
          <w:szCs w:val="24"/>
        </w:rPr>
        <w:t>4B</w:t>
      </w:r>
      <w:bookmarkEnd w:id="182"/>
      <w:bookmarkEnd w:id="183"/>
    </w:p>
    <w:p w14:paraId="02EF9669"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树莓派是一款以 ARM 处理器为核心的微型电脑主板。它以 SD 卡作为内存存储，操作系统 为基于Linux内核的Debian。虽然它的外形比较小巧简单，但是它却具备基本电脑的所有功能。 它具备所有常见的外设接口和无线 WIFI 功能以及 40 针 GPIO 接口，可以为连接的各种设备提供 更好的智能设计方案。</w:t>
      </w:r>
    </w:p>
    <w:p w14:paraId="3C69FC9B"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树莓派巡检机器人作为整个系统的硬件载体，无疑是系统中非常重要的一部 分。在系统中，树莓派作为核心控制器与其他组件通信。首先连接了电机控制模块来控制马达驱 动机器人前进；其次与温湿度、有害气体传感器进行通信，采集数据并上传至云服务器；再次连 接红外线循迹传感器使机器人按照预定黑色轨迹行走；最后连接摄像头模块，并可在手机 APP 端 实时浏览拍摄的视频。以下为巡检机器人的系统结构图。</w:t>
      </w:r>
    </w:p>
    <w:p w14:paraId="490CA49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L298N 是一款电机驱动芯片，可以驱动大功率的直流电机。它包含两个H桥的全桥式驱动器。它的体积非常小巧，非常适合作为本系统树莓派小车的电机驱动模块。在使用时将各桥的下位晶体管的发射源连接在一起，电流方向的不同可控制电机的正反转。</w:t>
      </w:r>
    </w:p>
    <w:p w14:paraId="051252DA"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2B01388F"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68E384BD"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7B6828BD" w14:textId="77777777" w:rsidR="009F54E0" w:rsidRDefault="009F54E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p>
    <w:p w14:paraId="65EFD1F2"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3C561159"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表 8-1-1 L298符号对应功能介绍表</w:t>
      </w:r>
    </w:p>
    <w:p w14:paraId="4CE45467"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46EBA848" wp14:editId="59A3B55C">
            <wp:extent cx="5250180" cy="3086100"/>
            <wp:effectExtent l="0" t="0" r="762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1"/>
                    <a:stretch>
                      <a:fillRect/>
                    </a:stretch>
                  </pic:blipFill>
                  <pic:spPr>
                    <a:xfrm>
                      <a:off x="0" y="0"/>
                      <a:ext cx="5250180" cy="3086100"/>
                    </a:xfrm>
                    <a:prstGeom prst="rect">
                      <a:avLst/>
                    </a:prstGeom>
                    <a:noFill/>
                    <a:ln>
                      <a:noFill/>
                    </a:ln>
                  </pic:spPr>
                </pic:pic>
              </a:graphicData>
            </a:graphic>
          </wp:inline>
        </w:drawing>
      </w:r>
    </w:p>
    <w:p w14:paraId="6E86E1C9" w14:textId="77777777" w:rsidR="009F54E0" w:rsidRDefault="009F54E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p>
    <w:p w14:paraId="4790CB37"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表 8-1-2 L289N 控制电机正反转逻辑表</w:t>
      </w:r>
    </w:p>
    <w:p w14:paraId="18D0C5BD"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78717724" wp14:editId="33F48F6C">
            <wp:extent cx="5272405" cy="1699895"/>
            <wp:effectExtent l="0" t="0" r="635" b="698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
                    <a:stretch>
                      <a:fillRect/>
                    </a:stretch>
                  </pic:blipFill>
                  <pic:spPr>
                    <a:xfrm>
                      <a:off x="0" y="0"/>
                      <a:ext cx="5272405" cy="1699895"/>
                    </a:xfrm>
                    <a:prstGeom prst="rect">
                      <a:avLst/>
                    </a:prstGeom>
                    <a:noFill/>
                    <a:ln>
                      <a:noFill/>
                    </a:ln>
                  </pic:spPr>
                </pic:pic>
              </a:graphicData>
            </a:graphic>
          </wp:inline>
        </w:drawing>
      </w:r>
    </w:p>
    <w:p w14:paraId="1C3EA573" w14:textId="77777777" w:rsidR="009F54E0" w:rsidRDefault="009F54E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p>
    <w:p w14:paraId="2A5DF2B0"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lastRenderedPageBreak/>
        <w:drawing>
          <wp:inline distT="0" distB="0" distL="114300" distR="114300" wp14:anchorId="482EF913" wp14:editId="4D163BBF">
            <wp:extent cx="3223260" cy="2346960"/>
            <wp:effectExtent l="0" t="0" r="762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3"/>
                    <a:stretch>
                      <a:fillRect/>
                    </a:stretch>
                  </pic:blipFill>
                  <pic:spPr>
                    <a:xfrm>
                      <a:off x="0" y="0"/>
                      <a:ext cx="3223260" cy="2346960"/>
                    </a:xfrm>
                    <a:prstGeom prst="rect">
                      <a:avLst/>
                    </a:prstGeom>
                    <a:noFill/>
                    <a:ln>
                      <a:noFill/>
                    </a:ln>
                  </pic:spPr>
                </pic:pic>
              </a:graphicData>
            </a:graphic>
          </wp:inline>
        </w:drawing>
      </w:r>
    </w:p>
    <w:p w14:paraId="71340F78"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8-1-1 L289N电路示意图</w:t>
      </w:r>
    </w:p>
    <w:p w14:paraId="75425E02" w14:textId="77777777" w:rsidR="009F54E0" w:rsidRDefault="009F54E0">
      <w:pPr>
        <w:widowControl w:val="0"/>
        <w:kinsoku/>
        <w:autoSpaceDE/>
        <w:autoSpaceDN/>
        <w:adjustRightInd/>
        <w:snapToGrid/>
        <w:spacing w:afterLines="50" w:after="120"/>
        <w:ind w:firstLine="420"/>
        <w:textAlignment w:val="auto"/>
        <w:rPr>
          <w:rFonts w:ascii="宋体" w:eastAsia="宋体" w:hAnsi="宋体" w:cs="宋体"/>
          <w:snapToGrid/>
          <w:color w:val="auto"/>
          <w:kern w:val="2"/>
          <w:szCs w:val="24"/>
        </w:rPr>
      </w:pPr>
    </w:p>
    <w:p w14:paraId="0E1D76D4"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84" w:name="_Toc11053"/>
      <w:bookmarkStart w:id="185" w:name="_Toc32005"/>
      <w:r>
        <w:rPr>
          <w:rFonts w:ascii="Calibri" w:eastAsia="宋体" w:hAnsi="Calibri" w:cs="Times New Roman" w:hint="eastAsia"/>
          <w:b/>
          <w:snapToGrid/>
          <w:color w:val="auto"/>
          <w:kern w:val="2"/>
          <w:sz w:val="32"/>
          <w:szCs w:val="24"/>
        </w:rPr>
        <w:t>8.2 DHT11</w:t>
      </w:r>
      <w:r>
        <w:rPr>
          <w:rFonts w:ascii="Calibri" w:eastAsia="宋体" w:hAnsi="Calibri" w:cs="Times New Roman" w:hint="eastAsia"/>
          <w:b/>
          <w:snapToGrid/>
          <w:color w:val="auto"/>
          <w:kern w:val="2"/>
          <w:sz w:val="32"/>
          <w:szCs w:val="24"/>
        </w:rPr>
        <w:t>温湿度传感器</w:t>
      </w:r>
      <w:bookmarkEnd w:id="184"/>
      <w:bookmarkEnd w:id="185"/>
    </w:p>
    <w:p w14:paraId="1B645F7C" w14:textId="77777777" w:rsidR="009F54E0" w:rsidRDefault="00000000">
      <w:pPr>
        <w:widowControl w:val="0"/>
        <w:kinsoku/>
        <w:autoSpaceDE/>
        <w:autoSpaceDN/>
        <w:adjustRightInd/>
        <w:snapToGrid/>
        <w:spacing w:afterLines="50" w:after="120"/>
        <w:ind w:firstLine="420"/>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DHT11 是一款温湿度传感器。它具有体积小巧，功耗低的优点。使用单总线与树莓派进行双 向通信进行数据传输。它的温度量程为 0~50 度，误差为±2 度。湿度量程为 20~90%RH，误 差 ±5%RH。</w:t>
      </w:r>
    </w:p>
    <w:p w14:paraId="74AFE1EC"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68FEF32A" wp14:editId="17C377DD">
            <wp:extent cx="1600200" cy="12954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4"/>
                    <a:stretch>
                      <a:fillRect/>
                    </a:stretch>
                  </pic:blipFill>
                  <pic:spPr>
                    <a:xfrm>
                      <a:off x="0" y="0"/>
                      <a:ext cx="1600200" cy="1295400"/>
                    </a:xfrm>
                    <a:prstGeom prst="rect">
                      <a:avLst/>
                    </a:prstGeom>
                    <a:noFill/>
                    <a:ln>
                      <a:noFill/>
                    </a:ln>
                  </pic:spPr>
                </pic:pic>
              </a:graphicData>
            </a:graphic>
          </wp:inline>
        </w:drawing>
      </w:r>
    </w:p>
    <w:p w14:paraId="1A7B1EB0"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8-2-1 DHT11 实物图</w:t>
      </w:r>
    </w:p>
    <w:p w14:paraId="0054F479"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当 DHT11 没有连接树莓派时，总线处于空闲状态。在通讯中一次完整的数据传输为 40bit， 单位时间为 4ms 左右，高位先出。DHT11 完整的通信流程如下： </w:t>
      </w:r>
    </w:p>
    <w:p w14:paraId="563371B7" w14:textId="77777777" w:rsidR="009F54E0" w:rsidRDefault="00000000">
      <w:pPr>
        <w:widowControl w:val="0"/>
        <w:numPr>
          <w:ilvl w:val="0"/>
          <w:numId w:val="4"/>
        </w:numPr>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触发 DHT11 开始采集： 传感器与树莓派上电连接后，后者将驱动总线的 IO 配置为输出模式，准备向 DHT11 发送数 据。在这期间总线降低并必须保持大于 18ms，保证 DHT11 能检测到树莓派发送的起始信号。当 DHT11 接收到树莓派传输的起始信号后，它会再发送低电平响应信号。树莓派发送起始信号结 束后,它会延时等待 20-40μs，而后切换为输入状态。如果 DHT11 已经发出 80μs 的高电平，即可 开始采集数据。 </w:t>
      </w:r>
    </w:p>
    <w:p w14:paraId="0E9E5652" w14:textId="77777777" w:rsidR="009F54E0" w:rsidRDefault="00000000">
      <w:pPr>
        <w:widowControl w:val="0"/>
        <w:numPr>
          <w:ilvl w:val="0"/>
          <w:numId w:val="4"/>
        </w:numPr>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信号时序： 在信号传输过程中，温湿度数据皆以固定的格式进行传输。其中每一帧为 40 个 Bit。一个 Bit 的传输时序逻辑为：首先以 50μs 的低电平为先导，然后 DHT11 拉高总线。此时开始读取信号： 如果高电平持续时间为 26~28μs，则代表逻辑0，如果时间为 70μs 则代表逻辑 1。</w:t>
      </w:r>
    </w:p>
    <w:p w14:paraId="6B624BAC" w14:textId="77777777" w:rsidR="009F54E0" w:rsidRDefault="009F54E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p>
    <w:p w14:paraId="34FDF50E"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lastRenderedPageBreak/>
        <w:drawing>
          <wp:inline distT="0" distB="0" distL="114300" distR="114300" wp14:anchorId="40DA1873" wp14:editId="09E8D257">
            <wp:extent cx="3505200" cy="245364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3505200" cy="2453640"/>
                    </a:xfrm>
                    <a:prstGeom prst="rect">
                      <a:avLst/>
                    </a:prstGeom>
                    <a:noFill/>
                    <a:ln>
                      <a:noFill/>
                    </a:ln>
                  </pic:spPr>
                </pic:pic>
              </a:graphicData>
            </a:graphic>
          </wp:inline>
        </w:drawing>
      </w:r>
    </w:p>
    <w:p w14:paraId="0DAEDF66" w14:textId="77777777" w:rsidR="009F54E0" w:rsidRDefault="00000000">
      <w:pPr>
        <w:widowControl w:val="0"/>
        <w:kinsoku/>
        <w:autoSpaceDE/>
        <w:autoSpaceDN/>
        <w:adjustRightInd/>
        <w:snapToGrid/>
        <w:spacing w:afterLines="50" w:after="1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8-2-2 DHT11信号时序图</w:t>
      </w:r>
    </w:p>
    <w:p w14:paraId="08BD0035" w14:textId="77777777" w:rsidR="009F54E0" w:rsidRDefault="009F54E0">
      <w:pPr>
        <w:widowControl w:val="0"/>
        <w:kinsoku/>
        <w:autoSpaceDE/>
        <w:autoSpaceDN/>
        <w:adjustRightInd/>
        <w:snapToGrid/>
        <w:spacing w:afterLines="50" w:after="120"/>
        <w:jc w:val="both"/>
        <w:textAlignment w:val="auto"/>
        <w:rPr>
          <w:rFonts w:ascii="宋体" w:eastAsia="宋体" w:hAnsi="宋体" w:cs="宋体"/>
          <w:snapToGrid/>
          <w:color w:val="auto"/>
          <w:kern w:val="2"/>
          <w:szCs w:val="24"/>
        </w:rPr>
      </w:pPr>
    </w:p>
    <w:p w14:paraId="55BDB4EA" w14:textId="77777777" w:rsidR="009F54E0" w:rsidRDefault="00000000">
      <w:pPr>
        <w:widowControl w:val="0"/>
        <w:numPr>
          <w:ilvl w:val="0"/>
          <w:numId w:val="4"/>
        </w:numPr>
        <w:kinsoku/>
        <w:autoSpaceDE/>
        <w:autoSpaceDN/>
        <w:adjustRightInd/>
        <w:snapToGrid/>
        <w:spacing w:afterLines="50" w:after="1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结束响应： 信号采集后用户可选择读取部分数据。当一帧数据传输完成后，DHT11 释放总线，总线在上拉电阻的作用下再次恢复到高电平状态。</w:t>
      </w:r>
    </w:p>
    <w:p w14:paraId="69D24FAB" w14:textId="77777777" w:rsidR="009F54E0" w:rsidRDefault="00000000">
      <w:pPr>
        <w:widowControl w:val="0"/>
        <w:kinsoku/>
        <w:autoSpaceDE/>
        <w:autoSpaceDN/>
        <w:adjustRightInd/>
        <w:snapToGrid/>
        <w:spacing w:afterLines="50" w:after="120"/>
        <w:ind w:left="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43DA0FEC" wp14:editId="1FA1B30B">
            <wp:extent cx="2788920" cy="190500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6"/>
                    <a:stretch>
                      <a:fillRect/>
                    </a:stretch>
                  </pic:blipFill>
                  <pic:spPr>
                    <a:xfrm>
                      <a:off x="0" y="0"/>
                      <a:ext cx="2788920" cy="1905000"/>
                    </a:xfrm>
                    <a:prstGeom prst="rect">
                      <a:avLst/>
                    </a:prstGeom>
                    <a:noFill/>
                    <a:ln>
                      <a:noFill/>
                    </a:ln>
                  </pic:spPr>
                </pic:pic>
              </a:graphicData>
            </a:graphic>
          </wp:inline>
        </w:drawing>
      </w:r>
    </w:p>
    <w:p w14:paraId="44474B15" w14:textId="77777777" w:rsidR="009F54E0" w:rsidRDefault="00000000">
      <w:pPr>
        <w:widowControl w:val="0"/>
        <w:kinsoku/>
        <w:autoSpaceDE/>
        <w:autoSpaceDN/>
        <w:adjustRightInd/>
        <w:snapToGrid/>
        <w:spacing w:afterLines="50" w:after="120"/>
        <w:ind w:left="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8-2-3 DHT11电路图</w:t>
      </w:r>
    </w:p>
    <w:p w14:paraId="7E18370C"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传感器上电后，要等待 1s 以越过不稳定状态。在电路图VCC与树莓派 5V 电源接口连接，DATA 为数据接口，NC 悬空，GND 接地。</w:t>
      </w:r>
    </w:p>
    <w:p w14:paraId="0204C013" w14:textId="77777777" w:rsidR="009F54E0" w:rsidRDefault="00000000">
      <w:pPr>
        <w:keepNext/>
        <w:keepLines/>
        <w:widowControl w:val="0"/>
        <w:kinsoku/>
        <w:autoSpaceDE/>
        <w:autoSpaceDN/>
        <w:adjustRightInd/>
        <w:snapToGrid/>
        <w:spacing w:before="260" w:after="260" w:line="413" w:lineRule="auto"/>
        <w:jc w:val="both"/>
        <w:textAlignment w:val="auto"/>
        <w:outlineLvl w:val="2"/>
        <w:rPr>
          <w:rFonts w:ascii="Calibri" w:eastAsia="宋体" w:hAnsi="Calibri" w:cs="Times New Roman"/>
          <w:b/>
          <w:snapToGrid/>
          <w:color w:val="auto"/>
          <w:kern w:val="2"/>
          <w:sz w:val="32"/>
          <w:szCs w:val="24"/>
        </w:rPr>
      </w:pPr>
      <w:bookmarkStart w:id="186" w:name="_Toc23353"/>
      <w:bookmarkStart w:id="187" w:name="_Toc24699"/>
      <w:r>
        <w:rPr>
          <w:rFonts w:ascii="Calibri" w:eastAsia="宋体" w:hAnsi="Calibri" w:cs="Times New Roman" w:hint="eastAsia"/>
          <w:b/>
          <w:snapToGrid/>
          <w:color w:val="auto"/>
          <w:kern w:val="2"/>
          <w:sz w:val="32"/>
          <w:szCs w:val="24"/>
        </w:rPr>
        <w:t xml:space="preserve">8.3 </w:t>
      </w:r>
      <w:r>
        <w:rPr>
          <w:rFonts w:ascii="Calibri" w:eastAsia="宋体" w:hAnsi="Calibri" w:cs="Times New Roman" w:hint="eastAsia"/>
          <w:b/>
          <w:snapToGrid/>
          <w:color w:val="auto"/>
          <w:kern w:val="2"/>
          <w:sz w:val="32"/>
          <w:szCs w:val="24"/>
        </w:rPr>
        <w:t>红外线循迹传感器</w:t>
      </w:r>
      <w:bookmarkEnd w:id="186"/>
      <w:bookmarkEnd w:id="187"/>
    </w:p>
    <w:p w14:paraId="0B493DFF"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在红外线循迹模块中，小车处于白地黑线的环境中。它的工作原理是红外发射管发出红外光 线，遇到白色的地板则会被反射。接收管接收到大部分反射光，经施密特触发器整形后输出低电 平；而当红外光遇到黑线时则被吸收致使接收管无法接收到反射光，经施密特触发器整形后输出高电平。在对电机控制模块进行控制时，左侧红外传感器遇见黑线时右拐，右侧红外传感器遇见黑线时左拐，从而实现循迹功能。</w:t>
      </w:r>
    </w:p>
    <w:p w14:paraId="13DC0FBF"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lastRenderedPageBreak/>
        <w:drawing>
          <wp:inline distT="0" distB="0" distL="114300" distR="114300" wp14:anchorId="195E6C77" wp14:editId="5673BEF0">
            <wp:extent cx="2705100" cy="2750820"/>
            <wp:effectExtent l="0" t="0" r="762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7"/>
                    <a:stretch>
                      <a:fillRect/>
                    </a:stretch>
                  </pic:blipFill>
                  <pic:spPr>
                    <a:xfrm>
                      <a:off x="0" y="0"/>
                      <a:ext cx="2705100" cy="2750820"/>
                    </a:xfrm>
                    <a:prstGeom prst="rect">
                      <a:avLst/>
                    </a:prstGeom>
                    <a:noFill/>
                    <a:ln>
                      <a:noFill/>
                    </a:ln>
                  </pic:spPr>
                </pic:pic>
              </a:graphicData>
            </a:graphic>
          </wp:inline>
        </w:drawing>
      </w:r>
    </w:p>
    <w:p w14:paraId="7C54CE04"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8-3-1 红外线循迹示意图</w:t>
      </w:r>
    </w:p>
    <w:p w14:paraId="5C7076E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下图为循迹传感器电路图。在电路图中左侧为循迹模块，采用红外光电二极管和光电晶体管 组成。检测距离范围为 4 到 13mm，采用反射式非接触检测。右侧为 LM393 比较器，电阻 R3 为 比较器的反相端提供基准电压。在模拟电压信号与基准电压相比较后输出二进制信号从 PORT 端 口 SIG 信号端输出。 </w:t>
      </w:r>
    </w:p>
    <w:p w14:paraId="618DB542" w14:textId="77777777" w:rsidR="009F54E0" w:rsidRDefault="00000000">
      <w:pPr>
        <w:widowControl w:val="0"/>
        <w:kinsoku/>
        <w:autoSpaceDE/>
        <w:autoSpaceDN/>
        <w:adjustRightInd/>
        <w:snapToGrid/>
        <w:spacing w:afterLines="50" w:after="120"/>
        <w:ind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当反射地面为黑色时，几乎没有光照导致反向电流极其微弱。光电晶体管内几乎没有电流， 处于截止状态。这样比较器的同相端电压比反相端电压要高导致输出高电平，发光二极管处于熄灭状态。当反射地面为白色时，发射出去的红外光被反射回来，使光电晶体管导通，反向电流 迅速增大使比较器的同相端电压拉低，使比较器输出低电平。</w:t>
      </w:r>
    </w:p>
    <w:p w14:paraId="146F9A2B"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noProof/>
          <w:snapToGrid/>
          <w:color w:val="auto"/>
          <w:kern w:val="2"/>
          <w:szCs w:val="24"/>
        </w:rPr>
        <w:drawing>
          <wp:inline distT="0" distB="0" distL="114300" distR="114300" wp14:anchorId="3170CF63" wp14:editId="4FD0C668">
            <wp:extent cx="4655820" cy="2263140"/>
            <wp:effectExtent l="0" t="0" r="7620"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8"/>
                    <a:stretch>
                      <a:fillRect/>
                    </a:stretch>
                  </pic:blipFill>
                  <pic:spPr>
                    <a:xfrm>
                      <a:off x="0" y="0"/>
                      <a:ext cx="4655820" cy="2263140"/>
                    </a:xfrm>
                    <a:prstGeom prst="rect">
                      <a:avLst/>
                    </a:prstGeom>
                    <a:noFill/>
                    <a:ln>
                      <a:noFill/>
                    </a:ln>
                  </pic:spPr>
                </pic:pic>
              </a:graphicData>
            </a:graphic>
          </wp:inline>
        </w:drawing>
      </w:r>
    </w:p>
    <w:p w14:paraId="187A1A65" w14:textId="77777777" w:rsidR="009F54E0" w:rsidRDefault="00000000">
      <w:pPr>
        <w:widowControl w:val="0"/>
        <w:kinsoku/>
        <w:autoSpaceDE/>
        <w:autoSpaceDN/>
        <w:adjustRightInd/>
        <w:snapToGrid/>
        <w:spacing w:afterLines="50" w:after="120"/>
        <w:ind w:firstLine="420"/>
        <w:jc w:val="center"/>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图 8-3-2 红外线循迹传感器电路图</w:t>
      </w:r>
    </w:p>
    <w:p w14:paraId="1F536611" w14:textId="77777777" w:rsidR="009F54E0" w:rsidRDefault="00000000">
      <w:pPr>
        <w:keepNext/>
        <w:keepLines/>
        <w:widowControl w:val="0"/>
        <w:kinsoku/>
        <w:autoSpaceDE/>
        <w:autoSpaceDN/>
        <w:adjustRightInd/>
        <w:snapToGrid/>
        <w:spacing w:before="260" w:after="260" w:line="413" w:lineRule="auto"/>
        <w:jc w:val="both"/>
        <w:textAlignment w:val="auto"/>
        <w:outlineLvl w:val="1"/>
        <w:rPr>
          <w:rFonts w:ascii="宋体" w:eastAsia="宋体" w:hAnsi="宋体" w:cs="宋体"/>
          <w:b/>
          <w:snapToGrid/>
          <w:color w:val="auto"/>
          <w:kern w:val="2"/>
          <w:sz w:val="32"/>
          <w:szCs w:val="24"/>
        </w:rPr>
      </w:pPr>
      <w:bookmarkStart w:id="188" w:name="_Toc18336"/>
      <w:bookmarkStart w:id="189" w:name="_Toc21182"/>
      <w:r>
        <w:rPr>
          <w:rFonts w:ascii="宋体" w:eastAsia="宋体" w:hAnsi="宋体" w:cs="宋体" w:hint="eastAsia"/>
          <w:b/>
          <w:snapToGrid/>
          <w:color w:val="auto"/>
          <w:kern w:val="2"/>
          <w:sz w:val="32"/>
          <w:szCs w:val="24"/>
        </w:rPr>
        <w:t>9设计开发环境</w:t>
      </w:r>
      <w:bookmarkEnd w:id="188"/>
      <w:bookmarkEnd w:id="189"/>
    </w:p>
    <w:p w14:paraId="5D7F57B1"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（1）服务端语言使用的是目前世界最流行的计算机语言之一——Java。Java 作为经典的面向对象 编程的语言，具有多线程、多平台性、分布式、健壮性、安全性等诸多优点，它广泛地应用在计 算机编程开发领域中的各个角落。 </w:t>
      </w:r>
    </w:p>
    <w:p w14:paraId="79540002"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（2)本系统中使用 IntelliJ IDEA 作为服务端代码编写的开发工具，IntelliJ IDEA 是位于捷克首都 布拉格 JetBrains 公司的产品。IntelliJ IDEA 目前在业界被很多大型互联网公司采纳使用。它有着 非常多的优点可以帮助我们更简便地编写代码，</w:t>
      </w:r>
    </w:p>
    <w:p w14:paraId="26913D58"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lastRenderedPageBreak/>
        <w:t>（3）在客户端程序开发中使用的语言是 Javascript。Javascript 是属于 Web 端基于对象和事件驱动 的脚本语言。它可以为网页添加各种动态效果，同时提升用户的浏览体验。使用户与客户端程序产生更多的交互行为。</w:t>
      </w:r>
    </w:p>
    <w:p w14:paraId="2CEB331C"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 xml:space="preserve">（4）本系统客户端开发工具使用的是 HBuilderX，它是一款支持 html5 开发的集成开发环境。 HBuilderX 在输入时拥有智能语法提示，以及很多编程时的人性化设置。这能够有效提高编程的 效率。对本系统而言，它兼容 Vue.js 和 Uni-app。它可以同时开发移动端和 Web 端，有良好的多 平台性。 </w:t>
      </w:r>
    </w:p>
    <w:p w14:paraId="5614805A" w14:textId="77777777" w:rsidR="009F54E0" w:rsidRDefault="00000000">
      <w:pPr>
        <w:widowControl w:val="0"/>
        <w:kinsoku/>
        <w:autoSpaceDE/>
        <w:autoSpaceDN/>
        <w:adjustRightInd/>
        <w:snapToGrid/>
        <w:spacing w:afterLines="50" w:after="120"/>
        <w:ind w:firstLineChars="200" w:firstLine="420"/>
        <w:jc w:val="both"/>
        <w:textAlignment w:val="auto"/>
        <w:rPr>
          <w:rFonts w:ascii="宋体" w:eastAsia="宋体" w:hAnsi="宋体" w:cs="宋体"/>
          <w:snapToGrid/>
          <w:color w:val="auto"/>
          <w:kern w:val="2"/>
          <w:szCs w:val="24"/>
        </w:rPr>
      </w:pPr>
      <w:r>
        <w:rPr>
          <w:rFonts w:ascii="宋体" w:eastAsia="宋体" w:hAnsi="宋体" w:cs="宋体" w:hint="eastAsia"/>
          <w:snapToGrid/>
          <w:color w:val="auto"/>
          <w:kern w:val="2"/>
          <w:szCs w:val="24"/>
        </w:rPr>
        <w:t>（5）使用的操作系统是Ubuntu18.04</w:t>
      </w:r>
    </w:p>
    <w:p w14:paraId="4922A00D" w14:textId="7D695C56" w:rsidR="009E3275" w:rsidRDefault="009E3275" w:rsidP="009E3275">
      <w:pPr>
        <w:keepNext/>
        <w:keepLines/>
        <w:widowControl w:val="0"/>
        <w:kinsoku/>
        <w:autoSpaceDE/>
        <w:autoSpaceDN/>
        <w:adjustRightInd/>
        <w:snapToGrid/>
        <w:spacing w:before="260" w:after="260" w:line="360" w:lineRule="auto"/>
        <w:jc w:val="both"/>
        <w:textAlignment w:val="auto"/>
        <w:outlineLvl w:val="1"/>
        <w:rPr>
          <w:rFonts w:ascii="宋体" w:eastAsia="宋体" w:hAnsi="宋体" w:cs="宋体"/>
          <w:b/>
          <w:bCs/>
          <w:snapToGrid/>
          <w:color w:val="auto"/>
          <w:kern w:val="2"/>
          <w:sz w:val="32"/>
          <w:szCs w:val="32"/>
        </w:rPr>
      </w:pPr>
      <w:r>
        <w:rPr>
          <w:rFonts w:ascii="Calibri" w:eastAsia="宋体" w:hAnsi="Calibri" w:cs="Times New Roman" w:hint="eastAsia"/>
          <w:snapToGrid/>
          <w:color w:val="auto"/>
          <w:kern w:val="2"/>
          <w:szCs w:val="24"/>
        </w:rPr>
        <w:lastRenderedPageBreak/>
        <w:t>附：数据流图</w:t>
      </w:r>
    </w:p>
    <w:p w14:paraId="5062F6E7" w14:textId="77777777" w:rsidR="009E3275" w:rsidRDefault="009E3275" w:rsidP="009E3275">
      <w:pPr>
        <w:widowControl w:val="0"/>
        <w:kinsoku/>
        <w:autoSpaceDE/>
        <w:autoSpaceDN/>
        <w:adjustRightInd/>
        <w:snapToGrid/>
        <w:jc w:val="both"/>
        <w:textAlignment w:val="auto"/>
        <w:rPr>
          <w:rFonts w:ascii="Times New Roman" w:eastAsia="宋体" w:hAnsi="Times New Roman" w:cs="Times New Roman"/>
          <w:snapToGrid/>
          <w:color w:val="auto"/>
          <w:kern w:val="2"/>
          <w:szCs w:val="24"/>
        </w:rPr>
      </w:pPr>
      <w:r>
        <w:rPr>
          <w:rFonts w:ascii="Times New Roman" w:eastAsia="宋体" w:hAnsi="Times New Roman" w:cs="Times New Roman"/>
          <w:noProof/>
          <w:snapToGrid/>
          <w:color w:val="auto"/>
          <w:kern w:val="2"/>
          <w:szCs w:val="24"/>
        </w:rPr>
        <w:drawing>
          <wp:inline distT="0" distB="0" distL="0" distR="0" wp14:anchorId="3D8BAED9" wp14:editId="32BF9678">
            <wp:extent cx="4904740" cy="7465060"/>
            <wp:effectExtent l="0" t="0" r="0" b="2540"/>
            <wp:docPr id="806899443" name="图片 4" descr="idlefish-msg-1685620124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99443" name="图片 4" descr="idlefish-msg-168562012409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04740" cy="7465060"/>
                    </a:xfrm>
                    <a:prstGeom prst="rect">
                      <a:avLst/>
                    </a:prstGeom>
                    <a:noFill/>
                    <a:ln>
                      <a:noFill/>
                    </a:ln>
                  </pic:spPr>
                </pic:pic>
              </a:graphicData>
            </a:graphic>
          </wp:inline>
        </w:drawing>
      </w:r>
    </w:p>
    <w:p w14:paraId="7FA6D022" w14:textId="77777777" w:rsidR="009E3275" w:rsidRDefault="009E3275" w:rsidP="009E3275">
      <w:pPr>
        <w:widowControl w:val="0"/>
        <w:kinsoku/>
        <w:autoSpaceDE/>
        <w:autoSpaceDN/>
        <w:adjustRightInd/>
        <w:snapToGrid/>
        <w:spacing w:line="360" w:lineRule="auto"/>
        <w:jc w:val="both"/>
        <w:textAlignment w:val="auto"/>
        <w:rPr>
          <w:rFonts w:ascii="Times New Roman" w:eastAsia="宋体" w:hAnsi="Times New Roman" w:cs="Times New Roman"/>
          <w:snapToGrid/>
          <w:color w:val="auto"/>
          <w:kern w:val="2"/>
          <w:szCs w:val="24"/>
        </w:rPr>
      </w:pPr>
    </w:p>
    <w:p w14:paraId="18453275" w14:textId="77777777" w:rsidR="009F54E0" w:rsidRDefault="009F54E0">
      <w:pPr>
        <w:widowControl w:val="0"/>
        <w:kinsoku/>
        <w:autoSpaceDE/>
        <w:autoSpaceDN/>
        <w:adjustRightInd/>
        <w:snapToGrid/>
        <w:spacing w:line="360" w:lineRule="auto"/>
        <w:ind w:firstLine="420"/>
        <w:jc w:val="both"/>
        <w:textAlignment w:val="auto"/>
        <w:rPr>
          <w:rFonts w:ascii="Times New Roman" w:eastAsia="宋体" w:hAnsi="Times New Roman" w:cs="Times New Roman"/>
          <w:snapToGrid/>
          <w:color w:val="auto"/>
          <w:kern w:val="2"/>
          <w:szCs w:val="24"/>
        </w:rPr>
      </w:pPr>
    </w:p>
    <w:p w14:paraId="31AD702C" w14:textId="77777777" w:rsidR="009F54E0" w:rsidRDefault="009F54E0">
      <w:pPr>
        <w:widowControl w:val="0"/>
        <w:kinsoku/>
        <w:autoSpaceDE/>
        <w:autoSpaceDN/>
        <w:adjustRightInd/>
        <w:snapToGrid/>
        <w:spacing w:line="360" w:lineRule="auto"/>
        <w:jc w:val="both"/>
        <w:textAlignment w:val="auto"/>
        <w:rPr>
          <w:rFonts w:ascii="宋体" w:eastAsia="宋体" w:hAnsi="宋体" w:cs="Times New Roman"/>
          <w:snapToGrid/>
          <w:color w:val="auto"/>
          <w:kern w:val="2"/>
          <w:szCs w:val="24"/>
        </w:rPr>
      </w:pPr>
    </w:p>
    <w:p w14:paraId="65B50E44" w14:textId="77777777" w:rsidR="009F54E0" w:rsidRDefault="009F54E0">
      <w:pPr>
        <w:spacing w:before="120" w:line="360" w:lineRule="auto"/>
        <w:ind w:left="466"/>
        <w:rPr>
          <w:rFonts w:ascii="宋体" w:eastAsia="宋体" w:hAnsi="宋体" w:cs="Times New Roman"/>
        </w:rPr>
      </w:pPr>
    </w:p>
    <w:sectPr w:rsidR="009F54E0">
      <w:pgSz w:w="11907" w:h="16839"/>
      <w:pgMar w:top="1365" w:right="1104" w:bottom="1156" w:left="1104" w:header="1083" w:footer="996"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BEF4A" w14:textId="77777777" w:rsidR="001F4C0C" w:rsidRDefault="001F4C0C">
      <w:r>
        <w:separator/>
      </w:r>
    </w:p>
  </w:endnote>
  <w:endnote w:type="continuationSeparator" w:id="0">
    <w:p w14:paraId="081E193C" w14:textId="77777777" w:rsidR="001F4C0C" w:rsidRDefault="001F4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7E0D2" w14:textId="77777777" w:rsidR="009F54E0" w:rsidRDefault="00000000">
    <w:pPr>
      <w:spacing w:line="186" w:lineRule="auto"/>
      <w:ind w:left="4990"/>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F70DE" w14:textId="77777777" w:rsidR="001F4C0C" w:rsidRDefault="001F4C0C">
      <w:r>
        <w:separator/>
      </w:r>
    </w:p>
  </w:footnote>
  <w:footnote w:type="continuationSeparator" w:id="0">
    <w:p w14:paraId="66216103" w14:textId="77777777" w:rsidR="001F4C0C" w:rsidRDefault="001F4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95EBC" w14:textId="77777777" w:rsidR="009F54E0" w:rsidRDefault="00000000">
    <w:pPr>
      <w:spacing w:line="219" w:lineRule="auto"/>
      <w:ind w:right="285"/>
      <w:jc w:val="right"/>
      <w:rPr>
        <w:rFonts w:ascii="宋体" w:eastAsia="宋体" w:hAnsi="宋体" w:cs="宋体"/>
        <w:sz w:val="18"/>
        <w:szCs w:val="18"/>
      </w:rPr>
    </w:pPr>
    <w:r>
      <w:rPr>
        <w:noProof/>
      </w:rPr>
      <mc:AlternateContent>
        <mc:Choice Requires="wps">
          <w:drawing>
            <wp:anchor distT="0" distB="0" distL="114300" distR="114300" simplePos="0" relativeHeight="251661312" behindDoc="0" locked="0" layoutInCell="0" allowOverlap="1" wp14:anchorId="2CD97FF9" wp14:editId="2F0F3A31">
              <wp:simplePos x="0" y="0"/>
              <wp:positionH relativeFrom="page">
                <wp:posOffset>701040</wp:posOffset>
              </wp:positionH>
              <wp:positionV relativeFrom="page">
                <wp:posOffset>857885</wp:posOffset>
              </wp:positionV>
              <wp:extent cx="6158230" cy="9525"/>
              <wp:effectExtent l="0" t="635" r="0" b="0"/>
              <wp:wrapNone/>
              <wp:docPr id="6088268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9525"/>
                      </a:xfrm>
                      <a:custGeom>
                        <a:avLst/>
                        <a:gdLst>
                          <a:gd name="T0" fmla="*/ 0 w 9697"/>
                          <a:gd name="T1" fmla="*/ 14 h 15"/>
                          <a:gd name="T2" fmla="*/ 9697 w 9697"/>
                          <a:gd name="T3" fmla="*/ 14 h 15"/>
                          <a:gd name="T4" fmla="*/ 9697 w 9697"/>
                          <a:gd name="T5" fmla="*/ 0 h 15"/>
                          <a:gd name="T6" fmla="*/ 0 w 9697"/>
                          <a:gd name="T7" fmla="*/ 0 h 15"/>
                          <a:gd name="T8" fmla="*/ 0 w 9697"/>
                          <a:gd name="T9" fmla="*/ 14 h 15"/>
                        </a:gdLst>
                        <a:ahLst/>
                        <a:cxnLst>
                          <a:cxn ang="0">
                            <a:pos x="T0" y="T1"/>
                          </a:cxn>
                          <a:cxn ang="0">
                            <a:pos x="T2" y="T3"/>
                          </a:cxn>
                          <a:cxn ang="0">
                            <a:pos x="T4" y="T5"/>
                          </a:cxn>
                          <a:cxn ang="0">
                            <a:pos x="T6" y="T7"/>
                          </a:cxn>
                          <a:cxn ang="0">
                            <a:pos x="T8" y="T9"/>
                          </a:cxn>
                        </a:cxnLst>
                        <a:rect l="0" t="0" r="r" b="b"/>
                        <a:pathLst>
                          <a:path w="9697" h="15">
                            <a:moveTo>
                              <a:pt x="0" y="14"/>
                            </a:moveTo>
                            <a:lnTo>
                              <a:pt x="9697" y="14"/>
                            </a:lnTo>
                            <a:lnTo>
                              <a:pt x="9697" y="0"/>
                            </a:lnTo>
                            <a:lnTo>
                              <a:pt x="0" y="0"/>
                            </a:lnTo>
                            <a:lnTo>
                              <a:pt x="0" y="14"/>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xmlns:w16du="http://schemas.microsoft.com/office/word/2023/wordml/word16du">
          <w:pict>
            <v:shape id="Freeform 4" o:spid="_x0000_s1026" o:spt="100" style="position:absolute;left:0pt;margin-left:55.2pt;margin-top:67.55pt;height:0.75pt;width:484.9pt;mso-position-horizontal-relative:page;mso-position-vertical-relative:page;z-index:251661312;mso-width-relative:page;mso-height-relative:page;" fillcolor="#000000" filled="t" stroked="f" coordsize="9697,15" o:allowincell="f" o:gfxdata="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BYAAABkcnMvUEsBAhQAFAAAAAgAh07iQDaFGlrYAAAADAEAAA8AAAAAAAAAAQAgAAAA&#10;OAAAAGRycy9kb3ducmV2LnhtbFBLAQIUABQAAAAIAIdO4kAAB6SEEgMAAL8HAAAOAAAAAAAAAAEA&#10;IAAAAD0BAABkcnMvZTJvRG9jLnhtbFBLBQYAAAAABgAGAFkBAADBBgAAAAA=&#10;" path="m0,14l9697,14,9697,0,0,0,0,14xe">
              <v:path o:connectlocs="0,8890;6158230,8890;6158230,0;0,0;0,8890" o:connectangles="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76382F42" wp14:editId="6479DF6D">
              <wp:simplePos x="0" y="0"/>
              <wp:positionH relativeFrom="column">
                <wp:posOffset>138430</wp:posOffset>
              </wp:positionH>
              <wp:positionV relativeFrom="paragraph">
                <wp:posOffset>-12065</wp:posOffset>
              </wp:positionV>
              <wp:extent cx="926465" cy="161925"/>
              <wp:effectExtent l="0" t="0" r="1905" b="2540"/>
              <wp:wrapNone/>
              <wp:docPr id="104028808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61925"/>
                      </a:xfrm>
                      <a:prstGeom prst="rect">
                        <a:avLst/>
                      </a:prstGeom>
                      <a:noFill/>
                      <a:ln>
                        <a:noFill/>
                      </a:ln>
                    </wps:spPr>
                    <wps:txbx>
                      <w:txbxContent>
                        <w:p w14:paraId="3FA28301" w14:textId="77777777" w:rsidR="009F54E0" w:rsidRDefault="009F54E0">
                          <w:pPr>
                            <w:spacing w:before="20" w:line="220" w:lineRule="auto"/>
                            <w:ind w:left="20"/>
                            <w:rPr>
                              <w:rFonts w:ascii="宋体" w:eastAsia="宋体" w:hAnsi="宋体" w:cs="宋体"/>
                              <w:sz w:val="18"/>
                              <w:szCs w:val="18"/>
                            </w:rPr>
                          </w:pPr>
                          <w:bookmarkStart w:id="132" w:name="_bookmark2"/>
                          <w:bookmarkStart w:id="133" w:name="_bookmark3"/>
                          <w:bookmarkStart w:id="134" w:name="_bookmark4"/>
                          <w:bookmarkEnd w:id="132"/>
                          <w:bookmarkEnd w:id="133"/>
                          <w:bookmarkEnd w:id="134"/>
                        </w:p>
                      </w:txbxContent>
                    </wps:txbx>
                    <wps:bodyPr rot="0" vert="horz" wrap="square" lIns="0" tIns="0" rIns="0" bIns="0" anchor="t" anchorCtr="0" upright="1">
                      <a:noAutofit/>
                    </wps:bodyPr>
                  </wps:wsp>
                </a:graphicData>
              </a:graphic>
            </wp:anchor>
          </w:drawing>
        </mc:Choice>
        <mc:Fallback>
          <w:pict>
            <v:shapetype w14:anchorId="76382F42" id="_x0000_t202" coordsize="21600,21600" o:spt="202" path="m,l,21600r21600,l21600,xe">
              <v:stroke joinstyle="miter"/>
              <v:path gradientshapeok="t" o:connecttype="rect"/>
            </v:shapetype>
            <v:shape id="Text Box 5" o:spid="_x0000_s1026" type="#_x0000_t202" style="position:absolute;left:0;text-align:left;margin-left:10.9pt;margin-top:-.95pt;width:72.9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" filled="f" stroked="f">
              <v:textbox inset="0,0,0,0">
                <w:txbxContent>
                  <w:p w14:paraId="3FA28301" w14:textId="77777777" w:rsidR="009F54E0" w:rsidRDefault="009F54E0">
                    <w:pPr>
                      <w:spacing w:before="20" w:line="220" w:lineRule="auto"/>
                      <w:ind w:left="20"/>
                      <w:rPr>
                        <w:rFonts w:ascii="宋体" w:eastAsia="宋体" w:hAnsi="宋体" w:cs="宋体"/>
                        <w:sz w:val="18"/>
                        <w:szCs w:val="18"/>
                      </w:rPr>
                    </w:pPr>
                    <w:bookmarkStart w:id="135" w:name="_bookmark2"/>
                    <w:bookmarkStart w:id="136" w:name="_bookmark3"/>
                    <w:bookmarkStart w:id="137" w:name="_bookmark4"/>
                    <w:bookmarkEnd w:id="135"/>
                    <w:bookmarkEnd w:id="136"/>
                    <w:bookmarkEnd w:id="137"/>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27D3A88" wp14:editId="093B3665">
              <wp:simplePos x="0" y="0"/>
              <wp:positionH relativeFrom="column">
                <wp:posOffset>1691005</wp:posOffset>
              </wp:positionH>
              <wp:positionV relativeFrom="paragraph">
                <wp:posOffset>-12065</wp:posOffset>
              </wp:positionV>
              <wp:extent cx="1833880" cy="162560"/>
              <wp:effectExtent l="0" t="0" r="0" b="1905"/>
              <wp:wrapNone/>
              <wp:docPr id="30324984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162560"/>
                      </a:xfrm>
                      <a:prstGeom prst="rect">
                        <a:avLst/>
                      </a:prstGeom>
                      <a:noFill/>
                      <a:ln>
                        <a:noFill/>
                      </a:ln>
                    </wps:spPr>
                    <wps:txbx>
                      <w:txbxContent>
                        <w:p w14:paraId="09B067FE" w14:textId="77777777" w:rsidR="009F54E0" w:rsidRDefault="009F54E0">
                          <w:pPr>
                            <w:spacing w:before="19" w:line="221" w:lineRule="auto"/>
                            <w:ind w:left="20"/>
                            <w:rPr>
                              <w:rFonts w:ascii="宋体" w:eastAsia="宋体" w:hAnsi="宋体" w:cs="宋体"/>
                              <w:sz w:val="18"/>
                              <w:szCs w:val="18"/>
                            </w:rPr>
                          </w:pPr>
                        </w:p>
                      </w:txbxContent>
                    </wps:txbx>
                    <wps:bodyPr rot="0" vert="horz" wrap="square" lIns="0" tIns="0" rIns="0" bIns="0" anchor="t" anchorCtr="0" upright="1">
                      <a:noAutofit/>
                    </wps:bodyPr>
                  </wps:wsp>
                </a:graphicData>
              </a:graphic>
            </wp:anchor>
          </w:drawing>
        </mc:Choice>
        <mc:Fallback>
          <w:pict>
            <v:shape w14:anchorId="327D3A88" id="Text Box 6" o:spid="_x0000_s1027" type="#_x0000_t202" style="position:absolute;left:0;text-align:left;margin-left:133.15pt;margin-top:-.95pt;width:144.4pt;height:1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" filled="f" stroked="f">
              <v:textbox inset="0,0,0,0">
                <w:txbxContent>
                  <w:p w14:paraId="09B067FE" w14:textId="77777777" w:rsidR="009F54E0" w:rsidRDefault="009F54E0">
                    <w:pPr>
                      <w:spacing w:before="19" w:line="221" w:lineRule="auto"/>
                      <w:ind w:left="20"/>
                      <w:rPr>
                        <w:rFonts w:ascii="宋体" w:eastAsia="宋体" w:hAnsi="宋体" w:cs="宋体"/>
                        <w:sz w:val="18"/>
                        <w:szCs w:val="1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CCD672"/>
    <w:multiLevelType w:val="singleLevel"/>
    <w:tmpl w:val="AECCD672"/>
    <w:lvl w:ilvl="0">
      <w:start w:val="1"/>
      <w:numFmt w:val="decimal"/>
      <w:suff w:val="space"/>
      <w:lvlText w:val="（%1）"/>
      <w:lvlJc w:val="left"/>
    </w:lvl>
  </w:abstractNum>
  <w:abstractNum w:abstractNumId="1" w15:restartNumberingAfterBreak="0">
    <w:nsid w:val="45F18C2F"/>
    <w:multiLevelType w:val="multilevel"/>
    <w:tmpl w:val="45F18C2F"/>
    <w:lvl w:ilvl="0">
      <w:start w:val="3"/>
      <w:numFmt w:val="decimal"/>
      <w:lvlText w:val="(%1)"/>
      <w:lvlJc w:val="left"/>
      <w:pPr>
        <w:tabs>
          <w:tab w:val="left" w:pos="312"/>
        </w:tabs>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4AE5D51F"/>
    <w:multiLevelType w:val="singleLevel"/>
    <w:tmpl w:val="4AE5D51F"/>
    <w:lvl w:ilvl="0">
      <w:start w:val="3"/>
      <w:numFmt w:val="decimal"/>
      <w:suff w:val="nothing"/>
      <w:lvlText w:val="（%1）"/>
      <w:lvlJc w:val="left"/>
    </w:lvl>
  </w:abstractNum>
  <w:abstractNum w:abstractNumId="3" w15:restartNumberingAfterBreak="0">
    <w:nsid w:val="5AEFD01D"/>
    <w:multiLevelType w:val="singleLevel"/>
    <w:tmpl w:val="5AEFD01D"/>
    <w:lvl w:ilvl="0">
      <w:start w:val="1"/>
      <w:numFmt w:val="decimal"/>
      <w:suff w:val="nothing"/>
      <w:lvlText w:val="（%1）"/>
      <w:lvlJc w:val="left"/>
    </w:lvl>
  </w:abstractNum>
  <w:num w:numId="1" w16cid:durableId="2019846108">
    <w:abstractNumId w:val="3"/>
  </w:num>
  <w:num w:numId="2" w16cid:durableId="1827238720">
    <w:abstractNumId w:val="1"/>
  </w:num>
  <w:num w:numId="3" w16cid:durableId="985354832">
    <w:abstractNumId w:val="2"/>
  </w:num>
  <w:num w:numId="4" w16cid:durableId="532033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spaceForUL/>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ViODI0ODdlZTE5NmU4YjRkOWMzOGFiNjY1NzEzYjEifQ=="/>
  </w:docVars>
  <w:rsids>
    <w:rsidRoot w:val="002A14FC"/>
    <w:rsid w:val="B5FF53F7"/>
    <w:rsid w:val="001F4C0C"/>
    <w:rsid w:val="002A14FC"/>
    <w:rsid w:val="002B2D02"/>
    <w:rsid w:val="005F5A66"/>
    <w:rsid w:val="00654536"/>
    <w:rsid w:val="007B6DD8"/>
    <w:rsid w:val="008F21A1"/>
    <w:rsid w:val="009361A9"/>
    <w:rsid w:val="00987F5E"/>
    <w:rsid w:val="009C5152"/>
    <w:rsid w:val="009C7011"/>
    <w:rsid w:val="009E3275"/>
    <w:rsid w:val="009F54E0"/>
    <w:rsid w:val="00A67C8A"/>
    <w:rsid w:val="00AD321F"/>
    <w:rsid w:val="00CA1F24"/>
    <w:rsid w:val="3A163FE2"/>
    <w:rsid w:val="7EDBA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6EF07"/>
  <w15:docId w15:val="{C31542F7-477E-4D58-931D-DF8AB652F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qFormat="1"/>
    <w:lsdException w:name="toc 3"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kinsoku/>
      <w:autoSpaceDE/>
      <w:autoSpaceDN/>
      <w:adjustRightInd/>
      <w:snapToGrid/>
      <w:spacing w:after="100" w:line="259" w:lineRule="auto"/>
      <w:ind w:left="440"/>
      <w:textAlignment w:val="auto"/>
    </w:pPr>
    <w:rPr>
      <w:rFonts w:asciiTheme="minorHAnsi" w:eastAsiaTheme="minorEastAsia" w:hAnsiTheme="minorHAnsi" w:cs="Times New Roman"/>
      <w:snapToGrid/>
      <w:color w:val="auto"/>
      <w:sz w:val="22"/>
      <w:szCs w:val="22"/>
    </w:rPr>
  </w:style>
  <w:style w:type="paragraph" w:styleId="a3">
    <w:name w:val="footer"/>
    <w:basedOn w:val="a"/>
    <w:link w:val="a4"/>
    <w:qFormat/>
    <w:pPr>
      <w:tabs>
        <w:tab w:val="center" w:pos="4153"/>
        <w:tab w:val="right" w:pos="8306"/>
      </w:tabs>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unhideWhenUsed/>
    <w:qFormat/>
    <w:pPr>
      <w:kinsoku/>
      <w:autoSpaceDE/>
      <w:autoSpaceDN/>
      <w:adjustRightInd/>
      <w:snapToGrid/>
      <w:spacing w:after="100" w:line="259" w:lineRule="auto"/>
      <w:textAlignment w:val="auto"/>
    </w:pPr>
    <w:rPr>
      <w:rFonts w:asciiTheme="minorHAnsi" w:eastAsiaTheme="minorEastAsia" w:hAnsiTheme="minorHAnsi" w:cs="Times New Roman"/>
      <w:snapToGrid/>
      <w:color w:val="auto"/>
      <w:sz w:val="22"/>
      <w:szCs w:val="22"/>
    </w:rPr>
  </w:style>
  <w:style w:type="paragraph" w:styleId="TOC2">
    <w:name w:val="toc 2"/>
    <w:basedOn w:val="a"/>
    <w:next w:val="a"/>
    <w:uiPriority w:val="39"/>
    <w:qFormat/>
    <w:pPr>
      <w:ind w:leftChars="200" w:left="420"/>
    </w:pPr>
  </w:style>
  <w:style w:type="paragraph" w:styleId="a6">
    <w:name w:val="Title"/>
    <w:basedOn w:val="a"/>
    <w:next w:val="a"/>
    <w:link w:val="a7"/>
    <w:qFormat/>
    <w:pPr>
      <w:spacing w:before="240" w:after="60"/>
      <w:jc w:val="center"/>
      <w:outlineLvl w:val="0"/>
    </w:pPr>
    <w:rPr>
      <w:rFonts w:asciiTheme="majorHAnsi" w:eastAsiaTheme="majorEastAsia" w:hAnsiTheme="majorHAnsi" w:cstheme="majorBidi"/>
      <w:b/>
      <w:bCs/>
      <w:sz w:val="32"/>
      <w:szCs w:val="32"/>
    </w:rPr>
  </w:style>
  <w:style w:type="character" w:styleId="a8">
    <w:name w:val="Hyperlink"/>
    <w:basedOn w:val="a0"/>
    <w:uiPriority w:val="99"/>
    <w:unhideWhenUsed/>
    <w:qFormat/>
    <w:rPr>
      <w:color w:val="0000FF" w:themeColor="hyperlink"/>
      <w:u w:val="single"/>
    </w:rPr>
  </w:style>
  <w:style w:type="table" w:customStyle="1" w:styleId="TableNormal">
    <w:name w:val="Table Normal"/>
    <w:semiHidden/>
    <w:unhideWhenUsed/>
    <w:qFormat/>
    <w:tblPr>
      <w:tblCellMar>
        <w:top w:w="0" w:type="dxa"/>
        <w:left w:w="0" w:type="dxa"/>
        <w:bottom w:w="0" w:type="dxa"/>
        <w:right w:w="0" w:type="dxa"/>
      </w:tblCellMar>
    </w:tblPr>
  </w:style>
  <w:style w:type="character" w:customStyle="1" w:styleId="20">
    <w:name w:val="标题 2 字符"/>
    <w:basedOn w:val="a0"/>
    <w:link w:val="2"/>
    <w:qFormat/>
    <w:rPr>
      <w:rFonts w:asciiTheme="majorHAnsi" w:eastAsiaTheme="majorEastAsia" w:hAnsiTheme="majorHAnsi" w:cstheme="majorBidi"/>
      <w:b/>
      <w:bCs/>
      <w:snapToGrid w:val="0"/>
      <w:color w:val="000000"/>
      <w:sz w:val="32"/>
      <w:szCs w:val="32"/>
    </w:rPr>
  </w:style>
  <w:style w:type="character" w:customStyle="1" w:styleId="10">
    <w:name w:val="标题 1 字符"/>
    <w:basedOn w:val="a0"/>
    <w:link w:val="1"/>
    <w:qFormat/>
    <w:rPr>
      <w:rFonts w:ascii="Arial" w:eastAsia="Arial" w:hAnsi="Arial" w:cs="Arial"/>
      <w:b/>
      <w:bCs/>
      <w:snapToGrid w:val="0"/>
      <w:color w:val="000000"/>
      <w:kern w:val="44"/>
      <w:sz w:val="44"/>
      <w:szCs w:val="44"/>
    </w:rPr>
  </w:style>
  <w:style w:type="paragraph" w:customStyle="1" w:styleId="TOC10">
    <w:name w:val="TOC 标题1"/>
    <w:basedOn w:val="1"/>
    <w:next w:val="a"/>
    <w:uiPriority w:val="39"/>
    <w:unhideWhenUsed/>
    <w:qFormat/>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365F91" w:themeColor="accent1" w:themeShade="BF"/>
      <w:kern w:val="0"/>
      <w:sz w:val="32"/>
      <w:szCs w:val="32"/>
    </w:rPr>
  </w:style>
  <w:style w:type="character" w:customStyle="1" w:styleId="30">
    <w:name w:val="标题 3 字符"/>
    <w:basedOn w:val="a0"/>
    <w:link w:val="3"/>
    <w:semiHidden/>
    <w:qFormat/>
    <w:rPr>
      <w:rFonts w:ascii="Arial" w:eastAsia="Arial" w:hAnsi="Arial" w:cs="Arial"/>
      <w:b/>
      <w:bCs/>
      <w:snapToGrid w:val="0"/>
      <w:color w:val="000000"/>
      <w:sz w:val="32"/>
      <w:szCs w:val="32"/>
    </w:rPr>
  </w:style>
  <w:style w:type="character" w:customStyle="1" w:styleId="a4">
    <w:name w:val="页脚 字符"/>
    <w:basedOn w:val="a0"/>
    <w:link w:val="a3"/>
    <w:qFormat/>
    <w:rPr>
      <w:rFonts w:ascii="Arial" w:eastAsia="Arial" w:hAnsi="Arial" w:cs="Arial"/>
      <w:snapToGrid w:val="0"/>
      <w:color w:val="000000"/>
      <w:sz w:val="18"/>
      <w:szCs w:val="18"/>
    </w:rPr>
  </w:style>
  <w:style w:type="character" w:customStyle="1" w:styleId="a7">
    <w:name w:val="标题 字符"/>
    <w:basedOn w:val="a0"/>
    <w:link w:val="a6"/>
    <w:qFormat/>
    <w:rPr>
      <w:rFonts w:asciiTheme="majorHAnsi" w:eastAsiaTheme="majorEastAsia" w:hAnsiTheme="majorHAnsi" w:cstheme="majorBidi"/>
      <w:b/>
      <w:bCs/>
      <w:snapToGrid w:val="0"/>
      <w:color w:val="000000"/>
      <w:sz w:val="32"/>
      <w:szCs w:val="32"/>
    </w:rPr>
  </w:style>
  <w:style w:type="paragraph" w:styleId="a9">
    <w:name w:val="No Spacing"/>
    <w:link w:val="aa"/>
    <w:uiPriority w:val="1"/>
    <w:qFormat/>
    <w:rPr>
      <w:rFonts w:asciiTheme="minorHAnsi" w:eastAsiaTheme="minorEastAsia" w:hAnsiTheme="minorHAnsi" w:cstheme="minorBidi"/>
      <w:sz w:val="22"/>
      <w:szCs w:val="22"/>
    </w:rPr>
  </w:style>
  <w:style w:type="character" w:customStyle="1" w:styleId="aa">
    <w:name w:val="无间隔 字符"/>
    <w:basedOn w:val="a0"/>
    <w:link w:val="a9"/>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C39F4E1C064C11876ED628C44476AE"/>
        <w:category>
          <w:name w:val="常规"/>
          <w:gallery w:val="placeholder"/>
        </w:category>
        <w:types>
          <w:type w:val="bbPlcHdr"/>
        </w:types>
        <w:behaviors>
          <w:behavior w:val="content"/>
        </w:behaviors>
        <w:guid w:val="{EF34DC76-AE4F-4FB7-876E-9EAED1A7776B}"/>
      </w:docPartPr>
      <w:docPartBody>
        <w:p w:rsidR="00187D52" w:rsidRDefault="00000000">
          <w:pPr>
            <w:pStyle w:val="43C39F4E1C064C11876ED628C44476AE"/>
          </w:pPr>
          <w:r>
            <w:rPr>
              <w:color w:val="2F5496" w:themeColor="accent1" w:themeShade="BF"/>
              <w:sz w:val="24"/>
              <w:szCs w:val="24"/>
              <w:lang w:val="zh-CN"/>
            </w:rPr>
            <w:t>[公司名称]</w:t>
          </w:r>
        </w:p>
      </w:docPartBody>
    </w:docPart>
    <w:docPart>
      <w:docPartPr>
        <w:name w:val="5B0511FC8FA34B65B40B017812779E10"/>
        <w:category>
          <w:name w:val="常规"/>
          <w:gallery w:val="placeholder"/>
        </w:category>
        <w:types>
          <w:type w:val="bbPlcHdr"/>
        </w:types>
        <w:behaviors>
          <w:behavior w:val="content"/>
        </w:behaviors>
        <w:guid w:val="{651EB197-C433-46CE-B7BE-8E4C8659AA1C}"/>
      </w:docPartPr>
      <w:docPartBody>
        <w:p w:rsidR="00187D52" w:rsidRDefault="00000000">
          <w:pPr>
            <w:pStyle w:val="5B0511FC8FA34B65B40B017812779E10"/>
          </w:pPr>
          <w:r>
            <w:rPr>
              <w:rFonts w:asciiTheme="majorHAnsi" w:eastAsiaTheme="majorEastAsia" w:hAnsiTheme="majorHAnsi" w:cstheme="majorBidi"/>
              <w:color w:val="4472C4" w:themeColor="accent1"/>
              <w:sz w:val="88"/>
              <w:szCs w:val="88"/>
              <w:lang w:val="zh-CN"/>
            </w:rPr>
            <w:t>[文档标题]</w:t>
          </w:r>
        </w:p>
      </w:docPartBody>
    </w:docPart>
    <w:docPart>
      <w:docPartPr>
        <w:name w:val="2E8CDAA0A2AD492BBCFF3A9EDB4930CD"/>
        <w:category>
          <w:name w:val="常规"/>
          <w:gallery w:val="placeholder"/>
        </w:category>
        <w:types>
          <w:type w:val="bbPlcHdr"/>
        </w:types>
        <w:behaviors>
          <w:behavior w:val="content"/>
        </w:behaviors>
        <w:guid w:val="{F94193EB-741B-447D-8507-28147614A243}"/>
      </w:docPartPr>
      <w:docPartBody>
        <w:p w:rsidR="00187D52" w:rsidRDefault="00000000">
          <w:pPr>
            <w:pStyle w:val="2E8CDAA0A2AD492BBCFF3A9EDB4930CD"/>
          </w:pPr>
          <w:r>
            <w:rPr>
              <w:color w:val="2F5496" w:themeColor="accent1" w:themeShade="BF"/>
              <w:sz w:val="24"/>
              <w:szCs w:val="24"/>
              <w:lang w:val="zh-CN"/>
            </w:rPr>
            <w:t>[文档副标题]</w:t>
          </w:r>
        </w:p>
      </w:docPartBody>
    </w:docPart>
    <w:docPart>
      <w:docPartPr>
        <w:name w:val="6F1002D924F342F690519FB5C4092647"/>
        <w:category>
          <w:name w:val="常规"/>
          <w:gallery w:val="placeholder"/>
        </w:category>
        <w:types>
          <w:type w:val="bbPlcHdr"/>
        </w:types>
        <w:behaviors>
          <w:behavior w:val="content"/>
        </w:behaviors>
        <w:guid w:val="{4525D19D-BF36-4B3E-84AA-BA8413D13015}"/>
      </w:docPartPr>
      <w:docPartBody>
        <w:p w:rsidR="00187D52" w:rsidRDefault="00000000">
          <w:pPr>
            <w:pStyle w:val="6F1002D924F342F690519FB5C4092647"/>
          </w:pPr>
          <w:r>
            <w:rPr>
              <w:color w:val="4472C4" w:themeColor="accent1"/>
              <w:sz w:val="28"/>
              <w:szCs w:val="28"/>
              <w:lang w:val="zh-CN"/>
            </w:rPr>
            <w:t>[作者姓名]</w:t>
          </w:r>
        </w:p>
      </w:docPartBody>
    </w:docPart>
    <w:docPart>
      <w:docPartPr>
        <w:name w:val="2A9AD535DF7E4CA4859D8E52195F1586"/>
        <w:category>
          <w:name w:val="常规"/>
          <w:gallery w:val="placeholder"/>
        </w:category>
        <w:types>
          <w:type w:val="bbPlcHdr"/>
        </w:types>
        <w:behaviors>
          <w:behavior w:val="content"/>
        </w:behaviors>
        <w:guid w:val="{735BADC2-66D9-425F-8A3B-69D7FEA9E00E}"/>
      </w:docPartPr>
      <w:docPartBody>
        <w:p w:rsidR="00187D52" w:rsidRDefault="00000000">
          <w:pPr>
            <w:pStyle w:val="2A9AD535DF7E4CA4859D8E52195F1586"/>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CD8"/>
    <w:rsid w:val="000B0CD8"/>
    <w:rsid w:val="00187D52"/>
    <w:rsid w:val="0021560D"/>
    <w:rsid w:val="00AE4CDA"/>
    <w:rsid w:val="00B91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C39F4E1C064C11876ED628C44476AE">
    <w:name w:val="43C39F4E1C064C11876ED628C44476AE"/>
    <w:qFormat/>
    <w:pPr>
      <w:widowControl w:val="0"/>
      <w:jc w:val="both"/>
    </w:pPr>
    <w:rPr>
      <w:kern w:val="2"/>
      <w:sz w:val="21"/>
      <w:szCs w:val="22"/>
      <w14:ligatures w14:val="standardContextual"/>
    </w:rPr>
  </w:style>
  <w:style w:type="paragraph" w:customStyle="1" w:styleId="5B0511FC8FA34B65B40B017812779E10">
    <w:name w:val="5B0511FC8FA34B65B40B017812779E10"/>
    <w:qFormat/>
    <w:pPr>
      <w:widowControl w:val="0"/>
      <w:jc w:val="both"/>
    </w:pPr>
    <w:rPr>
      <w:kern w:val="2"/>
      <w:sz w:val="21"/>
      <w:szCs w:val="22"/>
      <w14:ligatures w14:val="standardContextual"/>
    </w:rPr>
  </w:style>
  <w:style w:type="paragraph" w:customStyle="1" w:styleId="2E8CDAA0A2AD492BBCFF3A9EDB4930CD">
    <w:name w:val="2E8CDAA0A2AD492BBCFF3A9EDB4930CD"/>
    <w:qFormat/>
    <w:pPr>
      <w:widowControl w:val="0"/>
      <w:jc w:val="both"/>
    </w:pPr>
    <w:rPr>
      <w:kern w:val="2"/>
      <w:sz w:val="21"/>
      <w:szCs w:val="22"/>
      <w14:ligatures w14:val="standardContextual"/>
    </w:rPr>
  </w:style>
  <w:style w:type="paragraph" w:customStyle="1" w:styleId="6F1002D924F342F690519FB5C4092647">
    <w:name w:val="6F1002D924F342F690519FB5C4092647"/>
    <w:qFormat/>
    <w:pPr>
      <w:widowControl w:val="0"/>
      <w:jc w:val="both"/>
    </w:pPr>
    <w:rPr>
      <w:kern w:val="2"/>
      <w:sz w:val="21"/>
      <w:szCs w:val="22"/>
      <w14:ligatures w14:val="standardContextual"/>
    </w:rPr>
  </w:style>
  <w:style w:type="paragraph" w:customStyle="1" w:styleId="2A9AD535DF7E4CA4859D8E52195F1586">
    <w:name w:val="2A9AD535DF7E4CA4859D8E52195F1586"/>
    <w:qFormat/>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6515</Words>
  <Characters>37139</Characters>
  <Application>Microsoft Office Word</Application>
  <DocSecurity>0</DocSecurity>
  <Lines>309</Lines>
  <Paragraphs>87</Paragraphs>
  <ScaleCrop>false</ScaleCrop>
  <Company>物联网</Company>
  <LinksUpToDate>false</LinksUpToDate>
  <CharactersWithSpaces>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智能养殖大棚物联网系统</dc:title>
  <dc:subject>（机器人方案）</dc:subject>
  <dc:creator>methane</dc:creator>
  <cp:lastModifiedBy>chen ling</cp:lastModifiedBy>
  <cp:revision>9</cp:revision>
  <dcterms:created xsi:type="dcterms:W3CDTF">2023-06-02T00:05:00Z</dcterms:created>
  <dcterms:modified xsi:type="dcterms:W3CDTF">2023-12-22T02:07:00Z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2023-06-01T12:54:18Z</vt:filetime>
  </property>
  <property fmtid="{D5CDD505-2E9C-101B-9397-08002B2CF9AE}" pid="4" name="KSOProductBuildVer">
    <vt:lpwstr>2052-4.5.0.7415</vt:lpwstr>
  </property>
  <property fmtid="{D5CDD505-2E9C-101B-9397-08002B2CF9AE}" pid="5" name="ICV">
    <vt:lpwstr>770A50B4FFC94CE0944811912194DB20_12</vt:lpwstr>
  </property>
</Properties>
</file>