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tabs>
          <w:tab w:val="left" w:pos="6075"/>
        </w:tabs>
        <w:adjustRightInd w:val="0"/>
        <w:ind w:firstLine="643"/>
        <w:jc w:val="left"/>
        <w:rPr>
          <w:rFonts w:cs="Times New Roman"/>
          <w:color w:val="auto"/>
          <w:sz w:val="32"/>
          <w:szCs w:val="32"/>
          <w:lang w:eastAsia="zh-CN"/>
        </w:rPr>
      </w:pPr>
      <w:r>
        <w:rPr>
          <w:rFonts w:cs="Times New Roman"/>
          <w:color w:val="auto"/>
          <w:sz w:val="32"/>
          <w:szCs w:val="32"/>
          <w:lang w:eastAsia="zh-CN"/>
        </w:rPr>
        <w:tab/>
      </w:r>
    </w:p>
    <w:p>
      <w:pPr>
        <w:pStyle w:val="153"/>
        <w:tabs>
          <w:tab w:val="left" w:pos="3900"/>
          <w:tab w:val="center" w:pos="5314"/>
        </w:tabs>
        <w:adjustRightInd w:val="0"/>
        <w:ind w:firstLine="883"/>
        <w:rPr>
          <w:rFonts w:cs="Times New Roman"/>
          <w:color w:val="auto"/>
          <w:szCs w:val="44"/>
          <w:lang w:eastAsia="zh-CN"/>
        </w:rPr>
      </w:pPr>
      <w:r>
        <w:rPr>
          <w:rFonts w:cs="Times New Roman"/>
          <w:color w:val="auto"/>
          <w:szCs w:val="44"/>
          <w:lang w:eastAsia="zh-CN"/>
        </w:rPr>
        <w:t>ADC_</w:t>
      </w:r>
      <w:r>
        <w:rPr>
          <w:rFonts w:hint="eastAsia" w:cs="Times New Roman"/>
          <w:color w:val="auto"/>
          <w:szCs w:val="44"/>
          <w:lang w:val="en-US" w:eastAsia="zh-CN"/>
        </w:rPr>
        <w:t>DIAG</w:t>
      </w:r>
      <w:r>
        <w:rPr>
          <w:rFonts w:cs="Times New Roman"/>
          <w:color w:val="auto"/>
          <w:szCs w:val="44"/>
          <w:lang w:eastAsia="zh-CN"/>
        </w:rPr>
        <w:t>_SWC组件</w:t>
      </w:r>
      <w:r>
        <w:rPr>
          <w:rFonts w:hint="eastAsia" w:cs="Times New Roman"/>
          <w:color w:val="auto"/>
          <w:szCs w:val="44"/>
          <w:lang w:eastAsia="zh-CN"/>
        </w:rPr>
        <w:t>软件详细设计</w:t>
      </w:r>
    </w:p>
    <w:p>
      <w:pPr>
        <w:ind w:left="210" w:firstLine="420"/>
        <w:jc w:val="center"/>
        <w:rPr>
          <w:szCs w:val="24"/>
        </w:rPr>
      </w:pPr>
      <w:r>
        <w:rPr>
          <w:rFonts w:cs="Times New Roman"/>
          <w:szCs w:val="24"/>
        </w:rPr>
        <w:object>
          <v:shape id="_x0000_i1025" o:spt="201" alt="" type="#_x0000_t201" style="height:15pt;width:180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w:control r:id="rId12" w:name="CheckBox2" w:shapeid="_x0000_i1025"/>
        </w:object>
      </w:r>
    </w:p>
    <w:p>
      <w:pPr>
        <w:ind w:left="210" w:firstLine="420"/>
        <w:jc w:val="center"/>
        <w:rPr>
          <w:szCs w:val="24"/>
        </w:rPr>
      </w:pPr>
      <w:r>
        <w:rPr>
          <w:rFonts w:cs="Times New Roman"/>
          <w:szCs w:val="24"/>
        </w:rPr>
        <w:object>
          <v:shape id="_x0000_i1026" o:spt="201" alt="" type="#_x0000_t201" style="height:15pt;width:18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w:control r:id="rId14" w:name="CheckBox2212" w:shapeid="_x0000_i1026"/>
        </w:object>
      </w:r>
    </w:p>
    <w:p>
      <w:pPr>
        <w:ind w:left="210" w:firstLine="420"/>
      </w:pPr>
      <w:r>
        <w:rPr>
          <w:rFonts w:cs="Times New Roman"/>
          <w:szCs w:val="24"/>
        </w:rPr>
        <w:pict>
          <v:shape id="CheckBox221" o:spid="_x0000_s2053" o:spt="201" alt="" type="#_x0000_t201" style="position:absolute;left:0pt;margin-left:169.5pt;margin-top:0pt;height:15pt;width:180p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square" side="right"/>
          </v:shape>
          <w:control r:id="rId16" w:name="CheckBox221" w:shapeid="CheckBox221"/>
        </w:pict>
      </w:r>
      <w:r>
        <w:rPr/>
        <w:br w:type="textWrapping" w:clear="all"/>
      </w:r>
    </w:p>
    <w:p>
      <w:pPr>
        <w:tabs>
          <w:tab w:val="left" w:pos="5440"/>
        </w:tabs>
        <w:adjustRightInd w:val="0"/>
        <w:ind w:firstLine="422"/>
        <w:jc w:val="center"/>
        <w:rPr>
          <w:rFonts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ind w:firstLine="0" w:firstLineChars="0"/>
        <w:rPr>
          <w:rFonts w:cs="Times New Roman" w:eastAsiaTheme="minorEastAsia"/>
          <w:color w:val="auto"/>
          <w:szCs w:val="21"/>
          <w:lang w:eastAsia="zh-CN"/>
        </w:rPr>
      </w:pPr>
    </w:p>
    <w:tbl>
      <w:tblPr>
        <w:tblStyle w:val="8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126"/>
        <w:gridCol w:w="1276"/>
        <w:gridCol w:w="21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作者</w:t>
            </w:r>
          </w:p>
        </w:tc>
        <w:tc>
          <w:tcPr>
            <w:tcW w:w="2126" w:type="dxa"/>
            <w:tcBorders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肖沣益</w:t>
            </w: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hint="default" w:ascii="宋体" w:hAnsi="宋体" w:cs="Times New Roman"/>
                <w:color w:val="auto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2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02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4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.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01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.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审核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批准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</w:tr>
    </w:tbl>
    <w:p>
      <w:pPr>
        <w:adjustRightInd w:val="0"/>
        <w:ind w:firstLine="0" w:firstLineChars="0"/>
        <w:rPr>
          <w:rFonts w:eastAsia="Yu Mincho" w:cs="Times New Roman"/>
          <w:color w:val="auto"/>
          <w:szCs w:val="21"/>
        </w:rPr>
      </w:pPr>
    </w:p>
    <w:p>
      <w:pPr>
        <w:adjustRightInd w:val="0"/>
        <w:ind w:firstLine="0" w:firstLineChars="0"/>
        <w:rPr>
          <w:rFonts w:cs="Times New Roman" w:eastAsiaTheme="minorEastAsia"/>
          <w:b/>
          <w:color w:val="auto"/>
          <w:sz w:val="36"/>
          <w:szCs w:val="36"/>
          <w:lang w:eastAsia="zh-CN"/>
        </w:rPr>
      </w:pPr>
    </w:p>
    <w:p>
      <w:pPr>
        <w:adjustRightInd w:val="0"/>
        <w:ind w:firstLine="0" w:firstLineChars="0"/>
        <w:rPr>
          <w:rFonts w:cs="Times New Roman" w:eastAsiaTheme="minorEastAsia"/>
          <w:b/>
          <w:color w:val="auto"/>
          <w:sz w:val="36"/>
          <w:szCs w:val="36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tabs>
          <w:tab w:val="left" w:pos="2370"/>
          <w:tab w:val="center" w:pos="5234"/>
        </w:tabs>
        <w:adjustRightInd w:val="0"/>
        <w:ind w:firstLine="723"/>
        <w:rPr>
          <w:rFonts w:cs="Times New Roman"/>
          <w:b/>
          <w:color w:val="auto"/>
          <w:sz w:val="36"/>
          <w:szCs w:val="36"/>
          <w:lang w:eastAsia="zh-CN"/>
        </w:rPr>
      </w:pPr>
      <w:r>
        <w:rPr>
          <w:rFonts w:cs="Times New Roman"/>
          <w:b/>
          <w:color w:val="auto"/>
          <w:sz w:val="36"/>
          <w:szCs w:val="36"/>
          <w:lang w:eastAsia="zh-CN"/>
        </w:rPr>
        <w:tab/>
      </w:r>
      <w:r>
        <w:rPr>
          <w:rFonts w:cs="Times New Roman"/>
          <w:b/>
          <w:color w:val="auto"/>
          <w:sz w:val="36"/>
          <w:szCs w:val="36"/>
          <w:lang w:eastAsia="zh-CN"/>
        </w:rPr>
        <w:tab/>
      </w:r>
      <w:r>
        <w:rPr>
          <w:rFonts w:hint="eastAsia" w:cs="Times New Roman"/>
          <w:b/>
          <w:color w:val="auto"/>
          <w:sz w:val="36"/>
          <w:szCs w:val="36"/>
          <w:lang w:eastAsia="zh-CN"/>
        </w:rPr>
        <w:t>苏州天准科技股份有限公司</w:t>
      </w:r>
    </w:p>
    <w:p>
      <w:pPr>
        <w:adjustRightInd w:val="0"/>
        <w:ind w:firstLine="562"/>
        <w:jc w:val="center"/>
        <w:rPr>
          <w:rFonts w:cs="Times New Roman"/>
          <w:b/>
          <w:bCs/>
          <w:color w:val="auto"/>
          <w:sz w:val="28"/>
          <w:szCs w:val="28"/>
          <w:lang w:eastAsia="zh-CN"/>
        </w:rPr>
      </w:pPr>
      <w:r>
        <w:rPr>
          <w:rFonts w:cs="Times New Roman"/>
          <w:b/>
          <w:bCs/>
          <w:color w:val="auto"/>
          <w:sz w:val="28"/>
          <w:szCs w:val="28"/>
          <w:lang w:eastAsia="zh-CN"/>
        </w:rPr>
        <w:t>文件变更履历</w:t>
      </w:r>
    </w:p>
    <w:p>
      <w:pPr>
        <w:adjustRightInd w:val="0"/>
        <w:ind w:firstLine="562"/>
        <w:jc w:val="center"/>
        <w:rPr>
          <w:rFonts w:cs="Times New Roman"/>
          <w:b/>
          <w:bCs/>
          <w:color w:val="auto"/>
          <w:sz w:val="28"/>
          <w:szCs w:val="28"/>
          <w:lang w:eastAsia="zh-CN"/>
        </w:rPr>
      </w:pPr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969"/>
        <w:gridCol w:w="3772"/>
        <w:gridCol w:w="1305"/>
        <w:gridCol w:w="1305"/>
        <w:gridCol w:w="1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486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893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  <w:rPr>
                <w:rFonts w:hint="default" w:eastAsia="宋体"/>
                <w:lang w:val="en-US" w:eastAsia="zh-CN"/>
              </w:rPr>
            </w:pPr>
            <w: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t>/0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  <w:r>
              <w:t>V1.0</w:t>
            </w:r>
          </w:p>
        </w:tc>
        <w:tc>
          <w:tcPr>
            <w:tcW w:w="1893" w:type="pct"/>
            <w:vAlign w:val="center"/>
          </w:tcPr>
          <w:p>
            <w:pPr>
              <w:pStyle w:val="171"/>
            </w:pPr>
            <w:r>
              <w:rPr>
                <w:rFonts w:hint="eastAsia"/>
                <w:lang w:eastAsia="zh-CN"/>
              </w:rPr>
              <w:t>1、</w:t>
            </w:r>
            <w:r>
              <w:rPr>
                <w:rFonts w:hint="eastAsia"/>
              </w:rPr>
              <w:t>初建文档。</w:t>
            </w: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  <w:r>
              <w:rPr>
                <w:rFonts w:hint="eastAsia"/>
                <w:lang w:val="en-US" w:eastAsia="zh-CN"/>
              </w:rPr>
              <w:t>肖沣益</w:t>
            </w: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1893" w:type="pct"/>
            <w:vAlign w:val="center"/>
          </w:tcPr>
          <w:p>
            <w:pPr>
              <w:pStyle w:val="171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1893" w:type="pct"/>
            <w:vAlign w:val="center"/>
          </w:tcPr>
          <w:p>
            <w:pPr>
              <w:pStyle w:val="171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</w:tbl>
    <w:p>
      <w:pPr>
        <w:adjustRightInd w:val="0"/>
        <w:ind w:firstLine="0" w:firstLineChars="0"/>
        <w:rPr>
          <w:rFonts w:eastAsia="Yu Mincho" w:cs="Times New Roman"/>
          <w:color w:val="auto"/>
          <w:szCs w:val="21"/>
        </w:rPr>
      </w:pPr>
    </w:p>
    <w:p>
      <w:pPr>
        <w:tabs>
          <w:tab w:val="left" w:pos="3990"/>
        </w:tabs>
        <w:adjustRightInd w:val="0"/>
        <w:ind w:firstLine="199" w:firstLineChars="95"/>
        <w:rPr>
          <w:rFonts w:eastAsia="Yu Mincho" w:cs="Times New Roman"/>
          <w:color w:val="auto"/>
          <w:szCs w:val="21"/>
        </w:rPr>
      </w:pPr>
      <w:r>
        <w:rPr>
          <w:rFonts w:cs="Times New Roman"/>
          <w:color w:val="auto"/>
          <w:szCs w:val="21"/>
        </w:rPr>
        <w:br w:type="page"/>
      </w:r>
    </w:p>
    <w:sdt>
      <w:sdtPr>
        <w:rPr>
          <w:rFonts w:eastAsia="宋体" w:cs="Times New Roman" w:asciiTheme="majorEastAsia" w:hAnsiTheme="majorEastAsia"/>
          <w:color w:val="auto"/>
          <w:kern w:val="2"/>
          <w:sz w:val="22"/>
          <w:szCs w:val="22"/>
          <w:lang w:val="zh-CN" w:eastAsia="ja-JP"/>
        </w:rPr>
        <w:id w:val="804509770"/>
        <w:docPartObj>
          <w:docPartGallery w:val="Table of Contents"/>
          <w:docPartUnique/>
        </w:docPartObj>
      </w:sdtPr>
      <w:sdtEndPr>
        <w:rPr>
          <w:rFonts w:eastAsia="宋体" w:cs="Arial" w:asciiTheme="majorEastAsia" w:hAnsiTheme="majorEastAsia"/>
          <w:b/>
          <w:bCs/>
          <w:color w:val="000000"/>
          <w:kern w:val="0"/>
          <w:sz w:val="22"/>
          <w:szCs w:val="18"/>
          <w:lang w:val="zh-CN" w:eastAsia="ja-JP"/>
        </w:rPr>
      </w:sdtEndPr>
      <w:sdtContent>
        <w:p>
          <w:pPr>
            <w:pStyle w:val="168"/>
            <w:spacing w:line="360" w:lineRule="auto"/>
            <w:jc w:val="center"/>
            <w:rPr>
              <w:rFonts w:ascii="宋体" w:hAnsi="宋体" w:eastAsia="宋体"/>
              <w:b/>
              <w:color w:val="auto"/>
              <w:sz w:val="28"/>
              <w:szCs w:val="28"/>
            </w:rPr>
          </w:pPr>
          <w:r>
            <w:rPr>
              <w:rFonts w:ascii="宋体" w:hAnsi="宋体" w:eastAsia="宋体"/>
              <w:b/>
              <w:color w:val="auto"/>
              <w:sz w:val="28"/>
              <w:szCs w:val="28"/>
              <w:lang w:val="zh-CN"/>
            </w:rPr>
            <w:t>目录</w:t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/>
              <w:sz w:val="22"/>
              <w:lang w:val="zh-CN"/>
            </w:rPr>
            <w:fldChar w:fldCharType="begin"/>
          </w:r>
          <w:r>
            <w:rPr>
              <w:rFonts w:asciiTheme="majorEastAsia" w:hAnsiTheme="majorEastAsia"/>
              <w:sz w:val="22"/>
              <w:lang w:val="zh-CN"/>
            </w:rPr>
            <w:instrText xml:space="preserve"> TOC \o "1-2" \h \z \u </w:instrText>
          </w:r>
          <w:r>
            <w:rPr>
              <w:rFonts w:asciiTheme="majorEastAsia" w:hAnsiTheme="majorEastAsia"/>
              <w:sz w:val="22"/>
              <w:lang w:val="zh-CN"/>
            </w:rPr>
            <w:fldChar w:fldCharType="separate"/>
          </w:r>
          <w:r>
            <w:rPr>
              <w:rFonts w:asciiTheme="majorEastAsia" w:hAnsiTheme="majorEastAsia"/>
              <w:lang w:val="zh-CN"/>
            </w:rPr>
            <w:fldChar w:fldCharType="begin"/>
          </w:r>
          <w:r>
            <w:rPr>
              <w:rFonts w:asciiTheme="majorEastAsia" w:hAnsiTheme="majorEastAsia"/>
              <w:lang w:val="zh-CN"/>
            </w:rPr>
            <w:instrText xml:space="preserve"> HYPERLINK \l _Toc1338987534 </w:instrText>
          </w:r>
          <w:r>
            <w:rPr>
              <w:rFonts w:asciiTheme="majorEastAsia" w:hAnsiTheme="majorEastAsia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 </w:t>
          </w:r>
          <w:r>
            <w:rPr>
              <w:rFonts w:hint="eastAsia"/>
            </w:rPr>
            <w:t>概要</w:t>
          </w:r>
          <w:r>
            <w:tab/>
          </w:r>
          <w:r>
            <w:fldChar w:fldCharType="begin"/>
          </w:r>
          <w:r>
            <w:instrText xml:space="preserve"> PAGEREF _Toc1338987534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_Toc1609642757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1.1. </w:t>
          </w:r>
          <w:r>
            <w:rPr>
              <w:rFonts w:hint="eastAsia"/>
              <w:lang w:eastAsia="zh-CN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_Toc1609642757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_Toc2054621861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1.2. </w:t>
          </w:r>
          <w:r>
            <w:rPr>
              <w:rFonts w:hint="eastAsia"/>
              <w:lang w:eastAsia="zh-CN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_Toc2054621861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_Toc1299905665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1.3. </w:t>
          </w:r>
          <w:r>
            <w:rPr>
              <w:rFonts w:hint="eastAsia" w:ascii="宋体" w:hAnsi="宋体" w:cs="宋体"/>
              <w:lang w:eastAsia="zh-CN"/>
            </w:rPr>
            <w:t>参考文件</w:t>
          </w:r>
          <w:r>
            <w:tab/>
          </w:r>
          <w:r>
            <w:fldChar w:fldCharType="begin"/>
          </w:r>
          <w:r>
            <w:instrText xml:space="preserve"> PAGEREF _Toc1299905665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_Toc481550740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1.4. </w:t>
          </w:r>
          <w:r>
            <w:rPr>
              <w:rFonts w:hint="eastAsia"/>
            </w:rPr>
            <w:t>用语、缩略语等定义</w:t>
          </w:r>
          <w:r>
            <w:tab/>
          </w:r>
          <w:r>
            <w:fldChar w:fldCharType="begin"/>
          </w:r>
          <w:r>
            <w:instrText xml:space="preserve"> PAGEREF _Toc481550740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_Toc287982849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 </w:t>
          </w:r>
          <w:r>
            <w:rPr>
              <w:rFonts w:hint="eastAsia"/>
            </w:rPr>
            <w:t>假设和约束</w:t>
          </w:r>
          <w:r>
            <w:tab/>
          </w:r>
          <w:r>
            <w:fldChar w:fldCharType="begin"/>
          </w:r>
          <w:r>
            <w:instrText xml:space="preserve"> PAGEREF _Toc287982849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_Toc620061783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2.1. </w:t>
          </w:r>
          <w:r>
            <w:rPr>
              <w:rFonts w:hint="eastAsia"/>
            </w:rPr>
            <w:t>描述软件组件</w:t>
          </w:r>
          <w:r>
            <w:rPr>
              <w:rFonts w:hint="eastAsia"/>
              <w:lang w:eastAsia="zh-CN"/>
            </w:rPr>
            <w:t>的假设和</w:t>
          </w:r>
          <w:r>
            <w:rPr>
              <w:rFonts w:hint="eastAsia"/>
            </w:rPr>
            <w:t>约束</w:t>
          </w:r>
          <w:r>
            <w:tab/>
          </w:r>
          <w:r>
            <w:fldChar w:fldCharType="begin"/>
          </w:r>
          <w:r>
            <w:instrText xml:space="preserve"> PAGEREF _Toc620061783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_Toc197466096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 </w:t>
          </w:r>
          <w:r>
            <w:rPr>
              <w:lang w:val="fr-FR" w:eastAsia="zh-CN"/>
            </w:rPr>
            <w:t>软件</w:t>
          </w:r>
          <w:r>
            <w:rPr>
              <w:rFonts w:hint="eastAsia"/>
              <w:lang w:val="fr-FR" w:eastAsia="zh-CN"/>
            </w:rPr>
            <w:t>组件</w:t>
          </w:r>
          <w:r>
            <w:rPr>
              <w:lang w:val="fr-FR"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_Toc197466096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_Toc1221207071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3.1. </w:t>
          </w:r>
          <w:r>
            <w:t>组件静态</w:t>
          </w:r>
          <w:r>
            <w:rPr>
              <w:rFonts w:hint="eastAsi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_Toc1221207071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_Toc294627035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3.2. </w:t>
          </w:r>
          <w:r>
            <w:t>软件组件ASIL分配</w:t>
          </w:r>
          <w:r>
            <w:tab/>
          </w:r>
          <w:r>
            <w:fldChar w:fldCharType="begin"/>
          </w:r>
          <w:r>
            <w:instrText xml:space="preserve"> PAGEREF _Toc294627035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_Toc552646290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3.3. </w:t>
          </w:r>
          <w:r>
            <w:rPr>
              <w:rFonts w:hint="eastAsia"/>
              <w:lang w:eastAsia="zh-CN"/>
            </w:rPr>
            <w:t>组件</w:t>
          </w:r>
          <w:r>
            <w:rPr>
              <w:lang w:eastAsia="zh-CN"/>
            </w:rPr>
            <w:t>动态</w:t>
          </w:r>
          <w:r>
            <w:rPr>
              <w:rFonts w:hint="eastAsia"/>
              <w:lang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_Toc552646290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_Toc2101537347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 </w:t>
          </w:r>
          <w:r>
            <w:rPr>
              <w:rFonts w:hint="eastAsia"/>
              <w:lang w:val="fr-FR" w:eastAsia="zh-CN"/>
            </w:rPr>
            <w:t>资源消耗目标的实现策略</w:t>
          </w:r>
          <w:r>
            <w:tab/>
          </w:r>
          <w:r>
            <w:fldChar w:fldCharType="begin"/>
          </w:r>
          <w:r>
            <w:instrText xml:space="preserve"> PAGEREF _Toc2101537347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_Toc742404563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4.1. </w:t>
          </w:r>
          <w:r>
            <w:rPr>
              <w:rFonts w:hint="eastAsia"/>
              <w:lang w:val="fr-FR" w:eastAsia="zh-CN"/>
            </w:rPr>
            <w:t>为满足R</w:t>
          </w:r>
          <w:r>
            <w:rPr>
              <w:lang w:val="fr-FR" w:eastAsia="zh-CN"/>
            </w:rPr>
            <w:t>AM</w:t>
          </w:r>
          <w:r>
            <w:rPr>
              <w:rFonts w:hint="eastAsia"/>
              <w:lang w:val="fr-FR" w:eastAsia="zh-CN"/>
            </w:rPr>
            <w:t>资源消耗要求</w:t>
          </w:r>
          <w:r>
            <w:tab/>
          </w:r>
          <w:r>
            <w:fldChar w:fldCharType="begin"/>
          </w:r>
          <w:r>
            <w:instrText xml:space="preserve"> PAGEREF _Toc742404563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_Toc641790129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4.2. </w:t>
          </w:r>
          <w:r>
            <w:rPr>
              <w:rFonts w:hint="eastAsia"/>
              <w:lang w:eastAsia="zh-CN"/>
            </w:rPr>
            <w:t>为满足flash资源消耗要求</w:t>
          </w:r>
          <w:r>
            <w:tab/>
          </w:r>
          <w:r>
            <w:fldChar w:fldCharType="begin"/>
          </w:r>
          <w:r>
            <w:instrText xml:space="preserve"> PAGEREF _Toc641790129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_Toc1129270633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5. </w:t>
          </w:r>
          <w:r>
            <w:rPr>
              <w:rFonts w:hint="eastAsia"/>
              <w:lang w:val="fr-FR"/>
            </w:rPr>
            <w:t>组件接口</w:t>
          </w:r>
          <w:r>
            <w:tab/>
          </w:r>
          <w:r>
            <w:fldChar w:fldCharType="begin"/>
          </w:r>
          <w:r>
            <w:instrText xml:space="preserve"> PAGEREF _Toc1129270633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_Toc1854740083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5</w:t>
          </w:r>
          <w:r>
            <w:rPr>
              <w:lang w:eastAsia="zh-CN"/>
            </w:rPr>
            <w:t>.1</w:t>
          </w:r>
          <w:r>
            <w:t>外部接口</w:t>
          </w:r>
          <w:r>
            <w:tab/>
          </w:r>
          <w:r>
            <w:fldChar w:fldCharType="begin"/>
          </w:r>
          <w:r>
            <w:instrText xml:space="preserve"> PAGEREF _Toc1854740083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_Toc34623140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lang w:eastAsia="zh-CN"/>
            </w:rPr>
            <w:t>5.2内部接口</w:t>
          </w:r>
          <w:r>
            <w:tab/>
          </w:r>
          <w:r>
            <w:fldChar w:fldCharType="begin"/>
          </w:r>
          <w:r>
            <w:instrText xml:space="preserve"> PAGEREF _Toc34623140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_Toc1672490258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 </w:t>
          </w:r>
          <w:r>
            <w:rPr>
              <w:rFonts w:hint="eastAsia"/>
            </w:rPr>
            <w:t>一般定义</w:t>
          </w:r>
          <w:r>
            <w:tab/>
          </w:r>
          <w:r>
            <w:fldChar w:fldCharType="begin"/>
          </w:r>
          <w:r>
            <w:instrText xml:space="preserve"> PAGEREF _Toc1672490258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_Toc319193297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6.1. </w:t>
          </w:r>
          <w:r>
            <w:rPr>
              <w:rFonts w:hint="eastAsia"/>
              <w:lang w:eastAsia="zh-CN"/>
            </w:rPr>
            <w:t>标识符预处理</w:t>
          </w:r>
          <w:r>
            <w:tab/>
          </w:r>
          <w:r>
            <w:fldChar w:fldCharType="begin"/>
          </w:r>
          <w:r>
            <w:instrText xml:space="preserve"> PAGEREF _Toc319193297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_Toc1303683685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6.2. </w:t>
          </w:r>
          <w:r>
            <w:rPr>
              <w:rFonts w:hint="eastAsia"/>
              <w:lang w:eastAsia="zh-CN"/>
            </w:rPr>
            <w:t>类型重定义</w:t>
          </w:r>
          <w:r>
            <w:tab/>
          </w:r>
          <w:r>
            <w:fldChar w:fldCharType="begin"/>
          </w:r>
          <w:r>
            <w:instrText xml:space="preserve"> PAGEREF _Toc1303683685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_Toc2100427402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6.3. </w:t>
          </w:r>
          <w:r>
            <w:rPr>
              <w:rFonts w:hint="eastAsia"/>
            </w:rPr>
            <w:t>全局变量</w:t>
          </w:r>
          <w:r>
            <w:tab/>
          </w:r>
          <w:r>
            <w:fldChar w:fldCharType="begin"/>
          </w:r>
          <w:r>
            <w:instrText xml:space="preserve"> PAGEREF _Toc2100427402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_Toc1662277810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6.4. </w:t>
          </w:r>
          <w:r>
            <w:rPr>
              <w:rFonts w:hint="eastAsia"/>
            </w:rPr>
            <w:t>静态变量</w:t>
          </w:r>
          <w:r>
            <w:tab/>
          </w:r>
          <w:r>
            <w:fldChar w:fldCharType="begin"/>
          </w:r>
          <w:r>
            <w:instrText xml:space="preserve"> PAGEREF _Toc1662277810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_Toc1004071123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 </w:t>
          </w:r>
          <w:r>
            <w:rPr>
              <w:rFonts w:hint="eastAsia"/>
            </w:rPr>
            <w:t>功能单元详细信息</w:t>
          </w:r>
          <w:r>
            <w:tab/>
          </w:r>
          <w:r>
            <w:fldChar w:fldCharType="begin"/>
          </w:r>
          <w:r>
            <w:instrText xml:space="preserve"> PAGEREF _Toc1004071123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_Toc741650773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7.1. </w:t>
          </w:r>
          <w:r>
            <w:rPr>
              <w:rFonts w:hint="eastAsia"/>
              <w:lang w:eastAsia="zh-CN"/>
            </w:rPr>
            <w:t>功能函数:</w:t>
          </w:r>
          <w:r>
            <w:t xml:space="preserve"> </w:t>
          </w:r>
          <w:r>
            <w:rPr>
              <w:rFonts w:hint="default"/>
              <w:lang w:val="en-US" w:eastAsia="zh-CN"/>
            </w:rPr>
            <w:t>static void diag_lock_init(void)</w:t>
          </w:r>
          <w:r>
            <w:tab/>
          </w:r>
          <w:r>
            <w:fldChar w:fldCharType="begin"/>
          </w:r>
          <w:r>
            <w:instrText xml:space="preserve"> PAGEREF _Toc741650773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_Toc1946753059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diag_print_ratelimit_init(void)</w:t>
          </w:r>
          <w:r>
            <w:tab/>
          </w:r>
          <w:r>
            <w:fldChar w:fldCharType="begin"/>
          </w:r>
          <w:r>
            <w:instrText xml:space="preserve"> PAGEREF _Toc1946753059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_Toc535851399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diag_polling_check_serv</w:t>
          </w:r>
          <w:r>
            <w:rPr>
              <w:rFonts w:hint="eastAsia"/>
              <w:lang w:val="en-US" w:eastAsia="zh-CN"/>
            </w:rPr>
            <w:t>ice_init(void)</w:t>
          </w:r>
          <w:r>
            <w:tab/>
          </w:r>
          <w:r>
            <w:fldChar w:fldCharType="begin"/>
          </w:r>
          <w:r>
            <w:instrText xml:space="preserve"> PAGEREF _Toc535851399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_Toc116676926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diag_resource_init(void)</w:t>
          </w:r>
          <w:r>
            <w:tab/>
          </w:r>
          <w:r>
            <w:fldChar w:fldCharType="begin"/>
          </w:r>
          <w:r>
            <w:instrText xml:space="preserve"> PAGEREF _Toc116676926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_Toc1522762654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diag_resource_deinit(void)</w:t>
          </w:r>
          <w:r>
            <w:tab/>
          </w:r>
          <w:r>
            <w:fldChar w:fldCharType="begin"/>
          </w:r>
          <w:r>
            <w:instrText xml:space="preserve"> PAGEREF _Toc1522762654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_Toc404860150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diag_chrdev_deinit(struct diag *diag)</w:t>
          </w:r>
          <w:r>
            <w:tab/>
          </w:r>
          <w:r>
            <w:fldChar w:fldCharType="begin"/>
          </w:r>
          <w:r>
            <w:instrText xml:space="preserve"> PAGEREF _Toc404860150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_Toc926614786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diag_netlink_deinit(struct diag *diag)</w:t>
          </w:r>
          <w:r>
            <w:tab/>
          </w:r>
          <w:r>
            <w:fldChar w:fldCharType="begin"/>
          </w:r>
          <w:r>
            <w:instrText xml:space="preserve"> PAGEREF _Toc926614786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_Toc124561794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const uint8_t * fm_name(uint16_t module_id)</w:t>
          </w:r>
          <w:r>
            <w:tab/>
          </w:r>
          <w:r>
            <w:fldChar w:fldCharType="begin"/>
          </w:r>
          <w:r>
            <w:instrText xml:space="preserve"> PAGEREF _Toc124561794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_Toc1743847685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diag_register_arg_check(const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_Toc1743847685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_Toc388773895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diag_check_module_register(const struct diag_register_info *register_info, struct diag_module *module)</w:t>
          </w:r>
          <w:r>
            <w:tab/>
          </w:r>
          <w:r>
            <w:fldChar w:fldCharType="begin"/>
          </w:r>
          <w:r>
            <w:instrText xml:space="preserve"> PAGEREF _Toc388773895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_Toc31700007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diag_register_record(uint16_t module_id)</w:t>
          </w:r>
          <w:r>
            <w:tab/>
          </w:r>
          <w:r>
            <w:fldChar w:fldCharType="begin"/>
          </w:r>
          <w:r>
            <w:instrText xml:space="preserve"> PAGEREF _Toc31700007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_Toc896269702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diag_check_send_condition(struct diag_event_id *event_id, struct diag_event *event)</w:t>
          </w:r>
          <w:r>
            <w:tab/>
          </w:r>
          <w:r>
            <w:fldChar w:fldCharType="begin"/>
          </w:r>
          <w:r>
            <w:instrText xml:space="preserve"> PAGEREF _Toc896269702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_Toc870324635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diag_send_arg_check(struct diag_event *event, int8_t *register_state)</w:t>
          </w:r>
          <w:r>
            <w:tab/>
          </w:r>
          <w:r>
            <w:fldChar w:fldCharType="begin"/>
          </w:r>
          <w:r>
            <w:instrText xml:space="preserve"> PAGEREF _Toc870324635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_Toc319682856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diag_polling_check_service_switch(int32_t switch_flag)</w:t>
          </w:r>
          <w:r>
            <w:tab/>
          </w:r>
          <w:r>
            <w:fldChar w:fldCharType="begin"/>
          </w:r>
          <w:r>
            <w:instrText xml:space="preserve"> PAGEREF _Toc319682856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_Toc1516331486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diag_polling_check_service_deinit(void)</w:t>
          </w:r>
          <w:r>
            <w:tab/>
          </w:r>
          <w:r>
            <w:fldChar w:fldCharType="begin"/>
          </w:r>
          <w:r>
            <w:instrText xml:space="preserve"> PAGEREF _Toc1516331486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_Toc1067790731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diag_register_check_record(uint16_t module_id)</w:t>
          </w:r>
          <w:r>
            <w:tab/>
          </w:r>
          <w:r>
            <w:fldChar w:fldCharType="begin"/>
          </w:r>
          <w:r>
            <w:instrText xml:space="preserve"> PAGEREF _Toc1067790731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_Toc1540889927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struct diag_module *diag_module_event_register_or_not(struct diag_event *event, int32_t *event_idx, uint8_t status)</w:t>
          </w:r>
          <w:r>
            <w:tab/>
          </w:r>
          <w:r>
            <w:fldChar w:fldCharType="begin"/>
          </w:r>
          <w:r>
            <w:instrText xml:space="preserve"> PAGEREF _Toc1540889927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_Toc1810958521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diag_show_event_info(struct diag_event *event, int32_t open_flag)</w:t>
          </w:r>
          <w:r>
            <w:tab/>
          </w:r>
          <w:r>
            <w:fldChar w:fldCharType="begin"/>
          </w:r>
          <w:r>
            <w:instrText xml:space="preserve"> PAGEREF _Toc1810958521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_Toc1620437022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diag_show_event_info(struct diag_event *event, int32_t open_flag)</w:t>
          </w:r>
          <w:r>
            <w:tab/>
          </w:r>
          <w:r>
            <w:fldChar w:fldCharType="begin"/>
          </w:r>
          <w:r>
            <w:instrText xml:space="preserve"> PAGEREF _Toc1620437022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_Toc1494943626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diag_register_module_to_list(const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_Toc1494943626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_Toc405879436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diag_insert_to_priority_list(struct diag_module_event *module_event, struct diag_event *event)</w:t>
          </w:r>
          <w:r>
            <w:tab/>
          </w:r>
          <w:r>
            <w:fldChar w:fldCharType="begin"/>
          </w:r>
          <w:r>
            <w:instrText xml:space="preserve"> PAGEREF _Toc405879436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_Toc114743503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diag_module_event_add_queue(struct diag_event *event)</w:t>
          </w:r>
          <w:r>
            <w:tab/>
          </w:r>
          <w:r>
            <w:fldChar w:fldCharType="begin"/>
          </w:r>
          <w:r>
            <w:instrText xml:space="preserve"> PAGEREF _Toc114743503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_Toc476730611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handle_and_move(const struct list_head *prio_list, raw_spinlock_t *lock)</w:t>
          </w:r>
          <w:r>
            <w:tab/>
          </w:r>
          <w:r>
            <w:fldChar w:fldCharType="begin"/>
          </w:r>
          <w:r>
            <w:instrText xml:space="preserve"> PAGEREF _Toc476730611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_Toc113135871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diag_handle_cb(struct diag_event *event, uint32_t errcode, uint32_t critical)</w:t>
          </w:r>
          <w:r>
            <w:tab/>
          </w:r>
          <w:r>
            <w:fldChar w:fldCharType="begin"/>
          </w:r>
          <w:r>
            <w:instrText xml:space="preserve"> PAGEREF _Toc113135871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_Toc149366643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diag_work_handler(struct work_struct *work)</w:t>
          </w:r>
          <w:r>
            <w:tab/>
          </w:r>
          <w:r>
            <w:fldChar w:fldCharType="begin"/>
          </w:r>
          <w:r>
            <w:instrText xml:space="preserve"> PAGEREF _Toc149366643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_Toc1737222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diag_execute_polling_event(void)</w:t>
          </w:r>
          <w:r>
            <w:tab/>
          </w:r>
          <w:r>
            <w:fldChar w:fldCharType="begin"/>
          </w:r>
          <w:r>
            <w:instrText xml:space="preserve"> PAGEREF _Toc1737222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_Toc432329168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diag_polling_case_thread(void *arg)</w:t>
          </w:r>
          <w:r>
            <w:tab/>
          </w:r>
          <w:r>
            <w:fldChar w:fldCharType="begin"/>
          </w:r>
          <w:r>
            <w:instrText xml:space="preserve"> PAGEREF _Toc432329168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_Toc1453050329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diag_is_ready(void)</w:t>
          </w:r>
          <w:r>
            <w:tab/>
          </w:r>
          <w:r>
            <w:fldChar w:fldCharType="begin"/>
          </w:r>
          <w:r>
            <w:instrText xml:space="preserve"> PAGEREF _Toc1453050329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_Toc2102164624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int8_t diagnose_get_register_state(uint16_t module_id)</w:t>
          </w:r>
          <w:r>
            <w:tab/>
          </w:r>
          <w:r>
            <w:fldChar w:fldCharType="begin"/>
          </w:r>
          <w:r>
            <w:instrText xml:space="preserve"> PAGEREF _Toc2102164624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_Toc2094606978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diagnose_register(const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_Toc2094606978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_Toc309637804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diagnose_send_event(struct diag_event *event)</w:t>
          </w:r>
          <w:r>
            <w:tab/>
          </w:r>
          <w:r>
            <w:fldChar w:fldCharType="begin"/>
          </w:r>
          <w:r>
            <w:instrText xml:space="preserve"> PAGEREF _Toc309637804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_Toc696331749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void diagnose_get_idle_node_number(uint16_t *number)</w:t>
          </w:r>
          <w:r>
            <w:tab/>
          </w:r>
          <w:r>
            <w:fldChar w:fldCharType="begin"/>
          </w:r>
          <w:r>
            <w:instrText xml:space="preserve"> PAGEREF _Toc696331749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_Toc1893876390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diag_probe(struct platform_device *pdev)</w:t>
          </w:r>
          <w:r>
            <w:tab/>
          </w:r>
          <w:r>
            <w:fldChar w:fldCharType="begin"/>
          </w:r>
          <w:r>
            <w:instrText xml:space="preserve"> PAGEREF _Toc1893876390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_Toc845489204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diag_remove(struct platform_device *pdev)</w:t>
          </w:r>
          <w:r>
            <w:tab/>
          </w:r>
          <w:r>
            <w:fldChar w:fldCharType="begin"/>
          </w:r>
          <w:r>
            <w:instrText xml:space="preserve"> PAGEREF _Toc845489204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_Toc813008675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8. </w:t>
          </w:r>
          <w:r>
            <w:rPr>
              <w:lang w:eastAsia="zh-CN"/>
            </w:rPr>
            <w:t>其他</w:t>
          </w:r>
          <w:r>
            <w:tab/>
          </w:r>
          <w:r>
            <w:fldChar w:fldCharType="begin"/>
          </w:r>
          <w:r>
            <w:instrText xml:space="preserve"> PAGEREF _Toc813008675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widowControl w:val="0"/>
            <w:snapToGrid/>
            <w:ind w:firstLine="440"/>
            <w:jc w:val="both"/>
            <w:rPr>
              <w:rFonts w:asciiTheme="majorEastAsia" w:hAnsiTheme="majorEastAsia"/>
              <w:b/>
              <w:bCs/>
              <w:sz w:val="22"/>
              <w:lang w:val="zh-CN"/>
            </w:rPr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</w:sdtContent>
    </w:sdt>
    <w:p>
      <w:pPr>
        <w:pStyle w:val="2"/>
      </w:pPr>
      <w:r>
        <w:br w:type="page"/>
      </w:r>
      <w:bookmarkStart w:id="0" w:name="_Toc508472665"/>
      <w:bookmarkEnd w:id="0"/>
      <w:bookmarkStart w:id="1" w:name="_Toc508545466"/>
      <w:bookmarkEnd w:id="1"/>
      <w:bookmarkStart w:id="2" w:name="_Toc1338987534"/>
      <w:r>
        <w:rPr>
          <w:rFonts w:hint="eastAsia"/>
        </w:rPr>
        <w:t>概要</w:t>
      </w:r>
      <w:bookmarkEnd w:id="2"/>
    </w:p>
    <w:p>
      <w:pPr>
        <w:pStyle w:val="4"/>
        <w:ind w:left="210" w:right="210"/>
        <w:rPr>
          <w:lang w:eastAsia="zh-CN"/>
        </w:rPr>
      </w:pPr>
      <w:bookmarkStart w:id="3" w:name="_Toc1609642757"/>
      <w:r>
        <w:rPr>
          <w:rFonts w:hint="eastAsia"/>
          <w:lang w:eastAsia="zh-CN"/>
        </w:rPr>
        <w:t>目的</w:t>
      </w:r>
      <w:bookmarkEnd w:id="3"/>
    </w:p>
    <w:p>
      <w:pPr>
        <w:ind w:firstLine="420"/>
      </w:pPr>
      <w:r>
        <w:rPr>
          <w:rFonts w:hint="eastAsia"/>
        </w:rPr>
        <w:t>本文件的目的是描述</w:t>
      </w:r>
      <w:r>
        <w:t>ADC_</w:t>
      </w:r>
      <w:r>
        <w:rPr>
          <w:rFonts w:hint="eastAsia"/>
          <w:lang w:val="en-US" w:eastAsia="zh-CN"/>
        </w:rPr>
        <w:t>DIAG</w:t>
      </w:r>
      <w:r>
        <w:t>_SWC组件</w:t>
      </w:r>
      <w:r>
        <w:rPr>
          <w:rFonts w:hint="eastAsia"/>
        </w:rPr>
        <w:t>的</w:t>
      </w:r>
      <w:r>
        <w:rPr>
          <w:rFonts w:hint="eastAsia"/>
          <w:lang w:eastAsia="zh-CN"/>
        </w:rPr>
        <w:t>软件详细</w:t>
      </w:r>
      <w:r>
        <w:rPr>
          <w:rFonts w:hint="eastAsia"/>
        </w:rPr>
        <w:t>设计；软件详细设计是软件单元构建的输入。</w:t>
      </w:r>
    </w:p>
    <w:p>
      <w:pPr>
        <w:pStyle w:val="4"/>
        <w:ind w:left="210" w:right="210"/>
        <w:rPr>
          <w:lang w:eastAsia="zh-CN"/>
        </w:rPr>
      </w:pPr>
      <w:bookmarkStart w:id="4" w:name="_Toc2054621861"/>
      <w:r>
        <w:rPr>
          <w:rFonts w:hint="eastAsia"/>
          <w:lang w:eastAsia="zh-CN"/>
        </w:rPr>
        <w:t>范围</w:t>
      </w:r>
      <w:bookmarkEnd w:id="4"/>
    </w:p>
    <w:p>
      <w:pPr>
        <w:ind w:firstLine="420"/>
        <w:rPr>
          <w:lang w:eastAsia="zh-CN"/>
        </w:rPr>
      </w:pPr>
      <w:r>
        <w:rPr>
          <w:rFonts w:hint="eastAsia"/>
          <w:lang w:eastAsia="zh-CN"/>
        </w:rPr>
        <w:t>本组件软件详细设计主要定义限制与约束，软件组件设计（静态、动态设计），以及资源消耗目标的实现策略，组件接口以及一般定义等。</w:t>
      </w:r>
    </w:p>
    <w:p>
      <w:pPr>
        <w:ind w:firstLine="420"/>
        <w:rPr>
          <w:rFonts w:eastAsia="MS Gothic"/>
          <w:lang w:eastAsia="zh-CN"/>
        </w:rPr>
      </w:pPr>
      <w:r>
        <w:rPr>
          <w:lang w:eastAsia="zh-CN"/>
        </w:rPr>
        <w:t>本计划中记录的活动</w:t>
      </w:r>
      <w:r>
        <w:rPr>
          <w:rFonts w:hint="eastAsia"/>
        </w:rPr>
        <w:t>、工具、规则和概念适用于</w:t>
      </w:r>
      <w:r>
        <w:rPr>
          <w:rFonts w:hint="default"/>
        </w:rPr>
        <w:t>CD82</w:t>
      </w:r>
      <w:r>
        <w:rPr>
          <w:rFonts w:hint="eastAsia"/>
        </w:rPr>
        <w:t>项目。</w:t>
      </w:r>
    </w:p>
    <w:p>
      <w:pPr>
        <w:pStyle w:val="4"/>
        <w:ind w:left="210" w:right="210"/>
        <w:rPr>
          <w:rFonts w:ascii="宋体" w:hAnsi="宋体" w:cs="宋体"/>
          <w:lang w:eastAsia="zh-CN"/>
        </w:rPr>
      </w:pPr>
      <w:bookmarkStart w:id="5" w:name="_Toc1299905665"/>
      <w:bookmarkStart w:id="6" w:name="_Toc141120253"/>
      <w:bookmarkStart w:id="7" w:name="_Toc82377517"/>
      <w:r>
        <w:rPr>
          <w:rFonts w:hint="eastAsia" w:ascii="宋体" w:hAnsi="宋体" w:cs="宋体"/>
          <w:lang w:eastAsia="zh-CN"/>
        </w:rPr>
        <w:t>参考文件</w:t>
      </w:r>
      <w:bookmarkEnd w:id="5"/>
      <w:bookmarkEnd w:id="6"/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3395"/>
        <w:gridCol w:w="1419"/>
        <w:gridCol w:w="2902"/>
        <w:gridCol w:w="1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shd w:val="clear" w:color="auto" w:fill="A8D08D" w:themeFill="accent6" w:themeFillTint="99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467" w:type="pct"/>
            <w:shd w:val="clear" w:color="auto" w:fill="A8D08D" w:themeFill="accent6" w:themeFillTint="99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参考文档</w:t>
            </w:r>
          </w:p>
        </w:tc>
        <w:tc>
          <w:tcPr>
            <w:tcW w:w="771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  <w:tc>
          <w:tcPr>
            <w:tcW w:w="1515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路径</w:t>
            </w:r>
          </w:p>
        </w:tc>
        <w:tc>
          <w:tcPr>
            <w:tcW w:w="869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发行者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X9_Processor_TRM_Rev01.01 </w:t>
            </w: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V1.01</w:t>
            </w: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"https://support.semidrive.com/" </w:instrText>
            </w:r>
            <w:r>
              <w:rPr>
                <w:lang w:eastAsia="zh-CN"/>
              </w:rPr>
              <w:fldChar w:fldCharType="separate"/>
            </w:r>
            <w:r>
              <w:rPr>
                <w:rStyle w:val="138"/>
                <w:lang w:eastAsia="zh-CN"/>
              </w:rPr>
              <w:t>芯驰客户支持</w:t>
            </w:r>
            <w:r>
              <w:rPr>
                <w:lang w:eastAsia="zh-CN"/>
              </w:rPr>
              <w:fldChar w:fldCharType="end"/>
            </w: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芯驰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X9U_Processor_Datasheet_Rev00.03</w:t>
            </w: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V0.03</w:t>
            </w: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"https://support.semidrive.com/" </w:instrText>
            </w:r>
            <w:r>
              <w:rPr>
                <w:lang w:eastAsia="zh-CN"/>
              </w:rPr>
              <w:fldChar w:fldCharType="separate"/>
            </w:r>
            <w:r>
              <w:rPr>
                <w:rStyle w:val="138"/>
                <w:lang w:eastAsia="zh-CN"/>
              </w:rPr>
              <w:t>芯驰客户支持</w:t>
            </w:r>
            <w:r>
              <w:rPr>
                <w:lang w:eastAsia="zh-CN"/>
              </w:rPr>
              <w:fldChar w:fldCharType="end"/>
            </w: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芯驰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lang w:eastAsia="zh-CN"/>
              </w:rPr>
            </w:pP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lang w:eastAsia="zh-CN"/>
              </w:rPr>
            </w:pP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</w:tr>
    </w:tbl>
    <w:p>
      <w:pPr>
        <w:ind w:firstLine="420"/>
        <w:rPr>
          <w:lang w:val="fr-FR" w:eastAsia="zh-CN"/>
        </w:rPr>
      </w:pPr>
    </w:p>
    <w:p>
      <w:pPr>
        <w:pStyle w:val="4"/>
        <w:ind w:left="210" w:right="210"/>
      </w:pPr>
      <w:bookmarkStart w:id="8" w:name="_Toc141120254"/>
      <w:bookmarkStart w:id="9" w:name="_Toc481550740"/>
      <w:r>
        <w:rPr>
          <w:rFonts w:hint="eastAsia"/>
        </w:rPr>
        <w:t>用语、缩略语</w:t>
      </w:r>
      <w:bookmarkEnd w:id="7"/>
      <w:bookmarkEnd w:id="8"/>
      <w:r>
        <w:rPr>
          <w:rFonts w:hint="eastAsia"/>
        </w:rPr>
        <w:t>等定义</w:t>
      </w:r>
      <w:bookmarkEnd w:id="9"/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2467"/>
        <w:gridCol w:w="6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238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 w:cs="Times New Roman"/>
                <w:b/>
                <w:szCs w:val="21"/>
                <w:lang w:eastAsia="zh-CN"/>
              </w:rPr>
              <w:t>用语、</w:t>
            </w:r>
            <w:r>
              <w:rPr>
                <w:rFonts w:cs="Times New Roman"/>
                <w:b/>
                <w:szCs w:val="21"/>
                <w:lang w:eastAsia="zh-CN"/>
              </w:rPr>
              <w:t>缩写语</w:t>
            </w:r>
          </w:p>
        </w:tc>
        <w:tc>
          <w:tcPr>
            <w:tcW w:w="3328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cs="Times New Roman"/>
                <w:b/>
                <w:szCs w:val="21"/>
              </w:rPr>
              <w:t>含义</w:t>
            </w:r>
            <w:r>
              <w:rPr>
                <w:rFonts w:hint="eastAsia" w:cs="Times New Roman"/>
                <w:b/>
                <w:szCs w:val="21"/>
                <w:lang w:eastAsia="zh-CN"/>
              </w:rPr>
              <w:t>、</w:t>
            </w:r>
            <w:r>
              <w:rPr>
                <w:rFonts w:cs="Times New Roman"/>
                <w:b/>
                <w:szCs w:val="21"/>
              </w:rPr>
              <w:t>定义和正式名称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t>组件component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rPr>
                <w:rFonts w:hint="eastAsia"/>
              </w:rPr>
              <w:t>软</w:t>
            </w:r>
            <w:r>
              <w:t>件</w:t>
            </w:r>
            <w:r>
              <w:rPr>
                <w:rFonts w:hint="eastAsia"/>
              </w:rPr>
              <w:t>“组</w:t>
            </w:r>
            <w:r>
              <w:t>件</w:t>
            </w:r>
            <w:r>
              <w:rPr>
                <w:rFonts w:hint="eastAsia"/>
              </w:rPr>
              <w:t>”是软</w:t>
            </w:r>
            <w:r>
              <w:t>件架构的</w:t>
            </w:r>
            <w:r>
              <w:rPr>
                <w:rFonts w:hint="eastAsia"/>
              </w:rPr>
              <w:t>最低层级</w:t>
            </w:r>
            <w:r>
              <w:t>的</w:t>
            </w:r>
            <w:r>
              <w:rPr>
                <w:rFonts w:hint="eastAsia"/>
              </w:rPr>
              <w:t>“要素”，以定义</w:t>
            </w:r>
            <w:r>
              <w:t>最</w:t>
            </w:r>
            <w:r>
              <w:rPr>
                <w:rFonts w:hint="eastAsia"/>
              </w:rPr>
              <w:t>终</w:t>
            </w:r>
            <w:r>
              <w:t>的</w:t>
            </w:r>
            <w:r>
              <w:rPr>
                <w:rFonts w:hint="eastAsia"/>
              </w:rPr>
              <w:t>详细设计</w:t>
            </w:r>
            <w:r>
              <w:t>。一个</w:t>
            </w:r>
            <w:r>
              <w:rPr>
                <w:rFonts w:hint="eastAsia"/>
              </w:rPr>
              <w:t>软</w:t>
            </w:r>
            <w:r>
              <w:t>件</w:t>
            </w:r>
            <w:r>
              <w:rPr>
                <w:rFonts w:hint="eastAsia"/>
              </w:rPr>
              <w:t>“组</w:t>
            </w:r>
            <w:r>
              <w:t>件</w:t>
            </w:r>
            <w:r>
              <w:rPr>
                <w:rFonts w:hint="eastAsia"/>
              </w:rPr>
              <w:t>”可包含一个或多个软</w:t>
            </w:r>
            <w:r>
              <w:t>件</w:t>
            </w:r>
            <w:r>
              <w:rPr>
                <w:rFonts w:hint="eastAsia"/>
              </w:rPr>
              <w:t>“单</w:t>
            </w:r>
            <w:r>
              <w:t>元</w:t>
            </w:r>
            <w:r>
              <w:rPr>
                <w:rFonts w:hint="eastAsi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单元</w:t>
            </w:r>
            <w:r>
              <w:rPr>
                <w:lang w:eastAsia="zh-CN"/>
              </w:rPr>
              <w:t xml:space="preserve"> unit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rPr>
                <w:rFonts w:hint="eastAsia" w:ascii="CIDFont+F3" w:eastAsia="CIDFont+F3" w:cs="CIDFont+F3"/>
                <w:color w:val="auto"/>
                <w:sz w:val="20"/>
                <w:szCs w:val="20"/>
                <w:lang w:eastAsia="zh-CN"/>
              </w:rPr>
              <w:t>不能被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进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一步分解的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软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件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组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DIIAG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rFonts w:ascii="CIDFont+F3" w:eastAsia="CIDFont+F3" w:cs="CIDFont+F3"/>
                <w:color w:val="auto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诊断模块</w:t>
            </w:r>
          </w:p>
        </w:tc>
      </w:tr>
    </w:tbl>
    <w:p>
      <w:pPr>
        <w:ind w:firstLine="0" w:firstLineChars="0"/>
        <w:jc w:val="both"/>
        <w:rPr>
          <w:rFonts w:ascii="Arial" w:hAnsi="Arial"/>
          <w:sz w:val="18"/>
          <w:lang w:eastAsia="zh-CN"/>
        </w:rPr>
      </w:pPr>
    </w:p>
    <w:p>
      <w:pPr>
        <w:pStyle w:val="2"/>
      </w:pPr>
      <w:bookmarkStart w:id="10" w:name="_Toc287982849"/>
      <w:r>
        <w:rPr>
          <w:rFonts w:hint="eastAsia"/>
        </w:rPr>
        <w:t>假设和约束</w:t>
      </w:r>
      <w:bookmarkEnd w:id="10"/>
    </w:p>
    <w:p>
      <w:pPr>
        <w:pStyle w:val="4"/>
        <w:ind w:left="210" w:right="210"/>
      </w:pPr>
      <w:bookmarkStart w:id="11" w:name="_Toc620061783"/>
      <w:r>
        <w:rPr>
          <w:rFonts w:hint="eastAsia"/>
        </w:rPr>
        <w:t>描述软件组件</w:t>
      </w:r>
      <w:r>
        <w:rPr>
          <w:rFonts w:hint="eastAsia"/>
          <w:lang w:eastAsia="zh-CN"/>
        </w:rPr>
        <w:t>的假设和</w:t>
      </w:r>
      <w:r>
        <w:rPr>
          <w:rFonts w:hint="eastAsia"/>
        </w:rPr>
        <w:t>约束</w:t>
      </w:r>
      <w:bookmarkEnd w:id="11"/>
    </w:p>
    <w:p>
      <w:pPr>
        <w:ind w:firstLine="420"/>
        <w:rPr>
          <w:lang w:val="fr-FR" w:eastAsia="zh-CN"/>
        </w:rPr>
      </w:pPr>
      <w:r>
        <w:rPr>
          <w:rFonts w:hint="eastAsia"/>
          <w:lang w:val="fr-FR" w:eastAsia="zh-CN"/>
        </w:rPr>
        <w:t>举例：</w:t>
      </w:r>
    </w:p>
    <w:p>
      <w:pPr>
        <w:pStyle w:val="156"/>
        <w:numPr>
          <w:ilvl w:val="0"/>
          <w:numId w:val="13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资源</w:t>
      </w:r>
      <w:commentRangeStart w:id="0"/>
      <w:r>
        <w:rPr>
          <w:rFonts w:hint="eastAsia"/>
          <w:lang w:val="fr-FR" w:eastAsia="zh-CN"/>
        </w:rPr>
        <w:t>消耗的目标要求</w:t>
      </w:r>
      <w:commentRangeEnd w:id="0"/>
      <w:r>
        <w:rPr>
          <w:lang w:val="fr-FR" w:eastAsia="zh-CN"/>
        </w:rPr>
        <w:commentReference w:id="0"/>
      </w:r>
    </w:p>
    <w:tbl>
      <w:tblPr>
        <w:tblStyle w:val="173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60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资源</w:t>
            </w:r>
          </w:p>
        </w:tc>
        <w:tc>
          <w:tcPr>
            <w:tcW w:w="8607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要求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F</w:t>
            </w:r>
            <w:r>
              <w:rPr>
                <w:rFonts w:hint="eastAsia"/>
                <w:lang w:val="fr-FR" w:eastAsia="zh-CN"/>
              </w:rPr>
              <w:t>lash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fr-FR" w:eastAsia="zh-CN"/>
              </w:rPr>
              <w:t>大小不超过</w:t>
            </w:r>
            <w:r>
              <w:rPr>
                <w:rFonts w:hint="default"/>
                <w:lang w:eastAsia="zh-CN"/>
              </w:rPr>
              <w:t>100k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Ram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fr-FR" w:eastAsia="zh-CN"/>
              </w:rPr>
              <w:t>大小不超过</w:t>
            </w:r>
            <w:r>
              <w:rPr>
                <w:rFonts w:hint="default"/>
                <w:lang w:eastAsia="zh-CN"/>
              </w:rPr>
              <w:t>1M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CPU负载率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不超过1%</w:t>
            </w:r>
          </w:p>
        </w:tc>
      </w:tr>
    </w:tbl>
    <w:p>
      <w:pPr>
        <w:ind w:firstLineChars="0"/>
        <w:rPr>
          <w:lang w:val="fr-FR" w:eastAsia="zh-CN"/>
        </w:rPr>
      </w:pPr>
    </w:p>
    <w:p>
      <w:pPr>
        <w:pStyle w:val="156"/>
        <w:numPr>
          <w:ilvl w:val="0"/>
          <w:numId w:val="13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编码的约束：</w:t>
      </w: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6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编号</w:t>
            </w:r>
          </w:p>
        </w:tc>
        <w:tc>
          <w:tcPr>
            <w:tcW w:w="8607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1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编号规范符合MISRA C: 2023的规则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2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函数命名规则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</w:p>
        </w:tc>
      </w:tr>
    </w:tbl>
    <w:p>
      <w:pPr>
        <w:ind w:firstLineChars="0"/>
        <w:rPr>
          <w:lang w:val="fr-FR" w:eastAsia="zh-CN"/>
        </w:rPr>
      </w:pPr>
    </w:p>
    <w:p>
      <w:pPr>
        <w:ind w:firstLine="420"/>
        <w:rPr>
          <w:lang w:val="fr-FR" w:eastAsia="zh-CN"/>
        </w:rPr>
      </w:pPr>
      <w:r>
        <w:rPr>
          <w:lang w:val="fr-FR" w:eastAsia="zh-CN"/>
        </w:rPr>
        <w:t>3）单元设计的准则等</w:t>
      </w:r>
    </w:p>
    <w:p>
      <w:pPr>
        <w:ind w:firstLine="420"/>
        <w:rPr>
          <w:lang w:eastAsia="zh-CN"/>
        </w:rPr>
      </w:pPr>
    </w:p>
    <w:p>
      <w:pPr>
        <w:pStyle w:val="2"/>
        <w:rPr>
          <w:lang w:val="fr-FR"/>
        </w:rPr>
      </w:pPr>
      <w:bookmarkStart w:id="12" w:name="_Toc197466096"/>
      <w:bookmarkStart w:id="13" w:name="_Toc16717002"/>
      <w:r>
        <w:rPr>
          <w:lang w:val="fr-FR" w:eastAsia="zh-CN"/>
        </w:rPr>
        <w:t>软件</w:t>
      </w:r>
      <w:r>
        <w:rPr>
          <w:rFonts w:hint="eastAsia"/>
          <w:lang w:val="fr-FR" w:eastAsia="zh-CN"/>
        </w:rPr>
        <w:t>组件</w:t>
      </w:r>
      <w:r>
        <w:rPr>
          <w:lang w:val="fr-FR" w:eastAsia="zh-CN"/>
        </w:rPr>
        <w:t>设计</w:t>
      </w:r>
      <w:bookmarkEnd w:id="12"/>
    </w:p>
    <w:p>
      <w:pPr>
        <w:ind w:firstLine="420"/>
        <w:rPr>
          <w:lang w:eastAsia="zh-CN"/>
        </w:rPr>
      </w:pPr>
      <w:r>
        <w:rPr>
          <w:lang w:eastAsia="zh-CN"/>
        </w:rPr>
        <w:t>从不同视角详细描述软件元素</w:t>
      </w:r>
    </w:p>
    <w:p>
      <w:pPr>
        <w:ind w:firstLine="420"/>
        <w:rPr>
          <w:lang w:val="fr-FR"/>
        </w:rPr>
      </w:pPr>
    </w:p>
    <w:p>
      <w:pPr>
        <w:pStyle w:val="4"/>
        <w:ind w:left="210" w:right="210"/>
      </w:pPr>
      <w:bookmarkStart w:id="14" w:name="_Toc39669719"/>
      <w:bookmarkStart w:id="15" w:name="_Toc1221207071"/>
      <w:r>
        <w:t>组件</w:t>
      </w:r>
      <w:commentRangeStart w:id="1"/>
      <w:r>
        <w:t>静态</w:t>
      </w:r>
      <w:r>
        <w:rPr>
          <w:rFonts w:hint="eastAsia"/>
        </w:rPr>
        <w:t>设计</w:t>
      </w:r>
      <w:commentRangeEnd w:id="1"/>
      <w:r>
        <w:rPr>
          <w:rStyle w:val="140"/>
          <w:rFonts w:cs="Arial"/>
          <w:b w:val="0"/>
        </w:rPr>
        <w:commentReference w:id="1"/>
      </w:r>
      <w:bookmarkEnd w:id="14"/>
      <w:bookmarkEnd w:id="15"/>
    </w:p>
    <w:p>
      <w:pPr>
        <w:adjustRightInd w:val="0"/>
        <w:ind w:firstLine="420"/>
        <w:rPr>
          <w:lang w:eastAsia="zh-CN"/>
        </w:rPr>
      </w:pPr>
      <w:r>
        <w:rPr>
          <w:rFonts w:hint="eastAsia"/>
          <w:lang w:eastAsia="zh-CN"/>
        </w:rPr>
        <w:t>描述软件组件的技术架构（框图和部署图）。</w:t>
      </w:r>
    </w:p>
    <w:p>
      <w:pPr>
        <w:adjustRightInd w:val="0"/>
        <w:ind w:firstLine="480"/>
        <w:jc w:val="center"/>
        <w:rPr>
          <w:rFonts w:hint="default" w:cs="Times New Roman"/>
          <w:color w:val="3366FF"/>
          <w:sz w:val="24"/>
          <w:szCs w:val="24"/>
        </w:rPr>
      </w:pPr>
      <w:r>
        <w:rPr>
          <w:rFonts w:hint="default" w:cs="Times New Roman"/>
          <w:color w:val="3366FF"/>
          <w:sz w:val="24"/>
          <w:szCs w:val="24"/>
        </w:rPr>
        <w:drawing>
          <wp:inline distT="0" distB="0" distL="114300" distR="114300">
            <wp:extent cx="5219700" cy="4762500"/>
            <wp:effectExtent l="0" t="0" r="762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ind w:firstLine="420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lang w:eastAsia="zh-CN"/>
        </w:rPr>
        <w:t>软件</w:t>
      </w:r>
      <w:r>
        <w:rPr>
          <w:rFonts w:hint="eastAsia" w:cs="Times New Roman"/>
          <w:color w:val="auto"/>
          <w:lang w:eastAsia="zh-CN"/>
        </w:rPr>
        <w:t>组件静态</w:t>
      </w:r>
      <w:r>
        <w:rPr>
          <w:rFonts w:cs="Times New Roman"/>
          <w:color w:val="auto"/>
          <w:lang w:eastAsia="zh-CN"/>
        </w:rPr>
        <w:t>架构图</w:t>
      </w:r>
    </w:p>
    <w:tbl>
      <w:tblPr>
        <w:tblStyle w:val="8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2224"/>
        <w:gridCol w:w="4325"/>
        <w:gridCol w:w="1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29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116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文件名称</w:t>
            </w:r>
          </w:p>
        </w:tc>
        <w:tc>
          <w:tcPr>
            <w:tcW w:w="2170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b/>
              </w:rPr>
              <w:t>概要</w:t>
            </w:r>
          </w:p>
        </w:tc>
        <w:tc>
          <w:tcPr>
            <w:tcW w:w="983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pStyle w:val="171"/>
              <w:jc w:val="left"/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FU-001</w:t>
            </w:r>
          </w:p>
        </w:tc>
        <w:tc>
          <w:tcPr>
            <w:tcW w:w="1116" w:type="pct"/>
            <w:vAlign w:val="center"/>
          </w:tcPr>
          <w:p>
            <w:pPr>
              <w:pStyle w:val="171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diag_fs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diag_netlink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diag_communication</w:t>
            </w:r>
          </w:p>
        </w:tc>
        <w:tc>
          <w:tcPr>
            <w:tcW w:w="2170" w:type="pct"/>
            <w:vAlign w:val="center"/>
          </w:tcPr>
          <w:p>
            <w:pPr>
              <w:pStyle w:val="171"/>
            </w:pPr>
            <w:r>
              <w:rPr>
                <w:rFonts w:hint="eastAsia"/>
                <w:lang w:val="en-US" w:eastAsia="zh-CN"/>
              </w:rPr>
              <w:t>X9U诊断</w:t>
            </w:r>
            <w:r>
              <w:rPr>
                <w:rFonts w:hint="eastAsia"/>
                <w:lang w:eastAsia="zh-CN"/>
              </w:rPr>
              <w:t>相关功能实现</w:t>
            </w:r>
          </w:p>
        </w:tc>
        <w:tc>
          <w:tcPr>
            <w:tcW w:w="983" w:type="pct"/>
            <w:vAlign w:val="center"/>
          </w:tcPr>
          <w:p>
            <w:pPr>
              <w:pStyle w:val="17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</w:pPr>
            <w:r>
              <w:rPr>
                <w:rFonts w:hint="eastAsia"/>
              </w:rPr>
              <w:t>sdrv_wdg_stl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</w:pPr>
            <w:r>
              <w:rPr>
                <w:rFonts w:hint="eastAsia"/>
              </w:rPr>
              <w:t>对WDT 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sfmu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</w:pPr>
            <w:r>
              <w:rPr>
                <w:rFonts w:hint="eastAsia"/>
              </w:rPr>
              <w:t>支持统一上报接口SDK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支持A55 STL驱动检测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支持A55 STL故障注入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对CSIMIPI 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tztek_phy_stl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对PHY模块进行功能安全检测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gpio-stl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对GPIO模块进行功能安全检测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jc w:val="both"/>
            </w:pPr>
          </w:p>
        </w:tc>
      </w:tr>
    </w:tbl>
    <w:p>
      <w:pPr>
        <w:adjustRightInd w:val="0"/>
        <w:ind w:firstLine="420"/>
        <w:rPr>
          <w:rFonts w:cs="Times New Roman"/>
          <w:color w:val="0000FF"/>
        </w:rPr>
      </w:pPr>
    </w:p>
    <w:p>
      <w:pPr>
        <w:bidi w:val="0"/>
      </w:pPr>
    </w:p>
    <w:tbl>
      <w:tblPr>
        <w:tblStyle w:val="82"/>
        <w:tblpPr w:leftFromText="180" w:rightFromText="180" w:vertAnchor="text" w:horzAnchor="margin" w:tblpX="1" w:tblpY="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3368"/>
        <w:gridCol w:w="1418"/>
        <w:gridCol w:w="2804"/>
        <w:gridCol w:w="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</w:trPr>
        <w:tc>
          <w:tcPr>
            <w:tcW w:w="879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功能单元</w:t>
            </w:r>
          </w:p>
        </w:tc>
        <w:tc>
          <w:tcPr>
            <w:tcW w:w="711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1407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概要</w:t>
            </w:r>
          </w:p>
        </w:tc>
        <w:tc>
          <w:tcPr>
            <w:tcW w:w="311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FU-001</w:t>
            </w:r>
            <w:r>
              <w:rPr>
                <w:rFonts w:hint="eastAsia"/>
                <w:lang w:val="en-US" w:eastAsia="zh-CN"/>
              </w:rPr>
              <w:t>-01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eastAsia"/>
              </w:rPr>
              <w:t>diag_lock_init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初始化diag_core结构体的链表成员，及自旋锁成员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rPr>
                <w:strike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</w:t>
            </w:r>
            <w:r>
              <w:t>2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default"/>
                <w:lang w:val="en-US" w:eastAsia="zh-CN"/>
              </w:rPr>
              <w:t>diag_print_ratelimit_init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</w:t>
            </w:r>
            <w:r>
              <w:rPr>
                <w:lang w:val="en-US" w:eastAsia="zh-CN"/>
              </w:rPr>
              <w:t>存储和管理限流状态的相关信息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</w:t>
            </w:r>
            <w:r>
              <w:t>3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default"/>
                <w:lang w:val="en-US" w:eastAsia="zh-CN"/>
              </w:rPr>
              <w:t>diag_polling_check_service_init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lang w:val="en-US" w:eastAsia="zh-CN"/>
              </w:rPr>
              <w:t>创建一个新的线程来执行</w:t>
            </w:r>
          </w:p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1-04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diag_resource_init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 w:ascii="Helvetica" w:hAnsi="Helvetica" w:eastAsia="宋体"/>
                <w:sz w:val="18"/>
                <w:shd w:val="clear" w:color="auto" w:fill="F8F9F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初始化诊断资源，调用1，2，将24加到diag_core工作队列成员中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1-05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diag_resource_deinit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ascii="Helvetica" w:hAnsi="Helvetica"/>
                <w:sz w:val="18"/>
                <w:shd w:val="clear" w:color="auto" w:fill="F8F9FA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释放诊断资源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1-06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diag_chrdev_deinit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程序退出时清理字符设备的资源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1-07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diag_netlink_deinit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释放网络链接相关的资源，包括关闭套接字描述符和销毁互斥锁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1-08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Fm_name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根据给定的ID返回响应的模块名称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1-09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diag_register_arg_check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检测</w:t>
            </w:r>
            <w:r>
              <w:rPr>
                <w:rFonts w:hint="eastAsia"/>
                <w:lang w:val="en-US" w:eastAsia="zh-CN"/>
              </w:rPr>
              <w:t>diag_register_info成员是否满足特定的条件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01-10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diag_check_module_register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01-11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diag_register_record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注册诊断记录的模块，但仅在模块ID不重复时才执行注册操作，并使用自旋锁确保线程安全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01-12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iag_check_send_condition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检测是否满足条件，满足设置</w:t>
            </w:r>
            <w:r>
              <w:rPr>
                <w:lang w:val="en-US" w:eastAsia="zh-CN"/>
              </w:rPr>
              <w:t>事件最后状态和最后发送时间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01-13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diag_send_arg_check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检查和处理传入的事件结构体是否合法，如果合法则根据一定条件进行进一步处理</w:t>
            </w:r>
            <w:r>
              <w:rPr>
                <w:rFonts w:hint="eastAsia"/>
                <w:lang w:val="en-US" w:eastAsia="zh-CN"/>
              </w:rPr>
              <w:t>调用12，17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01-14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diag_polling_check_service_switch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both"/>
            </w:pP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检查和控制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诊断服务的开关状态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01-15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iag_polling_check_service_deinit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</w:t>
            </w:r>
            <w:r>
              <w:rPr>
                <w:rFonts w:hint="eastAsia"/>
                <w:lang w:val="en-US" w:eastAsia="zh-CN"/>
              </w:rPr>
              <w:t>关闭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01-16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diag_register_check_record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检查给定module_id</w:t>
            </w:r>
            <w:r>
              <w:rPr>
                <w:rFonts w:hint="default"/>
                <w:lang w:val="en-US" w:eastAsia="zh-CN"/>
              </w:rPr>
              <w:t>是否已经在记录中注册，如果注册了则返回0，如果未注册则返回-1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01-17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diag_module_event_register_or_not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主要作用是在诊断模块列表中查找特定事件，如果找到则注册该事件，并返回对应的模块指针和事件索引。如果未找到匹配的模块或事件，则返回NULL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01-18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diag_show_event_info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输出的调试信息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01-19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diag_register_module_to_list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创建一个新的诊断模块，并将其相关信息添加到模块列表中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01-20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diag_insert_to_priority_list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插入到不同优先级队列中，并根据事件的优先级进行分类和处理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01-21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diag_module_event_add_queue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</w:t>
            </w:r>
            <w:r>
              <w:rPr>
                <w:rFonts w:hint="eastAsia"/>
                <w:lang w:val="en-US" w:eastAsia="zh-CN"/>
              </w:rPr>
              <w:t>，调用20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</w:t>
            </w:r>
            <w:r>
              <w:rPr>
                <w:rFonts w:hint="eastAsia"/>
                <w:lang w:val="en-US" w:eastAsia="zh-CN"/>
              </w:rPr>
              <w:t>001-22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diag_handle_cb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通过传入的诊断事件，去调用与之匹配的回调函数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01-23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handle_and_move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遍历一个链表，处理每个元素的信息，并将处理完的元素移动到另一个链表</w:t>
            </w:r>
            <w:r>
              <w:rPr>
                <w:rFonts w:hint="eastAsia"/>
                <w:lang w:val="en-US" w:eastAsia="zh-CN"/>
              </w:rPr>
              <w:t>module_event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01-24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diag_work_handler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调用23，给模块事件分优先级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01-25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diag_execute_polling_event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遍历模块列表中的每个模块，然后遍历每个模块的事件列表，如果事件的类型是EventIdPoll</w:t>
            </w:r>
            <w:r>
              <w:rPr>
                <w:rFonts w:hint="default"/>
                <w:lang w:val="en-US" w:eastAsia="zh-CN"/>
              </w:rPr>
              <w:t>且有回调函数，就执行回调函数并传递相应参数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01-26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diag_polling_case_thread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创建线程，</w:t>
            </w:r>
            <w:r>
              <w:rPr>
                <w:rFonts w:hint="eastAsia"/>
                <w:lang w:val="en-US" w:eastAsia="zh-CN"/>
              </w:rPr>
              <w:t>3s</w:t>
            </w:r>
            <w:r>
              <w:rPr>
                <w:rFonts w:hint="eastAsia"/>
                <w:lang w:eastAsia="zh-CN"/>
              </w:rPr>
              <w:t>循环执行</w:t>
            </w: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01-27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diag_is_ready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检查某个诊断驱动程序是否已经初始化完成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01-28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diagnose_register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numPr>
                <w:ilvl w:val="0"/>
                <w:numId w:val="14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调用09检查参数有效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调用10检查模块是否注册，没有就注册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调用19将模块添加链表中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调用16记录注册的模块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01-29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diagnose_unregister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则注销</w:t>
            </w:r>
            <w:r>
              <w:rPr>
                <w:rFonts w:hint="eastAsia"/>
                <w:lang w:val="en-US" w:eastAsia="zh-CN"/>
              </w:rPr>
              <w:t>指定的</w:t>
            </w:r>
            <w:r>
              <w:rPr>
                <w:lang w:val="en-US" w:eastAsia="zh-CN"/>
              </w:rPr>
              <w:t>模块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01-30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diagnose_send_event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numPr>
                <w:ilvl w:val="0"/>
                <w:numId w:val="15"/>
              </w:num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调用16检查事件对应模块是否注册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调用13对事件参数检查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调用22去执行回调函数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调用18显示事件信息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调用21将事件添加队列</w:t>
            </w:r>
          </w:p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</w:t>
            </w:r>
            <w:r>
              <w:rPr>
                <w:lang w:val="en-US" w:eastAsia="zh-CN"/>
              </w:rPr>
              <w:t>调schedule_work</w:t>
            </w:r>
            <w:r>
              <w:rPr>
                <w:rFonts w:hint="default"/>
                <w:lang w:val="en-US" w:eastAsia="zh-CN"/>
              </w:rPr>
              <w:t> 函数安排一个工作项，以便稍后异步处理事件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01-31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diagnose_get_idle_node_number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检查诊断驱动程序的初始化状态和链表中的节点数目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01-32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diag_probe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诊断匹配成功后加载函数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01-33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diag_remove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诊断驱动移除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01-34</w:t>
            </w:r>
          </w:p>
        </w:tc>
        <w:tc>
          <w:tcPr>
            <w:tcW w:w="1690" w:type="pct"/>
            <w:vAlign w:val="center"/>
          </w:tcPr>
          <w:p>
            <w:pPr>
              <w:tabs>
                <w:tab w:val="left" w:pos="267"/>
              </w:tabs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diagnose_get_register_state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检测诊断登记函数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>Comp-FU-002-01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wdtstl_show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cat查看故障注入文件系统节点时打印help信息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Comp-FU-002-02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wdtstl_store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向故障注入文件系统节点echo值的时候的处理接口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Comp-FU-002-03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wdgstl_sysfs_node_create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创建watchdog 故障注入文件系统节点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Comp-FU-002-04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notify_wdg_stl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模块内部进行实践信息发送的接口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Comp-FU-002-05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wdg_stl_polling_callback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watchdog周期性诊断入口函数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Comp-FU-002-06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wdg_inject_callback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面向diag的watchdog故障注入接口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Comp-FU-002-07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deal_work_handler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异步事件处理队列的handler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Comp-FU-002-08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register_work_handler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异步工作队列，向diag注册模块的handler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Comp-FU-002-09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resource_init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资源初始化：初始化自旋锁、申请内存、初始化链表、绑定私有数据、初始化工作队列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Comp-FU-002-10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register_init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填充向diag申请注册时使用的数据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Comp-FU-002-11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watchdog_register_read_back_stl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read_back故障注入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Comp-FU-002-12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wdg_stl_event_debug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debug测试：打印事件信息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Comp-FU-002-13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wdg_stl_register_callback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冗余：绑定wdt模块与wdt-&gt;cb，用于wdt发送事件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Comp-FU-002-14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wdg_stl_start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ops成员入口：向diag注册模块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Comp-FU-002-15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wdg_stl_stop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ops 操作函数成员：关闭事件上报队列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Comp-FU-002-16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wdg_stl_check_reg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wdt回读检查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Comp-FU-002-17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wdt-stl初始化入口，供wdt调用。申请内存、绑定参数、初始化flag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Comp-FU-002-18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wdg_stl_deinit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sdrv_wdg_stl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释放stl相关内存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Comp-FU-006-01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mipicsi_stl_check_reg</w:t>
            </w:r>
          </w:p>
        </w:tc>
        <w:tc>
          <w:tcPr>
            <w:tcW w:w="71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检查关键寄存器的值是否与标准值保持一致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Comp-FU-006-02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mipicsi_stl_notify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填充诊断上报事件，发起异步上报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</w:pPr>
            <w:r>
              <w:rPr>
                <w:rFonts w:hint="eastAsia"/>
              </w:rPr>
              <w:t xml:space="preserve">Comp-FU-006-03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create_fs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创建故障注入文件系统节点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Comp-FU-006-04 </w:t>
            </w:r>
          </w:p>
        </w:tc>
        <w:tc>
          <w:tcPr>
            <w:tcW w:w="169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mipicsi_stl_rback_inject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故障注入接口：read_back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Comp-FU-006-05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mipicsi_stl_interval_rback_inject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故障注入接口：period reg check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Comp-FU-006-06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mipicsi_stl_add_to_list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将事件添加到待发送链表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Comp-FU-006-07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mipicsi_stl_send_diag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发送待发送链表的第一个时间，发送后释放内存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Comp-FU-006-08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mipicsi_stl_workqueue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异步工作队列：发送事件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Comp-FU-006-09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register_work_handler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异步延时工作队列：向diag注册module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Comp-FU-006-10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mipicsi_stl_polling_callback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diag周期性诊断服务的回调函数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Comp-FU-006-11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mipicsi_stl_RB_inject_callback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diag故障注入回调：read_back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Comp-FU-006-12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mipicsi_stl_PRB_inject_callback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diag故障注入回调：period reg check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Comp-FU-006-13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register_init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填充向diag申请注册的结构体内容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Comp-FU-006-14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injection_show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cat故障注入文件系统节点的时候的调用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Comp-FU-006-15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injection_store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向故障注入文件系统节点echo值的时候的调用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Comp-FU-006-16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stl初始化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Comp-FU-006-17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mipicsi_stl_deinit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stl注销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Comp-FU-006-18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eliminate_jitter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事件消抖，降低事件上报频率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Comp-FU-006-19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mipicsi_stl_preinit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绑定stl ops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Comp-FU-006-20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mipicsi_stl_injection_test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向只读寄存器写0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Comp-FU-006-21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mipicsi_stl_inject_test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统一故障注入接口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Comp-FU-007-01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phystl_show</w:t>
            </w: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故障注入sysfs节点：cat read的时候的函数入口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Comp-FU-007-02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phystl_store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故障注入sysfs节点：echo write的时候的函数入口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Comp-FU-007-03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phystl_sysfs_node_destroy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phy stl 注销sysfs节点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Comp-FU-007-04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diag_record_event_occurr_time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获取时间戳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Comp-FU-007-05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phy_diag_send_event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诊断事件发送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Comp-FU-007-06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store_warning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填充并打印payload，发送诊断事件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Comp-FU-007-07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phy_fusa_polling_event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/>
              </w:rPr>
              <w:t>周期性诊断入口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Comp-FU-007-08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phy_irq_handle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中断处理函数：phy-stl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Comp-FU-007-09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phy_wq_func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异步工作队列：基于sm检查相关寄存器，必要时进行错误上报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Comp-FU-007-10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phy_irq_init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创建phy-stl中断，使能功能安全机制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Comp-FU-007-11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phy_diag_info_init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事件结构体绑定stl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Comp-FU-007-12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phy_fusa_init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phy fusa 注册初始化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Comp-FU-007-13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phy_fusa_deinit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phy fusa注销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Comp-FU-007-14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phystl_sysfs_node_create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故障注入sysfs节点创建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 xml:space="preserve">Comp-FU-007-15 </w:t>
            </w: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  <w:t>phy_fusa_setup_ops</w:t>
            </w:r>
          </w:p>
        </w:tc>
        <w:tc>
          <w:tcPr>
            <w:tcW w:w="1418" w:type="dxa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tztek_phy_stl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  <w:t>绑定stl ops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bookmarkStart w:id="89" w:name="_GoBack"/>
            <w:bookmarkEnd w:id="89"/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eastAsia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hint="default"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ind w:firstLine="0" w:firstLineChars="0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ja-JP" w:bidi="ar-SA"/>
              </w:rPr>
            </w:pPr>
          </w:p>
        </w:tc>
      </w:tr>
    </w:tbl>
    <w:p>
      <w:pPr>
        <w:adjustRightInd w:val="0"/>
        <w:rPr>
          <w:rFonts w:eastAsia="MS Gothic" w:cs="Times New Roman"/>
          <w:color w:val="0000FF"/>
        </w:rPr>
      </w:pPr>
    </w:p>
    <w:p>
      <w:pPr>
        <w:pStyle w:val="4"/>
        <w:ind w:left="210" w:right="210"/>
      </w:pPr>
      <w:bookmarkStart w:id="16" w:name="_Toc294627035"/>
      <w:r>
        <w:t>软件组件ASIL分配</w:t>
      </w:r>
      <w:bookmarkEnd w:id="16"/>
      <w:r>
        <w:t>(不适用)</w:t>
      </w:r>
    </w:p>
    <w:tbl>
      <w:tblPr>
        <w:tblStyle w:val="83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2378"/>
        <w:gridCol w:w="2117"/>
        <w:gridCol w:w="2130"/>
        <w:gridCol w:w="982"/>
        <w:gridCol w:w="1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  <w:lang w:eastAsia="zh-CN"/>
              </w:rPr>
              <w:t>函数名</w:t>
            </w:r>
          </w:p>
        </w:tc>
        <w:tc>
          <w:tcPr>
            <w:tcW w:w="2378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函数运行的Core</w:t>
            </w:r>
          </w:p>
        </w:tc>
        <w:tc>
          <w:tcPr>
            <w:tcW w:w="2117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函数运行的OS-Application</w:t>
            </w:r>
          </w:p>
        </w:tc>
        <w:tc>
          <w:tcPr>
            <w:tcW w:w="2130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</w:t>
            </w:r>
            <w:r>
              <w:rPr>
                <w:rFonts w:hint="eastAsia"/>
                <w:b/>
              </w:rPr>
              <w:t>O</w:t>
            </w:r>
            <w:r>
              <w:rPr>
                <w:rFonts w:hint="default"/>
                <w:b/>
              </w:rPr>
              <w:t>S-Application-Task</w:t>
            </w:r>
          </w:p>
        </w:tc>
        <w:tc>
          <w:tcPr>
            <w:tcW w:w="982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ASIL</w:t>
            </w:r>
          </w:p>
        </w:tc>
        <w:tc>
          <w:tcPr>
            <w:tcW w:w="1013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jc w:val="center"/>
              <w:rPr>
                <w:rFonts w:hint="default"/>
              </w:rPr>
            </w:pPr>
          </w:p>
        </w:tc>
        <w:tc>
          <w:tcPr>
            <w:tcW w:w="23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1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98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10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jc w:val="center"/>
              <w:rPr>
                <w:rFonts w:hint="default"/>
              </w:rPr>
            </w:pPr>
          </w:p>
        </w:tc>
        <w:tc>
          <w:tcPr>
            <w:tcW w:w="23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1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98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10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</w:tr>
    </w:tbl>
    <w:p>
      <w:pPr>
        <w:adjustRightInd w:val="0"/>
        <w:ind w:firstLine="420"/>
        <w:rPr>
          <w:rFonts w:eastAsia="MS Gothic" w:cs="Times New Roman"/>
          <w:color w:val="0000FF"/>
        </w:rPr>
      </w:pPr>
    </w:p>
    <w:p>
      <w:pPr>
        <w:pStyle w:val="4"/>
        <w:ind w:left="210" w:right="210"/>
      </w:pPr>
      <w:r>
        <w:br w:type="page"/>
      </w:r>
      <w:bookmarkEnd w:id="13"/>
      <w:commentRangeStart w:id="2"/>
      <w:bookmarkStart w:id="17" w:name="_Toc552646290"/>
      <w:r>
        <w:rPr>
          <w:rFonts w:hint="eastAsia"/>
          <w:lang w:eastAsia="zh-CN"/>
        </w:rPr>
        <w:t>组件</w:t>
      </w:r>
      <w:r>
        <w:rPr>
          <w:lang w:eastAsia="zh-CN"/>
        </w:rPr>
        <w:t>动态</w:t>
      </w:r>
      <w:r>
        <w:rPr>
          <w:rFonts w:hint="eastAsia"/>
          <w:lang w:eastAsia="zh-CN"/>
        </w:rPr>
        <w:t>设计</w:t>
      </w:r>
      <w:commentRangeEnd w:id="2"/>
      <w:r>
        <w:rPr>
          <w:rStyle w:val="140"/>
          <w:rFonts w:cs="Arial"/>
          <w:b w:val="0"/>
        </w:rPr>
        <w:commentReference w:id="2"/>
      </w:r>
      <w:bookmarkEnd w:id="17"/>
    </w:p>
    <w:p>
      <w:pPr>
        <w:ind w:firstLine="420"/>
        <w:rPr>
          <w:lang w:eastAsia="zh-CN"/>
        </w:rPr>
      </w:pPr>
      <w:r>
        <w:rPr>
          <w:lang w:eastAsia="zh-CN"/>
        </w:rPr>
        <w:t>描述3.1功能分配后，3.2的架构如何使用</w:t>
      </w:r>
    </w:p>
    <w:p>
      <w:pPr>
        <w:ind w:firstLine="420"/>
        <w:rPr>
          <w:rFonts w:cs="Times New Roman"/>
        </w:rPr>
      </w:pPr>
    </w:p>
    <w:p>
      <w:pPr>
        <w:pStyle w:val="5"/>
        <w:ind w:left="315"/>
      </w:pPr>
      <w:bookmarkStart w:id="18" w:name="_Toc39669721"/>
      <w:bookmarkStart w:id="19" w:name="_Toc163909625"/>
      <w:bookmarkStart w:id="20" w:name="_Toc163909431"/>
      <w:bookmarkStart w:id="21" w:name="_Toc163909555"/>
      <w:bookmarkStart w:id="22" w:name="_Toc163909479"/>
      <w:r>
        <w:t>功能</w:t>
      </w:r>
      <w:bookmarkEnd w:id="18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001</w:t>
      </w:r>
      <w:r>
        <w:rPr>
          <w:rFonts w:hint="eastAsia"/>
          <w:lang w:eastAsia="zh-CN"/>
        </w:rPr>
        <w:t>:</w:t>
      </w:r>
      <w:r>
        <w:rPr>
          <w:color w:val="auto"/>
          <w:szCs w:val="44"/>
          <w:lang w:eastAsia="zh-CN"/>
        </w:rPr>
        <w:t xml:space="preserve"> ADC_</w:t>
      </w:r>
      <w:r>
        <w:rPr>
          <w:rFonts w:hint="eastAsia"/>
          <w:color w:val="auto"/>
          <w:szCs w:val="44"/>
          <w:lang w:val="en-US" w:eastAsia="zh-CN"/>
        </w:rPr>
        <w:t>DIAG</w:t>
      </w:r>
      <w:r>
        <w:rPr>
          <w:color w:val="auto"/>
          <w:szCs w:val="44"/>
          <w:lang w:eastAsia="zh-CN"/>
        </w:rPr>
        <w:t>_SWC</w:t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bookmarkStart w:id="23" w:name="_Hlk39157883"/>
            <w:r>
              <w:rPr>
                <w:rFonts w:hint="eastAsia"/>
                <w:b/>
              </w:rPr>
              <w:t>功能</w:t>
            </w:r>
            <w:r>
              <w:rPr>
                <w:b/>
              </w:rPr>
              <w:t>001</w:t>
            </w:r>
            <w:bookmarkEnd w:id="23"/>
          </w:p>
        </w:tc>
        <w:tc>
          <w:tcPr>
            <w:tcW w:w="3732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bookmarkStart w:id="24" w:name="_Hlk39157888"/>
            <w:r>
              <w:rPr>
                <w:b/>
              </w:rPr>
              <w:t>功能</w:t>
            </w:r>
            <w:bookmarkEnd w:id="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vAlign w:val="center"/>
          </w:tcPr>
          <w:p>
            <w:pPr>
              <w:pStyle w:val="171"/>
              <w:rPr>
                <w:rFonts w:eastAsia="MS Mincho"/>
              </w:rPr>
            </w:pPr>
            <w:r>
              <w:rPr>
                <w:rFonts w:cs="Times New Roman"/>
                <w:color w:val="auto"/>
                <w:szCs w:val="44"/>
                <w:lang w:eastAsia="zh-CN"/>
              </w:rPr>
              <w:t>ADC_</w:t>
            </w:r>
            <w:r>
              <w:rPr>
                <w:rFonts w:hint="eastAsia" w:cs="Times New Roman"/>
                <w:color w:val="auto"/>
                <w:szCs w:val="44"/>
                <w:lang w:val="en-US" w:eastAsia="zh-CN"/>
              </w:rPr>
              <w:t>DIAG</w:t>
            </w:r>
            <w:r>
              <w:rPr>
                <w:rFonts w:cs="Times New Roman"/>
                <w:color w:val="auto"/>
                <w:szCs w:val="44"/>
                <w:lang w:eastAsia="zh-CN"/>
              </w:rPr>
              <w:t>_SWC</w:t>
            </w:r>
          </w:p>
        </w:tc>
        <w:tc>
          <w:tcPr>
            <w:tcW w:w="3732" w:type="pct"/>
            <w:vAlign w:val="center"/>
          </w:tcPr>
          <w:p>
            <w:pPr>
              <w:pStyle w:val="171"/>
              <w:rPr>
                <w:rFonts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eastAsia="zh-CN"/>
              </w:rPr>
              <w:t>通过诊断驱动接口，及时上报驱动链路上出现的问题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>
            <w:pPr>
              <w:pStyle w:val="171"/>
              <w:jc w:val="center"/>
            </w:pPr>
            <w:r>
              <w:drawing>
                <wp:inline distT="0" distB="0" distL="114300" distR="114300">
                  <wp:extent cx="6182360" cy="3303905"/>
                  <wp:effectExtent l="0" t="0" r="8890" b="10795"/>
                  <wp:docPr id="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360" cy="330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ind w:left="315"/>
      </w:pPr>
      <w:r>
        <w:rPr>
          <w:lang w:eastAsia="zh-CN"/>
        </w:rPr>
        <w:br w:type="page"/>
      </w:r>
      <w:bookmarkStart w:id="25" w:name="_Toc39669722"/>
      <w:r>
        <w:t>功能00</w:t>
      </w:r>
      <w:r>
        <w:rPr>
          <w:lang w:eastAsia="zh-CN"/>
        </w:rPr>
        <w:t>2</w:t>
      </w:r>
      <w:bookmarkEnd w:id="25"/>
      <w:r>
        <w:rPr>
          <w:lang w:eastAsia="zh-CN"/>
        </w:rPr>
        <w:t>:xxx</w:t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  <w:r>
              <w:rPr>
                <w:b/>
              </w:rPr>
              <w:t>002</w:t>
            </w:r>
          </w:p>
        </w:tc>
        <w:tc>
          <w:tcPr>
            <w:tcW w:w="3732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b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1268" w:type="pct"/>
            <w:vAlign w:val="center"/>
          </w:tcPr>
          <w:p>
            <w:pPr>
              <w:pStyle w:val="171"/>
            </w:pPr>
            <w:r>
              <w:t>操作概要</w:t>
            </w:r>
          </w:p>
        </w:tc>
        <w:tc>
          <w:tcPr>
            <w:tcW w:w="3732" w:type="pct"/>
            <w:vAlign w:val="center"/>
          </w:tcPr>
          <w:p>
            <w:pPr>
              <w:pStyle w:val="171"/>
            </w:pPr>
            <w:r>
              <w:t>软件操作概要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>
            <w:pPr>
              <w:pStyle w:val="171"/>
            </w:pPr>
            <w:r>
              <w:rPr>
                <w:rFonts w:hint="eastAsia"/>
              </w:rPr>
              <w:t>软件单元级</w:t>
            </w:r>
          </w:p>
          <w:p>
            <w:pPr>
              <w:pStyle w:val="171"/>
            </w:pPr>
            <w:r>
              <w:rPr>
                <w:rFonts w:hint="eastAsia"/>
              </w:rPr>
              <w:t>函数调用图/</w:t>
            </w:r>
            <w:r>
              <w:t>功能流程图/状态机/数据流</w:t>
            </w:r>
          </w:p>
        </w:tc>
      </w:tr>
    </w:tbl>
    <w:p>
      <w:pPr>
        <w:ind w:firstLine="420"/>
        <w:rPr>
          <w:rFonts w:cs="Times New Roman"/>
          <w:lang w:eastAsia="zh-CN"/>
        </w:rPr>
      </w:pPr>
    </w:p>
    <w:p>
      <w:pPr>
        <w:pStyle w:val="2"/>
        <w:rPr>
          <w:lang w:val="fr-FR" w:eastAsia="zh-CN"/>
        </w:rPr>
      </w:pPr>
      <w:bookmarkStart w:id="26" w:name="_Toc2101537347"/>
      <w:r>
        <w:rPr>
          <w:rFonts w:hint="eastAsia"/>
          <w:lang w:val="fr-FR" w:eastAsia="zh-CN"/>
        </w:rPr>
        <w:t>资源消耗目</w:t>
      </w:r>
      <w:commentRangeStart w:id="3"/>
      <w:r>
        <w:rPr>
          <w:rFonts w:hint="eastAsia"/>
          <w:lang w:val="fr-FR" w:eastAsia="zh-CN"/>
        </w:rPr>
        <w:t>标的实现策略</w:t>
      </w:r>
      <w:commentRangeEnd w:id="3"/>
      <w:r>
        <w:rPr>
          <w:rStyle w:val="140"/>
          <w:rFonts w:cs="Arial"/>
          <w:b w:val="0"/>
        </w:rPr>
        <w:commentReference w:id="3"/>
      </w:r>
      <w:bookmarkEnd w:id="26"/>
    </w:p>
    <w:p>
      <w:pPr>
        <w:pStyle w:val="4"/>
        <w:ind w:left="210" w:right="210"/>
        <w:rPr>
          <w:lang w:val="fr-FR" w:eastAsia="zh-CN"/>
        </w:rPr>
      </w:pPr>
      <w:bookmarkStart w:id="27" w:name="_Toc742404563"/>
      <w:r>
        <w:rPr>
          <w:rFonts w:hint="eastAsia"/>
          <w:lang w:val="fr-FR" w:eastAsia="zh-CN"/>
        </w:rPr>
        <w:t>为满足R</w:t>
      </w:r>
      <w:r>
        <w:rPr>
          <w:lang w:val="fr-FR" w:eastAsia="zh-CN"/>
        </w:rPr>
        <w:t>AM</w:t>
      </w:r>
      <w:r>
        <w:rPr>
          <w:rFonts w:hint="eastAsia"/>
          <w:lang w:val="fr-FR" w:eastAsia="zh-CN"/>
        </w:rPr>
        <w:t>资源消耗要求</w:t>
      </w:r>
      <w:bookmarkEnd w:id="27"/>
    </w:p>
    <w:p>
      <w:pPr>
        <w:pStyle w:val="3"/>
        <w:numPr>
          <w:ilvl w:val="0"/>
          <w:numId w:val="16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限制全局以及静态变量的使用</w:t>
      </w:r>
    </w:p>
    <w:p>
      <w:pPr>
        <w:pStyle w:val="4"/>
        <w:ind w:left="210" w:right="210"/>
        <w:rPr>
          <w:lang w:eastAsia="zh-CN"/>
        </w:rPr>
      </w:pPr>
      <w:bookmarkStart w:id="28" w:name="_Toc641790129"/>
      <w:r>
        <w:rPr>
          <w:rFonts w:hint="eastAsia"/>
          <w:lang w:eastAsia="zh-CN"/>
        </w:rPr>
        <w:t>为满足flash资源消耗要求</w:t>
      </w:r>
      <w:bookmarkEnd w:id="28"/>
    </w:p>
    <w:p>
      <w:pPr>
        <w:pStyle w:val="3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功能类似的模块在一个函数内实现，通过入参的形式来区分具体的功能，以减少代码量来满足flash资源消耗的要求</w:t>
      </w:r>
    </w:p>
    <w:p>
      <w:pPr>
        <w:pStyle w:val="3"/>
        <w:ind w:firstLine="420"/>
        <w:rPr>
          <w:lang w:val="fr-FR" w:eastAsia="zh-CN"/>
        </w:rPr>
      </w:pPr>
    </w:p>
    <w:p>
      <w:pPr>
        <w:ind w:firstLine="0" w:firstLineChars="0"/>
        <w:rPr>
          <w:rFonts w:cs="Times New Roman"/>
          <w:lang w:eastAsia="zh-CN"/>
        </w:rPr>
      </w:pPr>
    </w:p>
    <w:bookmarkEnd w:id="19"/>
    <w:bookmarkEnd w:id="20"/>
    <w:bookmarkEnd w:id="21"/>
    <w:bookmarkEnd w:id="22"/>
    <w:p>
      <w:pPr>
        <w:pStyle w:val="2"/>
        <w:rPr>
          <w:lang w:val="fr-FR"/>
        </w:rPr>
      </w:pPr>
      <w:bookmarkStart w:id="29" w:name="_Toc39669723"/>
      <w:bookmarkStart w:id="30" w:name="_Toc1129270633"/>
      <w:r>
        <w:rPr>
          <w:rFonts w:hint="eastAsia"/>
          <w:lang w:val="fr-FR"/>
        </w:rPr>
        <w:t>组件接口</w:t>
      </w:r>
      <w:bookmarkEnd w:id="29"/>
      <w:bookmarkEnd w:id="30"/>
    </w:p>
    <w:p>
      <w:pPr>
        <w:pStyle w:val="4"/>
        <w:numPr>
          <w:ilvl w:val="0"/>
          <w:numId w:val="0"/>
        </w:numPr>
        <w:ind w:left="210" w:right="210"/>
        <w:rPr>
          <w:lang w:eastAsia="zh-CN"/>
        </w:rPr>
      </w:pPr>
      <w:bookmarkStart w:id="31" w:name="_Toc1854740083"/>
      <w:r>
        <w:rPr>
          <w:rFonts w:hint="eastAsia"/>
          <w:lang w:eastAsia="zh-CN"/>
        </w:rPr>
        <w:t>5</w:t>
      </w:r>
      <w:r>
        <w:rPr>
          <w:lang w:eastAsia="zh-CN"/>
        </w:rPr>
        <w:t>.1</w:t>
      </w:r>
      <w:r>
        <w:t>外部接口</w:t>
      </w:r>
      <w:bookmarkEnd w:id="31"/>
    </w:p>
    <w:p>
      <w:pPr>
        <w:ind w:firstLine="420"/>
      </w:pPr>
      <w:r>
        <w:rPr>
          <w:rFonts w:hint="eastAsia"/>
          <w:lang w:eastAsia="zh-CN"/>
        </w:rPr>
        <w:t>与其他</w:t>
      </w:r>
      <w:r>
        <w:t>软件</w:t>
      </w:r>
      <w:r>
        <w:rPr>
          <w:rFonts w:hint="eastAsia"/>
          <w:lang w:eastAsia="zh-CN"/>
        </w:rPr>
        <w:t>组件</w:t>
      </w:r>
      <w:r>
        <w:t>的接口. 描述细节，请使用“软件组件接口说明（独立模板）”</w:t>
      </w:r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  <w:t>接口id</w:t>
            </w:r>
          </w:p>
        </w:tc>
        <w:tc>
          <w:tcPr>
            <w:tcW w:w="58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实现组件</w:t>
            </w:r>
          </w:p>
        </w:tc>
        <w:tc>
          <w:tcPr>
            <w:tcW w:w="62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接口名称</w:t>
            </w:r>
          </w:p>
        </w:tc>
        <w:tc>
          <w:tcPr>
            <w:tcW w:w="140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接口描述</w:t>
            </w:r>
          </w:p>
        </w:tc>
        <w:tc>
          <w:tcPr>
            <w:tcW w:w="350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from</w:t>
            </w:r>
          </w:p>
        </w:tc>
        <w:tc>
          <w:tcPr>
            <w:tcW w:w="28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to</w:t>
            </w:r>
          </w:p>
        </w:tc>
        <w:tc>
          <w:tcPr>
            <w:tcW w:w="1118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接口原型</w:t>
            </w:r>
          </w:p>
        </w:tc>
        <w:tc>
          <w:tcPr>
            <w:tcW w:w="1889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参数定义</w:t>
            </w:r>
          </w:p>
        </w:tc>
        <w:tc>
          <w:tcPr>
            <w:tcW w:w="75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参数名称</w:t>
            </w:r>
          </w:p>
        </w:tc>
        <w:tc>
          <w:tcPr>
            <w:tcW w:w="744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参数类型</w:t>
            </w:r>
          </w:p>
        </w:tc>
        <w:tc>
          <w:tcPr>
            <w:tcW w:w="61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有效值范围</w:t>
            </w:r>
          </w:p>
        </w:tc>
        <w:tc>
          <w:tcPr>
            <w:tcW w:w="38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单位</w:t>
            </w:r>
          </w:p>
        </w:tc>
        <w:tc>
          <w:tcPr>
            <w:tcW w:w="41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interface-201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 w:themeColor="text1"/>
                <w:spacing w:val="0"/>
                <w:kern w:val="0"/>
                <w:sz w:val="8"/>
                <w:szCs w:val="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代码定义了一个宏，用于创建并启动一个内核线程，它接受线程函数、数据、线程名称等参数，并在创建成功后唤醒线程。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Theme="majorAscii" w:hAnsiTheme="majorAscii" w:eastAsiaTheme="minorEastAsia" w:cstheme="minorEastAsia"/>
                <w:sz w:val="8"/>
                <w:szCs w:val="8"/>
                <w:lang w:val="en-US" w:eastAsia="zh-CN"/>
              </w:rPr>
              <w:t xml:space="preserve">kthread_run(threadfn, data, namefmt, ...) </w:t>
            </w:r>
          </w:p>
        </w:tc>
        <w:tc>
          <w:tcPr>
            <w:tcW w:w="1889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 *threadfn,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u8 data,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u8 *namefmt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threadfn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viod*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data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u8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任意值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namefmt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u8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8"/>
                <w:szCs w:val="8"/>
                <w:lang w:val="en-US" w:eastAsia="zh-CN"/>
              </w:rPr>
              <w:t>初始化自旋锁函数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8"/>
                <w:szCs w:val="8"/>
                <w:lang w:val="en-US" w:eastAsia="zh-CN"/>
              </w:rPr>
              <w:t>raw_spin_lock_init(raw_spinlock_t)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 raw_spinlock_t;</w:t>
            </w:r>
          </w:p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raw_spinlock_t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strucct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</w:tbl>
    <w:p>
      <w:pPr>
        <w:ind w:firstLine="420"/>
      </w:pPr>
    </w:p>
    <w:p>
      <w:pPr>
        <w:ind w:firstLine="420"/>
        <w:rPr>
          <w:rFonts w:eastAsia="MS Gothic"/>
          <w:color w:val="0000FF"/>
        </w:rPr>
      </w:pPr>
    </w:p>
    <w:p>
      <w:pPr>
        <w:pStyle w:val="4"/>
        <w:numPr>
          <w:ilvl w:val="0"/>
          <w:numId w:val="0"/>
        </w:numPr>
        <w:ind w:left="210" w:right="210"/>
        <w:rPr>
          <w:lang w:eastAsia="zh-CN"/>
        </w:rPr>
      </w:pPr>
      <w:bookmarkStart w:id="32" w:name="_Toc34623140"/>
      <w:r>
        <w:rPr>
          <w:lang w:eastAsia="zh-CN"/>
        </w:rPr>
        <w:t>5.2内部接口</w:t>
      </w:r>
      <w:bookmarkEnd w:id="32"/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  <w:t>接口id</w:t>
            </w:r>
          </w:p>
        </w:tc>
        <w:tc>
          <w:tcPr>
            <w:tcW w:w="58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实现组件</w:t>
            </w:r>
          </w:p>
        </w:tc>
        <w:tc>
          <w:tcPr>
            <w:tcW w:w="62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接口名称</w:t>
            </w:r>
          </w:p>
        </w:tc>
        <w:tc>
          <w:tcPr>
            <w:tcW w:w="140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接口描述</w:t>
            </w:r>
          </w:p>
        </w:tc>
        <w:tc>
          <w:tcPr>
            <w:tcW w:w="350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from</w:t>
            </w:r>
          </w:p>
        </w:tc>
        <w:tc>
          <w:tcPr>
            <w:tcW w:w="28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to</w:t>
            </w:r>
          </w:p>
        </w:tc>
        <w:tc>
          <w:tcPr>
            <w:tcW w:w="1118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接口原型</w:t>
            </w:r>
          </w:p>
        </w:tc>
        <w:tc>
          <w:tcPr>
            <w:tcW w:w="1889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参数定义</w:t>
            </w:r>
          </w:p>
        </w:tc>
        <w:tc>
          <w:tcPr>
            <w:tcW w:w="75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参数名称</w:t>
            </w:r>
          </w:p>
        </w:tc>
        <w:tc>
          <w:tcPr>
            <w:tcW w:w="744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参数类型</w:t>
            </w:r>
          </w:p>
        </w:tc>
        <w:tc>
          <w:tcPr>
            <w:tcW w:w="61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有效值范围</w:t>
            </w:r>
          </w:p>
        </w:tc>
        <w:tc>
          <w:tcPr>
            <w:tcW w:w="38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单位</w:t>
            </w:r>
          </w:p>
        </w:tc>
        <w:tc>
          <w:tcPr>
            <w:tcW w:w="41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eastAsia="MS Mincho" w:asciiTheme="majorAscii" w:hAnsiTheme="majorAscii"/>
                <w:sz w:val="8"/>
                <w:szCs w:val="8"/>
                <w:lang w:val="en-US" w:eastAsia="zh-CN"/>
              </w:rPr>
              <w:t>初始化diag_core结构体的链表成员，及自旋锁成员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firstLine="160" w:firstLineChars="200"/>
              <w:jc w:val="center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ja-JP" w:bidi="ar-SA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firstLine="160" w:firstLineChars="200"/>
              <w:jc w:val="center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ja-JP" w:bidi="ar-SA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diag_lock_init(void)</w:t>
            </w:r>
          </w:p>
          <w:p>
            <w:pPr>
              <w:bidi w:val="0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初始化存储和管理限流状态的相关信息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diag_print_ratelimit_init(void)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 raw_spinlock_t;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raw_spinlock_t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struct</w:t>
            </w: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 xml:space="preserve"> </w:t>
            </w:r>
            <w:r>
              <w:rPr>
                <w:rFonts w:hint="default"/>
                <w:sz w:val="8"/>
                <w:szCs w:val="8"/>
                <w:lang w:val="en-US" w:eastAsia="zh-CN"/>
              </w:rPr>
              <w:t>raw_spinlock</w:t>
            </w:r>
            <w:r>
              <w:rPr>
                <w:rFonts w:hint="eastAsia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创建一个新的线程来执行诊断轮询服务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diag_polling_check_service_init(void)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初始化诊断资源，diag_core结构体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diag_resource_init(void)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释放诊断资源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diag_resource_deinit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程序退出时清理字符设备的资源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diag_chrdev_deinit(struct diag *diag)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device *dev;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/* list for all modules */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module_list;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module_list_spinlock;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/* three priority level list */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low_prio_list;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mid_prio_list;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hig_prio_list;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low_spinlock;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mid_spinlock;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hig_spinlock;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work_struct diag_work;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diag_module_event *module_event;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available_list;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available_spinlock;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diag_netlink *netlink;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 xml:space="preserve">struct diag_chr_dev *chr_dev; 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 xml:space="preserve">struct diag_record_module_register_info diag_record; 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diag_polling_check_switch;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send_event_cnt;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handle_event_cnt;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diag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8"/>
                <w:szCs w:val="8"/>
                <w:lang w:val="en-US" w:eastAsia="zh-CN"/>
              </w:rPr>
              <w:t>diag*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7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释放网络链接相关的资源，包括关闭套接字描述符和销毁互斥锁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diag_netlink_deinit(struct diag *diag)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ab/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eastAsia="zh-CN"/>
              </w:rPr>
              <w:t>同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6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diag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/>
                <w:sz w:val="8"/>
                <w:szCs w:val="8"/>
                <w:lang w:val="en-US" w:eastAsia="zh-CN"/>
              </w:rPr>
              <w:t>diag*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8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根据给定的ID返回相应的模块名称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uint8_t * fm_name(uint16_t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typedef __uint16_t 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0&lt;=module_id&lt;=ModuleIdMax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bity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9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检测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diag_register_info参数是否满足的条件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diag_register_arg_check(const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uint16_t event_cnt;</w:t>
            </w:r>
            <w:r>
              <w:rPr>
                <w:rFonts w:hint="eastAsia"/>
                <w:sz w:val="8"/>
                <w:szCs w:val="8"/>
                <w:lang w:val="en-US" w:eastAsia="zh-CN"/>
              </w:rPr>
              <w:t xml:space="preserve"> </w:t>
            </w:r>
            <w:r>
              <w:rPr>
                <w:rFonts w:hint="default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10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diag_check_module_register(const struct diag_register_info *register_info, struct diag_module *module)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 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register_info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参数2：struct diag_module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 event_id[REGISTER_EVENT_ID_MAX];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module_status;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list;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diag_module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根据模块id，检查诊断模块的注册情况，包括模块ID和事件ID的重复注册检查，以及将新注册的事件信息添加到已注册模块中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diag_register_record(uint16_t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12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检测事件是否满足条件，满足设置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事件最后状态和最后发送时间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diag_check_send_condition(struct diag_event_id *event_id, 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id_handle;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last_sta; //event last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last_snd_time; //event last send time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diag_event_id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4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13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检查和处理传入的事件结构体是否合法，如果合法则根据一定条件进行进一步处理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diag_send_arg_check(struct diag_event *event, int8_t *register_state)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int8_t 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register_state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int8_t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控制轮训诊断服务的开关状态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diag_polling_check_service_switch(int32_t switch_flag)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int32_t 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switch_flag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int32_t 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控制轮训诊断服务的开关关闭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diag_polling_check_service_deinit(void)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检查给定module_id是否已经在记录中注册，如果注册了则返回0，如果未注册则返回-1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diag_register_check_record(uint16_t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17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诊断模块列表中查找特定事件，如果找到则注册该事件，并返回对应的模块指针和事件索引。如果未找到匹配的模块或事件，则返回NULL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diag_module *diag_module_event_register_or_not(struct diag_event *event, int32_t *event_idx, uint8_t status)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event_idx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参数3：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status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</w:tbl>
    <w:p/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6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18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打印诊断事件调试信息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diag_show_event_info(struct diag_event *event, int32_t open_flag)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0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open_flag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19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打印事件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data函数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diag_show_event_info(struct diag_event *event, int32_t open_flag)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open_flag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20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将新的注册诊断模块添加到模块列表中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diag_register_module_to_list(const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4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21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事件结构体 event 插入到级队列中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diag_insert_to_priority_list(struct diag_module_event *module_event, 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diag_module_event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event_level;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ifenv;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list;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diag_module_event 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事件结构体 event 插入到不同优先级队列中，并根据事件的优先级进行分类和处理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diag_module_event_add_queue(struct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23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遍历一个链表，处理每个元素的信息，并将处理完的元素移动到另一个链表module_event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handle_and_move(const struct list_head *prio_list, raw_spinlock_t *lock)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*next, *prev;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prio_list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list_head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 raw_spinlock_t;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lock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raw_spinlock_t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24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通过传入的诊断事件，去调用与之匹配的回调函数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diag_handle_cb(struct diag_event *event, uint32_t errcode, uint32_t critical)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：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errcode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参数3：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critical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给模块事件分优先级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diag_work_handler(struct work_struct *work)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work_struct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atomic_long_t 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work_func_t func;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CONFIG_LOCKDEP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lockdep_map lockdep_map;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work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work_struct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遍历模块列表中的每个模块，然后遍历每个模块的事件列表，如果事件的类型是EventIdPoll且有回调函数，就执行回调函数并传递相应参数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diag_execute_polling_event(void)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27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创建线程，每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3s调用</w:t>
            </w:r>
            <w:r>
              <w:rPr>
                <w:rFonts w:hint="default" w:eastAsia="宋体" w:asciiTheme="majorAscii" w:hAnsiTheme="majorAscii"/>
                <w:sz w:val="8"/>
                <w:szCs w:val="8"/>
                <w:lang w:val="en-US" w:eastAsia="zh-CN"/>
              </w:rPr>
              <w:t>diag_execute_polling_event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diag_polling_case_thread(void *arg)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28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检查某个诊断驱动程序是否已经初始化完成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diag_is_ready(void)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29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获取模块注册的状态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int8_t diagnose_get_register_state(uint16_t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30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检查参数有效，检查模块是否注册，没有就注册，将模块添加链表中，记录注册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diagnose_register(const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调用检查事件对应模块是否注册，对事件参数检查，调用去执行回调函数，显示事件信息，将事件添加队列调schedule_work 函数安排一个工作项，以便稍后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diagnose_send_event(struct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检查诊断驱动程序的初始化状态和链表中的节点数目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void diagnose_get_idle_node_number(uint16_t *number)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33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</w:rPr>
              <w:t>诊断</w:t>
            </w: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驱动调用函数，初始化诊断资源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diag_probe(struct platform_device *pdev)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char *name;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 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bool id_auto;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device dev;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u32 num_resources;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resource *resource;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platform_device_id *id_entry;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char *driver_override; /* Driver name to force a match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MFD cell pointer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mfd_cell *mfd_cell;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arch specific additions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pdev_archdata archdata;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pdev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诊断驱动卸载调用函数，释放诊断资源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diag_remove(struct platform_device *pdev)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char *name;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 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bool id_auto;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device dev;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u32 num_resources;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resource *resource;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platform_device_id *id_entry;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char *driver_override; /* Driver name to force a match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MFD cell pointer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mfd_cell *mfd_cell;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arch specific additions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pdev_archdata archdata;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pdev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</w:tbl>
    <w:p>
      <w:pPr>
        <w:adjustRightInd w:val="0"/>
        <w:ind w:firstLine="480"/>
        <w:rPr>
          <w:rFonts w:cs="Times New Roman"/>
          <w:color w:val="3366FF"/>
          <w:sz w:val="24"/>
          <w:szCs w:val="24"/>
        </w:rPr>
      </w:pPr>
    </w:p>
    <w:p>
      <w:pPr>
        <w:pStyle w:val="2"/>
        <w:rPr>
          <w:color w:val="FF0000"/>
          <w:lang w:eastAsia="zh-CN"/>
        </w:rPr>
      </w:pPr>
      <w:r>
        <w:br w:type="page"/>
      </w:r>
      <w:bookmarkStart w:id="33" w:name="_Toc163909564"/>
      <w:bookmarkStart w:id="34" w:name="_Toc163909488"/>
      <w:bookmarkStart w:id="35" w:name="_Toc163909634"/>
      <w:bookmarkStart w:id="36" w:name="_Toc163909440"/>
      <w:bookmarkStart w:id="37" w:name="_Toc39669724"/>
      <w:r>
        <w:t xml:space="preserve"> </w:t>
      </w:r>
      <w:bookmarkEnd w:id="33"/>
      <w:bookmarkEnd w:id="34"/>
      <w:bookmarkEnd w:id="35"/>
      <w:bookmarkEnd w:id="36"/>
      <w:bookmarkStart w:id="38" w:name="_Toc1672490258"/>
      <w:r>
        <w:rPr>
          <w:rFonts w:hint="eastAsia"/>
        </w:rPr>
        <w:t>一般定义</w:t>
      </w:r>
      <w:bookmarkEnd w:id="37"/>
      <w:bookmarkEnd w:id="38"/>
    </w:p>
    <w:p>
      <w:pPr>
        <w:ind w:firstLine="420"/>
        <w:rPr>
          <w:rFonts w:cs="Times New Roman"/>
        </w:rPr>
      </w:pPr>
    </w:p>
    <w:p>
      <w:pPr>
        <w:pStyle w:val="4"/>
        <w:ind w:left="210" w:right="210"/>
        <w:rPr>
          <w:rFonts w:eastAsia="Yu Mincho"/>
          <w:color w:val="FF0000"/>
        </w:rPr>
      </w:pPr>
      <w:bookmarkStart w:id="39" w:name="_Toc163909638"/>
      <w:bookmarkStart w:id="40" w:name="_Toc163909492"/>
      <w:bookmarkStart w:id="41" w:name="_Toc163909568"/>
      <w:bookmarkStart w:id="42" w:name="_Toc39669725"/>
      <w:bookmarkStart w:id="43" w:name="_Toc163909444"/>
      <w:r>
        <w:rPr>
          <w:color w:val="auto"/>
        </w:rPr>
        <w:t xml:space="preserve"> </w:t>
      </w:r>
      <w:bookmarkEnd w:id="39"/>
      <w:bookmarkEnd w:id="40"/>
      <w:bookmarkEnd w:id="41"/>
      <w:bookmarkEnd w:id="42"/>
      <w:bookmarkEnd w:id="43"/>
      <w:bookmarkStart w:id="44" w:name="_Toc319193297"/>
      <w:r>
        <w:rPr>
          <w:rFonts w:hint="eastAsia"/>
          <w:lang w:eastAsia="zh-CN"/>
        </w:rPr>
        <w:t>标识符预处理</w:t>
      </w:r>
      <w:bookmarkEnd w:id="44"/>
    </w:p>
    <w:p>
      <w:pPr>
        <w:adjustRightInd w:val="0"/>
        <w:ind w:firstLine="420"/>
        <w:rPr>
          <w:rFonts w:hint="eastAsia"/>
        </w:rPr>
      </w:pPr>
      <w:r>
        <w:rPr>
          <w:rFonts w:hint="eastAsia"/>
        </w:rPr>
        <w:t>本节确定了组件的所有</w:t>
      </w:r>
      <w:r>
        <w:rPr>
          <w:rFonts w:hint="default"/>
        </w:rPr>
        <w:t>宏</w:t>
      </w:r>
      <w:r>
        <w:rPr>
          <w:rFonts w:hint="eastAsia"/>
        </w:rPr>
        <w:t>定义</w:t>
      </w:r>
    </w:p>
    <w:tbl>
      <w:tblPr>
        <w:tblStyle w:val="83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2"/>
        <w:gridCol w:w="3285"/>
        <w:gridCol w:w="2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650" w:type="pct"/>
            <w:shd w:val="clear" w:color="auto" w:fill="A8D08D" w:themeFill="accent6" w:themeFillTint="99"/>
            <w:vAlign w:val="center"/>
          </w:tcPr>
          <w:p>
            <w:pPr>
              <w:pStyle w:val="171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范围</w:t>
            </w:r>
          </w:p>
        </w:tc>
        <w:tc>
          <w:tcPr>
            <w:tcW w:w="1193" w:type="pct"/>
            <w:shd w:val="clear" w:color="auto" w:fill="A8D08D" w:themeFill="accent6" w:themeFillTint="99"/>
            <w:vAlign w:val="center"/>
          </w:tcPr>
          <w:p>
            <w:pPr>
              <w:pStyle w:val="171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fmt, ...)</w:t>
            </w: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({ \</w:t>
            </w:r>
          </w:p>
          <w:p>
            <w:pPr>
              <w:bidi w:val="0"/>
              <w:spacing w:line="240" w:lineRule="auto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if (__ratelimit(&amp;_rs)) \</w:t>
            </w:r>
          </w:p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printk(fmt, ##__VA_ARGS__); \</w:t>
            </w:r>
          </w:p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})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 w:eastAsia="zh-CN"/>
              </w:rPr>
              <w:t>内核中实现有限速率的打印功能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diag_err_ratelimit(_rs,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KERN_ERR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 w:eastAsia="zh-CN"/>
              </w:rPr>
              <w:t>错误级别的消息格式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diag_warn_ratelimit(_rs,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KERN_WARNING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警告</w:t>
            </w:r>
            <w:r>
              <w:rPr>
                <w:b w:val="0"/>
                <w:bCs w:val="0"/>
                <w:lang w:val="en-US" w:eastAsia="zh-CN"/>
              </w:rPr>
              <w:t>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diag_info_ratelimit(_rs,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KERN_INFO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信息</w:t>
            </w:r>
            <w:r>
              <w:rPr>
                <w:b w:val="0"/>
                <w:bCs w:val="0"/>
                <w:lang w:val="en-US" w:eastAsia="zh-CN"/>
              </w:rPr>
              <w:t>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DIAG_SUCC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诊断成功标识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DIAG_EINVAL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诊断参数无效标识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DIAG_RESOURCE_NO_READY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-2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诊断资源没有准备成功标识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DIAG_NO_REGISTER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-3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诊断模块没有注册标识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DIAG_MEM_FAIL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-4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内存超出标识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DIAG_UNREGISTER_FAIL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-5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诊断模块注销失败标识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DIAG_TIME_INTERNEL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-6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诊断超时错误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DIAG_ADD_LIST_FAIL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-7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诊断模块添加链表错误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DIAG_REPEAT_REGISTER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-8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事件添加链表错误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EVENT_ELEMENT_ALL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200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事件总数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EVENT_DEBUG_ELEMENT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事件调试总数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DIAG_MAX_REPEAT_NUM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诊断最大的重复数量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DAIG_CHECK_MODULE_MAX_ID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252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诊断模块最大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DAIG_POLLING_CHECK_TIME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(3*HZ)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诊断轮询检测的时间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DAIG_REGISTER_OK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诊断模块已经登记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DAIG_REGISTER_NOT_OK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诊断模没有登记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POLLING_CHECK_SERVICE_OPEN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轮询服务开启标志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POLLING_CHECK_SERVICE_CLOSE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轮询服务关闭标志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DEFAULT_DIAG_RATELIMIT_INTERVAL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(5*HZ)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DEFAULT_DIAG_RATELIMIT_BURST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500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OPEN_PRINTK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事件数据开启打印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CLOSE_PRINTK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事件数据关闭打印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DIAG_DRIVER_OK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诊断驱动加载成功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DIAG_DRIVER_NOT_OK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诊断驱动加载失败</w:t>
            </w:r>
          </w:p>
        </w:tc>
      </w:tr>
    </w:tbl>
    <w:p>
      <w:pPr>
        <w:ind w:firstLine="0" w:firstLineChars="0"/>
        <w:rPr>
          <w:rFonts w:eastAsia="Yu Mincho" w:cs="Times New Roman"/>
        </w:rPr>
      </w:pPr>
    </w:p>
    <w:p>
      <w:pPr>
        <w:pStyle w:val="4"/>
        <w:ind w:left="210"/>
        <w:rPr>
          <w:rFonts w:eastAsia="Yu Mincho"/>
          <w:color w:val="FF0000"/>
        </w:rPr>
      </w:pPr>
      <w:bookmarkStart w:id="45" w:name="_Toc141259079"/>
      <w:r>
        <w:rPr>
          <w:rFonts w:hint="eastAsia"/>
          <w:lang w:eastAsia="zh-CN"/>
        </w:rPr>
        <w:t>类型重定义</w:t>
      </w:r>
      <w:bookmarkEnd w:id="45"/>
    </w:p>
    <w:p>
      <w:pPr>
        <w:ind w:firstLine="420"/>
        <w:rPr>
          <w:rFonts w:hint="default" w:eastAsia="Yu Mincho" w:cs="Times New Roman"/>
        </w:rPr>
      </w:pPr>
      <w:r>
        <w:rPr>
          <w:rFonts w:hint="eastAsia"/>
        </w:rPr>
        <w:t>本节标识组件的所有</w:t>
      </w:r>
      <w:r>
        <w:rPr>
          <w:rFonts w:hint="default"/>
        </w:rPr>
        <w:t>结构体</w:t>
      </w:r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3758"/>
        <w:gridCol w:w="3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名称</w:t>
            </w:r>
          </w:p>
        </w:tc>
        <w:tc>
          <w:tcPr>
            <w:tcW w:w="3584" w:type="pct"/>
            <w:gridSpan w:val="2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类型名称</w:t>
            </w:r>
            <w:r>
              <w:rPr>
                <w:rFonts w:hint="default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584" w:type="pct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允许的条目：“</w:t>
            </w:r>
            <w:r>
              <w:rPr>
                <w:rFonts w:hint="eastAsia"/>
                <w:lang w:eastAsia="zh-CN"/>
              </w:rPr>
              <w:t>枚举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  <w:lang w:eastAsia="zh-CN"/>
              </w:rPr>
              <w:t>结构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  <w:lang w:eastAsia="zh-CN"/>
              </w:rPr>
              <w:t>引用</w:t>
            </w:r>
            <w:r>
              <w:rPr>
                <w:rFonts w:hint="eastAsia"/>
              </w:rPr>
              <w:t>”（指针）a类型、integer数据类型</w:t>
            </w:r>
            <w:r>
              <w:rPr>
                <w:rFonts w:hint="default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成员/范围</w:t>
            </w:r>
          </w:p>
        </w:tc>
        <w:tc>
          <w:tcPr>
            <w:tcW w:w="1886" w:type="pct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法律价值范围</w:t>
            </w:r>
            <w:r>
              <w:rPr>
                <w:rFonts w:hint="default"/>
              </w:rPr>
              <w:t>&gt;</w:t>
            </w:r>
          </w:p>
        </w:tc>
        <w:tc>
          <w:tcPr>
            <w:tcW w:w="1698" w:type="pct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  <w:lang w:eastAsia="zh-CN"/>
              </w:rPr>
              <w:t>含义，</w:t>
            </w:r>
            <w:r>
              <w:rPr>
                <w:rFonts w:hint="default"/>
              </w:rPr>
              <w:t>单元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等&gt;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3584" w:type="pct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 #</w:t>
            </w:r>
            <w:r>
              <w:rPr>
                <w:rFonts w:hint="eastAsia"/>
              </w:rPr>
              <w:t>type</w:t>
            </w:r>
            <w:r>
              <w:rPr>
                <w:rFonts w:hint="default"/>
              </w:rPr>
              <w:t>def的描述&gt;</w:t>
            </w:r>
          </w:p>
        </w:tc>
      </w:tr>
    </w:tbl>
    <w:p>
      <w:pPr>
        <w:ind w:firstLine="420"/>
        <w:rPr>
          <w:rFonts w:eastAsia="Yu Mincho" w:cs="Times New Roman"/>
        </w:rPr>
      </w:pPr>
    </w:p>
    <w:p>
      <w:pPr>
        <w:ind w:left="0" w:leftChars="0" w:firstLine="0" w:firstLineChars="0"/>
        <w:rPr>
          <w:rFonts w:eastAsia="Yu Mincho" w:cs="Times New Roman"/>
        </w:rPr>
      </w:pPr>
    </w:p>
    <w:p>
      <w:pPr>
        <w:pStyle w:val="4"/>
        <w:ind w:left="210" w:right="210"/>
        <w:rPr>
          <w:color w:val="FF0000"/>
        </w:rPr>
      </w:pPr>
      <w:bookmarkStart w:id="46" w:name="_Toc2100427402"/>
      <w:bookmarkStart w:id="47" w:name="_Toc39669727"/>
      <w:r>
        <w:rPr>
          <w:rFonts w:hint="eastAsia"/>
        </w:rPr>
        <w:t>全局变量</w:t>
      </w:r>
      <w:bookmarkEnd w:id="46"/>
      <w:bookmarkEnd w:id="47"/>
    </w:p>
    <w:p>
      <w:pPr>
        <w:ind w:firstLine="420"/>
        <w:rPr>
          <w:rFonts w:eastAsia="Yu Mincho" w:cs="Times New Roman"/>
        </w:rPr>
      </w:pPr>
      <w:r>
        <w:rPr>
          <w:rFonts w:hint="eastAsia"/>
        </w:rPr>
        <w:t>本节确定了组件中使用的所有全局变量。</w:t>
      </w: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2"/>
        <w:gridCol w:w="2823"/>
        <w:gridCol w:w="1877"/>
        <w:gridCol w:w="1"/>
        <w:gridCol w:w="2505"/>
        <w:gridCol w:w="1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序号</w:t>
            </w:r>
          </w:p>
        </w:tc>
        <w:tc>
          <w:tcPr>
            <w:tcW w:w="2823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名称</w:t>
            </w:r>
          </w:p>
        </w:tc>
        <w:tc>
          <w:tcPr>
            <w:tcW w:w="1877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类型</w:t>
            </w:r>
          </w:p>
        </w:tc>
        <w:tc>
          <w:tcPr>
            <w:tcW w:w="2506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描述</w:t>
            </w:r>
          </w:p>
        </w:tc>
        <w:tc>
          <w:tcPr>
            <w:tcW w:w="2154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初始值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diag_drive_init_flay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atomic_t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诊断驱动加载是否成功标识</w:t>
            </w:r>
          </w:p>
        </w:tc>
        <w:tc>
          <w:tcPr>
            <w:tcW w:w="2153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diag_core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struct diag*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诊断模块，事件数据的集成</w:t>
            </w:r>
          </w:p>
        </w:tc>
        <w:tc>
          <w:tcPr>
            <w:tcW w:w="2153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m_name[ModuleIdMax]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uinit_8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模块名字集合</w:t>
            </w:r>
          </w:p>
        </w:tc>
        <w:tc>
          <w:tcPr>
            <w:tcW w:w="2153" w:type="dxa"/>
          </w:tcPr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{" ","Diag","RTC",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"TickA","TickR",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"i2c9","i2c16",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"eth0", "spi5",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"sdhci1", "mipicsi0", "csi0",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"cambus","dc0",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"dsi0", "lcmbus",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"ulinkpcie",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"pcie2","gpio4",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"uart8","uart11",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"uart12","uart13",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"uart14","mobox",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"wdt5","wdt6",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"a55",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ind w:firstLine="0" w:firstLineChars="0"/>
              <w:jc w:val="center"/>
              <w:rPr>
                <w:rFonts w:hint="eastAsia" w:cs="Times New Roman" w:eastAsiaTheme="minorEastAsia"/>
                <w:lang w:val="en-US" w:eastAsia="zh-CN"/>
              </w:rPr>
            </w:pPr>
          </w:p>
        </w:tc>
      </w:tr>
    </w:tbl>
    <w:p>
      <w:pPr>
        <w:ind w:firstLine="420"/>
        <w:rPr>
          <w:rFonts w:eastAsia="Yu Mincho" w:cs="Times New Roman"/>
        </w:rPr>
      </w:pPr>
    </w:p>
    <w:p>
      <w:pPr>
        <w:pStyle w:val="4"/>
        <w:ind w:left="210" w:right="210"/>
        <w:rPr>
          <w:color w:val="FF0000"/>
        </w:rPr>
      </w:pPr>
      <w:bookmarkStart w:id="48" w:name="_Toc1662277810"/>
      <w:bookmarkStart w:id="49" w:name="_Toc39669728"/>
      <w:r>
        <w:rPr>
          <w:rFonts w:hint="eastAsia"/>
        </w:rPr>
        <w:t>静态变量</w:t>
      </w:r>
      <w:bookmarkEnd w:id="48"/>
      <w:bookmarkEnd w:id="49"/>
    </w:p>
    <w:p>
      <w:pPr>
        <w:adjustRightInd w:val="0"/>
        <w:ind w:firstLine="420"/>
        <w:rPr>
          <w:rFonts w:eastAsia="Yu Mincho" w:cs="Times New Roman"/>
          <w:color w:val="0000FF"/>
          <w:sz w:val="24"/>
          <w:szCs w:val="24"/>
        </w:rPr>
      </w:pPr>
      <w:r>
        <w:rPr>
          <w:rFonts w:hint="eastAsia"/>
        </w:rPr>
        <w:t>本节确定了组件中使用的所有静态变量。</w:t>
      </w:r>
    </w:p>
    <w:p>
      <w:pPr>
        <w:ind w:firstLine="420"/>
        <w:rPr>
          <w:rFonts w:eastAsia="Yu Mincho" w:cs="Times New Roman"/>
        </w:rPr>
      </w:pP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8"/>
        <w:gridCol w:w="2432"/>
        <w:gridCol w:w="1944"/>
        <w:gridCol w:w="1"/>
        <w:gridCol w:w="3045"/>
        <w:gridCol w:w="1784"/>
        <w:gridCol w:w="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8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序号</w:t>
            </w:r>
          </w:p>
        </w:tc>
        <w:tc>
          <w:tcPr>
            <w:tcW w:w="2432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名称</w:t>
            </w:r>
          </w:p>
        </w:tc>
        <w:tc>
          <w:tcPr>
            <w:tcW w:w="1944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类型</w:t>
            </w:r>
          </w:p>
        </w:tc>
        <w:tc>
          <w:tcPr>
            <w:tcW w:w="3046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描述</w:t>
            </w:r>
          </w:p>
        </w:tc>
        <w:tc>
          <w:tcPr>
            <w:tcW w:w="1792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初始值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diag_drive_init_flay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atomic_t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诊断驱动加载是否成功标识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450" w:hRule="atLeast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diag_core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struct diag*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诊断模块，事件数据的集成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eastAsia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print_ratelimit</w:t>
            </w:r>
          </w:p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[ModuleDiag_kernelMax]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ratelimit_state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速率限制的状态结构体集合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{0}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m_name[ModuleIdMax]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uinit_8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模块名字集合</w:t>
            </w:r>
          </w:p>
        </w:tc>
        <w:tc>
          <w:tcPr>
            <w:tcW w:w="1784" w:type="dxa"/>
          </w:tcPr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{" ","Diag","RTC",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"TickA","TickR",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"i2c9","i2c16",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"eth0", "spi5",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"sdhci1", "mipicsi0", "csi0",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"cambus","dc0",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"dsi0", "lcmbus",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"ulinkpcie",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"pcie2","gpio4",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"uart8","uart11",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"uart12","uart13",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"uart14","mobox",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"wdt5","wdt6",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"a55",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ind w:firstLine="0" w:firstLineChars="0"/>
              <w:jc w:val="center"/>
              <w:rPr>
                <w:rFonts w:hint="eastAsia" w:cs="Times New Roman" w:eastAsiaTheme="minorEastAsia"/>
                <w:lang w:val="en-US" w:eastAsia="zh-CN"/>
              </w:rPr>
            </w:pPr>
          </w:p>
        </w:tc>
      </w:tr>
    </w:tbl>
    <w:p>
      <w:pPr>
        <w:pStyle w:val="2"/>
      </w:pPr>
      <w:r>
        <w:rPr>
          <w:color w:val="3366FF"/>
          <w:sz w:val="24"/>
        </w:rPr>
        <w:br w:type="page"/>
      </w:r>
      <w:bookmarkStart w:id="50" w:name="_Toc1004071123"/>
      <w:r>
        <w:rPr>
          <w:rFonts w:hint="eastAsia"/>
        </w:rPr>
        <w:t>功能</w:t>
      </w:r>
      <w:commentRangeStart w:id="4"/>
      <w:r>
        <w:rPr>
          <w:rFonts w:hint="eastAsia"/>
        </w:rPr>
        <w:t>单元详细信息</w:t>
      </w:r>
      <w:commentRangeEnd w:id="4"/>
      <w:r>
        <w:rPr>
          <w:rStyle w:val="140"/>
          <w:rFonts w:cs="Arial"/>
          <w:b w:val="0"/>
        </w:rPr>
        <w:commentReference w:id="4"/>
      </w:r>
      <w:bookmarkEnd w:id="50"/>
    </w:p>
    <w:p>
      <w:pPr>
        <w:pStyle w:val="4"/>
        <w:bidi w:val="0"/>
        <w:spacing w:line="240" w:lineRule="auto"/>
        <w:rPr>
          <w:rFonts w:eastAsia="Yu Mincho" w:cs="Times New Roman"/>
          <w:color w:val="3366FF"/>
          <w:sz w:val="24"/>
          <w:szCs w:val="24"/>
        </w:rPr>
      </w:pPr>
      <w:bookmarkStart w:id="51" w:name="_Toc39669730"/>
      <w:bookmarkStart w:id="52" w:name="_Toc741650773"/>
      <w:r>
        <w:rPr>
          <w:rFonts w:hint="eastAsia"/>
          <w:lang w:eastAsia="zh-CN"/>
        </w:rPr>
        <w:t>功能函数</w:t>
      </w:r>
      <w:bookmarkEnd w:id="51"/>
      <w:r>
        <w:rPr>
          <w:rFonts w:hint="eastAsia"/>
          <w:lang w:eastAsia="zh-CN"/>
        </w:rPr>
        <w:t>:</w:t>
      </w:r>
      <w:r>
        <w:t xml:space="preserve"> </w:t>
      </w:r>
      <w:r>
        <w:rPr>
          <w:rFonts w:hint="default"/>
          <w:lang w:val="en-US" w:eastAsia="zh-CN"/>
        </w:rPr>
        <w:t>static void diag_lock_init(void)</w:t>
      </w:r>
      <w:bookmarkEnd w:id="5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9"/>
        <w:gridCol w:w="2278"/>
        <w:gridCol w:w="5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61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diag_lock_init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30"/>
              <w:bidi w:val="0"/>
              <w:spacing w:line="240" w:lineRule="auto"/>
              <w:ind w:left="0" w:leftChars="0"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2353310" cy="3445510"/>
                  <wp:effectExtent l="0" t="0" r="8890" b="2540"/>
                  <wp:docPr id="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10" cy="344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 w:eastAsia="MS Mincho"/>
                <w:lang w:val="en-US" w:eastAsia="zh-CN"/>
              </w:rPr>
              <w:t>初始化diag_core结构体的链表成员，及自旋锁成员</w:t>
            </w:r>
          </w:p>
        </w:tc>
      </w:tr>
    </w:tbl>
    <w:p>
      <w:pPr>
        <w:pStyle w:val="23"/>
        <w:numPr>
          <w:ilvl w:val="0"/>
          <w:numId w:val="0"/>
        </w:numPr>
        <w:adjustRightInd w:val="0"/>
        <w:spacing w:line="240" w:lineRule="auto"/>
        <w:rPr>
          <w:rFonts w:cs="Times New Roman"/>
          <w:bCs/>
          <w:color w:val="auto"/>
          <w:sz w:val="24"/>
          <w:szCs w:val="24"/>
        </w:rPr>
      </w:pPr>
    </w:p>
    <w:p>
      <w:pPr>
        <w:pStyle w:val="4"/>
        <w:bidi w:val="0"/>
        <w:spacing w:line="240" w:lineRule="auto"/>
        <w:rPr>
          <w:rFonts w:eastAsia="Yu Mincho" w:cs="Times New Roman"/>
          <w:color w:val="3366FF"/>
          <w:sz w:val="24"/>
          <w:szCs w:val="24"/>
        </w:rPr>
      </w:pPr>
      <w:bookmarkStart w:id="53" w:name="_Toc39669731"/>
      <w:bookmarkStart w:id="54" w:name="_Toc1946753059"/>
      <w:r>
        <w:rPr>
          <w:rFonts w:hint="eastAsia"/>
          <w:lang w:eastAsia="zh-CN"/>
        </w:rPr>
        <w:t>功能函数</w:t>
      </w:r>
      <w:bookmarkEnd w:id="53"/>
      <w:r>
        <w:rPr>
          <w:rFonts w:hint="eastAsia"/>
          <w:lang w:eastAsia="zh-CN"/>
        </w:rPr>
        <w:t>:</w:t>
      </w:r>
      <w:r>
        <w:rPr>
          <w:rFonts w:hint="default"/>
          <w:lang w:val="en-US" w:eastAsia="zh-CN"/>
        </w:rPr>
        <w:t>static void diag_print_ratelimit_init(void)</w:t>
      </w:r>
      <w:bookmarkEnd w:id="5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7"/>
        <w:gridCol w:w="2338"/>
        <w:gridCol w:w="57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67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diag_print_ratelimit_init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4013835" cy="5825490"/>
                  <wp:effectExtent l="0" t="0" r="5715" b="3810"/>
                  <wp:docPr id="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835" cy="582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初始化</w:t>
            </w:r>
            <w:r>
              <w:rPr>
                <w:lang w:val="en-US" w:eastAsia="zh-CN"/>
              </w:rPr>
              <w:t>存储和管理限流状态的相关信息</w:t>
            </w:r>
          </w:p>
        </w:tc>
      </w:tr>
    </w:tbl>
    <w:p>
      <w:pPr>
        <w:pStyle w:val="23"/>
        <w:numPr>
          <w:ilvl w:val="0"/>
          <w:numId w:val="0"/>
        </w:numPr>
        <w:adjustRightInd w:val="0"/>
        <w:spacing w:line="240" w:lineRule="auto"/>
        <w:rPr>
          <w:rFonts w:eastAsia="MS Mincho" w:cs="Times New Roman"/>
          <w:bCs/>
          <w:color w:val="auto"/>
          <w:sz w:val="24"/>
          <w:szCs w:val="24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5" w:name="_Toc53585139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diag_polling_check_serv</w:t>
      </w:r>
      <w:r>
        <w:rPr>
          <w:rFonts w:hint="eastAsia"/>
          <w:lang w:val="en-US" w:eastAsia="zh-CN"/>
        </w:rPr>
        <w:t>ice_init(void)</w:t>
      </w:r>
      <w:bookmarkEnd w:id="5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3"/>
        <w:gridCol w:w="2270"/>
        <w:gridCol w:w="5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54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diag_polling_check_service_init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int32_t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t>0：</w:t>
            </w:r>
            <w:r>
              <w:rPr>
                <w:rFonts w:hint="eastAsia"/>
                <w:lang w:val="en-US" w:eastAsia="zh-CN"/>
              </w:rPr>
              <w:t>success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t>-1：</w:t>
            </w:r>
            <w:r>
              <w:rPr>
                <w:rFonts w:hint="eastAsia"/>
                <w:lang w:val="en-US" w:eastAsia="zh-CN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3797935" cy="4698365"/>
                  <wp:effectExtent l="0" t="0" r="12065" b="6985"/>
                  <wp:docPr id="1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469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创建一个新的线程来执行</w:t>
            </w:r>
            <w:r>
              <w:rPr>
                <w:rFonts w:hint="eastAsia"/>
                <w:lang w:val="en-US" w:eastAsia="zh-CN"/>
              </w:rPr>
              <w:t>诊断轮询服务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6" w:name="_Toc11667692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diag_resource_init(void)</w:t>
      </w:r>
      <w:bookmarkEnd w:id="5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1949"/>
        <w:gridCol w:w="6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83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diag_resource_init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int32_t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val="en-US" w:eastAsia="zh-CN"/>
              </w:rPr>
            </w:pPr>
            <w:r>
              <w:t>0：</w:t>
            </w:r>
            <w:r>
              <w:rPr>
                <w:rFonts w:hint="eastAsia"/>
                <w:lang w:eastAsia="zh-CN"/>
              </w:rPr>
              <w:t>初始化成功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eastAsia="zh-CN"/>
              </w:rPr>
            </w:pPr>
            <w:r>
              <w:t>-1：</w:t>
            </w:r>
            <w:r>
              <w:rPr>
                <w:rFonts w:hint="eastAsia"/>
                <w:lang w:eastAsia="zh-CN"/>
              </w:rPr>
              <w:t>初始化失败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rPr>
                <w:rFonts w:hint="eastAsia"/>
                <w:lang w:eastAsia="zh-CN"/>
              </w:rPr>
              <w:tab/>
            </w:r>
            <w:r>
              <w:drawing>
                <wp:inline distT="0" distB="0" distL="114300" distR="114300">
                  <wp:extent cx="3232150" cy="4916170"/>
                  <wp:effectExtent l="0" t="0" r="6350" b="17780"/>
                  <wp:docPr id="1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491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tabs>
                <w:tab w:val="left" w:pos="1200"/>
              </w:tabs>
              <w:spacing w:line="240" w:lineRule="auto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初始化诊断资源，diag_core结构体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7" w:name="_Toc152276265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diag_resource_deinit(void)</w:t>
      </w:r>
      <w:bookmarkEnd w:id="5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diag_resource_deinit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8895" cy="5100320"/>
                  <wp:effectExtent l="0" t="0" r="8255" b="5080"/>
                  <wp:docPr id="1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95" cy="510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释放诊断资源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8" w:name="_Toc404860150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diag_chrdev_deinit(struct diag *diag)</w:t>
      </w:r>
      <w:bookmarkEnd w:id="5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 diag_chrdev_deinit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124200" cy="3925570"/>
                  <wp:effectExtent l="0" t="0" r="0" b="17780"/>
                  <wp:docPr id="2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92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程序退出时清理字符设备的资源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59" w:name="_Toc92661478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diag_netlink_deinit(struct diag *diag)</w:t>
      </w:r>
      <w:bookmarkEnd w:id="59"/>
      <w:r>
        <w:rPr>
          <w:rFonts w:hint="eastAsia"/>
          <w:lang w:val="en-US" w:eastAsia="zh-CN"/>
        </w:rPr>
        <w:tab/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diag_netlint_deinit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netlink诊断结构体指针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526665" cy="3964305"/>
                  <wp:effectExtent l="0" t="0" r="6985" b="17145"/>
                  <wp:docPr id="2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39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释放网络链接相关的资源，包括关闭套接字描述符和销毁互斥锁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0" w:name="_Toc12456179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const uint8_t * fm_name(uint16_t module_id)</w:t>
      </w:r>
      <w:bookmarkEnd w:id="6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fm_name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uint8_t*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2545" cy="4712970"/>
                  <wp:effectExtent l="0" t="0" r="14605" b="11430"/>
                  <wp:docPr id="2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45" cy="471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tabs>
                <w:tab w:val="left" w:pos="5019"/>
              </w:tabs>
              <w:bidi w:val="0"/>
              <w:spacing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根据给定的ID返回相应的模块名称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1" w:name="_Toc174384768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diag_register_arg_check(const struct diag_register_info *register_info)</w:t>
      </w:r>
      <w:bookmarkEnd w:id="6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diag_register_arg_check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模块的数据结构体指针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0:模块数据正常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DIAG_EINVAL：模块数据异常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269105" cy="6003925"/>
                  <wp:effectExtent l="0" t="0" r="17145" b="15875"/>
                  <wp:docPr id="2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105" cy="600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检测</w:t>
            </w:r>
            <w:r>
              <w:rPr>
                <w:rFonts w:hint="eastAsia"/>
                <w:lang w:val="en-US" w:eastAsia="zh-CN"/>
              </w:rPr>
              <w:t>diag_register_info参数是否满足的条件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2" w:name="_Toc38877389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diag_check_module_register(const struct diag_register_info *register_info, struct diag_module *module)</w:t>
      </w:r>
      <w:bookmarkEnd w:id="6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diag_check_module_register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需要注册的诊断事件，模块数据结构体指针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diag_module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tabs>
                <w:tab w:val="left" w:pos="1479"/>
              </w:tabs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已经注册的诊断模块数据结构体指针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DIAG_NO_REGISTER:该诊断模块还未注册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DIAG_REPEAD_REGISTER:该诊断模块的事件已经注册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DIAG_SUCC：该诊断模块的事件注册成功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244340" cy="3920490"/>
                  <wp:effectExtent l="0" t="0" r="3810" b="3810"/>
                  <wp:docPr id="3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392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3" w:name="_Toc31700007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diag_register_record(uint16_t module_id)</w:t>
      </w:r>
      <w:bookmarkEnd w:id="6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diag_register_record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00625" cy="5324475"/>
                  <wp:effectExtent l="0" t="0" r="9525" b="9525"/>
                  <wp:docPr id="3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根据模块id，</w:t>
            </w: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4" w:name="_Toc89626970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diag_check_send_condition(struct diag_event_id *event_id, struct diag_event *event)</w:t>
      </w:r>
      <w:bookmarkEnd w:id="6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diag_check_send_condition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诊断事件上报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event_id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传输的事件数据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注册的事件数据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060190" cy="3959225"/>
                  <wp:effectExtent l="0" t="0" r="16510" b="3175"/>
                  <wp:docPr id="3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190" cy="395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检测事件是否满足条件，满足设置</w:t>
            </w:r>
            <w:r>
              <w:rPr>
                <w:lang w:val="en-US" w:eastAsia="zh-CN"/>
              </w:rPr>
              <w:t>事件最后状态和最后发送时间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5" w:name="_Toc87032463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diag_send_arg_check(struct diag_event *event, int8_t *register_state)</w:t>
      </w:r>
      <w:bookmarkEnd w:id="6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diag_send_arg_check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诊断事件上报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register_state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登记状态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147820" cy="4337050"/>
                  <wp:effectExtent l="0" t="0" r="5080" b="6350"/>
                  <wp:docPr id="3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433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检查和处理传入的事件结构体是否合法，如果合法则根据一定条件进行进一步处理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6" w:name="_Toc31968285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diag_polling_check_service_switch(int32_t switch_flag)</w:t>
      </w:r>
      <w:bookmarkEnd w:id="6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diag_polling_check_service_switch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轮询诊断关闭，开启时刻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0：关闭轮询诊断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1：开启轮询诊断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56760" cy="4486275"/>
                  <wp:effectExtent l="0" t="0" r="15240" b="9525"/>
                  <wp:docPr id="3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448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诊断服务的开关状态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7" w:name="_Toc151633148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diag_polling_check_service_deinit(void)</w:t>
      </w:r>
      <w:bookmarkEnd w:id="6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diag_polling_check_service_deinit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诊断轮询模式注销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419475" cy="3857625"/>
                  <wp:effectExtent l="0" t="0" r="9525" b="9525"/>
                  <wp:docPr id="3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</w:t>
            </w:r>
            <w:r>
              <w:rPr>
                <w:rFonts w:hint="eastAsia"/>
                <w:lang w:val="en-US" w:eastAsia="zh-CN"/>
              </w:rPr>
              <w:t>关闭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8" w:name="_Toc106779073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diag_register_check_record(uint16_t module_id)</w:t>
      </w:r>
      <w:bookmarkEnd w:id="6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1"/>
        <w:gridCol w:w="1477"/>
        <w:gridCol w:w="7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6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diag_regster_check_record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519420" cy="5669280"/>
                  <wp:effectExtent l="0" t="0" r="5080" b="7620"/>
                  <wp:docPr id="3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20" cy="566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检查给定module_id</w:t>
            </w:r>
            <w:r>
              <w:rPr>
                <w:rFonts w:hint="default"/>
                <w:lang w:val="en-US" w:eastAsia="zh-CN"/>
              </w:rPr>
              <w:t>是否已经在记录中注册，如果注册了则返回0，如果未注册则返回-1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9" w:name="_Toc1540889927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struct diag_module *diag_module_event_register_or_not(struct diag_event *event, int32_t *event_idx, uint8_t status)</w:t>
      </w:r>
      <w:bookmarkEnd w:id="69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diag_module_event_register_or_not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event_idx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事件数组下标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status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diag_module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401820" cy="4705350"/>
                  <wp:effectExtent l="0" t="0" r="17780" b="0"/>
                  <wp:docPr id="3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诊断模块列表中查找特定事件，如果找到则注册该事件，并返回对应的模块指针和事件索引。如果未找到匹配的模块或事件，则返回NULL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0" w:name="_Toc181095852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diag_show_event_info(struct diag_event *event, int32_t open_flag)</w:t>
      </w:r>
      <w:bookmarkEnd w:id="7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diag_show_event_info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open_flag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打印标识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830445" cy="5222875"/>
                  <wp:effectExtent l="0" t="0" r="8255" b="15875"/>
                  <wp:docPr id="3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522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打印诊断事件</w:t>
            </w:r>
            <w:r>
              <w:rPr>
                <w:lang w:val="en-US" w:eastAsia="zh-CN"/>
              </w:rPr>
              <w:t>调试信息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1" w:name="_Toc162043702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diag_show_event_info(struct diag_event *event, int32_t open_flag)</w:t>
      </w:r>
      <w:bookmarkEnd w:id="7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diag_show_event_info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open_flag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打印标识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830445" cy="5222875"/>
                  <wp:effectExtent l="0" t="0" r="8255" b="15875"/>
                  <wp:docPr id="39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522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t>诊断接口eth是否有接受或发送错误的数据包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2" w:name="_Toc149494362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diag_register_module_to_list(const struct diag_register_info *register_info)</w:t>
      </w:r>
      <w:bookmarkEnd w:id="7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2067"/>
        <w:gridCol w:w="6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diag_register_module_to_list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诊断模块登记时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诊断事件数据结构体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85715" cy="5837555"/>
                  <wp:effectExtent l="0" t="0" r="635" b="10795"/>
                  <wp:docPr id="5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715" cy="583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将</w:t>
            </w:r>
            <w:r>
              <w:rPr>
                <w:lang w:val="en-US" w:eastAsia="zh-CN"/>
              </w:rPr>
              <w:t>新的</w:t>
            </w:r>
            <w:r>
              <w:rPr>
                <w:rFonts w:hint="eastAsia"/>
                <w:lang w:val="en-US" w:eastAsia="zh-CN"/>
              </w:rPr>
              <w:t>注册</w:t>
            </w:r>
            <w:r>
              <w:rPr>
                <w:lang w:val="en-US" w:eastAsia="zh-CN"/>
              </w:rPr>
              <w:t>诊断模块添加到模块列表中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3" w:name="_Toc40587943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diag_insert_to_priority_list(struct diag_module_event *module_event, struct diag_event *event)</w:t>
      </w:r>
      <w:bookmarkEnd w:id="7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1"/>
        <w:gridCol w:w="1530"/>
        <w:gridCol w:w="7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11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diag_insert_to_priority_list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诊断事件传递时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module_event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模块注册的事件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传输的事件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-1:添加到priority链表失败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0:添加到priority链表成功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481320" cy="5305425"/>
                  <wp:effectExtent l="0" t="0" r="5080" b="9525"/>
                  <wp:docPr id="5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20" cy="530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插入到级队列中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4" w:name="_Toc114743503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diag_module_event_add_queue(struct diag_event *event)</w:t>
      </w:r>
      <w:bookmarkEnd w:id="7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301"/>
        <w:gridCol w:w="7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295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diag_module_event_add_queue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事件登记时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-1:添加到priority链表失败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0:添加到priority链表成功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661025" cy="6950075"/>
                  <wp:effectExtent l="0" t="0" r="15875" b="3175"/>
                  <wp:docPr id="5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025" cy="695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插入到不同优先级队列中，并根据事件的优先级进行分类和处理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5" w:name="_Toc47673061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handle_and_move(const struct list_head *prio_list, raw_spinlock_t *lock)</w:t>
      </w:r>
      <w:bookmarkEnd w:id="7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2067"/>
        <w:gridCol w:w="6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3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handle_and_move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prio_list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事件储存的链表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lock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自旋锁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86350" cy="5939155"/>
                  <wp:effectExtent l="0" t="0" r="0" b="4445"/>
                  <wp:docPr id="5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593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ind w:left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遍历一个链表，处理每个元素的信息，并将处理完的元素移动到另一个链表</w:t>
            </w:r>
            <w:r>
              <w:rPr>
                <w:rFonts w:hint="eastAsia"/>
                <w:lang w:val="en-US" w:eastAsia="zh-CN"/>
              </w:rPr>
              <w:t>module_event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6" w:name="_Toc11313587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diag_handle_cb(struct diag_event *event, uint32_t errcode, uint32_t critical)</w:t>
      </w:r>
      <w:bookmarkEnd w:id="7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diag_handle_cb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errcode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critical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是否为重要错误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15485" cy="5052695"/>
                  <wp:effectExtent l="0" t="0" r="18415" b="14605"/>
                  <wp:docPr id="5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5" cy="505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ind w:left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通过传入的诊断事件，去调用与之匹配的回调函数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7" w:name="_Toc149366643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diag_work_handler(struct work_struct *work)</w:t>
      </w:r>
      <w:bookmarkEnd w:id="7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diag_work_handler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诊断事件处理时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work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工作流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32225" cy="3889375"/>
                  <wp:effectExtent l="0" t="0" r="15875" b="15875"/>
                  <wp:docPr id="5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388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给模块事件分优先级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8" w:name="_Toc173722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diag_execute_polling_event(void)</w:t>
      </w:r>
      <w:bookmarkEnd w:id="7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diag_execute_polling_event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1275" cy="5138420"/>
                  <wp:effectExtent l="0" t="0" r="15875" b="5080"/>
                  <wp:docPr id="6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513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lang w:val="en-US" w:eastAsia="zh-CN"/>
              </w:rPr>
              <w:t>遍历模块列表中的每个模块，然后遍历每个模块的事件列表，如果事件的类型是EventIdPoll</w:t>
            </w:r>
            <w:r>
              <w:rPr>
                <w:rFonts w:hint="default"/>
                <w:lang w:val="en-US" w:eastAsia="zh-CN"/>
              </w:rPr>
              <w:t>且有回调函数，就执行回调函数并传递相应参数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9" w:name="_Toc432329168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diag_polling_case_thread(void *arg)</w:t>
      </w:r>
      <w:bookmarkEnd w:id="79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diag_polling_case_thread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arg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77080" cy="4815205"/>
                  <wp:effectExtent l="0" t="0" r="13970" b="4445"/>
                  <wp:docPr id="6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080" cy="481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创建线程，每</w:t>
            </w:r>
            <w:r>
              <w:rPr>
                <w:rFonts w:hint="eastAsia"/>
                <w:lang w:val="en-US" w:eastAsia="zh-CN"/>
              </w:rPr>
              <w:t>3s调用</w:t>
            </w:r>
            <w:r>
              <w:rPr>
                <w:rFonts w:hint="eastAsia" w:eastAsia="宋体"/>
                <w:lang w:val="en-US" w:eastAsia="zh-CN"/>
              </w:rPr>
              <w:t>diag_execute_polling_event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0" w:name="_Toc145305032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diag_is_ready(void)</w:t>
      </w:r>
      <w:bookmarkEnd w:id="8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diag_is_ready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13810" cy="3460750"/>
                  <wp:effectExtent l="0" t="0" r="15240" b="6350"/>
                  <wp:docPr id="6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346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检查某个诊断驱动程序是否已经初始化完成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1" w:name="_Toc210216462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int8_t diagnose_get_register_state(uint16_t module_id)</w:t>
      </w:r>
      <w:bookmarkEnd w:id="8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6"/>
        <w:gridCol w:w="2124"/>
        <w:gridCol w:w="6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diagnose_get_register_state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获取诊断模块注册状态时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module_id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int8_t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DIAG_RESOURCE_NO_READY：资源没有准备好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0：DiagEventStaSuccess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1：DiagEventStaFail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-1:其他错误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234305" cy="7101840"/>
                  <wp:effectExtent l="0" t="0" r="4445" b="3810"/>
                  <wp:docPr id="6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710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获取模块注册的状态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2" w:name="_Toc2094606978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diagnose_register(const struct diag_register_info *register_info)</w:t>
      </w:r>
      <w:bookmarkEnd w:id="8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诊断模块数据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DIAG_RESOURCE_NO_READY：资源没有准备好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DIAG_REPEAT_REGISTER:重复注册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rPr>
                <w:rFonts w:hint="eastAsia"/>
                <w:lang w:val="en-US" w:eastAsia="zh-CN"/>
              </w:rPr>
              <w:t>R</w:t>
            </w:r>
            <w:r>
              <w:drawing>
                <wp:inline distT="0" distB="0" distL="114300" distR="114300">
                  <wp:extent cx="3521075" cy="4669155"/>
                  <wp:effectExtent l="0" t="0" r="3175" b="17145"/>
                  <wp:docPr id="6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075" cy="466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检查参数有效，检查模块是否注册，没有就注册，将模块添加链表中，记录注册的模块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3" w:name="_Toc30963780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diagnose_send_event(struct diag_event *event)</w:t>
      </w:r>
      <w:bookmarkEnd w:id="8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diagnose_send_event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处理诊断模块事件时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DIAG_ADD_LIST_FAIL：添加到链表失败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DIAG_SUCC:事件传递成功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-1：失败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994025" cy="4410710"/>
                  <wp:effectExtent l="0" t="0" r="15875" b="8890"/>
                  <wp:docPr id="6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441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调用检查事件对应模块是否注册，对事件参数检查，调用去执行回调函数，显示事件信息，将事件添加队列</w:t>
            </w:r>
            <w:r>
              <w:rPr>
                <w:lang w:val="en-US" w:eastAsia="zh-CN"/>
              </w:rPr>
              <w:t>调schedule_work</w:t>
            </w:r>
            <w:r>
              <w:rPr>
                <w:rFonts w:hint="default"/>
                <w:lang w:val="en-US" w:eastAsia="zh-CN"/>
              </w:rPr>
              <w:t> 函数安排一个工作项，以便稍后异步处理事件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4" w:name="_Toc69633174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void diagnose_get_idle_node_number(uint16_t *number)</w:t>
      </w:r>
      <w:bookmarkEnd w:id="8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diagnose_get_idle_node_number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number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返回的空闲的节点数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109085" cy="5199380"/>
                  <wp:effectExtent l="0" t="0" r="5715" b="1270"/>
                  <wp:docPr id="69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检查诊断驱动程序的初始化状态和链表中的节点数目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5" w:name="_Toc1893876390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diag_probe(struct platform_device *pdev)</w:t>
      </w:r>
      <w:bookmarkEnd w:id="8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2110"/>
        <w:gridCol w:w="6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diag_probe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诊断驱动compatible时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pdev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平台设备结构体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-1：失败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ENOMEN:内存分配失败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0：正常返回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186680" cy="5519420"/>
                  <wp:effectExtent l="0" t="0" r="13970" b="5080"/>
                  <wp:docPr id="70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551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t>诊断</w:t>
            </w:r>
            <w:r>
              <w:rPr>
                <w:rFonts w:hint="eastAsia"/>
                <w:lang w:eastAsia="zh-CN"/>
              </w:rPr>
              <w:t>驱动调用函数，初始化诊断资源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6" w:name="_Toc84548920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diag_remove(struct platform_device *pdev)</w:t>
      </w:r>
      <w:bookmarkEnd w:id="8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diag_remove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卸载诊断时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pdev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平台设备结构体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994025" cy="4410710"/>
                  <wp:effectExtent l="0" t="0" r="15875" b="8890"/>
                  <wp:docPr id="68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441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诊断驱动卸载调用函数，释放诊断资源</w:t>
            </w:r>
          </w:p>
        </w:tc>
      </w:tr>
    </w:tbl>
    <w:p>
      <w:pPr>
        <w:pStyle w:val="2"/>
      </w:pPr>
      <w:r>
        <w:br w:type="page"/>
      </w:r>
      <w:r>
        <w:br w:type="page"/>
      </w:r>
      <w:bookmarkStart w:id="87" w:name="_Toc39669732"/>
      <w:bookmarkStart w:id="88" w:name="_Toc813008675"/>
      <w:r>
        <w:rPr>
          <w:lang w:eastAsia="zh-CN"/>
        </w:rPr>
        <w:t>其他</w:t>
      </w:r>
      <w:bookmarkEnd w:id="87"/>
      <w:bookmarkEnd w:id="88"/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60" w:lineRule="auto"/>
        <w:ind w:left="0" w:right="0" w:firstLine="420" w:firstLineChars="200"/>
        <w:jc w:val="left"/>
        <w:rPr>
          <w:lang w:val="en-US" w:eastAsia="zh-CN"/>
        </w:rPr>
      </w:pPr>
      <w:r>
        <w:rPr>
          <w:rFonts w:hint="eastAsia" w:ascii="Times New Roman" w:hAnsi="Times New Roman" w:eastAsia="宋体" w:cs="宋体"/>
          <w:snapToGrid/>
          <w:color w:val="000000"/>
          <w:kern w:val="0"/>
          <w:sz w:val="21"/>
          <w:szCs w:val="18"/>
          <w:lang w:val="en-US" w:eastAsia="zh-CN" w:bidi="ar"/>
        </w:rPr>
        <w:t>评估详细设计。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60" w:lineRule="auto"/>
        <w:ind w:left="0" w:right="0" w:firstLine="420" w:firstLineChars="200"/>
        <w:jc w:val="left"/>
        <w:rPr>
          <w:rFonts w:eastAsia="MS Gothic"/>
          <w:lang w:val="en-US"/>
        </w:rPr>
      </w:pPr>
      <w:r>
        <w:rPr>
          <w:rFonts w:hint="eastAsia" w:ascii="Times New Roman" w:hAnsi="Times New Roman" w:eastAsia="宋体" w:cs="宋体"/>
          <w:snapToGrid/>
          <w:color w:val="000000"/>
          <w:kern w:val="0"/>
          <w:sz w:val="21"/>
          <w:szCs w:val="18"/>
          <w:lang w:val="en-US" w:eastAsia="zh-CN" w:bidi="ar"/>
        </w:rPr>
        <w:t>从互操作性、交互、关键性、技术复杂性、风险和可测试性方面对软件详细设计进行评估。</w:t>
      </w:r>
    </w:p>
    <w:p>
      <w:pPr>
        <w:ind w:firstLine="420"/>
        <w:rPr>
          <w:rFonts w:eastAsia="MS Gothic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0" w:footer="198" w:gutter="0"/>
      <w:cols w:space="0" w:num="1"/>
      <w:titlePg/>
      <w:docGrid w:type="lines"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陈冰心" w:date="2023-07-24T18:14:00Z" w:initials="陈冰心">
    <w:p w14:paraId="11C11E46">
      <w:pPr>
        <w:pStyle w:val="26"/>
        <w:ind w:firstLine="360"/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lash Rom Ram cpu等目标要求</w:t>
      </w:r>
    </w:p>
    <w:p w14:paraId="27AC7DFE">
      <w:pPr>
        <w:pStyle w:val="26"/>
        <w:ind w:firstLine="199" w:firstLineChars="95"/>
        <w:rPr>
          <w:rFonts w:eastAsia="MS Gothic"/>
        </w:rPr>
      </w:pPr>
    </w:p>
  </w:comment>
  <w:comment w:id="1" w:author="陈冰心" w:date="2023-07-24T18:07:00Z" w:initials="陈冰心">
    <w:p w14:paraId="143C5820">
      <w:pPr>
        <w:pStyle w:val="26"/>
        <w:ind w:firstLine="360"/>
        <w:rPr>
          <w:rFonts w:eastAsia="MS Gothic"/>
          <w:lang w:eastAsia="zh-CN"/>
        </w:rPr>
      </w:pPr>
      <w:r>
        <w:t>多少个</w:t>
      </w:r>
      <w:r>
        <w:rPr>
          <w:rFonts w:hint="eastAsia"/>
          <w:lang w:eastAsia="zh-CN"/>
        </w:rPr>
        <w:t>.</w:t>
      </w:r>
      <w:r>
        <w:rPr>
          <w:lang w:eastAsia="zh-CN"/>
        </w:rPr>
        <w:t>c文件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.</w:t>
      </w:r>
      <w:r>
        <w:rPr>
          <w:lang w:eastAsia="zh-CN"/>
        </w:rPr>
        <w:t>c文件</w:t>
      </w:r>
      <w:r>
        <w:rPr>
          <w:rFonts w:hint="eastAsia"/>
          <w:lang w:eastAsia="zh-CN"/>
        </w:rPr>
        <w:t>多少个功能单元（函数） 组件与外部的接口，组件和组件的接口 画出来。</w:t>
      </w:r>
    </w:p>
  </w:comment>
  <w:comment w:id="2" w:author="吴露萍" w:date="2023-07-26T09:53:00Z" w:initials="吴露萍">
    <w:p w14:paraId="558735AB">
      <w:pPr>
        <w:pStyle w:val="26"/>
        <w:ind w:firstLine="360"/>
        <w:rPr>
          <w:rFonts w:eastAsia="MS Gothic"/>
          <w:lang w:eastAsia="zh-CN"/>
        </w:rPr>
      </w:pPr>
      <w:r>
        <w:t>软件需求的二级功能，即某个二级功能</w:t>
      </w:r>
      <w:r>
        <w:rPr>
          <w:rFonts w:hint="eastAsia"/>
          <w:lang w:eastAsia="zh-CN"/>
        </w:rPr>
        <w:t>需要多个单元之间交互来实现。建议序列图，UML或者VISIO</w:t>
      </w:r>
    </w:p>
  </w:comment>
  <w:comment w:id="3" w:author="陈冰心" w:date="2023-07-24T18:08:00Z" w:initials="陈冰心">
    <w:p w14:paraId="158A192A">
      <w:pPr>
        <w:pStyle w:val="26"/>
        <w:ind w:firstLine="360"/>
        <w:rPr>
          <w:lang w:eastAsia="zh-CN"/>
        </w:rPr>
      </w:pPr>
      <w:r>
        <w:rPr>
          <w:rFonts w:hint="eastAsia"/>
          <w:lang w:eastAsia="zh-CN"/>
        </w:rPr>
        <w:t>架构里面定一个RAM</w:t>
      </w:r>
      <w:r>
        <w:rPr>
          <w:lang w:eastAsia="zh-CN"/>
        </w:rPr>
        <w:t xml:space="preserve"> ，ROM 的资源消耗要求，这里体现的是</w:t>
      </w:r>
      <w:r>
        <w:rPr>
          <w:rFonts w:hint="eastAsia"/>
          <w:lang w:eastAsia="zh-CN"/>
        </w:rPr>
        <w:t>F</w:t>
      </w:r>
      <w:r>
        <w:rPr>
          <w:lang w:eastAsia="zh-CN"/>
        </w:rPr>
        <w:t>lash Rom Ram cpu等的</w:t>
      </w:r>
      <w:r>
        <w:rPr>
          <w:rFonts w:hint="eastAsia"/>
          <w:lang w:eastAsia="zh-CN"/>
        </w:rPr>
        <w:t>如何</w:t>
      </w:r>
      <w:r>
        <w:rPr>
          <w:lang w:eastAsia="zh-CN"/>
        </w:rPr>
        <w:t>实现，方法论。</w:t>
      </w:r>
    </w:p>
    <w:p w14:paraId="039777BE">
      <w:pPr>
        <w:pStyle w:val="26"/>
        <w:ind w:firstLine="199" w:firstLineChars="95"/>
        <w:rPr>
          <w:lang w:eastAsia="zh-CN"/>
        </w:rPr>
      </w:pPr>
    </w:p>
  </w:comment>
  <w:comment w:id="4" w:author="陈冰心" w:date="2023-07-24T18:09:00Z" w:initials="陈冰心">
    <w:p w14:paraId="4A145F5B">
      <w:pPr>
        <w:pStyle w:val="26"/>
        <w:ind w:firstLine="360"/>
        <w:rPr>
          <w:rFonts w:eastAsia="MS Gothic"/>
        </w:rPr>
      </w:pPr>
      <w:r>
        <w:t>功能单元要有流程图，要对流程图做描述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7AC7DFE" w15:done="0"/>
  <w15:commentEx w15:paraId="143C5820" w15:done="0"/>
  <w15:commentEx w15:paraId="558735AB" w15:done="0"/>
  <w15:commentEx w15:paraId="039777BE" w15:done="0"/>
  <w15:commentEx w15:paraId="4A145F5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">
    <w:altName w:val="Times New Roman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Yu Mincho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CIDFont+F3">
    <w:altName w:val="Yu Gothic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52"/>
              <w:ind w:firstLine="360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ind w:firstLine="420"/>
      <w:jc w:val="center"/>
      <w:rPr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rPr>
        <w:color w:val="0000FF"/>
        <w:szCs w:val="21"/>
        <w:lang w:eastAsia="zh-CN"/>
      </w:rPr>
    </w:pPr>
    <w:r>
      <w:rPr>
        <w:rFonts w:hint="eastAsia"/>
        <w:szCs w:val="21"/>
        <w:lang w:eastAsia="zh-CN"/>
      </w:rPr>
      <w:t>备注：版权属苏州天准科技股份有限公司所有，本文档内容属商业机密。未经允许，任何组织或个人不得以任何形式复制和传播</w:t>
    </w:r>
    <w:r>
      <w:rPr>
        <w:szCs w:val="21"/>
        <w:lang w:eastAsia="zh-CN"/>
      </w:rPr>
      <w:t>。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3"/>
      <w:tblW w:w="5000" w:type="pct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311"/>
      <w:gridCol w:w="2012"/>
      <w:gridCol w:w="1311"/>
      <w:gridCol w:w="2012"/>
      <w:gridCol w:w="1307"/>
      <w:gridCol w:w="2009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8" w:type="pct"/>
          <w:gridSpan w:val="2"/>
          <w:vMerge w:val="restart"/>
          <w:vAlign w:val="center"/>
        </w:tcPr>
        <w:p>
          <w:pPr>
            <w:spacing w:line="240" w:lineRule="auto"/>
            <w:ind w:firstLine="0" w:firstLineChars="0"/>
            <w:rPr>
              <w:rFonts w:ascii="宋体" w:hAnsi="宋体" w:eastAsia="Yu Mincho" w:cs="Calibri"/>
              <w:color w:val="auto"/>
              <w:sz w:val="22"/>
              <w:szCs w:val="22"/>
            </w:rPr>
          </w:pPr>
          <w:r>
            <w:rPr>
              <w:lang w:eastAsia="zh-CN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220345</wp:posOffset>
                </wp:positionH>
                <wp:positionV relativeFrom="paragraph">
                  <wp:posOffset>13970</wp:posOffset>
                </wp:positionV>
                <wp:extent cx="1371600" cy="276225"/>
                <wp:effectExtent l="0" t="0" r="0" b="9525"/>
                <wp:wrapTight wrapText="bothSides">
                  <wp:wrapPolygon>
                    <wp:start x="0" y="0"/>
                    <wp:lineTo x="0" y="20855"/>
                    <wp:lineTo x="21300" y="20855"/>
                    <wp:lineTo x="21300" y="0"/>
                    <wp:lineTo x="0" y="0"/>
                  </wp:wrapPolygon>
                </wp:wrapTight>
                <wp:docPr id="4" name="图片 0" descr="天准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0" descr="天准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68" t="28681" r="4010" b="134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668" w:type="pct"/>
          <w:gridSpan w:val="2"/>
          <w:vMerge w:val="restar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8"/>
              <w:szCs w:val="28"/>
              <w:lang w:eastAsia="zh-CN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8"/>
              <w:szCs w:val="28"/>
              <w:lang w:eastAsia="zh-CN"/>
            </w:rPr>
            <w:t>软件详细设计</w:t>
          </w: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模板</w:t>
          </w: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编号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AP-T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-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022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8" w:type="pct"/>
          <w:gridSpan w:val="2"/>
          <w:vMerge w:val="continue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auto"/>
              <w:sz w:val="22"/>
              <w:szCs w:val="22"/>
            </w:rPr>
          </w:pPr>
        </w:p>
      </w:tc>
      <w:tc>
        <w:tcPr>
          <w:tcW w:w="1668" w:type="pct"/>
          <w:gridSpan w:val="2"/>
          <w:vMerge w:val="continue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eastAsia="Yu Mincho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模板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版本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V1.1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发行部门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机器人事</w:t>
          </w:r>
          <w:r>
            <w:rPr>
              <w:rFonts w:ascii="宋体" w:hAnsi="宋体" w:cs="Calibri"/>
              <w:color w:val="7F7F7F" w:themeColor="background1" w:themeShade="80"/>
              <w:szCs w:val="21"/>
            </w:rPr>
            <w:t>业部</w:t>
          </w:r>
        </w:p>
      </w:tc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项目编号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eastAsia="MS Gothic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default" w:eastAsia="MS Gothic" w:cs="Times New Roman"/>
              <w:color w:val="7F7F7F" w:themeColor="background1" w:themeShade="80"/>
              <w:sz w:val="22"/>
              <w:szCs w:val="22"/>
              <w:lang w:eastAsia="zh-CN"/>
            </w:rPr>
            <w:t>CD82</w:t>
          </w: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时间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val="en-US"/>
            </w:rPr>
          </w:pP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2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4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10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文件版本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Theme="minorEastAsia" w:hAnsiTheme="minorEastAsia"/>
              <w:color w:val="7F7F7F" w:themeColor="background1" w:themeShade="80"/>
              <w:sz w:val="22"/>
              <w:szCs w:val="22"/>
              <w:lang w:eastAsia="zh-CN"/>
            </w:rPr>
            <w:t>V</w:t>
          </w:r>
          <w:r>
            <w:rPr>
              <w:rFonts w:asciiTheme="minorEastAsia" w:hAnsiTheme="minorEastAsia"/>
              <w:color w:val="7F7F7F" w:themeColor="background1" w:themeShade="80"/>
              <w:sz w:val="22"/>
              <w:szCs w:val="22"/>
            </w:rPr>
            <w:t>1.0</w:t>
          </w:r>
        </w:p>
      </w:tc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机密等级</w:t>
          </w:r>
        </w:p>
      </w:tc>
      <w:tc>
        <w:tcPr>
          <w:tcW w:w="2674" w:type="pct"/>
          <w:gridSpan w:val="3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szCs w:val="24"/>
            </w:rPr>
            <w:object>
              <v:shape id="_x0000_i1031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3" o:title=""/>
                <o:lock v:ext="edit" aspectratio="t"/>
                <w10:wrap type="none"/>
                <w10:anchorlock/>
              </v:shape>
              <w:control r:id="rId2" w:name="CheckBox22114" w:shapeid="_x0000_i1031"/>
            </w:object>
          </w:r>
          <w:r>
            <w:rPr>
              <w:rFonts w:cs="Times New Roman"/>
              <w:szCs w:val="24"/>
            </w:rPr>
            <w:object>
              <v:shape id="_x0000_i1032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5" o:title=""/>
                <o:lock v:ext="edit" aspectratio="t"/>
                <w10:wrap type="none"/>
                <w10:anchorlock/>
              </v:shape>
              <w:control r:id="rId4" w:name="CheckBox221111" w:shapeid="_x0000_i1032"/>
            </w:object>
          </w:r>
          <w:r>
            <w:rPr>
              <w:rFonts w:cs="Times New Roman"/>
              <w:szCs w:val="24"/>
            </w:rPr>
            <w:object>
              <v:shape id="_x0000_i1033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7" o:title=""/>
                <o:lock v:ext="edit" aspectratio="t"/>
                <w10:wrap type="none"/>
                <w10:anchorlock/>
              </v:shape>
              <w:control r:id="rId6" w:name="CheckBox221121" w:shapeid="_x0000_i1033"/>
            </w:object>
          </w:r>
          <w:r>
            <w:rPr>
              <w:rFonts w:cs="Times New Roman"/>
              <w:szCs w:val="24"/>
            </w:rPr>
            <w:object>
              <v:shape id="_x0000_i1034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9" o:title=""/>
                <o:lock v:ext="edit" aspectratio="t"/>
                <w10:wrap type="none"/>
                <w10:anchorlock/>
              </v:shape>
              <w:control r:id="rId8" w:name="CheckBox22113" w:shapeid="_x0000_i1034"/>
            </w:object>
          </w:r>
        </w:p>
      </w:tc>
    </w:tr>
  </w:tbl>
  <w:p>
    <w:pPr>
      <w:tabs>
        <w:tab w:val="left" w:pos="7950"/>
      </w:tabs>
      <w:ind w:firstLine="0" w:firstLineChars="0"/>
      <w:rPr>
        <w:rFonts w:ascii="Arial Unicode MS" w:hAnsi="Arial Unicode MS" w:eastAsia="Arial Unicode MS" w:cs="Arial Unicode MS"/>
        <w:b/>
        <w:color w:val="808080"/>
        <w:sz w:val="18"/>
        <w:szCs w:val="20"/>
      </w:rPr>
    </w:pPr>
    <w:r>
      <w:rPr>
        <w:rFonts w:ascii="Arial Unicode MS" w:hAnsi="Arial Unicode MS" w:eastAsia="Arial Unicode MS" w:cs="Arial Unicode MS"/>
        <w:b/>
        <w:color w:val="808080"/>
        <w:sz w:val="18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3"/>
      <w:tblW w:w="4997" w:type="pct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310"/>
      <w:gridCol w:w="2013"/>
      <w:gridCol w:w="1306"/>
      <w:gridCol w:w="2013"/>
      <w:gridCol w:w="1306"/>
      <w:gridCol w:w="20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9" w:type="pct"/>
          <w:gridSpan w:val="2"/>
          <w:vMerge w:val="restar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rPr>
              <w:rFonts w:ascii="宋体" w:hAnsi="宋体" w:eastAsia="Yu Mincho" w:cs="Calibri"/>
              <w:color w:val="auto"/>
              <w:sz w:val="22"/>
              <w:szCs w:val="22"/>
            </w:rPr>
          </w:pPr>
          <w:r>
            <w:rPr>
              <w:lang w:eastAsia="zh-CN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220345</wp:posOffset>
                </wp:positionH>
                <wp:positionV relativeFrom="paragraph">
                  <wp:posOffset>13970</wp:posOffset>
                </wp:positionV>
                <wp:extent cx="1371600" cy="276225"/>
                <wp:effectExtent l="0" t="0" r="0" b="9525"/>
                <wp:wrapTight wrapText="bothSides">
                  <wp:wrapPolygon>
                    <wp:start x="0" y="0"/>
                    <wp:lineTo x="0" y="20855"/>
                    <wp:lineTo x="21300" y="20855"/>
                    <wp:lineTo x="21300" y="0"/>
                    <wp:lineTo x="0" y="0"/>
                  </wp:wrapPolygon>
                </wp:wrapTight>
                <wp:docPr id="2" name="图片 0" descr="天准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0" descr="天准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68" t="28681" r="4010" b="134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666" w:type="pct"/>
          <w:gridSpan w:val="2"/>
          <w:vMerge w:val="restar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8"/>
              <w:szCs w:val="28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8"/>
              <w:szCs w:val="28"/>
              <w:lang w:eastAsia="zh-CN"/>
            </w:rPr>
            <w:t>软件详细设计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模板</w:t>
          </w: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编号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AP-T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-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022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9" w:type="pct"/>
          <w:gridSpan w:val="2"/>
          <w:vMerge w:val="continue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auto"/>
              <w:sz w:val="22"/>
              <w:szCs w:val="22"/>
            </w:rPr>
          </w:pPr>
        </w:p>
      </w:tc>
      <w:tc>
        <w:tcPr>
          <w:tcW w:w="1666" w:type="pct"/>
          <w:gridSpan w:val="2"/>
          <w:vMerge w:val="continue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eastAsia="Yu Mincho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模板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版本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V1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.</w:t>
          </w:r>
          <w:r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  <w:t>1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发行部门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机器人事</w:t>
          </w:r>
          <w:r>
            <w:rPr>
              <w:rFonts w:ascii="宋体" w:hAnsi="宋体" w:cs="Calibri"/>
              <w:color w:val="7F7F7F" w:themeColor="background1" w:themeShade="80"/>
              <w:szCs w:val="21"/>
            </w:rPr>
            <w:t>业部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项目编号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  <w:t>CD82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时间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val="en-US"/>
            </w:rPr>
          </w:pP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2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4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10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文件版本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V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1.0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机密等级</w:t>
          </w:r>
        </w:p>
      </w:tc>
      <w:tc>
        <w:tcPr>
          <w:tcW w:w="2675" w:type="pct"/>
          <w:gridSpan w:val="3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szCs w:val="24"/>
            </w:rPr>
            <w:object>
              <v:shape id="_x0000_i1027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3" o:title=""/>
                <o:lock v:ext="edit" aspectratio="t"/>
                <w10:wrap type="none"/>
                <w10:anchorlock/>
              </v:shape>
              <w:control r:id="rId2" w:name="CheckBox2211" w:shapeid="_x0000_i1027"/>
            </w:object>
          </w:r>
          <w:r>
            <w:rPr>
              <w:rFonts w:cs="Times New Roman"/>
              <w:szCs w:val="24"/>
            </w:rPr>
            <w:object>
              <v:shape id="_x0000_i1028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5" o:title=""/>
                <o:lock v:ext="edit" aspectratio="t"/>
                <w10:wrap type="none"/>
                <w10:anchorlock/>
              </v:shape>
              <w:control r:id="rId4" w:name="CheckBox22111" w:shapeid="_x0000_i1028"/>
            </w:object>
          </w:r>
          <w:r>
            <w:rPr>
              <w:rFonts w:cs="Times New Roman"/>
              <w:szCs w:val="24"/>
            </w:rPr>
            <w:object>
              <v:shape id="_x0000_i1029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7" o:title=""/>
                <o:lock v:ext="edit" aspectratio="t"/>
                <w10:wrap type="none"/>
                <w10:anchorlock/>
              </v:shape>
              <w:control r:id="rId6" w:name="CheckBox22112" w:shapeid="_x0000_i1029"/>
            </w:object>
          </w:r>
          <w:r>
            <w:rPr>
              <w:rFonts w:cs="Times New Roman"/>
              <w:szCs w:val="24"/>
            </w:rPr>
            <w:object>
              <v:shape id="_x0000_i1030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9" o:title=""/>
                <o:lock v:ext="edit" aspectratio="t"/>
                <w10:wrap type="none"/>
                <w10:anchorlock/>
              </v:shape>
              <w:control r:id="rId8" w:name="CheckBox221131" w:shapeid="_x0000_i1030"/>
            </w:object>
          </w:r>
        </w:p>
      </w:tc>
    </w:tr>
  </w:tbl>
  <w:p>
    <w:pPr>
      <w:pStyle w:val="5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BEF9A7"/>
    <w:multiLevelType w:val="singleLevel"/>
    <w:tmpl w:val="9EBEF9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9CE6B4"/>
    <w:multiLevelType w:val="singleLevel"/>
    <w:tmpl w:val="BB9CE6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6872251"/>
    <w:multiLevelType w:val="multilevel"/>
    <w:tmpl w:val="D6872251"/>
    <w:lvl w:ilvl="0" w:tentative="0">
      <w:start w:val="1"/>
      <w:numFmt w:val="decimal"/>
      <w:pStyle w:val="2"/>
      <w:lvlText w:val="%1."/>
      <w:lvlJc w:val="left"/>
      <w:pPr>
        <w:ind w:left="999" w:hanging="432"/>
      </w:pPr>
      <w:rPr>
        <w:rFonts w:ascii="Times New Roman" w:hAnsi="Times New Roman"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4"/>
      <w:lvlText w:val="%1.%2."/>
      <w:lvlJc w:val="left"/>
      <w:pPr>
        <w:ind w:left="2843" w:hanging="575"/>
      </w:pPr>
      <w:rPr>
        <w:rFonts w:ascii="Times New Roman" w:hAnsi="Times New Roman"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5"/>
      <w:lvlText w:val="%1.%2.%3."/>
      <w:lvlJc w:val="left"/>
      <w:pPr>
        <w:ind w:left="1145" w:hanging="720"/>
      </w:pPr>
      <w:rPr>
        <w:rFonts w:hint="default" w:ascii="Times New Roman" w:hAnsi="Times New Roman" w:cs="Times New Roman"/>
        <w:b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3" w:tentative="0">
      <w:start w:val="1"/>
      <w:numFmt w:val="decimal"/>
      <w:pStyle w:val="6"/>
      <w:lvlText w:val="%1.%2.%3.%4."/>
      <w:lvlJc w:val="left"/>
      <w:pPr>
        <w:ind w:left="2423" w:hanging="864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pStyle w:val="7"/>
      <w:lvlText w:val="%1.%2.%3.%4.%5."/>
      <w:lvlJc w:val="left"/>
      <w:pPr>
        <w:ind w:left="1716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859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2004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2148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2291" w:hanging="1583"/>
      </w:pPr>
      <w:rPr>
        <w:rFonts w:hint="default"/>
      </w:r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62"/>
      <w:lvlText w:val="%1."/>
      <w:lvlJc w:val="left"/>
      <w:pPr>
        <w:tabs>
          <w:tab w:val="left" w:pos="2061"/>
        </w:tabs>
        <w:ind w:left="2061" w:hanging="36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45"/>
      <w:lvlText w:val="%1."/>
      <w:lvlJc w:val="left"/>
      <w:pPr>
        <w:tabs>
          <w:tab w:val="left" w:pos="1636"/>
        </w:tabs>
        <w:ind w:left="1636" w:hanging="36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34"/>
      <w:lvlText w:val="%1."/>
      <w:lvlJc w:val="left"/>
      <w:pPr>
        <w:tabs>
          <w:tab w:val="left" w:pos="1211"/>
        </w:tabs>
        <w:ind w:left="1211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15"/>
      <w:lvlText w:val="%1."/>
      <w:lvlJc w:val="left"/>
      <w:pPr>
        <w:tabs>
          <w:tab w:val="left" w:pos="785"/>
        </w:tabs>
        <w:ind w:left="785" w:hanging="36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44"/>
      <w:lvlText w:val=""/>
      <w:lvlJc w:val="left"/>
      <w:pPr>
        <w:tabs>
          <w:tab w:val="left" w:pos="2061"/>
        </w:tabs>
        <w:ind w:left="2061" w:hanging="36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36"/>
        </w:tabs>
        <w:ind w:left="1636" w:hanging="36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32"/>
      <w:lvlText w:val=""/>
      <w:lvlJc w:val="left"/>
      <w:pPr>
        <w:tabs>
          <w:tab w:val="left" w:pos="1211"/>
        </w:tabs>
        <w:ind w:left="1211" w:hanging="36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38"/>
      <w:lvlText w:val=""/>
      <w:lvlJc w:val="left"/>
      <w:pPr>
        <w:tabs>
          <w:tab w:val="left" w:pos="785"/>
        </w:tabs>
        <w:ind w:left="785" w:hanging="36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2EA05C07"/>
    <w:multiLevelType w:val="multilevel"/>
    <w:tmpl w:val="2EA05C07"/>
    <w:lvl w:ilvl="0" w:tentative="0">
      <w:start w:val="1"/>
      <w:numFmt w:val="decimal"/>
      <w:lvlText w:val="%1)"/>
      <w:lvlJc w:val="left"/>
      <w:pPr>
        <w:ind w:left="86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3">
    <w:nsid w:val="30624C70"/>
    <w:multiLevelType w:val="multilevel"/>
    <w:tmpl w:val="30624C70"/>
    <w:lvl w:ilvl="0" w:tentative="0">
      <w:start w:val="1"/>
      <w:numFmt w:val="decimal"/>
      <w:lvlText w:val="%1)"/>
      <w:lvlJc w:val="left"/>
      <w:pPr>
        <w:ind w:left="860" w:hanging="440"/>
      </w:p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14">
    <w:nsid w:val="34FA288E"/>
    <w:multiLevelType w:val="multilevel"/>
    <w:tmpl w:val="34FA288E"/>
    <w:lvl w:ilvl="0" w:tentative="0">
      <w:start w:val="1"/>
      <w:numFmt w:val="bullet"/>
      <w:pStyle w:val="23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color w:val="808080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44D43D3D"/>
    <w:multiLevelType w:val="multilevel"/>
    <w:tmpl w:val="44D43D3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31103AB"/>
    <w:multiLevelType w:val="multilevel"/>
    <w:tmpl w:val="531103AB"/>
    <w:lvl w:ilvl="0" w:tentative="0">
      <w:start w:val="1"/>
      <w:numFmt w:val="lowerLetter"/>
      <w:pStyle w:val="169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1"/>
  </w:num>
  <w:num w:numId="5">
    <w:abstractNumId w:val="14"/>
  </w:num>
  <w:num w:numId="6">
    <w:abstractNumId w:val="9"/>
  </w:num>
  <w:num w:numId="7">
    <w:abstractNumId w:val="5"/>
  </w:num>
  <w:num w:numId="8">
    <w:abstractNumId w:val="10"/>
  </w:num>
  <w:num w:numId="9">
    <w:abstractNumId w:val="7"/>
  </w:num>
  <w:num w:numId="10">
    <w:abstractNumId w:val="4"/>
  </w:num>
  <w:num w:numId="11">
    <w:abstractNumId w:val="3"/>
  </w:num>
  <w:num w:numId="12">
    <w:abstractNumId w:val="16"/>
  </w:num>
  <w:num w:numId="13">
    <w:abstractNumId w:val="15"/>
  </w:num>
  <w:num w:numId="14">
    <w:abstractNumId w:val="1"/>
  </w:num>
  <w:num w:numId="15">
    <w:abstractNumId w:val="0"/>
  </w:num>
  <w:num w:numId="16">
    <w:abstractNumId w:val="13"/>
  </w:num>
  <w:num w:numId="17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陈冰心">
    <w15:presenceInfo w15:providerId="AD" w15:userId="S-1-5-21-2291514201-1740119211-1557646201-14900"/>
  </w15:person>
  <w15:person w15:author="吴露萍">
    <w15:presenceInfo w15:providerId="AD" w15:userId="S-1-5-21-2291514201-1740119211-1557646201-147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6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c4ZDNjOWM2ZmNiN2M1ZDNiN2ExNGQzMThlNTA2Y2MifQ=="/>
  </w:docVars>
  <w:rsids>
    <w:rsidRoot w:val="00B05AEA"/>
    <w:rsid w:val="00000909"/>
    <w:rsid w:val="0000284F"/>
    <w:rsid w:val="000039D5"/>
    <w:rsid w:val="00003A6A"/>
    <w:rsid w:val="00004A1F"/>
    <w:rsid w:val="00005458"/>
    <w:rsid w:val="00005FB5"/>
    <w:rsid w:val="00012E75"/>
    <w:rsid w:val="000130E6"/>
    <w:rsid w:val="00015585"/>
    <w:rsid w:val="00017520"/>
    <w:rsid w:val="00021B02"/>
    <w:rsid w:val="00022239"/>
    <w:rsid w:val="00024793"/>
    <w:rsid w:val="0002481F"/>
    <w:rsid w:val="00030538"/>
    <w:rsid w:val="00030548"/>
    <w:rsid w:val="00031A7D"/>
    <w:rsid w:val="00034C50"/>
    <w:rsid w:val="00034F5A"/>
    <w:rsid w:val="0003565D"/>
    <w:rsid w:val="00037DDA"/>
    <w:rsid w:val="00041DE5"/>
    <w:rsid w:val="00041EC3"/>
    <w:rsid w:val="000424EE"/>
    <w:rsid w:val="000439CB"/>
    <w:rsid w:val="0006192C"/>
    <w:rsid w:val="00062555"/>
    <w:rsid w:val="00062AE7"/>
    <w:rsid w:val="0006770F"/>
    <w:rsid w:val="000748C3"/>
    <w:rsid w:val="00076130"/>
    <w:rsid w:val="000848D9"/>
    <w:rsid w:val="000850DF"/>
    <w:rsid w:val="00090D2E"/>
    <w:rsid w:val="00091170"/>
    <w:rsid w:val="00093C35"/>
    <w:rsid w:val="000A1D0C"/>
    <w:rsid w:val="000A2241"/>
    <w:rsid w:val="000B2213"/>
    <w:rsid w:val="000B3802"/>
    <w:rsid w:val="000B6054"/>
    <w:rsid w:val="000B60BC"/>
    <w:rsid w:val="000B7CC4"/>
    <w:rsid w:val="000B7D99"/>
    <w:rsid w:val="000C133B"/>
    <w:rsid w:val="000C2984"/>
    <w:rsid w:val="000C3434"/>
    <w:rsid w:val="000C386A"/>
    <w:rsid w:val="000C3D85"/>
    <w:rsid w:val="000C45BE"/>
    <w:rsid w:val="000C52DB"/>
    <w:rsid w:val="000D194B"/>
    <w:rsid w:val="000D5E3D"/>
    <w:rsid w:val="000D7209"/>
    <w:rsid w:val="000D7EDF"/>
    <w:rsid w:val="000E1E71"/>
    <w:rsid w:val="000E2544"/>
    <w:rsid w:val="000E7AF9"/>
    <w:rsid w:val="000F13DD"/>
    <w:rsid w:val="000F3CA5"/>
    <w:rsid w:val="000F70C0"/>
    <w:rsid w:val="0010266B"/>
    <w:rsid w:val="00110CCF"/>
    <w:rsid w:val="00110F73"/>
    <w:rsid w:val="00112957"/>
    <w:rsid w:val="0011311F"/>
    <w:rsid w:val="0011651F"/>
    <w:rsid w:val="00122BC5"/>
    <w:rsid w:val="001235D5"/>
    <w:rsid w:val="001311A8"/>
    <w:rsid w:val="00131D77"/>
    <w:rsid w:val="00132D58"/>
    <w:rsid w:val="00133F8E"/>
    <w:rsid w:val="0013586C"/>
    <w:rsid w:val="0014383E"/>
    <w:rsid w:val="00143D01"/>
    <w:rsid w:val="00146536"/>
    <w:rsid w:val="001512CB"/>
    <w:rsid w:val="0015215E"/>
    <w:rsid w:val="001521CC"/>
    <w:rsid w:val="0015349C"/>
    <w:rsid w:val="00155BE3"/>
    <w:rsid w:val="00161E1A"/>
    <w:rsid w:val="0016394F"/>
    <w:rsid w:val="00166B5D"/>
    <w:rsid w:val="0016766C"/>
    <w:rsid w:val="00167D4A"/>
    <w:rsid w:val="001761B9"/>
    <w:rsid w:val="00186334"/>
    <w:rsid w:val="001868E2"/>
    <w:rsid w:val="00193014"/>
    <w:rsid w:val="00194271"/>
    <w:rsid w:val="001947FC"/>
    <w:rsid w:val="00195ED6"/>
    <w:rsid w:val="001A17EF"/>
    <w:rsid w:val="001A2285"/>
    <w:rsid w:val="001A6926"/>
    <w:rsid w:val="001A75A0"/>
    <w:rsid w:val="001A7F00"/>
    <w:rsid w:val="001B199E"/>
    <w:rsid w:val="001B217E"/>
    <w:rsid w:val="001B364A"/>
    <w:rsid w:val="001B6A6B"/>
    <w:rsid w:val="001C3200"/>
    <w:rsid w:val="001C4BF0"/>
    <w:rsid w:val="001D0A4C"/>
    <w:rsid w:val="001D2870"/>
    <w:rsid w:val="001E3988"/>
    <w:rsid w:val="001E5742"/>
    <w:rsid w:val="001E7A5C"/>
    <w:rsid w:val="001E7BEF"/>
    <w:rsid w:val="001E7EC3"/>
    <w:rsid w:val="001F1314"/>
    <w:rsid w:val="001F1A44"/>
    <w:rsid w:val="001F1D74"/>
    <w:rsid w:val="001F4CEB"/>
    <w:rsid w:val="001F5172"/>
    <w:rsid w:val="0020053C"/>
    <w:rsid w:val="00202366"/>
    <w:rsid w:val="00203CAD"/>
    <w:rsid w:val="002047A7"/>
    <w:rsid w:val="00215742"/>
    <w:rsid w:val="0021725D"/>
    <w:rsid w:val="002207BF"/>
    <w:rsid w:val="00220A20"/>
    <w:rsid w:val="0022147F"/>
    <w:rsid w:val="00223826"/>
    <w:rsid w:val="00227291"/>
    <w:rsid w:val="00227FA2"/>
    <w:rsid w:val="00230673"/>
    <w:rsid w:val="00230A2D"/>
    <w:rsid w:val="002344D7"/>
    <w:rsid w:val="00235641"/>
    <w:rsid w:val="002356FD"/>
    <w:rsid w:val="002417C4"/>
    <w:rsid w:val="00242AF0"/>
    <w:rsid w:val="002432E8"/>
    <w:rsid w:val="00243A7A"/>
    <w:rsid w:val="00250272"/>
    <w:rsid w:val="002530D3"/>
    <w:rsid w:val="002556D0"/>
    <w:rsid w:val="002626B8"/>
    <w:rsid w:val="002638EF"/>
    <w:rsid w:val="00264B6E"/>
    <w:rsid w:val="00265D00"/>
    <w:rsid w:val="00270040"/>
    <w:rsid w:val="002739E1"/>
    <w:rsid w:val="002743DE"/>
    <w:rsid w:val="002776A8"/>
    <w:rsid w:val="00282952"/>
    <w:rsid w:val="002905E9"/>
    <w:rsid w:val="0029359C"/>
    <w:rsid w:val="00294A03"/>
    <w:rsid w:val="002952A9"/>
    <w:rsid w:val="002A0AA7"/>
    <w:rsid w:val="002A55F4"/>
    <w:rsid w:val="002A6600"/>
    <w:rsid w:val="002A76D2"/>
    <w:rsid w:val="002A7FC9"/>
    <w:rsid w:val="002B10CB"/>
    <w:rsid w:val="002B187D"/>
    <w:rsid w:val="002B1CEC"/>
    <w:rsid w:val="002B4C70"/>
    <w:rsid w:val="002B53E4"/>
    <w:rsid w:val="002B64C5"/>
    <w:rsid w:val="002C248D"/>
    <w:rsid w:val="002C720D"/>
    <w:rsid w:val="002C787C"/>
    <w:rsid w:val="002C7F9D"/>
    <w:rsid w:val="002D01A5"/>
    <w:rsid w:val="002D1C60"/>
    <w:rsid w:val="002D6259"/>
    <w:rsid w:val="002E06BD"/>
    <w:rsid w:val="002E322F"/>
    <w:rsid w:val="002E354F"/>
    <w:rsid w:val="002E398A"/>
    <w:rsid w:val="002E554D"/>
    <w:rsid w:val="002F20A8"/>
    <w:rsid w:val="002F2428"/>
    <w:rsid w:val="002F27CD"/>
    <w:rsid w:val="002F4FF4"/>
    <w:rsid w:val="002F557E"/>
    <w:rsid w:val="002F5D07"/>
    <w:rsid w:val="002F67FD"/>
    <w:rsid w:val="0030051B"/>
    <w:rsid w:val="0030456C"/>
    <w:rsid w:val="003050A3"/>
    <w:rsid w:val="0031198D"/>
    <w:rsid w:val="00312596"/>
    <w:rsid w:val="00312E78"/>
    <w:rsid w:val="00314D73"/>
    <w:rsid w:val="00317FF2"/>
    <w:rsid w:val="003207E6"/>
    <w:rsid w:val="003209BC"/>
    <w:rsid w:val="00321EA6"/>
    <w:rsid w:val="00323A8D"/>
    <w:rsid w:val="003245F5"/>
    <w:rsid w:val="00330307"/>
    <w:rsid w:val="00331B43"/>
    <w:rsid w:val="0033230A"/>
    <w:rsid w:val="00336714"/>
    <w:rsid w:val="003368E7"/>
    <w:rsid w:val="00342586"/>
    <w:rsid w:val="0034333D"/>
    <w:rsid w:val="003504CA"/>
    <w:rsid w:val="003522EF"/>
    <w:rsid w:val="0035676D"/>
    <w:rsid w:val="0036022C"/>
    <w:rsid w:val="00362BED"/>
    <w:rsid w:val="00362E5F"/>
    <w:rsid w:val="0036333F"/>
    <w:rsid w:val="00363EC9"/>
    <w:rsid w:val="00364093"/>
    <w:rsid w:val="00367EBC"/>
    <w:rsid w:val="00371EDD"/>
    <w:rsid w:val="00373350"/>
    <w:rsid w:val="003735F7"/>
    <w:rsid w:val="00375326"/>
    <w:rsid w:val="00375334"/>
    <w:rsid w:val="003754EA"/>
    <w:rsid w:val="00375CCE"/>
    <w:rsid w:val="00381F8E"/>
    <w:rsid w:val="00383B60"/>
    <w:rsid w:val="003912C1"/>
    <w:rsid w:val="00391A22"/>
    <w:rsid w:val="00392992"/>
    <w:rsid w:val="00396A80"/>
    <w:rsid w:val="00397D41"/>
    <w:rsid w:val="003A2AAC"/>
    <w:rsid w:val="003A6C60"/>
    <w:rsid w:val="003B02BD"/>
    <w:rsid w:val="003B3823"/>
    <w:rsid w:val="003B3CEE"/>
    <w:rsid w:val="003B4822"/>
    <w:rsid w:val="003B6152"/>
    <w:rsid w:val="003C15A3"/>
    <w:rsid w:val="003C692F"/>
    <w:rsid w:val="003C6EDA"/>
    <w:rsid w:val="003D0655"/>
    <w:rsid w:val="003D5008"/>
    <w:rsid w:val="003E0A13"/>
    <w:rsid w:val="003E1C92"/>
    <w:rsid w:val="003E6228"/>
    <w:rsid w:val="003F6E57"/>
    <w:rsid w:val="004011E0"/>
    <w:rsid w:val="00401F72"/>
    <w:rsid w:val="004035A8"/>
    <w:rsid w:val="00404C01"/>
    <w:rsid w:val="00405224"/>
    <w:rsid w:val="0041776A"/>
    <w:rsid w:val="00423D87"/>
    <w:rsid w:val="00424A7F"/>
    <w:rsid w:val="00426957"/>
    <w:rsid w:val="0042791B"/>
    <w:rsid w:val="004307F3"/>
    <w:rsid w:val="0043277B"/>
    <w:rsid w:val="0043371B"/>
    <w:rsid w:val="00436654"/>
    <w:rsid w:val="0044146B"/>
    <w:rsid w:val="00442012"/>
    <w:rsid w:val="004431DB"/>
    <w:rsid w:val="004456D8"/>
    <w:rsid w:val="00447F12"/>
    <w:rsid w:val="00460951"/>
    <w:rsid w:val="00460995"/>
    <w:rsid w:val="00461239"/>
    <w:rsid w:val="004625A1"/>
    <w:rsid w:val="00462951"/>
    <w:rsid w:val="00466DA5"/>
    <w:rsid w:val="00472FE1"/>
    <w:rsid w:val="00473889"/>
    <w:rsid w:val="00474F7C"/>
    <w:rsid w:val="004801DF"/>
    <w:rsid w:val="00483012"/>
    <w:rsid w:val="004845D0"/>
    <w:rsid w:val="0049367B"/>
    <w:rsid w:val="00493EEB"/>
    <w:rsid w:val="0049414A"/>
    <w:rsid w:val="004952B7"/>
    <w:rsid w:val="00495EE2"/>
    <w:rsid w:val="004A23DE"/>
    <w:rsid w:val="004A282D"/>
    <w:rsid w:val="004A3FB1"/>
    <w:rsid w:val="004A4CBC"/>
    <w:rsid w:val="004A69EF"/>
    <w:rsid w:val="004B09C9"/>
    <w:rsid w:val="004B10D1"/>
    <w:rsid w:val="004B5957"/>
    <w:rsid w:val="004B6107"/>
    <w:rsid w:val="004B687E"/>
    <w:rsid w:val="004C40C3"/>
    <w:rsid w:val="004C4960"/>
    <w:rsid w:val="004D4022"/>
    <w:rsid w:val="004D4F8C"/>
    <w:rsid w:val="004D53AC"/>
    <w:rsid w:val="004D728B"/>
    <w:rsid w:val="004E0F5D"/>
    <w:rsid w:val="004E46FD"/>
    <w:rsid w:val="004E508F"/>
    <w:rsid w:val="004E606A"/>
    <w:rsid w:val="004F16B8"/>
    <w:rsid w:val="004F1DA4"/>
    <w:rsid w:val="004F2D3E"/>
    <w:rsid w:val="004F4068"/>
    <w:rsid w:val="004F4694"/>
    <w:rsid w:val="004F5150"/>
    <w:rsid w:val="004F6C3E"/>
    <w:rsid w:val="00503FC8"/>
    <w:rsid w:val="005043AE"/>
    <w:rsid w:val="0050513F"/>
    <w:rsid w:val="00506A46"/>
    <w:rsid w:val="00521152"/>
    <w:rsid w:val="00523FCC"/>
    <w:rsid w:val="00524447"/>
    <w:rsid w:val="00525FA7"/>
    <w:rsid w:val="00526769"/>
    <w:rsid w:val="005272A4"/>
    <w:rsid w:val="00530D37"/>
    <w:rsid w:val="00532D17"/>
    <w:rsid w:val="00533735"/>
    <w:rsid w:val="00533A99"/>
    <w:rsid w:val="005341CC"/>
    <w:rsid w:val="005370D6"/>
    <w:rsid w:val="00543EE3"/>
    <w:rsid w:val="005470D5"/>
    <w:rsid w:val="005510E7"/>
    <w:rsid w:val="00551F90"/>
    <w:rsid w:val="00557457"/>
    <w:rsid w:val="00561E3A"/>
    <w:rsid w:val="00561E57"/>
    <w:rsid w:val="005636DE"/>
    <w:rsid w:val="005664D6"/>
    <w:rsid w:val="005665C6"/>
    <w:rsid w:val="0057542F"/>
    <w:rsid w:val="00576404"/>
    <w:rsid w:val="005773BA"/>
    <w:rsid w:val="005803D9"/>
    <w:rsid w:val="00582477"/>
    <w:rsid w:val="0059366C"/>
    <w:rsid w:val="00595637"/>
    <w:rsid w:val="00595940"/>
    <w:rsid w:val="0059736D"/>
    <w:rsid w:val="005A39B0"/>
    <w:rsid w:val="005A3CCA"/>
    <w:rsid w:val="005A55C5"/>
    <w:rsid w:val="005A72B8"/>
    <w:rsid w:val="005B4A57"/>
    <w:rsid w:val="005B4AA0"/>
    <w:rsid w:val="005B6B80"/>
    <w:rsid w:val="005B6E00"/>
    <w:rsid w:val="005B7C7E"/>
    <w:rsid w:val="005C12DF"/>
    <w:rsid w:val="005C1B16"/>
    <w:rsid w:val="005C1D95"/>
    <w:rsid w:val="005D218E"/>
    <w:rsid w:val="005D2489"/>
    <w:rsid w:val="005D4A50"/>
    <w:rsid w:val="005E5797"/>
    <w:rsid w:val="005F1BD5"/>
    <w:rsid w:val="005F4CD4"/>
    <w:rsid w:val="005F5D57"/>
    <w:rsid w:val="005F609F"/>
    <w:rsid w:val="005F6D90"/>
    <w:rsid w:val="0060335A"/>
    <w:rsid w:val="006043AF"/>
    <w:rsid w:val="00611CFA"/>
    <w:rsid w:val="006126FA"/>
    <w:rsid w:val="006128E9"/>
    <w:rsid w:val="00624144"/>
    <w:rsid w:val="0062483D"/>
    <w:rsid w:val="00625551"/>
    <w:rsid w:val="00625CD9"/>
    <w:rsid w:val="00625D1E"/>
    <w:rsid w:val="00626981"/>
    <w:rsid w:val="00633C56"/>
    <w:rsid w:val="006417F8"/>
    <w:rsid w:val="00642E4E"/>
    <w:rsid w:val="00644B9A"/>
    <w:rsid w:val="0064680F"/>
    <w:rsid w:val="006507A6"/>
    <w:rsid w:val="00655012"/>
    <w:rsid w:val="00657309"/>
    <w:rsid w:val="006661BF"/>
    <w:rsid w:val="00666B39"/>
    <w:rsid w:val="00670DFB"/>
    <w:rsid w:val="006715C2"/>
    <w:rsid w:val="00675A10"/>
    <w:rsid w:val="00680256"/>
    <w:rsid w:val="006810E9"/>
    <w:rsid w:val="00681838"/>
    <w:rsid w:val="00681E44"/>
    <w:rsid w:val="00684700"/>
    <w:rsid w:val="00686611"/>
    <w:rsid w:val="00686B2D"/>
    <w:rsid w:val="006A69FC"/>
    <w:rsid w:val="006B020B"/>
    <w:rsid w:val="006B22EF"/>
    <w:rsid w:val="006B2CD6"/>
    <w:rsid w:val="006B35D2"/>
    <w:rsid w:val="006B5719"/>
    <w:rsid w:val="006C1A8A"/>
    <w:rsid w:val="006C2C42"/>
    <w:rsid w:val="006C39C0"/>
    <w:rsid w:val="006F055C"/>
    <w:rsid w:val="006F2F95"/>
    <w:rsid w:val="006F3540"/>
    <w:rsid w:val="0070267A"/>
    <w:rsid w:val="007035BC"/>
    <w:rsid w:val="00704E62"/>
    <w:rsid w:val="00704F78"/>
    <w:rsid w:val="007108E2"/>
    <w:rsid w:val="00712932"/>
    <w:rsid w:val="007224BC"/>
    <w:rsid w:val="00727A16"/>
    <w:rsid w:val="00731292"/>
    <w:rsid w:val="00736CEE"/>
    <w:rsid w:val="00736FAB"/>
    <w:rsid w:val="00737645"/>
    <w:rsid w:val="0074420C"/>
    <w:rsid w:val="007451F7"/>
    <w:rsid w:val="00747400"/>
    <w:rsid w:val="00753136"/>
    <w:rsid w:val="007563C9"/>
    <w:rsid w:val="00757BEE"/>
    <w:rsid w:val="00757CF4"/>
    <w:rsid w:val="00764FA7"/>
    <w:rsid w:val="00765251"/>
    <w:rsid w:val="00771F01"/>
    <w:rsid w:val="007739BB"/>
    <w:rsid w:val="007756F3"/>
    <w:rsid w:val="007757FD"/>
    <w:rsid w:val="007767E0"/>
    <w:rsid w:val="0078407F"/>
    <w:rsid w:val="00784442"/>
    <w:rsid w:val="007847D7"/>
    <w:rsid w:val="00786B8B"/>
    <w:rsid w:val="00792A49"/>
    <w:rsid w:val="007A699A"/>
    <w:rsid w:val="007B326D"/>
    <w:rsid w:val="007B3ED1"/>
    <w:rsid w:val="007C0D0A"/>
    <w:rsid w:val="007C0F21"/>
    <w:rsid w:val="007C4637"/>
    <w:rsid w:val="007D155B"/>
    <w:rsid w:val="007E1727"/>
    <w:rsid w:val="007E21D0"/>
    <w:rsid w:val="007F064F"/>
    <w:rsid w:val="007F6DD2"/>
    <w:rsid w:val="008003FF"/>
    <w:rsid w:val="00800AD0"/>
    <w:rsid w:val="0080171E"/>
    <w:rsid w:val="0080248B"/>
    <w:rsid w:val="008065F6"/>
    <w:rsid w:val="00806EFE"/>
    <w:rsid w:val="00807A74"/>
    <w:rsid w:val="00807CB8"/>
    <w:rsid w:val="00815497"/>
    <w:rsid w:val="00823A0F"/>
    <w:rsid w:val="00823DF8"/>
    <w:rsid w:val="0082418A"/>
    <w:rsid w:val="00831590"/>
    <w:rsid w:val="00831838"/>
    <w:rsid w:val="0083540C"/>
    <w:rsid w:val="008375E6"/>
    <w:rsid w:val="008401C2"/>
    <w:rsid w:val="00840FB0"/>
    <w:rsid w:val="00845C2E"/>
    <w:rsid w:val="008517AA"/>
    <w:rsid w:val="00852E80"/>
    <w:rsid w:val="008532DD"/>
    <w:rsid w:val="008535E4"/>
    <w:rsid w:val="00862DD4"/>
    <w:rsid w:val="00864A78"/>
    <w:rsid w:val="00867F27"/>
    <w:rsid w:val="008711BD"/>
    <w:rsid w:val="00871AF3"/>
    <w:rsid w:val="008738D0"/>
    <w:rsid w:val="00874F4E"/>
    <w:rsid w:val="0087587C"/>
    <w:rsid w:val="008758F5"/>
    <w:rsid w:val="00876D38"/>
    <w:rsid w:val="00877AE2"/>
    <w:rsid w:val="00881EC1"/>
    <w:rsid w:val="008820EB"/>
    <w:rsid w:val="00884229"/>
    <w:rsid w:val="008851B3"/>
    <w:rsid w:val="008858C0"/>
    <w:rsid w:val="008901F7"/>
    <w:rsid w:val="00890C2E"/>
    <w:rsid w:val="00892306"/>
    <w:rsid w:val="00895966"/>
    <w:rsid w:val="008A094A"/>
    <w:rsid w:val="008A2AD5"/>
    <w:rsid w:val="008A4574"/>
    <w:rsid w:val="008A6496"/>
    <w:rsid w:val="008A7F13"/>
    <w:rsid w:val="008B3C2B"/>
    <w:rsid w:val="008B7FF6"/>
    <w:rsid w:val="008C5840"/>
    <w:rsid w:val="008C6547"/>
    <w:rsid w:val="008C67A1"/>
    <w:rsid w:val="008D15EA"/>
    <w:rsid w:val="008D4832"/>
    <w:rsid w:val="008D6F31"/>
    <w:rsid w:val="008D71B6"/>
    <w:rsid w:val="008E5167"/>
    <w:rsid w:val="008E5CA7"/>
    <w:rsid w:val="008F29FA"/>
    <w:rsid w:val="008F4B64"/>
    <w:rsid w:val="008F5276"/>
    <w:rsid w:val="00902A6C"/>
    <w:rsid w:val="009049D5"/>
    <w:rsid w:val="00906D78"/>
    <w:rsid w:val="00921FDD"/>
    <w:rsid w:val="009225CD"/>
    <w:rsid w:val="00925629"/>
    <w:rsid w:val="0092619D"/>
    <w:rsid w:val="0093103F"/>
    <w:rsid w:val="009313E8"/>
    <w:rsid w:val="009315EC"/>
    <w:rsid w:val="00932CE0"/>
    <w:rsid w:val="00934347"/>
    <w:rsid w:val="0093457A"/>
    <w:rsid w:val="00937634"/>
    <w:rsid w:val="009451F4"/>
    <w:rsid w:val="0094611A"/>
    <w:rsid w:val="00946C2D"/>
    <w:rsid w:val="009472EF"/>
    <w:rsid w:val="00947CA0"/>
    <w:rsid w:val="009510CC"/>
    <w:rsid w:val="0095302B"/>
    <w:rsid w:val="00955F7D"/>
    <w:rsid w:val="009564C8"/>
    <w:rsid w:val="00957477"/>
    <w:rsid w:val="00966BB3"/>
    <w:rsid w:val="00967BBE"/>
    <w:rsid w:val="00974207"/>
    <w:rsid w:val="0097472C"/>
    <w:rsid w:val="00975FF9"/>
    <w:rsid w:val="0097600A"/>
    <w:rsid w:val="00977042"/>
    <w:rsid w:val="00983EE6"/>
    <w:rsid w:val="0098450E"/>
    <w:rsid w:val="00997114"/>
    <w:rsid w:val="009A0E78"/>
    <w:rsid w:val="009A3F0E"/>
    <w:rsid w:val="009A69A0"/>
    <w:rsid w:val="009A7428"/>
    <w:rsid w:val="009A7EF7"/>
    <w:rsid w:val="009B1603"/>
    <w:rsid w:val="009B431D"/>
    <w:rsid w:val="009B4661"/>
    <w:rsid w:val="009B5C6F"/>
    <w:rsid w:val="009C358E"/>
    <w:rsid w:val="009C3A45"/>
    <w:rsid w:val="009C5A38"/>
    <w:rsid w:val="009C6D5C"/>
    <w:rsid w:val="009C797C"/>
    <w:rsid w:val="009D1C9E"/>
    <w:rsid w:val="009D7291"/>
    <w:rsid w:val="009E02D4"/>
    <w:rsid w:val="009E3C86"/>
    <w:rsid w:val="009E45FB"/>
    <w:rsid w:val="009E63BF"/>
    <w:rsid w:val="009E7A5E"/>
    <w:rsid w:val="009F04DA"/>
    <w:rsid w:val="009F445D"/>
    <w:rsid w:val="009F4668"/>
    <w:rsid w:val="009F7B01"/>
    <w:rsid w:val="00A02A76"/>
    <w:rsid w:val="00A05248"/>
    <w:rsid w:val="00A05326"/>
    <w:rsid w:val="00A11E8D"/>
    <w:rsid w:val="00A13A6E"/>
    <w:rsid w:val="00A15BB5"/>
    <w:rsid w:val="00A164D6"/>
    <w:rsid w:val="00A228BA"/>
    <w:rsid w:val="00A2781D"/>
    <w:rsid w:val="00A327FC"/>
    <w:rsid w:val="00A3360F"/>
    <w:rsid w:val="00A37E2A"/>
    <w:rsid w:val="00A41C04"/>
    <w:rsid w:val="00A42B51"/>
    <w:rsid w:val="00A46FE1"/>
    <w:rsid w:val="00A470F5"/>
    <w:rsid w:val="00A51EF6"/>
    <w:rsid w:val="00A53505"/>
    <w:rsid w:val="00A5450B"/>
    <w:rsid w:val="00A63015"/>
    <w:rsid w:val="00A635F1"/>
    <w:rsid w:val="00A66E54"/>
    <w:rsid w:val="00A70B87"/>
    <w:rsid w:val="00A72182"/>
    <w:rsid w:val="00A72CFD"/>
    <w:rsid w:val="00A80568"/>
    <w:rsid w:val="00A862A6"/>
    <w:rsid w:val="00A93C26"/>
    <w:rsid w:val="00AA056F"/>
    <w:rsid w:val="00AA09CB"/>
    <w:rsid w:val="00AA34DF"/>
    <w:rsid w:val="00AA5A37"/>
    <w:rsid w:val="00AA5AEC"/>
    <w:rsid w:val="00AB755E"/>
    <w:rsid w:val="00AC7FF2"/>
    <w:rsid w:val="00AD1670"/>
    <w:rsid w:val="00AD1975"/>
    <w:rsid w:val="00AD3421"/>
    <w:rsid w:val="00AD47EC"/>
    <w:rsid w:val="00AD670F"/>
    <w:rsid w:val="00AE1DC3"/>
    <w:rsid w:val="00AE1F2E"/>
    <w:rsid w:val="00AE36B3"/>
    <w:rsid w:val="00AE7E09"/>
    <w:rsid w:val="00AF1850"/>
    <w:rsid w:val="00AF1C01"/>
    <w:rsid w:val="00AF1D8F"/>
    <w:rsid w:val="00AF2BD7"/>
    <w:rsid w:val="00AF4BC4"/>
    <w:rsid w:val="00AF77CB"/>
    <w:rsid w:val="00B00023"/>
    <w:rsid w:val="00B00783"/>
    <w:rsid w:val="00B04905"/>
    <w:rsid w:val="00B0508B"/>
    <w:rsid w:val="00B05AEA"/>
    <w:rsid w:val="00B12975"/>
    <w:rsid w:val="00B14AB8"/>
    <w:rsid w:val="00B17F6A"/>
    <w:rsid w:val="00B217EB"/>
    <w:rsid w:val="00B2270F"/>
    <w:rsid w:val="00B23355"/>
    <w:rsid w:val="00B23BE9"/>
    <w:rsid w:val="00B23C38"/>
    <w:rsid w:val="00B23E64"/>
    <w:rsid w:val="00B24ED9"/>
    <w:rsid w:val="00B32A4B"/>
    <w:rsid w:val="00B35D80"/>
    <w:rsid w:val="00B43B50"/>
    <w:rsid w:val="00B455F2"/>
    <w:rsid w:val="00B4738E"/>
    <w:rsid w:val="00B47E14"/>
    <w:rsid w:val="00B51BA8"/>
    <w:rsid w:val="00B52FEC"/>
    <w:rsid w:val="00B54BB5"/>
    <w:rsid w:val="00B56120"/>
    <w:rsid w:val="00B57256"/>
    <w:rsid w:val="00B64A50"/>
    <w:rsid w:val="00B714E0"/>
    <w:rsid w:val="00B75441"/>
    <w:rsid w:val="00B80B72"/>
    <w:rsid w:val="00B813D7"/>
    <w:rsid w:val="00B82BEB"/>
    <w:rsid w:val="00B83623"/>
    <w:rsid w:val="00B84B5E"/>
    <w:rsid w:val="00B9131C"/>
    <w:rsid w:val="00B91491"/>
    <w:rsid w:val="00B918D1"/>
    <w:rsid w:val="00B91E88"/>
    <w:rsid w:val="00B92ABA"/>
    <w:rsid w:val="00B961AA"/>
    <w:rsid w:val="00B966A0"/>
    <w:rsid w:val="00B9711B"/>
    <w:rsid w:val="00BA3AD5"/>
    <w:rsid w:val="00BA57F4"/>
    <w:rsid w:val="00BA7B38"/>
    <w:rsid w:val="00BB085E"/>
    <w:rsid w:val="00BB0C17"/>
    <w:rsid w:val="00BB3B63"/>
    <w:rsid w:val="00BB4DBE"/>
    <w:rsid w:val="00BB70DC"/>
    <w:rsid w:val="00BB73D9"/>
    <w:rsid w:val="00BB768B"/>
    <w:rsid w:val="00BB7B5A"/>
    <w:rsid w:val="00BC1890"/>
    <w:rsid w:val="00BC19A4"/>
    <w:rsid w:val="00BC3D86"/>
    <w:rsid w:val="00BC5B84"/>
    <w:rsid w:val="00BC5D71"/>
    <w:rsid w:val="00BD0F13"/>
    <w:rsid w:val="00BD3BBF"/>
    <w:rsid w:val="00BD54D7"/>
    <w:rsid w:val="00BD7100"/>
    <w:rsid w:val="00BE4088"/>
    <w:rsid w:val="00BE44A0"/>
    <w:rsid w:val="00BE4E7A"/>
    <w:rsid w:val="00BF101B"/>
    <w:rsid w:val="00BF5444"/>
    <w:rsid w:val="00BF7501"/>
    <w:rsid w:val="00C02594"/>
    <w:rsid w:val="00C02B33"/>
    <w:rsid w:val="00C040EA"/>
    <w:rsid w:val="00C044A4"/>
    <w:rsid w:val="00C0775E"/>
    <w:rsid w:val="00C07CA1"/>
    <w:rsid w:val="00C07E36"/>
    <w:rsid w:val="00C15FD6"/>
    <w:rsid w:val="00C209FE"/>
    <w:rsid w:val="00C21B45"/>
    <w:rsid w:val="00C21EB2"/>
    <w:rsid w:val="00C23809"/>
    <w:rsid w:val="00C25F98"/>
    <w:rsid w:val="00C26444"/>
    <w:rsid w:val="00C3065F"/>
    <w:rsid w:val="00C30D85"/>
    <w:rsid w:val="00C31C22"/>
    <w:rsid w:val="00C34771"/>
    <w:rsid w:val="00C36DB5"/>
    <w:rsid w:val="00C371FD"/>
    <w:rsid w:val="00C44643"/>
    <w:rsid w:val="00C45EE7"/>
    <w:rsid w:val="00C466BB"/>
    <w:rsid w:val="00C50407"/>
    <w:rsid w:val="00C513C6"/>
    <w:rsid w:val="00C5483D"/>
    <w:rsid w:val="00C5749F"/>
    <w:rsid w:val="00C606D9"/>
    <w:rsid w:val="00C61900"/>
    <w:rsid w:val="00C6705B"/>
    <w:rsid w:val="00C736C8"/>
    <w:rsid w:val="00C74324"/>
    <w:rsid w:val="00C830C9"/>
    <w:rsid w:val="00C838C9"/>
    <w:rsid w:val="00C86D07"/>
    <w:rsid w:val="00C873DE"/>
    <w:rsid w:val="00C9108D"/>
    <w:rsid w:val="00C92DCA"/>
    <w:rsid w:val="00C93678"/>
    <w:rsid w:val="00CA282B"/>
    <w:rsid w:val="00CA6F60"/>
    <w:rsid w:val="00CA731A"/>
    <w:rsid w:val="00CA77A1"/>
    <w:rsid w:val="00CB2AA8"/>
    <w:rsid w:val="00CB58D3"/>
    <w:rsid w:val="00CB64F2"/>
    <w:rsid w:val="00CC0690"/>
    <w:rsid w:val="00CC12E5"/>
    <w:rsid w:val="00CC49A2"/>
    <w:rsid w:val="00CD2E7C"/>
    <w:rsid w:val="00CD3158"/>
    <w:rsid w:val="00CD48E7"/>
    <w:rsid w:val="00CE3584"/>
    <w:rsid w:val="00CE3D71"/>
    <w:rsid w:val="00CE52B5"/>
    <w:rsid w:val="00CE6117"/>
    <w:rsid w:val="00CE647A"/>
    <w:rsid w:val="00CE64CE"/>
    <w:rsid w:val="00CF07C0"/>
    <w:rsid w:val="00CF215C"/>
    <w:rsid w:val="00CF6186"/>
    <w:rsid w:val="00D035CF"/>
    <w:rsid w:val="00D0408E"/>
    <w:rsid w:val="00D06A2C"/>
    <w:rsid w:val="00D07E20"/>
    <w:rsid w:val="00D10967"/>
    <w:rsid w:val="00D12CBF"/>
    <w:rsid w:val="00D142B3"/>
    <w:rsid w:val="00D154F9"/>
    <w:rsid w:val="00D15C3C"/>
    <w:rsid w:val="00D20BE9"/>
    <w:rsid w:val="00D21F98"/>
    <w:rsid w:val="00D32D50"/>
    <w:rsid w:val="00D32EC1"/>
    <w:rsid w:val="00D356F7"/>
    <w:rsid w:val="00D35A48"/>
    <w:rsid w:val="00D36324"/>
    <w:rsid w:val="00D37112"/>
    <w:rsid w:val="00D374E2"/>
    <w:rsid w:val="00D40412"/>
    <w:rsid w:val="00D406FD"/>
    <w:rsid w:val="00D4363D"/>
    <w:rsid w:val="00D43BF4"/>
    <w:rsid w:val="00D452C1"/>
    <w:rsid w:val="00D47375"/>
    <w:rsid w:val="00D50213"/>
    <w:rsid w:val="00D502BB"/>
    <w:rsid w:val="00D54CAF"/>
    <w:rsid w:val="00D55E95"/>
    <w:rsid w:val="00D57FBB"/>
    <w:rsid w:val="00D6009C"/>
    <w:rsid w:val="00D62B94"/>
    <w:rsid w:val="00D6697F"/>
    <w:rsid w:val="00D66B2A"/>
    <w:rsid w:val="00D66BED"/>
    <w:rsid w:val="00D75465"/>
    <w:rsid w:val="00D81120"/>
    <w:rsid w:val="00D8175D"/>
    <w:rsid w:val="00D8232B"/>
    <w:rsid w:val="00D84207"/>
    <w:rsid w:val="00D859B1"/>
    <w:rsid w:val="00D9030D"/>
    <w:rsid w:val="00D90443"/>
    <w:rsid w:val="00D92372"/>
    <w:rsid w:val="00D95525"/>
    <w:rsid w:val="00D963D7"/>
    <w:rsid w:val="00DA4065"/>
    <w:rsid w:val="00DA4F52"/>
    <w:rsid w:val="00DA6702"/>
    <w:rsid w:val="00DA7A99"/>
    <w:rsid w:val="00DC00DD"/>
    <w:rsid w:val="00DC4309"/>
    <w:rsid w:val="00DC7CF5"/>
    <w:rsid w:val="00DD73D7"/>
    <w:rsid w:val="00DE146B"/>
    <w:rsid w:val="00DE2966"/>
    <w:rsid w:val="00DE2A9F"/>
    <w:rsid w:val="00DE37E0"/>
    <w:rsid w:val="00DE4543"/>
    <w:rsid w:val="00DE57EC"/>
    <w:rsid w:val="00DF14EC"/>
    <w:rsid w:val="00DF29B6"/>
    <w:rsid w:val="00DF3ACB"/>
    <w:rsid w:val="00DF40FE"/>
    <w:rsid w:val="00DF6BC3"/>
    <w:rsid w:val="00E03027"/>
    <w:rsid w:val="00E04636"/>
    <w:rsid w:val="00E055D4"/>
    <w:rsid w:val="00E06236"/>
    <w:rsid w:val="00E10E1E"/>
    <w:rsid w:val="00E11903"/>
    <w:rsid w:val="00E11DE0"/>
    <w:rsid w:val="00E120D3"/>
    <w:rsid w:val="00E125E2"/>
    <w:rsid w:val="00E14161"/>
    <w:rsid w:val="00E145D2"/>
    <w:rsid w:val="00E1527C"/>
    <w:rsid w:val="00E163B7"/>
    <w:rsid w:val="00E17DE5"/>
    <w:rsid w:val="00E32F6E"/>
    <w:rsid w:val="00E33B7E"/>
    <w:rsid w:val="00E42EE3"/>
    <w:rsid w:val="00E43060"/>
    <w:rsid w:val="00E459DE"/>
    <w:rsid w:val="00E478CE"/>
    <w:rsid w:val="00E47B08"/>
    <w:rsid w:val="00E5573B"/>
    <w:rsid w:val="00E56105"/>
    <w:rsid w:val="00E60EC1"/>
    <w:rsid w:val="00E621FE"/>
    <w:rsid w:val="00E6729F"/>
    <w:rsid w:val="00E67660"/>
    <w:rsid w:val="00E707ED"/>
    <w:rsid w:val="00E722A4"/>
    <w:rsid w:val="00E7630E"/>
    <w:rsid w:val="00E80E43"/>
    <w:rsid w:val="00E80F1B"/>
    <w:rsid w:val="00E81A39"/>
    <w:rsid w:val="00E84AF4"/>
    <w:rsid w:val="00EA16CF"/>
    <w:rsid w:val="00EA7A0F"/>
    <w:rsid w:val="00EB30BC"/>
    <w:rsid w:val="00EB5CA6"/>
    <w:rsid w:val="00EB7044"/>
    <w:rsid w:val="00EB70A3"/>
    <w:rsid w:val="00EC1EC2"/>
    <w:rsid w:val="00EC4A27"/>
    <w:rsid w:val="00EC544F"/>
    <w:rsid w:val="00EC6022"/>
    <w:rsid w:val="00ED03EA"/>
    <w:rsid w:val="00ED1F13"/>
    <w:rsid w:val="00ED3E8B"/>
    <w:rsid w:val="00ED5BAA"/>
    <w:rsid w:val="00EE1774"/>
    <w:rsid w:val="00EE5E5E"/>
    <w:rsid w:val="00EE6682"/>
    <w:rsid w:val="00EE7B3C"/>
    <w:rsid w:val="00EF4F79"/>
    <w:rsid w:val="00EF78A7"/>
    <w:rsid w:val="00F00FDB"/>
    <w:rsid w:val="00F0159C"/>
    <w:rsid w:val="00F02466"/>
    <w:rsid w:val="00F036B1"/>
    <w:rsid w:val="00F047A9"/>
    <w:rsid w:val="00F10794"/>
    <w:rsid w:val="00F133F0"/>
    <w:rsid w:val="00F14D5B"/>
    <w:rsid w:val="00F210F4"/>
    <w:rsid w:val="00F24774"/>
    <w:rsid w:val="00F26159"/>
    <w:rsid w:val="00F276AB"/>
    <w:rsid w:val="00F4189E"/>
    <w:rsid w:val="00F42331"/>
    <w:rsid w:val="00F42346"/>
    <w:rsid w:val="00F44182"/>
    <w:rsid w:val="00F45518"/>
    <w:rsid w:val="00F519E5"/>
    <w:rsid w:val="00F53110"/>
    <w:rsid w:val="00F57113"/>
    <w:rsid w:val="00F57765"/>
    <w:rsid w:val="00F61475"/>
    <w:rsid w:val="00F6169C"/>
    <w:rsid w:val="00F654FF"/>
    <w:rsid w:val="00F667F2"/>
    <w:rsid w:val="00F718C7"/>
    <w:rsid w:val="00F729BA"/>
    <w:rsid w:val="00F74ED2"/>
    <w:rsid w:val="00F76AA4"/>
    <w:rsid w:val="00F77F0C"/>
    <w:rsid w:val="00F80B83"/>
    <w:rsid w:val="00F82337"/>
    <w:rsid w:val="00F82800"/>
    <w:rsid w:val="00F82B44"/>
    <w:rsid w:val="00F86C1C"/>
    <w:rsid w:val="00F86E02"/>
    <w:rsid w:val="00F91A62"/>
    <w:rsid w:val="00F91CDF"/>
    <w:rsid w:val="00F92CB1"/>
    <w:rsid w:val="00F939EC"/>
    <w:rsid w:val="00F95279"/>
    <w:rsid w:val="00F952A1"/>
    <w:rsid w:val="00FA1BB7"/>
    <w:rsid w:val="00FA234A"/>
    <w:rsid w:val="00FA2B8F"/>
    <w:rsid w:val="00FA5624"/>
    <w:rsid w:val="00FA79F1"/>
    <w:rsid w:val="00FB12ED"/>
    <w:rsid w:val="00FB4633"/>
    <w:rsid w:val="00FC23D9"/>
    <w:rsid w:val="00FC50E8"/>
    <w:rsid w:val="00FC632D"/>
    <w:rsid w:val="00FC660D"/>
    <w:rsid w:val="00FC6E75"/>
    <w:rsid w:val="00FD286D"/>
    <w:rsid w:val="00FD2AC7"/>
    <w:rsid w:val="00FD2F68"/>
    <w:rsid w:val="00FD7CA5"/>
    <w:rsid w:val="00FE054A"/>
    <w:rsid w:val="00FE5F14"/>
    <w:rsid w:val="00FF0D4E"/>
    <w:rsid w:val="00FF4CD9"/>
    <w:rsid w:val="00FF5730"/>
    <w:rsid w:val="00FF7026"/>
    <w:rsid w:val="00FF7155"/>
    <w:rsid w:val="012528C0"/>
    <w:rsid w:val="019721AA"/>
    <w:rsid w:val="01B379DD"/>
    <w:rsid w:val="01D63B6C"/>
    <w:rsid w:val="02760781"/>
    <w:rsid w:val="02776B4E"/>
    <w:rsid w:val="028304BE"/>
    <w:rsid w:val="02C22306"/>
    <w:rsid w:val="02E769D7"/>
    <w:rsid w:val="02F54DFE"/>
    <w:rsid w:val="03241257"/>
    <w:rsid w:val="032735E4"/>
    <w:rsid w:val="03BD0311"/>
    <w:rsid w:val="03CB4892"/>
    <w:rsid w:val="040950CB"/>
    <w:rsid w:val="04122E66"/>
    <w:rsid w:val="046A467A"/>
    <w:rsid w:val="04852D1D"/>
    <w:rsid w:val="04956A29"/>
    <w:rsid w:val="04B259EA"/>
    <w:rsid w:val="04EB190B"/>
    <w:rsid w:val="04FB5D5A"/>
    <w:rsid w:val="05040F04"/>
    <w:rsid w:val="052152CC"/>
    <w:rsid w:val="05535E7F"/>
    <w:rsid w:val="05986451"/>
    <w:rsid w:val="05AC34CB"/>
    <w:rsid w:val="05BB0A64"/>
    <w:rsid w:val="05DE45A5"/>
    <w:rsid w:val="05F66589"/>
    <w:rsid w:val="0613159F"/>
    <w:rsid w:val="062971B8"/>
    <w:rsid w:val="06344AAE"/>
    <w:rsid w:val="070E4C41"/>
    <w:rsid w:val="071570C3"/>
    <w:rsid w:val="07544CC8"/>
    <w:rsid w:val="075E3FA0"/>
    <w:rsid w:val="07626BAA"/>
    <w:rsid w:val="076E588C"/>
    <w:rsid w:val="07C76B24"/>
    <w:rsid w:val="07DB18DF"/>
    <w:rsid w:val="088912B6"/>
    <w:rsid w:val="08CE2FB4"/>
    <w:rsid w:val="090F64DD"/>
    <w:rsid w:val="09CF10FE"/>
    <w:rsid w:val="0A080BBC"/>
    <w:rsid w:val="0A142CA3"/>
    <w:rsid w:val="0A1437CF"/>
    <w:rsid w:val="0A600980"/>
    <w:rsid w:val="0A667726"/>
    <w:rsid w:val="0A7627FA"/>
    <w:rsid w:val="0B124720"/>
    <w:rsid w:val="0B352E6F"/>
    <w:rsid w:val="0B690EF3"/>
    <w:rsid w:val="0B8D27FB"/>
    <w:rsid w:val="0BAC2280"/>
    <w:rsid w:val="0BB21921"/>
    <w:rsid w:val="0BE85647"/>
    <w:rsid w:val="0BF92D72"/>
    <w:rsid w:val="0C803EB6"/>
    <w:rsid w:val="0C8203F5"/>
    <w:rsid w:val="0CB937CA"/>
    <w:rsid w:val="0D2A5DAD"/>
    <w:rsid w:val="0D8F3334"/>
    <w:rsid w:val="0D9D7CA1"/>
    <w:rsid w:val="0D9E28BA"/>
    <w:rsid w:val="0DAD17AD"/>
    <w:rsid w:val="0E382D63"/>
    <w:rsid w:val="0E4B75A5"/>
    <w:rsid w:val="0E515B9C"/>
    <w:rsid w:val="0EDB139F"/>
    <w:rsid w:val="103A25EF"/>
    <w:rsid w:val="10516590"/>
    <w:rsid w:val="10856406"/>
    <w:rsid w:val="10B27C80"/>
    <w:rsid w:val="111C7587"/>
    <w:rsid w:val="11FA791E"/>
    <w:rsid w:val="124E5039"/>
    <w:rsid w:val="12830223"/>
    <w:rsid w:val="12C46F20"/>
    <w:rsid w:val="12DC138F"/>
    <w:rsid w:val="131307A6"/>
    <w:rsid w:val="13471FAA"/>
    <w:rsid w:val="13A702FE"/>
    <w:rsid w:val="13D870D4"/>
    <w:rsid w:val="13FE220C"/>
    <w:rsid w:val="14175507"/>
    <w:rsid w:val="144131B7"/>
    <w:rsid w:val="15015CEC"/>
    <w:rsid w:val="15204E38"/>
    <w:rsid w:val="15EE0F57"/>
    <w:rsid w:val="1609720A"/>
    <w:rsid w:val="1621430E"/>
    <w:rsid w:val="162950C7"/>
    <w:rsid w:val="1633253F"/>
    <w:rsid w:val="164B24DF"/>
    <w:rsid w:val="166302E2"/>
    <w:rsid w:val="16903A58"/>
    <w:rsid w:val="169B0549"/>
    <w:rsid w:val="170A16CC"/>
    <w:rsid w:val="17361AFB"/>
    <w:rsid w:val="175D456D"/>
    <w:rsid w:val="179C40FF"/>
    <w:rsid w:val="17BB43CC"/>
    <w:rsid w:val="17DC4547"/>
    <w:rsid w:val="18096270"/>
    <w:rsid w:val="189E6285"/>
    <w:rsid w:val="18D8613D"/>
    <w:rsid w:val="1949316B"/>
    <w:rsid w:val="19BE0F3E"/>
    <w:rsid w:val="1A1D626F"/>
    <w:rsid w:val="1A603B5B"/>
    <w:rsid w:val="1A7869C7"/>
    <w:rsid w:val="1AA76094"/>
    <w:rsid w:val="1B17633D"/>
    <w:rsid w:val="1B1F2C13"/>
    <w:rsid w:val="1B4A3674"/>
    <w:rsid w:val="1C781CDE"/>
    <w:rsid w:val="1C7D42F7"/>
    <w:rsid w:val="1D613E5D"/>
    <w:rsid w:val="1D714BF2"/>
    <w:rsid w:val="1DB05A77"/>
    <w:rsid w:val="1DC73D9A"/>
    <w:rsid w:val="1DDE3312"/>
    <w:rsid w:val="1DE811EC"/>
    <w:rsid w:val="1E0904FE"/>
    <w:rsid w:val="1E0C5EF1"/>
    <w:rsid w:val="1E200DE2"/>
    <w:rsid w:val="1E530D91"/>
    <w:rsid w:val="1EB90E2E"/>
    <w:rsid w:val="1F0D0B5A"/>
    <w:rsid w:val="1FB72054"/>
    <w:rsid w:val="1FBC16EC"/>
    <w:rsid w:val="1FE978EF"/>
    <w:rsid w:val="1FF04D8A"/>
    <w:rsid w:val="20107BE1"/>
    <w:rsid w:val="204848D4"/>
    <w:rsid w:val="204D6CA6"/>
    <w:rsid w:val="2060346A"/>
    <w:rsid w:val="20825B6C"/>
    <w:rsid w:val="20F951FC"/>
    <w:rsid w:val="21225FCA"/>
    <w:rsid w:val="21993CAD"/>
    <w:rsid w:val="21B46BA1"/>
    <w:rsid w:val="21FB4CBA"/>
    <w:rsid w:val="224A31DA"/>
    <w:rsid w:val="22D24A11"/>
    <w:rsid w:val="22E847CD"/>
    <w:rsid w:val="23240576"/>
    <w:rsid w:val="23276C81"/>
    <w:rsid w:val="23CA72F2"/>
    <w:rsid w:val="2432386C"/>
    <w:rsid w:val="24A24378"/>
    <w:rsid w:val="24A70F7C"/>
    <w:rsid w:val="24C909B1"/>
    <w:rsid w:val="259116B9"/>
    <w:rsid w:val="263D3E01"/>
    <w:rsid w:val="264A29DB"/>
    <w:rsid w:val="266C5C21"/>
    <w:rsid w:val="26997E1F"/>
    <w:rsid w:val="26CC3F8D"/>
    <w:rsid w:val="26D803F9"/>
    <w:rsid w:val="2713790D"/>
    <w:rsid w:val="27346F5D"/>
    <w:rsid w:val="278155C4"/>
    <w:rsid w:val="2803004E"/>
    <w:rsid w:val="2803499E"/>
    <w:rsid w:val="28E05008"/>
    <w:rsid w:val="291D1E76"/>
    <w:rsid w:val="296A2D09"/>
    <w:rsid w:val="298262C7"/>
    <w:rsid w:val="29827E89"/>
    <w:rsid w:val="298A0CD8"/>
    <w:rsid w:val="298C2E26"/>
    <w:rsid w:val="2A177530"/>
    <w:rsid w:val="2A7B60A2"/>
    <w:rsid w:val="2AC13273"/>
    <w:rsid w:val="2ADE61BC"/>
    <w:rsid w:val="2B0936EA"/>
    <w:rsid w:val="2B1F75BA"/>
    <w:rsid w:val="2BFD0354"/>
    <w:rsid w:val="2C2D767E"/>
    <w:rsid w:val="2C9B5483"/>
    <w:rsid w:val="2D026F88"/>
    <w:rsid w:val="2DDC6BEB"/>
    <w:rsid w:val="2E545670"/>
    <w:rsid w:val="2E7B8030"/>
    <w:rsid w:val="2EA1546A"/>
    <w:rsid w:val="2EF31401"/>
    <w:rsid w:val="2EF318F8"/>
    <w:rsid w:val="2F45428B"/>
    <w:rsid w:val="2F476BC9"/>
    <w:rsid w:val="2F5A4C32"/>
    <w:rsid w:val="2F671A0E"/>
    <w:rsid w:val="2F9D1483"/>
    <w:rsid w:val="2FBD37DB"/>
    <w:rsid w:val="2FE4412E"/>
    <w:rsid w:val="30036E9A"/>
    <w:rsid w:val="300A390C"/>
    <w:rsid w:val="300B405F"/>
    <w:rsid w:val="30362AA3"/>
    <w:rsid w:val="305B246B"/>
    <w:rsid w:val="307C459C"/>
    <w:rsid w:val="30802A7C"/>
    <w:rsid w:val="31064E62"/>
    <w:rsid w:val="310A030F"/>
    <w:rsid w:val="312403FE"/>
    <w:rsid w:val="315E7CB2"/>
    <w:rsid w:val="31623C10"/>
    <w:rsid w:val="317F7DA3"/>
    <w:rsid w:val="3198297B"/>
    <w:rsid w:val="319A2663"/>
    <w:rsid w:val="31A54F33"/>
    <w:rsid w:val="31B63693"/>
    <w:rsid w:val="31CA4482"/>
    <w:rsid w:val="31F56BA1"/>
    <w:rsid w:val="32477C19"/>
    <w:rsid w:val="329440C2"/>
    <w:rsid w:val="32DD1F80"/>
    <w:rsid w:val="33583AF9"/>
    <w:rsid w:val="33634FCB"/>
    <w:rsid w:val="3367172D"/>
    <w:rsid w:val="336E453C"/>
    <w:rsid w:val="33934104"/>
    <w:rsid w:val="33BD1337"/>
    <w:rsid w:val="33F160D7"/>
    <w:rsid w:val="340C5CDB"/>
    <w:rsid w:val="341451FC"/>
    <w:rsid w:val="342C6750"/>
    <w:rsid w:val="345C6DC2"/>
    <w:rsid w:val="34622B0D"/>
    <w:rsid w:val="347E456C"/>
    <w:rsid w:val="34AB6CD2"/>
    <w:rsid w:val="34C45929"/>
    <w:rsid w:val="34D05783"/>
    <w:rsid w:val="34FA1AA8"/>
    <w:rsid w:val="35165324"/>
    <w:rsid w:val="351E3DD7"/>
    <w:rsid w:val="35423C44"/>
    <w:rsid w:val="35702E3A"/>
    <w:rsid w:val="36206452"/>
    <w:rsid w:val="36312D16"/>
    <w:rsid w:val="36494541"/>
    <w:rsid w:val="37142EFB"/>
    <w:rsid w:val="374804D5"/>
    <w:rsid w:val="37617BC3"/>
    <w:rsid w:val="37A3192C"/>
    <w:rsid w:val="37EB6F95"/>
    <w:rsid w:val="380018E5"/>
    <w:rsid w:val="38346BFD"/>
    <w:rsid w:val="3868405D"/>
    <w:rsid w:val="38880F41"/>
    <w:rsid w:val="38CD427D"/>
    <w:rsid w:val="38E27B72"/>
    <w:rsid w:val="38E76AEE"/>
    <w:rsid w:val="38F1698E"/>
    <w:rsid w:val="3908386C"/>
    <w:rsid w:val="39145606"/>
    <w:rsid w:val="39A83DC7"/>
    <w:rsid w:val="39F50198"/>
    <w:rsid w:val="3A116192"/>
    <w:rsid w:val="3A557CB9"/>
    <w:rsid w:val="3A683D0B"/>
    <w:rsid w:val="3A87035F"/>
    <w:rsid w:val="3AAB7E85"/>
    <w:rsid w:val="3AD95E5A"/>
    <w:rsid w:val="3B433B71"/>
    <w:rsid w:val="3BB54A48"/>
    <w:rsid w:val="3BDC71DC"/>
    <w:rsid w:val="3BE064D4"/>
    <w:rsid w:val="3BF53E98"/>
    <w:rsid w:val="3BF72E58"/>
    <w:rsid w:val="3BFC3C85"/>
    <w:rsid w:val="3C6565F0"/>
    <w:rsid w:val="3C70057E"/>
    <w:rsid w:val="3C72440C"/>
    <w:rsid w:val="3C8541A2"/>
    <w:rsid w:val="3CDD7C86"/>
    <w:rsid w:val="3D03527F"/>
    <w:rsid w:val="3D0F0457"/>
    <w:rsid w:val="3DCA790F"/>
    <w:rsid w:val="3DDB7491"/>
    <w:rsid w:val="3E004E3E"/>
    <w:rsid w:val="3E27799C"/>
    <w:rsid w:val="3E614B28"/>
    <w:rsid w:val="3E681D69"/>
    <w:rsid w:val="3E831A95"/>
    <w:rsid w:val="3F2D592A"/>
    <w:rsid w:val="3F35401E"/>
    <w:rsid w:val="3F7A285E"/>
    <w:rsid w:val="3F7E5DCB"/>
    <w:rsid w:val="3FA76BE4"/>
    <w:rsid w:val="3FC53A77"/>
    <w:rsid w:val="3FC71B23"/>
    <w:rsid w:val="3FD1791C"/>
    <w:rsid w:val="400D5CE0"/>
    <w:rsid w:val="401D27D9"/>
    <w:rsid w:val="40B13896"/>
    <w:rsid w:val="410C091F"/>
    <w:rsid w:val="41C278B1"/>
    <w:rsid w:val="4214012C"/>
    <w:rsid w:val="42524651"/>
    <w:rsid w:val="426D3731"/>
    <w:rsid w:val="427E3435"/>
    <w:rsid w:val="42AE04CD"/>
    <w:rsid w:val="42B060A1"/>
    <w:rsid w:val="42D73FE5"/>
    <w:rsid w:val="435C418B"/>
    <w:rsid w:val="435E1183"/>
    <w:rsid w:val="43A43B48"/>
    <w:rsid w:val="44206993"/>
    <w:rsid w:val="442B348C"/>
    <w:rsid w:val="443F50DB"/>
    <w:rsid w:val="448743A1"/>
    <w:rsid w:val="449E5189"/>
    <w:rsid w:val="44A34344"/>
    <w:rsid w:val="44C12EE0"/>
    <w:rsid w:val="44DC57B4"/>
    <w:rsid w:val="45045907"/>
    <w:rsid w:val="456111FA"/>
    <w:rsid w:val="458D4F59"/>
    <w:rsid w:val="45B14DCE"/>
    <w:rsid w:val="45C52452"/>
    <w:rsid w:val="45F25B6C"/>
    <w:rsid w:val="46471B68"/>
    <w:rsid w:val="4651079E"/>
    <w:rsid w:val="46CE46F4"/>
    <w:rsid w:val="473F64C5"/>
    <w:rsid w:val="475129B4"/>
    <w:rsid w:val="475559C6"/>
    <w:rsid w:val="47671655"/>
    <w:rsid w:val="477502CA"/>
    <w:rsid w:val="47FC68DB"/>
    <w:rsid w:val="47FF3A6D"/>
    <w:rsid w:val="482A5E60"/>
    <w:rsid w:val="486A1344"/>
    <w:rsid w:val="488B3CED"/>
    <w:rsid w:val="48914196"/>
    <w:rsid w:val="48D278B4"/>
    <w:rsid w:val="48E32E9C"/>
    <w:rsid w:val="48FA7857"/>
    <w:rsid w:val="491227E7"/>
    <w:rsid w:val="494A6C94"/>
    <w:rsid w:val="49766D49"/>
    <w:rsid w:val="49795309"/>
    <w:rsid w:val="498051CC"/>
    <w:rsid w:val="49883560"/>
    <w:rsid w:val="49D91708"/>
    <w:rsid w:val="49E149B0"/>
    <w:rsid w:val="4A52444E"/>
    <w:rsid w:val="4A642A39"/>
    <w:rsid w:val="4AF8645F"/>
    <w:rsid w:val="4B075316"/>
    <w:rsid w:val="4B2169BD"/>
    <w:rsid w:val="4B533307"/>
    <w:rsid w:val="4B9B0A70"/>
    <w:rsid w:val="4BB23EB1"/>
    <w:rsid w:val="4C381FCB"/>
    <w:rsid w:val="4CC66D1A"/>
    <w:rsid w:val="4CF76209"/>
    <w:rsid w:val="4CFB1263"/>
    <w:rsid w:val="4CFE5BBA"/>
    <w:rsid w:val="4D007FEA"/>
    <w:rsid w:val="4D01330C"/>
    <w:rsid w:val="4D1A6E9B"/>
    <w:rsid w:val="4D664EFF"/>
    <w:rsid w:val="4D846DFF"/>
    <w:rsid w:val="4D980804"/>
    <w:rsid w:val="4E187958"/>
    <w:rsid w:val="4E34532B"/>
    <w:rsid w:val="4ED50EDC"/>
    <w:rsid w:val="4EFA15AD"/>
    <w:rsid w:val="4F0C6E80"/>
    <w:rsid w:val="4F484C52"/>
    <w:rsid w:val="4F8B177A"/>
    <w:rsid w:val="4F8D34C1"/>
    <w:rsid w:val="4FC74F33"/>
    <w:rsid w:val="4FD80141"/>
    <w:rsid w:val="500B744F"/>
    <w:rsid w:val="50317880"/>
    <w:rsid w:val="5072430F"/>
    <w:rsid w:val="507D36FD"/>
    <w:rsid w:val="510613D2"/>
    <w:rsid w:val="51174150"/>
    <w:rsid w:val="512C638F"/>
    <w:rsid w:val="513C0615"/>
    <w:rsid w:val="51AC62ED"/>
    <w:rsid w:val="51EA0D3E"/>
    <w:rsid w:val="52404660"/>
    <w:rsid w:val="52931947"/>
    <w:rsid w:val="53175780"/>
    <w:rsid w:val="53517403"/>
    <w:rsid w:val="537013D0"/>
    <w:rsid w:val="53CC573B"/>
    <w:rsid w:val="53DE5401"/>
    <w:rsid w:val="541A7D9C"/>
    <w:rsid w:val="541C2410"/>
    <w:rsid w:val="54331CAC"/>
    <w:rsid w:val="543B2291"/>
    <w:rsid w:val="543C5623"/>
    <w:rsid w:val="545368F4"/>
    <w:rsid w:val="547B5FD8"/>
    <w:rsid w:val="54B762EB"/>
    <w:rsid w:val="54CF601D"/>
    <w:rsid w:val="55057615"/>
    <w:rsid w:val="55152EB6"/>
    <w:rsid w:val="552622A4"/>
    <w:rsid w:val="556C45D7"/>
    <w:rsid w:val="560C1550"/>
    <w:rsid w:val="56767518"/>
    <w:rsid w:val="56BF07D9"/>
    <w:rsid w:val="56C33D2D"/>
    <w:rsid w:val="56D17281"/>
    <w:rsid w:val="570912B0"/>
    <w:rsid w:val="571F6CF2"/>
    <w:rsid w:val="57395F1D"/>
    <w:rsid w:val="579A76F1"/>
    <w:rsid w:val="57D4261C"/>
    <w:rsid w:val="57F54426"/>
    <w:rsid w:val="58E54AF3"/>
    <w:rsid w:val="5900069A"/>
    <w:rsid w:val="5914016D"/>
    <w:rsid w:val="5953247C"/>
    <w:rsid w:val="59600250"/>
    <w:rsid w:val="596847AD"/>
    <w:rsid w:val="599B01C3"/>
    <w:rsid w:val="59C22DEF"/>
    <w:rsid w:val="5A7A620B"/>
    <w:rsid w:val="5A9C48FC"/>
    <w:rsid w:val="5AD064B7"/>
    <w:rsid w:val="5AD269B9"/>
    <w:rsid w:val="5ADC780E"/>
    <w:rsid w:val="5B214A6F"/>
    <w:rsid w:val="5B7E6752"/>
    <w:rsid w:val="5B9913D6"/>
    <w:rsid w:val="5BA23163"/>
    <w:rsid w:val="5BEB1991"/>
    <w:rsid w:val="5BF727E6"/>
    <w:rsid w:val="5C333C92"/>
    <w:rsid w:val="5C4D1CDE"/>
    <w:rsid w:val="5C7A6796"/>
    <w:rsid w:val="5D662CF7"/>
    <w:rsid w:val="5D951B1A"/>
    <w:rsid w:val="5DBF08E1"/>
    <w:rsid w:val="5DC34034"/>
    <w:rsid w:val="5DE5190B"/>
    <w:rsid w:val="5DE83053"/>
    <w:rsid w:val="5DED189C"/>
    <w:rsid w:val="5E0612D0"/>
    <w:rsid w:val="5E37429B"/>
    <w:rsid w:val="5E382128"/>
    <w:rsid w:val="5E3C0465"/>
    <w:rsid w:val="5E506BEC"/>
    <w:rsid w:val="5E572127"/>
    <w:rsid w:val="5ECB412A"/>
    <w:rsid w:val="5ECC1365"/>
    <w:rsid w:val="5EEA2F6D"/>
    <w:rsid w:val="5EF969CC"/>
    <w:rsid w:val="5F792F9B"/>
    <w:rsid w:val="5F7969A0"/>
    <w:rsid w:val="5FE7BB5A"/>
    <w:rsid w:val="60061847"/>
    <w:rsid w:val="604A7777"/>
    <w:rsid w:val="60654385"/>
    <w:rsid w:val="608A00A5"/>
    <w:rsid w:val="60A357D6"/>
    <w:rsid w:val="60C10FAC"/>
    <w:rsid w:val="60DF36FF"/>
    <w:rsid w:val="610F0B0E"/>
    <w:rsid w:val="614B55F8"/>
    <w:rsid w:val="61562139"/>
    <w:rsid w:val="615B17E8"/>
    <w:rsid w:val="61763ECC"/>
    <w:rsid w:val="619458F2"/>
    <w:rsid w:val="61E7460E"/>
    <w:rsid w:val="620D16AF"/>
    <w:rsid w:val="6225223E"/>
    <w:rsid w:val="628C5A0D"/>
    <w:rsid w:val="628D266A"/>
    <w:rsid w:val="62B0651F"/>
    <w:rsid w:val="62D63ECB"/>
    <w:rsid w:val="62D970FC"/>
    <w:rsid w:val="62FC4B70"/>
    <w:rsid w:val="63173FAC"/>
    <w:rsid w:val="633D596D"/>
    <w:rsid w:val="636C10F0"/>
    <w:rsid w:val="63905E36"/>
    <w:rsid w:val="63A258BF"/>
    <w:rsid w:val="63AD2564"/>
    <w:rsid w:val="63F65F53"/>
    <w:rsid w:val="63FB4D81"/>
    <w:rsid w:val="643B2CAC"/>
    <w:rsid w:val="645A778E"/>
    <w:rsid w:val="645D4780"/>
    <w:rsid w:val="64A47D6A"/>
    <w:rsid w:val="64AC3BFF"/>
    <w:rsid w:val="64FD62A8"/>
    <w:rsid w:val="650738B2"/>
    <w:rsid w:val="653C0EFE"/>
    <w:rsid w:val="656F55D9"/>
    <w:rsid w:val="65B64247"/>
    <w:rsid w:val="65BD2E7F"/>
    <w:rsid w:val="661D4468"/>
    <w:rsid w:val="66386EC4"/>
    <w:rsid w:val="664A15E5"/>
    <w:rsid w:val="66A64FB9"/>
    <w:rsid w:val="66A952E8"/>
    <w:rsid w:val="66C708A1"/>
    <w:rsid w:val="66D1042F"/>
    <w:rsid w:val="66EC37DE"/>
    <w:rsid w:val="671C494A"/>
    <w:rsid w:val="67364D04"/>
    <w:rsid w:val="673D3B32"/>
    <w:rsid w:val="67D4509F"/>
    <w:rsid w:val="67EB0067"/>
    <w:rsid w:val="68114981"/>
    <w:rsid w:val="687779A9"/>
    <w:rsid w:val="689F20DA"/>
    <w:rsid w:val="68BE472E"/>
    <w:rsid w:val="68D45313"/>
    <w:rsid w:val="69607BCC"/>
    <w:rsid w:val="69EA1CBA"/>
    <w:rsid w:val="6A183BC5"/>
    <w:rsid w:val="6AB55AFA"/>
    <w:rsid w:val="6B0D7856"/>
    <w:rsid w:val="6B946E74"/>
    <w:rsid w:val="6BC0079A"/>
    <w:rsid w:val="6BD725F0"/>
    <w:rsid w:val="6BE22BAE"/>
    <w:rsid w:val="6BE2365A"/>
    <w:rsid w:val="6BF51425"/>
    <w:rsid w:val="6C4253CD"/>
    <w:rsid w:val="6C8618E1"/>
    <w:rsid w:val="6D09538E"/>
    <w:rsid w:val="6D12793D"/>
    <w:rsid w:val="6D232515"/>
    <w:rsid w:val="6D4300C3"/>
    <w:rsid w:val="6D9E472C"/>
    <w:rsid w:val="6DFDAEAF"/>
    <w:rsid w:val="6E21632D"/>
    <w:rsid w:val="6E6A1895"/>
    <w:rsid w:val="6E964482"/>
    <w:rsid w:val="6EB02B29"/>
    <w:rsid w:val="6EB5D304"/>
    <w:rsid w:val="6EE81FD3"/>
    <w:rsid w:val="6EF55ABA"/>
    <w:rsid w:val="6F334BFE"/>
    <w:rsid w:val="6F3D2F1C"/>
    <w:rsid w:val="6F5C25A2"/>
    <w:rsid w:val="6F816550"/>
    <w:rsid w:val="6FA83344"/>
    <w:rsid w:val="7002493F"/>
    <w:rsid w:val="700E1D74"/>
    <w:rsid w:val="70BF2CBD"/>
    <w:rsid w:val="70E464EE"/>
    <w:rsid w:val="710C59EF"/>
    <w:rsid w:val="71157B80"/>
    <w:rsid w:val="71303FEF"/>
    <w:rsid w:val="71450DA4"/>
    <w:rsid w:val="714C28D0"/>
    <w:rsid w:val="71551098"/>
    <w:rsid w:val="717F10A7"/>
    <w:rsid w:val="71875049"/>
    <w:rsid w:val="71CF4EDC"/>
    <w:rsid w:val="71F93043"/>
    <w:rsid w:val="720B3612"/>
    <w:rsid w:val="722866E2"/>
    <w:rsid w:val="72644903"/>
    <w:rsid w:val="72755D8D"/>
    <w:rsid w:val="72EB6BF2"/>
    <w:rsid w:val="72F92B7D"/>
    <w:rsid w:val="736613D9"/>
    <w:rsid w:val="737B0AC6"/>
    <w:rsid w:val="7381579D"/>
    <w:rsid w:val="73FB3B88"/>
    <w:rsid w:val="74667F66"/>
    <w:rsid w:val="74B60AE3"/>
    <w:rsid w:val="74E71413"/>
    <w:rsid w:val="75206779"/>
    <w:rsid w:val="75345B7C"/>
    <w:rsid w:val="7538371B"/>
    <w:rsid w:val="7560700C"/>
    <w:rsid w:val="7575273E"/>
    <w:rsid w:val="757E0DF6"/>
    <w:rsid w:val="76104018"/>
    <w:rsid w:val="765B229C"/>
    <w:rsid w:val="76782B31"/>
    <w:rsid w:val="768F54E9"/>
    <w:rsid w:val="76913F97"/>
    <w:rsid w:val="76AE298B"/>
    <w:rsid w:val="76CA09E7"/>
    <w:rsid w:val="7700351D"/>
    <w:rsid w:val="770F534B"/>
    <w:rsid w:val="774F4B94"/>
    <w:rsid w:val="776D8B17"/>
    <w:rsid w:val="77932554"/>
    <w:rsid w:val="77BE6B07"/>
    <w:rsid w:val="77DA4CB4"/>
    <w:rsid w:val="780E5C83"/>
    <w:rsid w:val="782109B9"/>
    <w:rsid w:val="78CD1450"/>
    <w:rsid w:val="78E9136F"/>
    <w:rsid w:val="79377EBC"/>
    <w:rsid w:val="796A58E7"/>
    <w:rsid w:val="797749AE"/>
    <w:rsid w:val="798A4AB5"/>
    <w:rsid w:val="798A78E2"/>
    <w:rsid w:val="79B056D9"/>
    <w:rsid w:val="79E65FC5"/>
    <w:rsid w:val="7A052237"/>
    <w:rsid w:val="7A224835"/>
    <w:rsid w:val="7A3731AA"/>
    <w:rsid w:val="7A5C3765"/>
    <w:rsid w:val="7A642244"/>
    <w:rsid w:val="7A8D1239"/>
    <w:rsid w:val="7A9C0AFD"/>
    <w:rsid w:val="7ADEF270"/>
    <w:rsid w:val="7AE24131"/>
    <w:rsid w:val="7B1F6969"/>
    <w:rsid w:val="7B4E2595"/>
    <w:rsid w:val="7B6B524A"/>
    <w:rsid w:val="7BAD3239"/>
    <w:rsid w:val="7BEB4605"/>
    <w:rsid w:val="7C1B2BC8"/>
    <w:rsid w:val="7C7612DD"/>
    <w:rsid w:val="7C8B5BB9"/>
    <w:rsid w:val="7CDB3CE7"/>
    <w:rsid w:val="7CE5490A"/>
    <w:rsid w:val="7D013EFB"/>
    <w:rsid w:val="7D067004"/>
    <w:rsid w:val="7D2756E3"/>
    <w:rsid w:val="7D6A287F"/>
    <w:rsid w:val="7D9C4194"/>
    <w:rsid w:val="7DEB555D"/>
    <w:rsid w:val="7E002DAA"/>
    <w:rsid w:val="7E3314FB"/>
    <w:rsid w:val="7E7B629A"/>
    <w:rsid w:val="7EB31F08"/>
    <w:rsid w:val="7EB77C14"/>
    <w:rsid w:val="7ED478B2"/>
    <w:rsid w:val="7ED730CF"/>
    <w:rsid w:val="7EEF584D"/>
    <w:rsid w:val="7F220102"/>
    <w:rsid w:val="7F3456E8"/>
    <w:rsid w:val="7F5D3C65"/>
    <w:rsid w:val="7FA05C84"/>
    <w:rsid w:val="7FB34E91"/>
    <w:rsid w:val="7FB83744"/>
    <w:rsid w:val="7FDF73A1"/>
    <w:rsid w:val="7FDFA9DD"/>
    <w:rsid w:val="7FEBBEF4"/>
    <w:rsid w:val="7FED0311"/>
    <w:rsid w:val="AEF37DB3"/>
    <w:rsid w:val="B8F930E6"/>
    <w:rsid w:val="B9B97540"/>
    <w:rsid w:val="BEE55651"/>
    <w:rsid w:val="C95B8FF2"/>
    <w:rsid w:val="D3FFF5F5"/>
    <w:rsid w:val="DBE79732"/>
    <w:rsid w:val="FB6B7F5F"/>
    <w:rsid w:val="FBEDC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0" w:name="index heading"/>
    <w:lsdException w:qFormat="1" w:uiPriority="0" w:name="caption"/>
    <w:lsdException w:unhideWhenUsed="0" w:uiPriority="0" w:semiHidden="0" w:name="table of figures"/>
    <w:lsdException w:qFormat="1" w:unhideWhenUsed="0" w:uiPriority="0" w:name="envelope address"/>
    <w:lsdException w:qFormat="1" w:unhideWhenUsed="0" w:uiPriority="0" w:name="envelope return"/>
    <w:lsdException w:unhideWhenUsed="0" w:uiPriority="0" w:semiHidden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semiHidden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39" w:semiHidden="0" w:name="Table Grid"/>
    <w:lsdException w:qFormat="1" w:unhideWhenUsed="0"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spacing w:line="360" w:lineRule="auto"/>
      <w:ind w:firstLine="200" w:firstLineChars="200"/>
    </w:pPr>
    <w:rPr>
      <w:rFonts w:ascii="Times New Roman" w:hAnsi="Times New Roman" w:eastAsia="宋体" w:cs="Arial"/>
      <w:color w:val="000000"/>
      <w:sz w:val="21"/>
      <w:szCs w:val="18"/>
      <w:lang w:val="en-US" w:eastAsia="ja-JP" w:bidi="ar-SA"/>
    </w:rPr>
  </w:style>
  <w:style w:type="paragraph" w:styleId="2">
    <w:name w:val="heading 1"/>
    <w:basedOn w:val="3"/>
    <w:next w:val="3"/>
    <w:link w:val="144"/>
    <w:qFormat/>
    <w:uiPriority w:val="0"/>
    <w:pPr>
      <w:keepNext/>
      <w:numPr>
        <w:ilvl w:val="0"/>
        <w:numId w:val="1"/>
      </w:numPr>
      <w:ind w:left="0" w:firstLine="0" w:firstLineChars="0"/>
      <w:contextualSpacing/>
      <w:outlineLvl w:val="0"/>
    </w:pPr>
    <w:rPr>
      <w:rFonts w:cs="Times New Roman"/>
      <w:b/>
      <w:sz w:val="28"/>
      <w:szCs w:val="24"/>
    </w:rPr>
  </w:style>
  <w:style w:type="paragraph" w:styleId="4">
    <w:name w:val="heading 2"/>
    <w:basedOn w:val="3"/>
    <w:next w:val="3"/>
    <w:link w:val="145"/>
    <w:qFormat/>
    <w:uiPriority w:val="0"/>
    <w:pPr>
      <w:keepNext/>
      <w:numPr>
        <w:ilvl w:val="1"/>
        <w:numId w:val="1"/>
      </w:numPr>
      <w:ind w:left="2633" w:leftChars="100" w:right="100" w:rightChars="100" w:firstLine="0" w:firstLineChars="0"/>
      <w:contextualSpacing/>
      <w:outlineLvl w:val="1"/>
    </w:pPr>
    <w:rPr>
      <w:rFonts w:cs="Times New Roman"/>
      <w:b/>
      <w:sz w:val="24"/>
    </w:rPr>
  </w:style>
  <w:style w:type="paragraph" w:styleId="5">
    <w:name w:val="heading 3"/>
    <w:basedOn w:val="1"/>
    <w:next w:val="1"/>
    <w:link w:val="146"/>
    <w:qFormat/>
    <w:uiPriority w:val="0"/>
    <w:pPr>
      <w:keepNext/>
      <w:numPr>
        <w:ilvl w:val="2"/>
        <w:numId w:val="1"/>
      </w:numPr>
      <w:ind w:left="150" w:leftChars="150" w:firstLine="0" w:firstLineChars="0"/>
      <w:outlineLvl w:val="2"/>
    </w:pPr>
    <w:rPr>
      <w:rFonts w:cs="Times New Roman"/>
      <w:b/>
      <w:sz w:val="24"/>
    </w:rPr>
  </w:style>
  <w:style w:type="paragraph" w:styleId="6">
    <w:name w:val="heading 4"/>
    <w:basedOn w:val="5"/>
    <w:next w:val="1"/>
    <w:qFormat/>
    <w:uiPriority w:val="0"/>
    <w:pPr>
      <w:numPr>
        <w:ilvl w:val="3"/>
      </w:numPr>
      <w:tabs>
        <w:tab w:val="left" w:pos="605"/>
      </w:tabs>
      <w:ind w:left="200" w:leftChars="200" w:firstLine="0"/>
      <w:outlineLvl w:val="3"/>
    </w:pPr>
    <w:rPr>
      <w:bCs/>
      <w:sz w:val="21"/>
    </w:rPr>
  </w:style>
  <w:style w:type="paragraph" w:styleId="7">
    <w:name w:val="heading 5"/>
    <w:basedOn w:val="8"/>
    <w:next w:val="1"/>
    <w:qFormat/>
    <w:uiPriority w:val="0"/>
    <w:pPr>
      <w:keepNext/>
      <w:numPr>
        <w:ilvl w:val="4"/>
        <w:numId w:val="1"/>
      </w:numPr>
      <w:outlineLvl w:val="4"/>
    </w:pPr>
  </w:style>
  <w:style w:type="paragraph" w:styleId="9">
    <w:name w:val="heading 6"/>
    <w:basedOn w:val="1"/>
    <w:next w:val="1"/>
    <w:qFormat/>
    <w:uiPriority w:val="0"/>
    <w:pPr>
      <w:keepNext/>
      <w:numPr>
        <w:ilvl w:val="5"/>
        <w:numId w:val="1"/>
      </w:numPr>
      <w:tabs>
        <w:tab w:val="left" w:pos="3331"/>
      </w:tabs>
      <w:outlineLvl w:val="5"/>
    </w:pPr>
    <w:rPr>
      <w:b/>
      <w:bCs/>
    </w:rPr>
  </w:style>
  <w:style w:type="paragraph" w:styleId="10">
    <w:name w:val="heading 7"/>
    <w:basedOn w:val="1"/>
    <w:next w:val="1"/>
    <w:qFormat/>
    <w:uiPriority w:val="0"/>
    <w:pPr>
      <w:keepNext/>
      <w:numPr>
        <w:ilvl w:val="6"/>
        <w:numId w:val="1"/>
      </w:numPr>
      <w:tabs>
        <w:tab w:val="left" w:pos="3756"/>
      </w:tabs>
      <w:outlineLvl w:val="6"/>
    </w:pPr>
  </w:style>
  <w:style w:type="paragraph" w:styleId="11">
    <w:name w:val="heading 8"/>
    <w:basedOn w:val="1"/>
    <w:next w:val="1"/>
    <w:qFormat/>
    <w:uiPriority w:val="0"/>
    <w:pPr>
      <w:keepNext/>
      <w:numPr>
        <w:ilvl w:val="7"/>
        <w:numId w:val="1"/>
      </w:numPr>
      <w:tabs>
        <w:tab w:val="left" w:pos="4182"/>
      </w:tabs>
      <w:outlineLvl w:val="7"/>
    </w:pPr>
  </w:style>
  <w:style w:type="paragraph" w:styleId="12">
    <w:name w:val="heading 9"/>
    <w:basedOn w:val="1"/>
    <w:next w:val="1"/>
    <w:qFormat/>
    <w:uiPriority w:val="0"/>
    <w:pPr>
      <w:keepNext/>
      <w:numPr>
        <w:ilvl w:val="8"/>
        <w:numId w:val="1"/>
      </w:numPr>
      <w:tabs>
        <w:tab w:val="left" w:pos="4607"/>
      </w:tabs>
      <w:outlineLvl w:val="8"/>
    </w:pPr>
  </w:style>
  <w:style w:type="character" w:default="1" w:styleId="127">
    <w:name w:val="Default Paragraph Font"/>
    <w:semiHidden/>
    <w:unhideWhenUsed/>
    <w:qFormat/>
    <w:uiPriority w:val="1"/>
  </w:style>
  <w:style w:type="table" w:default="1" w:styleId="82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67"/>
    <w:semiHidden/>
    <w:qFormat/>
    <w:uiPriority w:val="0"/>
  </w:style>
  <w:style w:type="paragraph" w:styleId="8">
    <w:name w:val="index 3"/>
    <w:basedOn w:val="1"/>
    <w:next w:val="1"/>
    <w:semiHidden/>
    <w:qFormat/>
    <w:uiPriority w:val="0"/>
    <w:pPr>
      <w:ind w:left="540" w:hanging="180"/>
    </w:pPr>
    <w:rPr>
      <w:rFonts w:ascii="Century" w:hAnsi="Century" w:cs="Times New Roman"/>
      <w:szCs w:val="21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semiHidden/>
    <w:qFormat/>
    <w:uiPriority w:val="0"/>
    <w:pPr>
      <w:ind w:left="1260"/>
    </w:pPr>
    <w:rPr>
      <w:rFonts w:asciiTheme="minorHAnsi" w:hAnsiTheme="minorHAnsi" w:cstheme="minorHAnsi"/>
      <w:sz w:val="18"/>
    </w:rPr>
  </w:style>
  <w:style w:type="paragraph" w:styleId="15">
    <w:name w:val="List Number 2"/>
    <w:basedOn w:val="1"/>
    <w:semiHidden/>
    <w:qFormat/>
    <w:uiPriority w:val="0"/>
    <w:pPr>
      <w:numPr>
        <w:ilvl w:val="0"/>
        <w:numId w:val="2"/>
      </w:numPr>
    </w:pPr>
  </w:style>
  <w:style w:type="paragraph" w:styleId="16">
    <w:name w:val="Note Heading"/>
    <w:basedOn w:val="1"/>
    <w:next w:val="1"/>
    <w:semiHidden/>
    <w:qFormat/>
    <w:uiPriority w:val="0"/>
    <w:pPr>
      <w:jc w:val="center"/>
    </w:pPr>
  </w:style>
  <w:style w:type="paragraph" w:styleId="17">
    <w:name w:val="List Bullet 4"/>
    <w:basedOn w:val="1"/>
    <w:semiHidden/>
    <w:qFormat/>
    <w:uiPriority w:val="0"/>
    <w:pPr>
      <w:numPr>
        <w:ilvl w:val="0"/>
        <w:numId w:val="3"/>
      </w:numPr>
    </w:pPr>
  </w:style>
  <w:style w:type="paragraph" w:styleId="18">
    <w:name w:val="index 8"/>
    <w:basedOn w:val="1"/>
    <w:next w:val="1"/>
    <w:semiHidden/>
    <w:qFormat/>
    <w:uiPriority w:val="0"/>
    <w:pPr>
      <w:ind w:left="1440" w:hanging="180"/>
    </w:pPr>
    <w:rPr>
      <w:rFonts w:ascii="Century" w:hAnsi="Century" w:cs="Times New Roman"/>
      <w:szCs w:val="21"/>
    </w:rPr>
  </w:style>
  <w:style w:type="paragraph" w:styleId="19">
    <w:name w:val="E-mail Signature"/>
    <w:basedOn w:val="1"/>
    <w:semiHidden/>
    <w:qFormat/>
    <w:uiPriority w:val="0"/>
  </w:style>
  <w:style w:type="paragraph" w:styleId="20">
    <w:name w:val="List Number"/>
    <w:basedOn w:val="1"/>
    <w:semiHidden/>
    <w:qFormat/>
    <w:uiPriority w:val="0"/>
    <w:pPr>
      <w:numPr>
        <w:ilvl w:val="0"/>
        <w:numId w:val="4"/>
      </w:numPr>
    </w:pPr>
  </w:style>
  <w:style w:type="paragraph" w:styleId="21">
    <w:name w:val="Normal Indent"/>
    <w:basedOn w:val="1"/>
    <w:semiHidden/>
    <w:qFormat/>
    <w:uiPriority w:val="0"/>
    <w:pPr>
      <w:ind w:left="840" w:leftChars="400"/>
    </w:pPr>
  </w:style>
  <w:style w:type="paragraph" w:styleId="22">
    <w:name w:val="index 5"/>
    <w:basedOn w:val="1"/>
    <w:next w:val="1"/>
    <w:semiHidden/>
    <w:qFormat/>
    <w:uiPriority w:val="0"/>
    <w:pPr>
      <w:ind w:left="900" w:hanging="180"/>
    </w:pPr>
    <w:rPr>
      <w:rFonts w:ascii="Century" w:hAnsi="Century" w:cs="Times New Roman"/>
      <w:szCs w:val="21"/>
    </w:rPr>
  </w:style>
  <w:style w:type="paragraph" w:styleId="23">
    <w:name w:val="List Bullet"/>
    <w:basedOn w:val="1"/>
    <w:next w:val="1"/>
    <w:semiHidden/>
    <w:qFormat/>
    <w:uiPriority w:val="0"/>
    <w:pPr>
      <w:numPr>
        <w:ilvl w:val="0"/>
        <w:numId w:val="5"/>
      </w:numPr>
    </w:pPr>
    <w:rPr>
      <w:color w:val="0000FF"/>
    </w:rPr>
  </w:style>
  <w:style w:type="paragraph" w:styleId="24">
    <w:name w:val="envelope address"/>
    <w:basedOn w:val="1"/>
    <w:semiHidden/>
    <w:qFormat/>
    <w:uiPriority w:val="0"/>
    <w:pPr>
      <w:framePr w:w="6804" w:h="2268" w:hRule="exact" w:hSpace="142" w:wrap="around" w:vAnchor="margin" w:hAnchor="page" w:xAlign="center" w:yAlign="bottom"/>
      <w:ind w:left="100" w:leftChars="1400"/>
    </w:pPr>
    <w:rPr>
      <w:rFonts w:ascii="Arial"/>
      <w:sz w:val="24"/>
      <w:szCs w:val="24"/>
    </w:rPr>
  </w:style>
  <w:style w:type="paragraph" w:styleId="25">
    <w:name w:val="Document Map"/>
    <w:basedOn w:val="1"/>
    <w:qFormat/>
    <w:uiPriority w:val="0"/>
    <w:pPr>
      <w:shd w:val="clear" w:color="auto" w:fill="FFFF00"/>
    </w:pPr>
    <w:rPr>
      <w:rFonts w:eastAsia="MS UI Gothic"/>
      <w:sz w:val="18"/>
    </w:rPr>
  </w:style>
  <w:style w:type="paragraph" w:styleId="26">
    <w:name w:val="annotation text"/>
    <w:basedOn w:val="1"/>
    <w:semiHidden/>
    <w:qFormat/>
    <w:uiPriority w:val="0"/>
  </w:style>
  <w:style w:type="paragraph" w:styleId="27">
    <w:name w:val="index 6"/>
    <w:basedOn w:val="1"/>
    <w:next w:val="1"/>
    <w:semiHidden/>
    <w:qFormat/>
    <w:uiPriority w:val="0"/>
    <w:pPr>
      <w:ind w:left="1080" w:hanging="180"/>
    </w:pPr>
    <w:rPr>
      <w:rFonts w:ascii="Century" w:hAnsi="Century" w:cs="Times New Roman"/>
      <w:szCs w:val="21"/>
    </w:rPr>
  </w:style>
  <w:style w:type="paragraph" w:styleId="28">
    <w:name w:val="Salutation"/>
    <w:basedOn w:val="1"/>
    <w:next w:val="1"/>
    <w:qFormat/>
    <w:uiPriority w:val="0"/>
  </w:style>
  <w:style w:type="paragraph" w:styleId="29">
    <w:name w:val="Body Text 3"/>
    <w:basedOn w:val="30"/>
    <w:semiHidden/>
    <w:qFormat/>
    <w:uiPriority w:val="0"/>
    <w:pPr>
      <w:widowControl w:val="0"/>
      <w:snapToGrid/>
      <w:spacing w:line="240" w:lineRule="auto"/>
      <w:ind w:left="340" w:firstLine="170"/>
      <w:jc w:val="both"/>
    </w:pPr>
    <w:rPr>
      <w:rFonts w:ascii="Century" w:hAnsi="Century" w:cs="Times New Roman"/>
      <w:color w:val="auto"/>
      <w:kern w:val="2"/>
      <w:szCs w:val="20"/>
    </w:rPr>
  </w:style>
  <w:style w:type="paragraph" w:styleId="30">
    <w:name w:val="Body Text 2"/>
    <w:basedOn w:val="1"/>
    <w:qFormat/>
    <w:uiPriority w:val="0"/>
    <w:pPr>
      <w:spacing w:line="480" w:lineRule="auto"/>
    </w:pPr>
  </w:style>
  <w:style w:type="paragraph" w:styleId="31">
    <w:name w:val="Closing"/>
    <w:basedOn w:val="1"/>
    <w:semiHidden/>
    <w:qFormat/>
    <w:uiPriority w:val="0"/>
    <w:pPr>
      <w:jc w:val="right"/>
    </w:pPr>
  </w:style>
  <w:style w:type="paragraph" w:styleId="32">
    <w:name w:val="List Bullet 3"/>
    <w:basedOn w:val="1"/>
    <w:semiHidden/>
    <w:qFormat/>
    <w:uiPriority w:val="0"/>
    <w:pPr>
      <w:numPr>
        <w:ilvl w:val="0"/>
        <w:numId w:val="6"/>
      </w:numPr>
    </w:pPr>
  </w:style>
  <w:style w:type="paragraph" w:styleId="33">
    <w:name w:val="Body Text Indent"/>
    <w:basedOn w:val="1"/>
    <w:semiHidden/>
    <w:qFormat/>
    <w:uiPriority w:val="0"/>
    <w:pPr>
      <w:ind w:left="851" w:leftChars="400"/>
    </w:pPr>
  </w:style>
  <w:style w:type="paragraph" w:styleId="34">
    <w:name w:val="List Number 3"/>
    <w:basedOn w:val="1"/>
    <w:semiHidden/>
    <w:qFormat/>
    <w:uiPriority w:val="0"/>
    <w:pPr>
      <w:numPr>
        <w:ilvl w:val="0"/>
        <w:numId w:val="7"/>
      </w:numPr>
    </w:pPr>
  </w:style>
  <w:style w:type="paragraph" w:styleId="35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6">
    <w:name w:val="List Continue"/>
    <w:basedOn w:val="1"/>
    <w:semiHidden/>
    <w:qFormat/>
    <w:uiPriority w:val="0"/>
    <w:pPr>
      <w:spacing w:after="180"/>
      <w:ind w:left="425" w:leftChars="200"/>
    </w:pPr>
  </w:style>
  <w:style w:type="paragraph" w:styleId="37">
    <w:name w:val="Block Text"/>
    <w:basedOn w:val="1"/>
    <w:semiHidden/>
    <w:qFormat/>
    <w:uiPriority w:val="0"/>
    <w:pPr>
      <w:ind w:left="1440" w:leftChars="700" w:right="1440" w:rightChars="700"/>
    </w:pPr>
  </w:style>
  <w:style w:type="paragraph" w:styleId="38">
    <w:name w:val="List Bullet 2"/>
    <w:basedOn w:val="1"/>
    <w:semiHidden/>
    <w:qFormat/>
    <w:uiPriority w:val="0"/>
    <w:pPr>
      <w:numPr>
        <w:ilvl w:val="0"/>
        <w:numId w:val="8"/>
      </w:numPr>
    </w:pPr>
  </w:style>
  <w:style w:type="paragraph" w:styleId="39">
    <w:name w:val="HTML Address"/>
    <w:basedOn w:val="1"/>
    <w:semiHidden/>
    <w:qFormat/>
    <w:uiPriority w:val="0"/>
    <w:rPr>
      <w:i/>
      <w:iCs/>
    </w:rPr>
  </w:style>
  <w:style w:type="paragraph" w:styleId="40">
    <w:name w:val="index 4"/>
    <w:basedOn w:val="1"/>
    <w:next w:val="1"/>
    <w:semiHidden/>
    <w:qFormat/>
    <w:uiPriority w:val="0"/>
    <w:pPr>
      <w:ind w:left="720" w:hanging="180"/>
    </w:pPr>
    <w:rPr>
      <w:rFonts w:ascii="Century" w:hAnsi="Century" w:cs="Times New Roman"/>
      <w:szCs w:val="21"/>
    </w:rPr>
  </w:style>
  <w:style w:type="paragraph" w:styleId="41">
    <w:name w:val="toc 5"/>
    <w:basedOn w:val="1"/>
    <w:next w:val="1"/>
    <w:semiHidden/>
    <w:qFormat/>
    <w:uiPriority w:val="0"/>
    <w:pPr>
      <w:ind w:left="840"/>
    </w:pPr>
    <w:rPr>
      <w:rFonts w:asciiTheme="minorHAnsi" w:hAnsiTheme="minorHAnsi" w:cstheme="minorHAnsi"/>
      <w:sz w:val="18"/>
    </w:rPr>
  </w:style>
  <w:style w:type="paragraph" w:styleId="42">
    <w:name w:val="toc 3"/>
    <w:basedOn w:val="1"/>
    <w:next w:val="1"/>
    <w:qFormat/>
    <w:uiPriority w:val="39"/>
    <w:pPr>
      <w:ind w:left="420"/>
    </w:pPr>
    <w:rPr>
      <w:rFonts w:asciiTheme="minorHAnsi" w:hAnsiTheme="minorHAnsi" w:cstheme="minorHAnsi"/>
      <w:iCs/>
      <w:szCs w:val="20"/>
    </w:rPr>
  </w:style>
  <w:style w:type="paragraph" w:styleId="43">
    <w:name w:val="Plain Text"/>
    <w:basedOn w:val="1"/>
    <w:semiHidden/>
    <w:qFormat/>
    <w:uiPriority w:val="0"/>
    <w:rPr>
      <w:rFonts w:ascii="MS Mincho" w:hAnsi="Courier New" w:eastAsia="MS Mincho" w:cs="Courier New"/>
      <w:szCs w:val="21"/>
    </w:rPr>
  </w:style>
  <w:style w:type="paragraph" w:styleId="44">
    <w:name w:val="List Bullet 5"/>
    <w:basedOn w:val="1"/>
    <w:semiHidden/>
    <w:qFormat/>
    <w:uiPriority w:val="0"/>
    <w:pPr>
      <w:numPr>
        <w:ilvl w:val="0"/>
        <w:numId w:val="9"/>
      </w:numPr>
    </w:pPr>
  </w:style>
  <w:style w:type="paragraph" w:styleId="45">
    <w:name w:val="List Number 4"/>
    <w:basedOn w:val="1"/>
    <w:semiHidden/>
    <w:qFormat/>
    <w:uiPriority w:val="0"/>
    <w:pPr>
      <w:numPr>
        <w:ilvl w:val="0"/>
        <w:numId w:val="10"/>
      </w:numPr>
    </w:pPr>
  </w:style>
  <w:style w:type="paragraph" w:styleId="46">
    <w:name w:val="toc 8"/>
    <w:basedOn w:val="1"/>
    <w:next w:val="1"/>
    <w:semiHidden/>
    <w:qFormat/>
    <w:uiPriority w:val="0"/>
    <w:pPr>
      <w:ind w:left="1470"/>
    </w:pPr>
    <w:rPr>
      <w:rFonts w:asciiTheme="minorHAnsi" w:hAnsiTheme="minorHAnsi" w:cstheme="minorHAnsi"/>
      <w:sz w:val="18"/>
    </w:rPr>
  </w:style>
  <w:style w:type="paragraph" w:styleId="47">
    <w:name w:val="Date"/>
    <w:basedOn w:val="1"/>
    <w:next w:val="1"/>
    <w:semiHidden/>
    <w:qFormat/>
    <w:uiPriority w:val="0"/>
  </w:style>
  <w:style w:type="paragraph" w:styleId="48">
    <w:name w:val="Body Text Indent 2"/>
    <w:basedOn w:val="1"/>
    <w:semiHidden/>
    <w:qFormat/>
    <w:uiPriority w:val="0"/>
    <w:pPr>
      <w:spacing w:line="480" w:lineRule="auto"/>
      <w:ind w:left="851" w:leftChars="400"/>
    </w:pPr>
  </w:style>
  <w:style w:type="paragraph" w:styleId="49">
    <w:name w:val="endnote text"/>
    <w:basedOn w:val="1"/>
    <w:qFormat/>
    <w:uiPriority w:val="0"/>
  </w:style>
  <w:style w:type="paragraph" w:styleId="50">
    <w:name w:val="List Continue 5"/>
    <w:basedOn w:val="1"/>
    <w:semiHidden/>
    <w:qFormat/>
    <w:uiPriority w:val="0"/>
    <w:pPr>
      <w:spacing w:after="180"/>
      <w:ind w:left="2125" w:leftChars="1000"/>
    </w:pPr>
  </w:style>
  <w:style w:type="paragraph" w:styleId="51">
    <w:name w:val="Balloon Text"/>
    <w:basedOn w:val="1"/>
    <w:semiHidden/>
    <w:qFormat/>
    <w:uiPriority w:val="0"/>
    <w:rPr>
      <w:rFonts w:ascii="Arial" w:cs="Times New Roman"/>
      <w:sz w:val="18"/>
    </w:rPr>
  </w:style>
  <w:style w:type="paragraph" w:styleId="52">
    <w:name w:val="footer"/>
    <w:basedOn w:val="1"/>
    <w:link w:val="165"/>
    <w:qFormat/>
    <w:uiPriority w:val="99"/>
    <w:pPr>
      <w:tabs>
        <w:tab w:val="center" w:pos="4252"/>
        <w:tab w:val="right" w:pos="8504"/>
      </w:tabs>
    </w:pPr>
    <w:rPr>
      <w:sz w:val="18"/>
    </w:rPr>
  </w:style>
  <w:style w:type="paragraph" w:styleId="53">
    <w:name w:val="envelope return"/>
    <w:basedOn w:val="1"/>
    <w:semiHidden/>
    <w:qFormat/>
    <w:uiPriority w:val="0"/>
    <w:rPr>
      <w:rFonts w:ascii="Arial"/>
    </w:rPr>
  </w:style>
  <w:style w:type="paragraph" w:styleId="54">
    <w:name w:val="header"/>
    <w:basedOn w:val="1"/>
    <w:link w:val="164"/>
    <w:qFormat/>
    <w:uiPriority w:val="99"/>
    <w:pPr>
      <w:framePr w:wrap="notBeside" w:vAnchor="text" w:hAnchor="text" w:y="1"/>
      <w:tabs>
        <w:tab w:val="center" w:pos="4252"/>
        <w:tab w:val="right" w:pos="8504"/>
      </w:tabs>
    </w:pPr>
    <w:rPr>
      <w:sz w:val="18"/>
    </w:rPr>
  </w:style>
  <w:style w:type="paragraph" w:styleId="55">
    <w:name w:val="Signature"/>
    <w:basedOn w:val="1"/>
    <w:link w:val="159"/>
    <w:semiHidden/>
    <w:qFormat/>
    <w:uiPriority w:val="0"/>
    <w:pPr>
      <w:jc w:val="right"/>
    </w:pPr>
  </w:style>
  <w:style w:type="paragraph" w:styleId="56">
    <w:name w:val="toc 1"/>
    <w:basedOn w:val="1"/>
    <w:next w:val="1"/>
    <w:link w:val="160"/>
    <w:qFormat/>
    <w:uiPriority w:val="39"/>
    <w:pPr>
      <w:spacing w:before="120" w:after="120"/>
      <w:ind w:firstLine="422"/>
    </w:pPr>
    <w:rPr>
      <w:rFonts w:asciiTheme="minorHAnsi" w:hAnsiTheme="minorHAnsi" w:cstheme="minorHAnsi"/>
      <w:b/>
      <w:bCs/>
      <w:caps/>
      <w:szCs w:val="20"/>
    </w:rPr>
  </w:style>
  <w:style w:type="paragraph" w:styleId="57">
    <w:name w:val="List Continue 4"/>
    <w:basedOn w:val="1"/>
    <w:link w:val="161"/>
    <w:semiHidden/>
    <w:qFormat/>
    <w:uiPriority w:val="0"/>
    <w:pPr>
      <w:spacing w:after="180"/>
      <w:ind w:left="1700" w:leftChars="800"/>
    </w:pPr>
  </w:style>
  <w:style w:type="paragraph" w:styleId="58">
    <w:name w:val="toc 4"/>
    <w:basedOn w:val="1"/>
    <w:next w:val="1"/>
    <w:qFormat/>
    <w:uiPriority w:val="0"/>
    <w:pPr>
      <w:ind w:left="630"/>
    </w:pPr>
    <w:rPr>
      <w:rFonts w:asciiTheme="minorHAnsi" w:hAnsiTheme="minorHAnsi" w:cstheme="minorHAnsi"/>
      <w:sz w:val="18"/>
    </w:rPr>
  </w:style>
  <w:style w:type="paragraph" w:styleId="59">
    <w:name w:val="index heading"/>
    <w:basedOn w:val="1"/>
    <w:next w:val="60"/>
    <w:semiHidden/>
    <w:qFormat/>
    <w:uiPriority w:val="0"/>
    <w:pPr>
      <w:pBdr>
        <w:top w:val="single" w:color="auto" w:sz="12" w:space="0"/>
      </w:pBdr>
      <w:spacing w:before="360" w:after="240"/>
    </w:pPr>
    <w:rPr>
      <w:rFonts w:ascii="Century" w:hAnsi="Century" w:cs="Times New Roman"/>
      <w:b/>
      <w:bCs/>
      <w:i/>
      <w:iCs/>
      <w:sz w:val="26"/>
      <w:szCs w:val="31"/>
    </w:rPr>
  </w:style>
  <w:style w:type="paragraph" w:styleId="60">
    <w:name w:val="index 1"/>
    <w:basedOn w:val="1"/>
    <w:next w:val="1"/>
    <w:semiHidden/>
    <w:qFormat/>
    <w:uiPriority w:val="0"/>
    <w:pPr>
      <w:ind w:left="180" w:hanging="180"/>
    </w:pPr>
    <w:rPr>
      <w:rFonts w:ascii="Century" w:hAnsi="Century" w:cs="Times New Roman"/>
      <w:sz w:val="36"/>
      <w:szCs w:val="21"/>
    </w:rPr>
  </w:style>
  <w:style w:type="paragraph" w:styleId="61">
    <w:name w:val="Subtitle"/>
    <w:basedOn w:val="1"/>
    <w:qFormat/>
    <w:uiPriority w:val="0"/>
    <w:pPr>
      <w:jc w:val="center"/>
      <w:outlineLvl w:val="1"/>
    </w:pPr>
    <w:rPr>
      <w:rFonts w:ascii="Arial"/>
      <w:sz w:val="24"/>
      <w:szCs w:val="24"/>
    </w:rPr>
  </w:style>
  <w:style w:type="paragraph" w:styleId="62">
    <w:name w:val="List Number 5"/>
    <w:basedOn w:val="1"/>
    <w:semiHidden/>
    <w:qFormat/>
    <w:uiPriority w:val="0"/>
    <w:pPr>
      <w:numPr>
        <w:ilvl w:val="0"/>
        <w:numId w:val="11"/>
      </w:numPr>
    </w:pPr>
  </w:style>
  <w:style w:type="paragraph" w:styleId="63">
    <w:name w:val="List"/>
    <w:basedOn w:val="1"/>
    <w:semiHidden/>
    <w:qFormat/>
    <w:uiPriority w:val="0"/>
    <w:pPr>
      <w:ind w:left="200" w:hanging="200" w:hangingChars="200"/>
    </w:pPr>
  </w:style>
  <w:style w:type="paragraph" w:styleId="64">
    <w:name w:val="toc 6"/>
    <w:basedOn w:val="1"/>
    <w:next w:val="1"/>
    <w:semiHidden/>
    <w:qFormat/>
    <w:uiPriority w:val="0"/>
    <w:pPr>
      <w:ind w:left="1050"/>
    </w:pPr>
    <w:rPr>
      <w:rFonts w:asciiTheme="minorHAnsi" w:hAnsiTheme="minorHAnsi" w:cstheme="minorHAnsi"/>
      <w:sz w:val="18"/>
    </w:rPr>
  </w:style>
  <w:style w:type="paragraph" w:styleId="65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66">
    <w:name w:val="Body Text Indent 3"/>
    <w:basedOn w:val="1"/>
    <w:semiHidden/>
    <w:qFormat/>
    <w:uiPriority w:val="0"/>
    <w:pPr>
      <w:ind w:left="851" w:leftChars="400"/>
    </w:pPr>
    <w:rPr>
      <w:sz w:val="16"/>
      <w:szCs w:val="16"/>
    </w:rPr>
  </w:style>
  <w:style w:type="paragraph" w:styleId="67">
    <w:name w:val="index 7"/>
    <w:basedOn w:val="1"/>
    <w:next w:val="1"/>
    <w:semiHidden/>
    <w:qFormat/>
    <w:uiPriority w:val="0"/>
    <w:pPr>
      <w:ind w:left="1260" w:hanging="180"/>
    </w:pPr>
    <w:rPr>
      <w:rFonts w:ascii="Century" w:hAnsi="Century" w:cs="Times New Roman"/>
      <w:szCs w:val="21"/>
    </w:rPr>
  </w:style>
  <w:style w:type="paragraph" w:styleId="68">
    <w:name w:val="index 9"/>
    <w:basedOn w:val="1"/>
    <w:next w:val="1"/>
    <w:semiHidden/>
    <w:qFormat/>
    <w:uiPriority w:val="0"/>
    <w:pPr>
      <w:ind w:left="1620" w:hanging="180"/>
    </w:pPr>
    <w:rPr>
      <w:rFonts w:ascii="Century" w:hAnsi="Century" w:cs="Times New Roman"/>
      <w:szCs w:val="21"/>
    </w:rPr>
  </w:style>
  <w:style w:type="paragraph" w:styleId="69">
    <w:name w:val="toc 2"/>
    <w:basedOn w:val="1"/>
    <w:next w:val="1"/>
    <w:qFormat/>
    <w:uiPriority w:val="39"/>
    <w:pPr>
      <w:ind w:left="210"/>
    </w:pPr>
    <w:rPr>
      <w:rFonts w:asciiTheme="minorHAnsi" w:hAnsiTheme="minorHAnsi" w:cstheme="minorHAnsi"/>
      <w:b/>
      <w:smallCaps/>
      <w:szCs w:val="20"/>
    </w:rPr>
  </w:style>
  <w:style w:type="paragraph" w:styleId="70">
    <w:name w:val="toc 9"/>
    <w:basedOn w:val="1"/>
    <w:next w:val="1"/>
    <w:semiHidden/>
    <w:qFormat/>
    <w:uiPriority w:val="0"/>
    <w:pPr>
      <w:ind w:left="1680"/>
    </w:pPr>
    <w:rPr>
      <w:rFonts w:asciiTheme="minorHAnsi" w:hAnsiTheme="minorHAnsi" w:cstheme="minorHAnsi"/>
      <w:sz w:val="18"/>
    </w:rPr>
  </w:style>
  <w:style w:type="paragraph" w:styleId="71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72">
    <w:name w:val="List Continue 2"/>
    <w:basedOn w:val="1"/>
    <w:semiHidden/>
    <w:qFormat/>
    <w:uiPriority w:val="0"/>
    <w:pPr>
      <w:spacing w:after="180"/>
      <w:ind w:left="850" w:leftChars="400"/>
    </w:pPr>
  </w:style>
  <w:style w:type="paragraph" w:styleId="73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960" w:hanging="960" w:hangingChars="400"/>
    </w:pPr>
    <w:rPr>
      <w:rFonts w:ascii="Arial"/>
      <w:sz w:val="24"/>
      <w:szCs w:val="24"/>
    </w:rPr>
  </w:style>
  <w:style w:type="paragraph" w:styleId="74">
    <w:name w:val="HTML Preformatted"/>
    <w:basedOn w:val="1"/>
    <w:semiHidden/>
    <w:qFormat/>
    <w:uiPriority w:val="0"/>
    <w:rPr>
      <w:rFonts w:ascii="Courier New" w:hAnsi="Courier New" w:cs="Courier New"/>
      <w:sz w:val="20"/>
      <w:szCs w:val="20"/>
    </w:rPr>
  </w:style>
  <w:style w:type="paragraph" w:styleId="75">
    <w:name w:val="Normal (Web)"/>
    <w:basedOn w:val="1"/>
    <w:semiHidden/>
    <w:qFormat/>
    <w:uiPriority w:val="0"/>
    <w:rPr>
      <w:rFonts w:cs="Times New Roman"/>
      <w:sz w:val="24"/>
      <w:szCs w:val="24"/>
    </w:rPr>
  </w:style>
  <w:style w:type="paragraph" w:styleId="76">
    <w:name w:val="List Continue 3"/>
    <w:basedOn w:val="1"/>
    <w:semiHidden/>
    <w:qFormat/>
    <w:uiPriority w:val="0"/>
    <w:pPr>
      <w:spacing w:after="180"/>
      <w:ind w:left="1275" w:leftChars="600"/>
    </w:pPr>
  </w:style>
  <w:style w:type="paragraph" w:styleId="77">
    <w:name w:val="index 2"/>
    <w:basedOn w:val="1"/>
    <w:next w:val="1"/>
    <w:semiHidden/>
    <w:qFormat/>
    <w:uiPriority w:val="0"/>
    <w:pPr>
      <w:ind w:left="360" w:hanging="180"/>
    </w:pPr>
    <w:rPr>
      <w:rFonts w:ascii="Century" w:hAnsi="Century" w:cs="Times New Roman"/>
      <w:szCs w:val="21"/>
    </w:rPr>
  </w:style>
  <w:style w:type="paragraph" w:styleId="78">
    <w:name w:val="Title"/>
    <w:basedOn w:val="1"/>
    <w:qFormat/>
    <w:uiPriority w:val="0"/>
    <w:pPr>
      <w:spacing w:before="240" w:after="120"/>
      <w:jc w:val="center"/>
      <w:outlineLvl w:val="0"/>
    </w:pPr>
    <w:rPr>
      <w:rFonts w:ascii="Arial"/>
      <w:sz w:val="32"/>
      <w:szCs w:val="32"/>
    </w:rPr>
  </w:style>
  <w:style w:type="paragraph" w:styleId="79">
    <w:name w:val="annotation subject"/>
    <w:basedOn w:val="26"/>
    <w:next w:val="26"/>
    <w:semiHidden/>
    <w:qFormat/>
    <w:uiPriority w:val="0"/>
    <w:rPr>
      <w:b/>
      <w:bCs/>
    </w:rPr>
  </w:style>
  <w:style w:type="paragraph" w:styleId="80">
    <w:name w:val="Body Text First Indent"/>
    <w:basedOn w:val="3"/>
    <w:semiHidden/>
    <w:qFormat/>
    <w:uiPriority w:val="0"/>
    <w:pPr>
      <w:ind w:firstLine="210" w:firstLineChars="100"/>
    </w:pPr>
  </w:style>
  <w:style w:type="paragraph" w:styleId="81">
    <w:name w:val="Body Text First Indent 2"/>
    <w:basedOn w:val="33"/>
    <w:semiHidden/>
    <w:qFormat/>
    <w:uiPriority w:val="0"/>
    <w:pPr>
      <w:ind w:firstLine="210" w:firstLineChars="100"/>
    </w:pPr>
  </w:style>
  <w:style w:type="table" w:styleId="83">
    <w:name w:val="Table Grid"/>
    <w:basedOn w:val="82"/>
    <w:qFormat/>
    <w:uiPriority w:val="39"/>
    <w:pPr>
      <w:snapToGri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84">
    <w:name w:val="Table Theme"/>
    <w:basedOn w:val="82"/>
    <w:semiHidden/>
    <w:qFormat/>
    <w:uiPriority w:val="0"/>
    <w:pPr>
      <w:snapToGri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85">
    <w:name w:val="Table Colorful 1"/>
    <w:basedOn w:val="82"/>
    <w:semiHidden/>
    <w:qFormat/>
    <w:uiPriority w:val="0"/>
    <w:pPr>
      <w:snapToGrid w:val="0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6">
    <w:name w:val="Table Colorful 2"/>
    <w:basedOn w:val="82"/>
    <w:semiHidden/>
    <w:qFormat/>
    <w:uiPriority w:val="0"/>
    <w:pPr>
      <w:snapToGrid w:val="0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7">
    <w:name w:val="Table Colorful 3"/>
    <w:basedOn w:val="82"/>
    <w:semiHidden/>
    <w:qFormat/>
    <w:uiPriority w:val="0"/>
    <w:pPr>
      <w:snapToGrid w:val="0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single" w:color="000000" w:sz="36" w:space="0"/>
          <w:bottom w:val="nil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88">
    <w:name w:val="Table Elegant"/>
    <w:basedOn w:val="82"/>
    <w:semiHidden/>
    <w:qFormat/>
    <w:uiPriority w:val="0"/>
    <w:pPr>
      <w:snapToGrid w:val="0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9">
    <w:name w:val="Table Classic 1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0">
    <w:name w:val="Table Classic 2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1">
    <w:name w:val="Table Classic 3"/>
    <w:basedOn w:val="82"/>
    <w:semiHidden/>
    <w:qFormat/>
    <w:uiPriority w:val="0"/>
    <w:pPr>
      <w:snapToGrid w:val="0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2">
    <w:name w:val="Table Classic 4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3">
    <w:name w:val="Table Simple 1"/>
    <w:basedOn w:val="82"/>
    <w:semiHidden/>
    <w:qFormat/>
    <w:uiPriority w:val="0"/>
    <w:pPr>
      <w:snapToGrid w:val="0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8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4">
    <w:name w:val="Table Simple 2"/>
    <w:basedOn w:val="82"/>
    <w:semiHidden/>
    <w:qFormat/>
    <w:uiPriority w:val="0"/>
    <w:pPr>
      <w:snapToGrid w:val="0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5">
    <w:name w:val="Table Simple 3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96">
    <w:name w:val="Table Subtle 1"/>
    <w:basedOn w:val="82"/>
    <w:semiHidden/>
    <w:qFormat/>
    <w:uiPriority w:val="0"/>
    <w:pPr>
      <w:snapToGrid w:val="0"/>
    </w:pPr>
    <w:tblPr>
      <w:tblStyleRowBandSize w:val="1"/>
    </w:tblPr>
    <w:tblStylePr w:type="firstRow">
      <w:tblPr/>
      <w:tcPr>
        <w:tcBorders>
          <w:top w:val="single" w:color="000000" w:sz="6" w:space="0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7">
    <w:name w:val="Table Subtle 2"/>
    <w:basedOn w:val="82"/>
    <w:semiHidden/>
    <w:qFormat/>
    <w:uiPriority w:val="0"/>
    <w:pPr>
      <w:snapToGrid w:val="0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8">
    <w:name w:val="Table 3D effects 1"/>
    <w:basedOn w:val="82"/>
    <w:semiHidden/>
    <w:qFormat/>
    <w:uiPriority w:val="0"/>
    <w:pPr>
      <w:snapToGri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color="80808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9">
    <w:name w:val="Table 3D effects 2"/>
    <w:basedOn w:val="82"/>
    <w:semiHidden/>
    <w:qFormat/>
    <w:uiPriority w:val="0"/>
    <w:pPr>
      <w:snapToGri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0">
    <w:name w:val="Table 3D effects 3"/>
    <w:basedOn w:val="82"/>
    <w:semiHidden/>
    <w:qFormat/>
    <w:uiPriority w:val="0"/>
    <w:pPr>
      <w:snapToGri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1">
    <w:name w:val="Table List 1"/>
    <w:basedOn w:val="82"/>
    <w:semiHidden/>
    <w:qFormat/>
    <w:uiPriority w:val="0"/>
    <w:pPr>
      <w:snapToGrid w:val="0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2">
    <w:name w:val="Table List 2"/>
    <w:basedOn w:val="82"/>
    <w:semiHidden/>
    <w:qFormat/>
    <w:uiPriority w:val="0"/>
    <w:pPr>
      <w:snapToGrid w:val="0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3">
    <w:name w:val="Table List 3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4">
    <w:name w:val="Table List 4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05">
    <w:name w:val="Table List 5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6">
    <w:name w:val="Table List 6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07">
    <w:name w:val="Table List 7"/>
    <w:basedOn w:val="82"/>
    <w:semiHidden/>
    <w:qFormat/>
    <w:uiPriority w:val="0"/>
    <w:pPr>
      <w:snapToGrid w:val="0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color="008000" w:sz="12" w:space="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08">
    <w:name w:val="Table List 8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auto" w:sz="6" w:space="0"/>
          <w:tr2bl w:val="nil"/>
        </w:tcBorders>
      </w:tcPr>
    </w:tblStylePr>
  </w:style>
  <w:style w:type="table" w:styleId="109">
    <w:name w:val="Table Contemporary"/>
    <w:basedOn w:val="82"/>
    <w:semiHidden/>
    <w:qFormat/>
    <w:uiPriority w:val="0"/>
    <w:pPr>
      <w:snapToGrid w:val="0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10">
    <w:name w:val="Table Columns 1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nil"/>
          <w:bottom w:val="doub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1">
    <w:name w:val="Table Columns 2"/>
    <w:basedOn w:val="82"/>
    <w:semiHidden/>
    <w:qFormat/>
    <w:uiPriority w:val="0"/>
    <w:pPr>
      <w:snapToGri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Columns 3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3">
    <w:name w:val="Table Columns 4"/>
    <w:basedOn w:val="82"/>
    <w:semiHidden/>
    <w:qFormat/>
    <w:uiPriority w:val="0"/>
    <w:pPr>
      <w:snapToGrid w:val="0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4">
    <w:name w:val="Table Columns 5"/>
    <w:basedOn w:val="82"/>
    <w:semiHidden/>
    <w:qFormat/>
    <w:uiPriority w:val="0"/>
    <w:pPr>
      <w:snapToGrid w:val="0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color="80808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5">
    <w:name w:val="Table Grid 1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6">
    <w:name w:val="Table Grid 2"/>
    <w:basedOn w:val="82"/>
    <w:semiHidden/>
    <w:qFormat/>
    <w:uiPriority w:val="0"/>
    <w:pPr>
      <w:snapToGrid w:val="0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Grid 3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8">
    <w:name w:val="Table Grid 4"/>
    <w:basedOn w:val="82"/>
    <w:semiHidden/>
    <w:qFormat/>
    <w:uiPriority w:val="0"/>
    <w:pPr>
      <w:snapToGrid w:val="0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9">
    <w:name w:val="Table Grid 5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0">
    <w:name w:val="Table Grid 6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Grid 7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2">
    <w:name w:val="Table Grid 8"/>
    <w:basedOn w:val="82"/>
    <w:semiHidden/>
    <w:qFormat/>
    <w:uiPriority w:val="0"/>
    <w:pPr>
      <w:snapToGrid w:val="0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Web 1"/>
    <w:basedOn w:val="82"/>
    <w:semiHidden/>
    <w:qFormat/>
    <w:uiPriority w:val="0"/>
    <w:pPr>
      <w:snapToGrid w:val="0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4">
    <w:name w:val="Table Web 2"/>
    <w:basedOn w:val="82"/>
    <w:semiHidden/>
    <w:qFormat/>
    <w:uiPriority w:val="0"/>
    <w:pPr>
      <w:snapToGrid w:val="0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Web 3"/>
    <w:basedOn w:val="82"/>
    <w:semiHidden/>
    <w:qFormat/>
    <w:uiPriority w:val="0"/>
    <w:pPr>
      <w:snapToGrid w:val="0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6">
    <w:name w:val="Table Professional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character" w:styleId="128">
    <w:name w:val="Strong"/>
    <w:qFormat/>
    <w:uiPriority w:val="0"/>
    <w:rPr>
      <w:b/>
      <w:bCs/>
    </w:rPr>
  </w:style>
  <w:style w:type="character" w:styleId="129">
    <w:name w:val="endnote reference"/>
    <w:qFormat/>
    <w:uiPriority w:val="0"/>
    <w:rPr>
      <w:rFonts w:eastAsia="MS UI Gothic"/>
      <w:vertAlign w:val="superscript"/>
    </w:rPr>
  </w:style>
  <w:style w:type="character" w:styleId="130">
    <w:name w:val="page number"/>
    <w:basedOn w:val="127"/>
    <w:semiHidden/>
    <w:qFormat/>
    <w:uiPriority w:val="0"/>
  </w:style>
  <w:style w:type="character" w:styleId="131">
    <w:name w:val="FollowedHyperlink"/>
    <w:basedOn w:val="127"/>
    <w:semiHidden/>
    <w:qFormat/>
    <w:uiPriority w:val="0"/>
    <w:rPr>
      <w:color w:val="800080"/>
      <w:u w:val="single"/>
    </w:rPr>
  </w:style>
  <w:style w:type="character" w:styleId="132">
    <w:name w:val="Emphasis"/>
    <w:qFormat/>
    <w:uiPriority w:val="0"/>
    <w:rPr>
      <w:i/>
      <w:iCs/>
    </w:rPr>
  </w:style>
  <w:style w:type="character" w:styleId="133">
    <w:name w:val="line number"/>
    <w:basedOn w:val="127"/>
    <w:semiHidden/>
    <w:qFormat/>
    <w:uiPriority w:val="0"/>
  </w:style>
  <w:style w:type="character" w:styleId="134">
    <w:name w:val="HTML Definition"/>
    <w:semiHidden/>
    <w:qFormat/>
    <w:uiPriority w:val="0"/>
    <w:rPr>
      <w:i/>
      <w:iCs/>
    </w:rPr>
  </w:style>
  <w:style w:type="character" w:styleId="135">
    <w:name w:val="HTML Typewriter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36">
    <w:name w:val="HTML Acronym"/>
    <w:basedOn w:val="127"/>
    <w:semiHidden/>
    <w:qFormat/>
    <w:uiPriority w:val="0"/>
  </w:style>
  <w:style w:type="character" w:styleId="137">
    <w:name w:val="HTML Variable"/>
    <w:semiHidden/>
    <w:qFormat/>
    <w:uiPriority w:val="0"/>
    <w:rPr>
      <w:i/>
      <w:iCs/>
    </w:rPr>
  </w:style>
  <w:style w:type="character" w:styleId="138">
    <w:name w:val="Hyperlink"/>
    <w:basedOn w:val="127"/>
    <w:uiPriority w:val="99"/>
    <w:rPr>
      <w:color w:val="0000FF"/>
      <w:u w:val="single"/>
    </w:rPr>
  </w:style>
  <w:style w:type="character" w:styleId="139">
    <w:name w:val="HTML Code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0">
    <w:name w:val="annotation reference"/>
    <w:semiHidden/>
    <w:qFormat/>
    <w:uiPriority w:val="0"/>
    <w:rPr>
      <w:sz w:val="18"/>
      <w:szCs w:val="18"/>
    </w:rPr>
  </w:style>
  <w:style w:type="character" w:styleId="141">
    <w:name w:val="HTML Cite"/>
    <w:semiHidden/>
    <w:qFormat/>
    <w:uiPriority w:val="0"/>
    <w:rPr>
      <w:i/>
      <w:iCs/>
    </w:rPr>
  </w:style>
  <w:style w:type="character" w:styleId="142">
    <w:name w:val="HTML Keyboard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3">
    <w:name w:val="HTML Sample"/>
    <w:semiHidden/>
    <w:qFormat/>
    <w:uiPriority w:val="0"/>
    <w:rPr>
      <w:rFonts w:ascii="Courier New" w:hAnsi="Courier New" w:cs="Courier New"/>
    </w:rPr>
  </w:style>
  <w:style w:type="character" w:customStyle="1" w:styleId="144">
    <w:name w:val="标题 1 字符"/>
    <w:basedOn w:val="127"/>
    <w:link w:val="2"/>
    <w:qFormat/>
    <w:uiPriority w:val="0"/>
    <w:rPr>
      <w:b/>
      <w:color w:val="000000"/>
      <w:sz w:val="28"/>
      <w:szCs w:val="24"/>
      <w:lang w:eastAsia="ja-JP"/>
    </w:rPr>
  </w:style>
  <w:style w:type="character" w:customStyle="1" w:styleId="145">
    <w:name w:val="标题 2 字符"/>
    <w:basedOn w:val="127"/>
    <w:link w:val="4"/>
    <w:qFormat/>
    <w:uiPriority w:val="0"/>
    <w:rPr>
      <w:b/>
      <w:color w:val="000000"/>
      <w:sz w:val="24"/>
      <w:szCs w:val="18"/>
      <w:lang w:eastAsia="ja-JP"/>
    </w:rPr>
  </w:style>
  <w:style w:type="character" w:customStyle="1" w:styleId="146">
    <w:name w:val="标题 3 字符"/>
    <w:basedOn w:val="127"/>
    <w:link w:val="5"/>
    <w:qFormat/>
    <w:uiPriority w:val="0"/>
    <w:rPr>
      <w:b/>
      <w:color w:val="000000"/>
      <w:sz w:val="24"/>
      <w:szCs w:val="18"/>
      <w:lang w:eastAsia="ja-JP"/>
    </w:rPr>
  </w:style>
  <w:style w:type="paragraph" w:customStyle="1" w:styleId="147">
    <w:name w:val="要求仕様"/>
    <w:basedOn w:val="1"/>
    <w:semiHidden/>
    <w:qFormat/>
    <w:uiPriority w:val="0"/>
    <w:rPr>
      <w:sz w:val="24"/>
      <w:szCs w:val="24"/>
    </w:rPr>
  </w:style>
  <w:style w:type="paragraph" w:customStyle="1" w:styleId="148">
    <w:name w:val="スタイル1"/>
    <w:basedOn w:val="1"/>
    <w:next w:val="23"/>
    <w:semiHidden/>
    <w:qFormat/>
    <w:uiPriority w:val="0"/>
  </w:style>
  <w:style w:type="paragraph" w:customStyle="1" w:styleId="149">
    <w:name w:val="スタイル3"/>
    <w:qFormat/>
    <w:uiPriority w:val="0"/>
    <w:pPr>
      <w:ind w:left="1361" w:right="280" w:hanging="425"/>
    </w:pPr>
    <w:rPr>
      <w:rFonts w:ascii="MS Gothic" w:hAnsi="Arial" w:eastAsia="MS Gothic" w:cs="Times New Roman"/>
      <w:bCs/>
      <w:color w:val="808080"/>
      <w:sz w:val="24"/>
      <w:szCs w:val="24"/>
      <w:lang w:val="en-US" w:eastAsia="ja-JP" w:bidi="ar-SA"/>
    </w:rPr>
  </w:style>
  <w:style w:type="paragraph" w:customStyle="1" w:styleId="150">
    <w:name w:val="標準 + (日) MS UI Gothic"/>
    <w:basedOn w:val="1"/>
    <w:semiHidden/>
    <w:qFormat/>
    <w:uiPriority w:val="0"/>
    <w:pPr>
      <w:adjustRightInd w:val="0"/>
      <w:jc w:val="center"/>
    </w:pPr>
    <w:rPr>
      <w:rFonts w:eastAsia="MS UI Gothic"/>
      <w:sz w:val="24"/>
      <w:szCs w:val="24"/>
    </w:rPr>
  </w:style>
  <w:style w:type="paragraph" w:customStyle="1" w:styleId="151">
    <w:name w:val="スタイル4"/>
    <w:basedOn w:val="6"/>
    <w:qFormat/>
    <w:uiPriority w:val="0"/>
    <w:pPr>
      <w:numPr>
        <w:ilvl w:val="0"/>
        <w:numId w:val="0"/>
      </w:numPr>
      <w:ind w:right="280"/>
    </w:pPr>
    <w:rPr>
      <w:rFonts w:ascii="MS UI Gothic" w:hAnsi="MS UI Gothic" w:eastAsia="MS UI Gothic"/>
      <w:b w:val="0"/>
      <w:sz w:val="24"/>
      <w:szCs w:val="24"/>
    </w:rPr>
  </w:style>
  <w:style w:type="paragraph" w:customStyle="1" w:styleId="152">
    <w:name w:val="スタイル2"/>
    <w:basedOn w:val="6"/>
    <w:qFormat/>
    <w:uiPriority w:val="0"/>
    <w:pPr>
      <w:adjustRightInd w:val="0"/>
    </w:pPr>
    <w:rPr>
      <w:rFonts w:ascii="MS UI Gothic" w:hAnsi="MS UI Gothic" w:eastAsia="MS UI Gothic"/>
      <w:color w:val="auto"/>
      <w:sz w:val="24"/>
      <w:szCs w:val="24"/>
    </w:rPr>
  </w:style>
  <w:style w:type="paragraph" w:customStyle="1" w:styleId="153">
    <w:name w:val="文書名"/>
    <w:basedOn w:val="1"/>
    <w:semiHidden/>
    <w:qFormat/>
    <w:uiPriority w:val="0"/>
    <w:pPr>
      <w:jc w:val="center"/>
    </w:pPr>
    <w:rPr>
      <w:b/>
      <w:sz w:val="44"/>
    </w:rPr>
  </w:style>
  <w:style w:type="paragraph" w:customStyle="1" w:styleId="154">
    <w:name w:val="tgt"/>
    <w:basedOn w:val="1"/>
    <w:qFormat/>
    <w:uiPriority w:val="0"/>
    <w:pPr>
      <w:snapToGrid/>
      <w:spacing w:before="100" w:beforeAutospacing="1" w:after="100" w:afterAutospacing="1"/>
    </w:pPr>
    <w:rPr>
      <w:rFonts w:ascii="宋体" w:hAnsi="宋体" w:cs="宋体"/>
      <w:color w:val="auto"/>
      <w:sz w:val="24"/>
      <w:szCs w:val="24"/>
      <w:lang w:eastAsia="zh-CN"/>
    </w:rPr>
  </w:style>
  <w:style w:type="character" w:customStyle="1" w:styleId="155">
    <w:name w:val="tgt1"/>
    <w:basedOn w:val="127"/>
    <w:qFormat/>
    <w:uiPriority w:val="0"/>
  </w:style>
  <w:style w:type="paragraph" w:styleId="156">
    <w:name w:val="List Paragraph"/>
    <w:basedOn w:val="1"/>
    <w:qFormat/>
    <w:uiPriority w:val="34"/>
    <w:pPr>
      <w:ind w:firstLine="420"/>
    </w:pPr>
  </w:style>
  <w:style w:type="paragraph" w:customStyle="1" w:styleId="157">
    <w:name w:val="縮排1"/>
    <w:basedOn w:val="1"/>
    <w:qFormat/>
    <w:uiPriority w:val="0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autoSpaceDN w:val="0"/>
      <w:adjustRightInd w:val="0"/>
      <w:ind w:left="360"/>
    </w:pPr>
    <w:rPr>
      <w:rFonts w:ascii="Arial" w:hAnsi="Arial" w:eastAsia="PMingLiU"/>
      <w:sz w:val="26"/>
      <w:szCs w:val="26"/>
      <w:lang w:eastAsia="zh-TW"/>
    </w:rPr>
  </w:style>
  <w:style w:type="character" w:customStyle="1" w:styleId="158">
    <w:name w:val="style01"/>
    <w:basedOn w:val="127"/>
    <w:qFormat/>
    <w:uiPriority w:val="0"/>
  </w:style>
  <w:style w:type="character" w:customStyle="1" w:styleId="159">
    <w:name w:val="签名 字符"/>
    <w:link w:val="55"/>
    <w:qFormat/>
    <w:uiPriority w:val="0"/>
  </w:style>
  <w:style w:type="character" w:customStyle="1" w:styleId="160">
    <w:name w:val="TOC 1 字符"/>
    <w:link w:val="56"/>
    <w:qFormat/>
    <w:uiPriority w:val="39"/>
    <w:rPr>
      <w:rFonts w:asciiTheme="minorHAnsi" w:hAnsiTheme="minorHAnsi" w:cstheme="minorHAnsi"/>
      <w:b/>
      <w:bCs/>
      <w:caps/>
      <w:color w:val="000000"/>
      <w:sz w:val="21"/>
      <w:lang w:eastAsia="ja-JP"/>
    </w:rPr>
  </w:style>
  <w:style w:type="character" w:customStyle="1" w:styleId="161">
    <w:name w:val="列表接续 4 字符"/>
    <w:link w:val="57"/>
    <w:qFormat/>
    <w:uiPriority w:val="0"/>
  </w:style>
  <w:style w:type="paragraph" w:customStyle="1" w:styleId="162">
    <w:name w:val="文件名称"/>
    <w:basedOn w:val="1"/>
    <w:link w:val="163"/>
    <w:qFormat/>
    <w:uiPriority w:val="0"/>
    <w:pPr>
      <w:snapToGrid/>
      <w:jc w:val="center"/>
      <w:textAlignment w:val="baseline"/>
    </w:pPr>
    <w:rPr>
      <w:rFonts w:ascii="黑体" w:hAnsi="仿宋" w:eastAsia="黑体" w:cs="Times New Roman"/>
      <w:b/>
      <w:color w:val="auto"/>
      <w:sz w:val="44"/>
      <w:szCs w:val="44"/>
      <w:lang w:eastAsia="zh-CN"/>
    </w:rPr>
  </w:style>
  <w:style w:type="character" w:customStyle="1" w:styleId="163">
    <w:name w:val="文件名称 Char"/>
    <w:link w:val="162"/>
    <w:qFormat/>
    <w:uiPriority w:val="0"/>
    <w:rPr>
      <w:rFonts w:ascii="黑体" w:hAnsi="仿宋" w:eastAsia="黑体"/>
      <w:b/>
      <w:sz w:val="44"/>
      <w:szCs w:val="44"/>
    </w:rPr>
  </w:style>
  <w:style w:type="character" w:customStyle="1" w:styleId="164">
    <w:name w:val="页眉 字符"/>
    <w:basedOn w:val="127"/>
    <w:link w:val="54"/>
    <w:qFormat/>
    <w:uiPriority w:val="99"/>
    <w:rPr>
      <w:rFonts w:ascii="MS Gothic" w:hAnsi="MS Gothic" w:cs="Arial"/>
      <w:color w:val="000000"/>
      <w:sz w:val="18"/>
      <w:szCs w:val="18"/>
      <w:lang w:eastAsia="ja-JP"/>
    </w:rPr>
  </w:style>
  <w:style w:type="character" w:customStyle="1" w:styleId="165">
    <w:name w:val="页脚 字符"/>
    <w:basedOn w:val="127"/>
    <w:link w:val="52"/>
    <w:qFormat/>
    <w:uiPriority w:val="99"/>
    <w:rPr>
      <w:rFonts w:ascii="MS Gothic" w:hAnsi="MS Gothic" w:cs="Arial"/>
      <w:color w:val="000000"/>
      <w:sz w:val="18"/>
      <w:szCs w:val="18"/>
      <w:lang w:eastAsia="ja-JP"/>
    </w:rPr>
  </w:style>
  <w:style w:type="character" w:styleId="166">
    <w:name w:val="Placeholder Text"/>
    <w:basedOn w:val="127"/>
    <w:semiHidden/>
    <w:qFormat/>
    <w:uiPriority w:val="99"/>
    <w:rPr>
      <w:color w:val="808080"/>
    </w:rPr>
  </w:style>
  <w:style w:type="character" w:customStyle="1" w:styleId="167">
    <w:name w:val="正文文本 字符"/>
    <w:basedOn w:val="127"/>
    <w:link w:val="3"/>
    <w:semiHidden/>
    <w:qFormat/>
    <w:uiPriority w:val="0"/>
    <w:rPr>
      <w:rFonts w:ascii="MS Gothic" w:hAnsi="MS Gothic" w:cs="Arial"/>
      <w:color w:val="000000"/>
      <w:sz w:val="21"/>
      <w:szCs w:val="18"/>
      <w:lang w:eastAsia="ja-JP"/>
    </w:rPr>
  </w:style>
  <w:style w:type="paragraph" w:customStyle="1" w:styleId="168">
    <w:name w:val="TOC Heading"/>
    <w:basedOn w:val="2"/>
    <w:next w:val="1"/>
    <w:unhideWhenUsed/>
    <w:qFormat/>
    <w:uiPriority w:val="39"/>
    <w:pPr>
      <w:keepLines/>
      <w:numPr>
        <w:numId w:val="0"/>
      </w:numPr>
      <w:snapToGrid/>
      <w:spacing w:before="240" w:line="259" w:lineRule="auto"/>
      <w:contextualSpacing w:val="0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sz w:val="32"/>
      <w:szCs w:val="32"/>
      <w:lang w:eastAsia="zh-CN"/>
    </w:rPr>
  </w:style>
  <w:style w:type="paragraph" w:customStyle="1" w:styleId="169">
    <w:name w:val="字母"/>
    <w:basedOn w:val="1"/>
    <w:link w:val="170"/>
    <w:qFormat/>
    <w:uiPriority w:val="0"/>
    <w:pPr>
      <w:widowControl w:val="0"/>
      <w:numPr>
        <w:ilvl w:val="0"/>
        <w:numId w:val="12"/>
      </w:numPr>
      <w:overflowPunct w:val="0"/>
      <w:adjustRightInd w:val="0"/>
      <w:ind w:left="0" w:firstLine="200"/>
    </w:pPr>
    <w:rPr>
      <w:rFonts w:cs="Times New Roman"/>
      <w:lang w:eastAsia="zh-CN"/>
    </w:rPr>
  </w:style>
  <w:style w:type="character" w:customStyle="1" w:styleId="170">
    <w:name w:val="字母 Char"/>
    <w:basedOn w:val="127"/>
    <w:link w:val="169"/>
    <w:qFormat/>
    <w:uiPriority w:val="0"/>
    <w:rPr>
      <w:color w:val="000000"/>
      <w:sz w:val="21"/>
      <w:szCs w:val="18"/>
    </w:rPr>
  </w:style>
  <w:style w:type="paragraph" w:customStyle="1" w:styleId="171">
    <w:name w:val="表格"/>
    <w:basedOn w:val="1"/>
    <w:next w:val="1"/>
    <w:link w:val="172"/>
    <w:qFormat/>
    <w:uiPriority w:val="0"/>
    <w:pPr>
      <w:spacing w:line="240" w:lineRule="auto"/>
      <w:ind w:firstLine="0" w:firstLineChars="0"/>
    </w:pPr>
  </w:style>
  <w:style w:type="character" w:customStyle="1" w:styleId="172">
    <w:name w:val="表格 Char"/>
    <w:basedOn w:val="127"/>
    <w:link w:val="171"/>
    <w:qFormat/>
    <w:uiPriority w:val="0"/>
    <w:rPr>
      <w:rFonts w:cs="Arial"/>
      <w:color w:val="000000"/>
      <w:sz w:val="21"/>
      <w:szCs w:val="18"/>
      <w:lang w:eastAsia="ja-JP"/>
    </w:rPr>
  </w:style>
  <w:style w:type="table" w:customStyle="1" w:styleId="173">
    <w:name w:val="Grid Table Light"/>
    <w:basedOn w:val="82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5" Type="http://schemas.microsoft.com/office/2011/relationships/people" Target="people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wmf"/><Relationship Id="rId16" Type="http://schemas.openxmlformats.org/officeDocument/2006/relationships/control" Target="activeX/activeX11.xml"/><Relationship Id="rId15" Type="http://schemas.openxmlformats.org/officeDocument/2006/relationships/image" Target="media/image11.wmf"/><Relationship Id="rId14" Type="http://schemas.openxmlformats.org/officeDocument/2006/relationships/control" Target="activeX/activeX10.xml"/><Relationship Id="rId13" Type="http://schemas.openxmlformats.org/officeDocument/2006/relationships/image" Target="media/image10.wmf"/><Relationship Id="rId12" Type="http://schemas.openxmlformats.org/officeDocument/2006/relationships/control" Target="activeX/activeX9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control" Target="activeX/activeX4.xml"/><Relationship Id="rId7" Type="http://schemas.openxmlformats.org/officeDocument/2006/relationships/image" Target="media/image4.wmf"/><Relationship Id="rId6" Type="http://schemas.openxmlformats.org/officeDocument/2006/relationships/control" Target="activeX/activeX3.xml"/><Relationship Id="rId5" Type="http://schemas.openxmlformats.org/officeDocument/2006/relationships/image" Target="media/image3.wmf"/><Relationship Id="rId4" Type="http://schemas.openxmlformats.org/officeDocument/2006/relationships/control" Target="activeX/activeX2.xml"/><Relationship Id="rId3" Type="http://schemas.openxmlformats.org/officeDocument/2006/relationships/image" Target="media/image2.wmf"/><Relationship Id="rId2" Type="http://schemas.openxmlformats.org/officeDocument/2006/relationships/control" Target="activeX/activeX1.xml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9" Type="http://schemas.openxmlformats.org/officeDocument/2006/relationships/image" Target="media/image9.wmf"/><Relationship Id="rId8" Type="http://schemas.openxmlformats.org/officeDocument/2006/relationships/control" Target="activeX/activeX8.xml"/><Relationship Id="rId7" Type="http://schemas.openxmlformats.org/officeDocument/2006/relationships/image" Target="media/image8.wmf"/><Relationship Id="rId6" Type="http://schemas.openxmlformats.org/officeDocument/2006/relationships/control" Target="activeX/activeX7.xml"/><Relationship Id="rId5" Type="http://schemas.openxmlformats.org/officeDocument/2006/relationships/image" Target="media/image7.wmf"/><Relationship Id="rId4" Type="http://schemas.openxmlformats.org/officeDocument/2006/relationships/control" Target="activeX/activeX6.xml"/><Relationship Id="rId3" Type="http://schemas.openxmlformats.org/officeDocument/2006/relationships/image" Target="media/image6.wmf"/><Relationship Id="rId2" Type="http://schemas.openxmlformats.org/officeDocument/2006/relationships/control" Target="activeX/activeX5.xml"/><Relationship Id="rId1" Type="http://schemas.openxmlformats.org/officeDocument/2006/relationships/image" Target="media/image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Panasonic Corporation</Company>
  <Pages>1</Pages>
  <Words>1715</Words>
  <Characters>3743</Characters>
  <Lines>1</Lines>
  <Paragraphs>1</Paragraphs>
  <TotalTime>0</TotalTime>
  <ScaleCrop>false</ScaleCrop>
  <LinksUpToDate>false</LinksUpToDate>
  <CharactersWithSpaces>5448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2023-07-31T03:32:00Z</dcterms:created>
  <dc:creator>Gery Hu</dc:creator>
  <cp:lastModifiedBy>Y</cp:lastModifiedBy>
  <cp:lastPrinted>2010-03-22T02:54:00Z</cp:lastPrinted>
  <dcterms:modified xsi:type="dcterms:W3CDTF">2024-01-12T09:42:12Z</dcterms:modified>
  <dc:title>SWE1_工作产品模板_Software Requirement Specification_V1.0_WTI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  <property fmtid="{D5CDD505-2E9C-101B-9397-08002B2CF9AE}" pid="3" name="ICV">
    <vt:lpwstr>811FA077A3F84BD1B16B4303A2AFEF6A</vt:lpwstr>
  </property>
</Properties>
</file>