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01F1D" w14:textId="77777777" w:rsidR="00C773D6" w:rsidRDefault="00C773D6">
      <w:pPr>
        <w:pStyle w:val="BodyText"/>
        <w:rPr>
          <w:b w:val="0"/>
          <w:sz w:val="20"/>
        </w:rPr>
      </w:pPr>
    </w:p>
    <w:p w14:paraId="0B7686C3" w14:textId="77777777" w:rsidR="00C773D6" w:rsidRDefault="00C773D6">
      <w:pPr>
        <w:pStyle w:val="BodyText"/>
        <w:rPr>
          <w:b w:val="0"/>
          <w:sz w:val="20"/>
        </w:rPr>
      </w:pPr>
    </w:p>
    <w:p w14:paraId="5D1C978B" w14:textId="77777777" w:rsidR="00C773D6" w:rsidRDefault="00C773D6">
      <w:pPr>
        <w:pStyle w:val="BodyText"/>
        <w:rPr>
          <w:b w:val="0"/>
          <w:sz w:val="20"/>
        </w:rPr>
      </w:pPr>
    </w:p>
    <w:p w14:paraId="2CEE8BE2" w14:textId="77777777" w:rsidR="00C773D6" w:rsidRDefault="00000000">
      <w:pPr>
        <w:pStyle w:val="BodyText"/>
        <w:spacing w:before="205"/>
        <w:ind w:left="2449" w:right="2443"/>
        <w:jc w:val="center"/>
      </w:pPr>
      <w:r>
        <w:pict w14:anchorId="1F6BA099">
          <v:group id="docshapegroup1" o:spid="_x0000_s1026" style="position:absolute;left:0;text-align:left;margin-left:56.7pt;margin-top:-34.2pt;width:492.1pt;height:39.25pt;z-index:15728640;mso-position-horizontal-relative:page" coordorigin="1134,-684" coordsize="9842,78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28" type="#_x0000_t75" style="position:absolute;left:1135;top:-684;width:9840;height:735">
              <v:imagedata r:id="rId4" o:title=""/>
            </v:shape>
            <v:rect id="docshape3" o:spid="_x0000_s1027" style="position:absolute;left:1134;top:86;width:9638;height:15" fillcolor="black" stroked="f"/>
            <w10:wrap anchorx="page"/>
          </v:group>
        </w:pict>
      </w:r>
      <w:r>
        <w:t>CERTIFICATE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56793584" w14:textId="77777777" w:rsidR="00C773D6" w:rsidRDefault="00C773D6">
      <w:pPr>
        <w:pStyle w:val="BodyText"/>
        <w:spacing w:before="2"/>
        <w:rPr>
          <w:sz w:val="9"/>
        </w:rPr>
      </w:pPr>
    </w:p>
    <w:tbl>
      <w:tblPr>
        <w:tblStyle w:val="TableNormal1"/>
        <w:tblW w:w="0" w:type="auto"/>
        <w:tblInd w:w="114" w:type="dxa"/>
        <w:tblBorders>
          <w:top w:val="single" w:sz="4" w:space="0" w:color="008000"/>
          <w:left w:val="single" w:sz="4" w:space="0" w:color="008000"/>
          <w:bottom w:val="single" w:sz="4" w:space="0" w:color="008000"/>
          <w:right w:val="single" w:sz="4" w:space="0" w:color="008000"/>
          <w:insideH w:val="single" w:sz="4" w:space="0" w:color="008000"/>
          <w:insideV w:val="single" w:sz="4" w:space="0" w:color="008000"/>
        </w:tblBorders>
        <w:tblLayout w:type="fixed"/>
        <w:tblLook w:val="01E0" w:firstRow="1" w:lastRow="1" w:firstColumn="1" w:lastColumn="1" w:noHBand="0" w:noVBand="0"/>
      </w:tblPr>
      <w:tblGrid>
        <w:gridCol w:w="2237"/>
        <w:gridCol w:w="2957"/>
        <w:gridCol w:w="1893"/>
        <w:gridCol w:w="2601"/>
      </w:tblGrid>
      <w:tr w:rsidR="000C0752" w14:paraId="4DB626A0" w14:textId="77777777" w:rsidTr="009B72C9">
        <w:trPr>
          <w:trHeight w:val="340"/>
        </w:trPr>
        <w:tc>
          <w:tcPr>
            <w:tcW w:w="2237" w:type="dxa"/>
            <w:vAlign w:val="center"/>
          </w:tcPr>
          <w:p w14:paraId="0306EFAF" w14:textId="77777777" w:rsidR="000C0752" w:rsidRDefault="000C0752" w:rsidP="00C2211B">
            <w:pPr>
              <w:pStyle w:val="TableParagraph"/>
              <w:spacing w:before="27"/>
              <w:ind w:left="317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Product</w:t>
            </w:r>
            <w:r>
              <w:rPr>
                <w:rFonts w:ascii="Times New Roman"/>
                <w:b/>
                <w:spacing w:val="-9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1"/>
              </w:rPr>
              <w:t>Name</w:t>
            </w:r>
          </w:p>
        </w:tc>
        <w:tc>
          <w:tcPr>
            <w:tcW w:w="2957" w:type="dxa"/>
            <w:vAlign w:val="center"/>
          </w:tcPr>
          <w:p w14:paraId="6F153B71" w14:textId="4704FAD1" w:rsidR="000C0752" w:rsidRDefault="000C0752" w:rsidP="00C2211B">
            <w:pPr>
              <w:pStyle w:val="TableParagraph"/>
              <w:spacing w:before="27"/>
              <w:ind w:left="30"/>
              <w:jc w:val="both"/>
              <w:rPr>
                <w:sz w:val="21"/>
              </w:rPr>
            </w:pPr>
            <w:r w:rsidRPr="00C832B8">
              <w:rPr>
                <w:sz w:val="21"/>
              </w:rPr>
            </w:r>
          </w:p>
        </w:tc>
        <w:tc>
          <w:tcPr>
            <w:tcW w:w="1893" w:type="dxa"/>
            <w:vAlign w:val="center"/>
          </w:tcPr>
          <w:p w14:paraId="1C964F32" w14:textId="77777777" w:rsidR="000C0752" w:rsidRDefault="000C0752" w:rsidP="00C2211B">
            <w:pPr>
              <w:pStyle w:val="TableParagraph"/>
              <w:spacing w:before="27"/>
              <w:ind w:left="108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Brand</w:t>
            </w:r>
          </w:p>
        </w:tc>
        <w:tc>
          <w:tcPr>
            <w:tcW w:w="2601" w:type="dxa"/>
            <w:vAlign w:val="center"/>
          </w:tcPr>
          <w:p w14:paraId="4D68EF6E" w14:textId="77777777" w:rsidR="000C0752" w:rsidRDefault="000C0752" w:rsidP="00C2211B">
            <w:pPr>
              <w:pStyle w:val="TableParagraph"/>
              <w:spacing w:before="23"/>
              <w:jc w:val="both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pacing w:val="-2"/>
                <w:sz w:val="20"/>
              </w:rPr>
              <w:t>Skyherb</w:t>
            </w:r>
            <w:r>
              <w:rPr>
                <w:rFonts w:ascii="Tahoma" w:hAnsi="Tahoma"/>
                <w:spacing w:val="-2"/>
                <w:sz w:val="20"/>
                <w:vertAlign w:val="superscript"/>
              </w:rPr>
              <w:t>®</w:t>
            </w:r>
          </w:p>
        </w:tc>
      </w:tr>
      <w:tr w:rsidR="00C773D6" w14:paraId="29B6B281" w14:textId="77777777" w:rsidTr="000C0752">
        <w:trPr>
          <w:trHeight w:val="340"/>
        </w:trPr>
        <w:tc>
          <w:tcPr>
            <w:tcW w:w="2237" w:type="dxa"/>
            <w:vAlign w:val="center"/>
          </w:tcPr>
          <w:p w14:paraId="5FF4B5E5" w14:textId="77777777" w:rsidR="00C773D6" w:rsidRDefault="00000000" w:rsidP="00C2211B">
            <w:pPr>
              <w:pStyle w:val="TableParagraph"/>
              <w:spacing w:before="27"/>
              <w:ind w:left="317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Lot</w:t>
            </w:r>
            <w:r>
              <w:rPr>
                <w:rFonts w:ascii="Times New Roman"/>
                <w:b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1"/>
              </w:rPr>
              <w:t>No.</w:t>
            </w:r>
          </w:p>
        </w:tc>
        <w:tc>
          <w:tcPr>
            <w:tcW w:w="2957" w:type="dxa"/>
            <w:vAlign w:val="center"/>
          </w:tcPr>
          <w:p w14:paraId="49F2F000" w14:textId="0FFAD38C" w:rsidR="00C773D6" w:rsidRDefault="000C0752" w:rsidP="00C2211B">
            <w:pPr>
              <w:pStyle w:val="TableParagraph"/>
              <w:spacing w:before="26"/>
              <w:jc w:val="both"/>
              <w:rPr>
                <w:sz w:val="21"/>
              </w:rPr>
            </w:pPr>
            <w:r w:rsidRPr="00C832B8">
              <w:rPr>
                <w:spacing w:val="-2"/>
                <w:sz w:val="21"/>
              </w:rPr>
            </w:r>
            <w:proofErr w:type="spellStart"/>
            <w:r w:rsidR="00BC07B9" w:rsidRPr="00BC07B9"/>
            <w:proofErr w:type="spellEnd"/>
            <w:r w:rsidRPr="00C832B8">
              <w:rPr>
                <w:spacing w:val="-2"/>
                <w:sz w:val="21"/>
              </w:rPr>
            </w:r>
          </w:p>
        </w:tc>
        <w:tc>
          <w:tcPr>
            <w:tcW w:w="1893" w:type="dxa"/>
            <w:vAlign w:val="center"/>
          </w:tcPr>
          <w:p w14:paraId="07EE19BA" w14:textId="77777777" w:rsidR="00C773D6" w:rsidRDefault="00000000" w:rsidP="00C2211B">
            <w:pPr>
              <w:pStyle w:val="TableParagraph"/>
              <w:spacing w:before="27"/>
              <w:ind w:left="108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Quantity</w:t>
            </w:r>
          </w:p>
        </w:tc>
        <w:tc>
          <w:tcPr>
            <w:tcW w:w="2601" w:type="dxa"/>
            <w:vAlign w:val="center"/>
          </w:tcPr>
          <w:p w14:paraId="545DB35C" w14:textId="3D1FFD92" w:rsidR="00C773D6" w:rsidRDefault="000C0752" w:rsidP="00C2211B">
            <w:pPr>
              <w:pStyle w:val="TableParagraph"/>
              <w:spacing w:before="26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</w:r>
          </w:p>
        </w:tc>
      </w:tr>
      <w:tr w:rsidR="00C773D6" w14:paraId="78FB88BD" w14:textId="77777777" w:rsidTr="000C0752">
        <w:trPr>
          <w:trHeight w:val="340"/>
        </w:trPr>
        <w:tc>
          <w:tcPr>
            <w:tcW w:w="2237" w:type="dxa"/>
            <w:vAlign w:val="center"/>
          </w:tcPr>
          <w:p w14:paraId="60EACFC9" w14:textId="77777777" w:rsidR="00C773D6" w:rsidRDefault="00000000" w:rsidP="00C2211B">
            <w:pPr>
              <w:pStyle w:val="TableParagraph"/>
              <w:spacing w:before="29"/>
              <w:ind w:left="317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Mfg.</w:t>
            </w:r>
            <w:r>
              <w:rPr>
                <w:rFonts w:ascii="Times New Roman"/>
                <w:b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1"/>
              </w:rPr>
              <w:t>Date</w:t>
            </w:r>
          </w:p>
        </w:tc>
        <w:tc>
          <w:tcPr>
            <w:tcW w:w="2957" w:type="dxa"/>
            <w:vAlign w:val="center"/>
          </w:tcPr>
          <w:p w14:paraId="2B323274" w14:textId="5C65AD92" w:rsidR="00C773D6" w:rsidRDefault="000C0752" w:rsidP="00C2211B">
            <w:pPr>
              <w:pStyle w:val="TableParagraph"/>
              <w:spacing w:before="28"/>
              <w:jc w:val="both"/>
              <w:rPr>
                <w:sz w:val="21"/>
              </w:rPr>
            </w:pPr>
            <w:r w:rsidRPr="00C832B8">
              <w:rPr>
                <w:spacing w:val="-2"/>
                <w:sz w:val="21"/>
              </w:rPr>
            </w:r>
            <w:proofErr w:type="spellStart"/>
            <w:r w:rsidR="00BC07B9" w:rsidRPr="00BC07B9">
              <w:rPr>
                <w:spacing w:val="-2"/>
                <w:sz w:val="21"/>
              </w:rPr>
            </w:r>
            <w:proofErr w:type="spellEnd"/>
            <w:r w:rsidRPr="00C832B8">
              <w:rPr>
                <w:spacing w:val="-2"/>
                <w:sz w:val="21"/>
              </w:rPr>
            </w:r>
          </w:p>
        </w:tc>
        <w:tc>
          <w:tcPr>
            <w:tcW w:w="1893" w:type="dxa"/>
            <w:vAlign w:val="center"/>
          </w:tcPr>
          <w:p w14:paraId="3FC65D37" w14:textId="77777777" w:rsidR="00C773D6" w:rsidRPr="00DF3990" w:rsidRDefault="00000000" w:rsidP="00C2211B">
            <w:pPr>
              <w:pStyle w:val="TableParagraph"/>
              <w:spacing w:before="1"/>
              <w:ind w:left="108"/>
              <w:jc w:val="both"/>
              <w:rPr>
                <w:rFonts w:ascii="Times New Roman"/>
                <w:b/>
                <w:sz w:val="21"/>
                <w:szCs w:val="21"/>
              </w:rPr>
            </w:pPr>
            <w:r w:rsidRPr="00DF3990">
              <w:rPr>
                <w:rFonts w:ascii="Times New Roman"/>
                <w:b/>
                <w:sz w:val="21"/>
                <w:szCs w:val="21"/>
              </w:rPr>
              <w:t>Shelf</w:t>
            </w:r>
            <w:r w:rsidRPr="00DF3990">
              <w:rPr>
                <w:rFonts w:ascii="Times New Roman"/>
                <w:b/>
                <w:spacing w:val="-4"/>
                <w:sz w:val="21"/>
                <w:szCs w:val="21"/>
              </w:rPr>
              <w:t xml:space="preserve"> Life</w:t>
            </w:r>
          </w:p>
        </w:tc>
        <w:tc>
          <w:tcPr>
            <w:tcW w:w="2601" w:type="dxa"/>
            <w:vAlign w:val="center"/>
          </w:tcPr>
          <w:p w14:paraId="37F2CEFD" w14:textId="3F7DF734" w:rsidR="00C773D6" w:rsidRDefault="000C0752" w:rsidP="00C2211B">
            <w:pPr>
              <w:pStyle w:val="TableParagraph"/>
              <w:spacing w:before="28"/>
              <w:jc w:val="both"/>
              <w:rPr>
                <w:sz w:val="21"/>
              </w:rPr>
            </w:pPr>
            <w:r w:rsidRPr="00C832B8">
              <w:rPr>
                <w:i/>
                <w:spacing w:val="-2"/>
                <w:sz w:val="20"/>
              </w:rPr>
              <w:t>3 years</w:t>
            </w:r>
            <w:proofErr w:type="spellStart"/>
            <w:r>
              <w:rPr>
                <w:i/>
                <w:spacing w:val="-2"/>
                <w:sz w:val="20"/>
              </w:rPr>
            </w:r>
            <w:proofErr w:type="spellEnd"/>
            <w:r w:rsidRPr="00C832B8">
              <w:rPr>
                <w:i/>
                <w:spacing w:val="-2"/>
                <w:sz w:val="20"/>
              </w:rPr>
            </w:r>
          </w:p>
        </w:tc>
      </w:tr>
      <w:tr w:rsidR="00C773D6" w14:paraId="34514832" w14:textId="77777777" w:rsidTr="000C0752">
        <w:trPr>
          <w:trHeight w:val="340"/>
        </w:trPr>
        <w:tc>
          <w:tcPr>
            <w:tcW w:w="2237" w:type="dxa"/>
            <w:vAlign w:val="center"/>
          </w:tcPr>
          <w:p w14:paraId="64B9A9C7" w14:textId="77777777" w:rsidR="00C773D6" w:rsidRDefault="00000000" w:rsidP="00C2211B">
            <w:pPr>
              <w:pStyle w:val="TableParagraph"/>
              <w:spacing w:before="28"/>
              <w:ind w:left="317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Plant</w:t>
            </w:r>
            <w:r>
              <w:rPr>
                <w:rFonts w:ascii="Times New Roman"/>
                <w:b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1"/>
              </w:rPr>
              <w:t>Part</w:t>
            </w:r>
          </w:p>
        </w:tc>
        <w:tc>
          <w:tcPr>
            <w:tcW w:w="2957" w:type="dxa"/>
            <w:vAlign w:val="center"/>
          </w:tcPr>
          <w:p w14:paraId="41B31F85" w14:textId="267B61DE" w:rsidR="00C773D6" w:rsidRDefault="000C0752" w:rsidP="00C2211B">
            <w:pPr>
              <w:pStyle w:val="TableParagraph"/>
              <w:spacing w:before="27"/>
              <w:jc w:val="both"/>
              <w:rPr>
                <w:sz w:val="21"/>
              </w:rPr>
            </w:pPr>
            <w:r w:rsidRPr="00C832B8">
              <w:rPr>
                <w:spacing w:val="-2"/>
                <w:sz w:val="21"/>
              </w:rPr>
            </w:r>
            <w:proofErr w:type="spellStart"/>
            <w:r w:rsidRPr="00C832B8">
              <w:rPr>
                <w:spacing w:val="-2"/>
                <w:sz w:val="21"/>
              </w:rPr>
            </w:r>
            <w:proofErr w:type="spellEnd"/>
            <w:r w:rsidRPr="00C832B8">
              <w:rPr>
                <w:spacing w:val="-2"/>
                <w:sz w:val="21"/>
              </w:rPr>
            </w:r>
          </w:p>
        </w:tc>
        <w:tc>
          <w:tcPr>
            <w:tcW w:w="1893" w:type="dxa"/>
            <w:vAlign w:val="center"/>
          </w:tcPr>
          <w:p w14:paraId="0FCCFE32" w14:textId="77777777" w:rsidR="00C773D6" w:rsidRDefault="00000000" w:rsidP="00C2211B">
            <w:pPr>
              <w:pStyle w:val="TableParagraph"/>
              <w:spacing w:before="28"/>
              <w:ind w:left="108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Plant</w:t>
            </w:r>
            <w:r>
              <w:rPr>
                <w:rFonts w:ascii="Times New Roman"/>
                <w:b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Latin</w:t>
            </w:r>
            <w:r>
              <w:rPr>
                <w:rFonts w:ascii="Times New Roman"/>
                <w:b/>
                <w:spacing w:val="-6"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1"/>
              </w:rPr>
              <w:t>Name</w:t>
            </w:r>
          </w:p>
        </w:tc>
        <w:tc>
          <w:tcPr>
            <w:tcW w:w="2601" w:type="dxa"/>
            <w:vAlign w:val="center"/>
          </w:tcPr>
          <w:p w14:paraId="46408594" w14:textId="28115DAB" w:rsidR="00C773D6" w:rsidRDefault="000C0752" w:rsidP="00C2211B">
            <w:pPr>
              <w:pStyle w:val="TableParagraph"/>
              <w:spacing w:before="27"/>
              <w:jc w:val="both"/>
              <w:rPr>
                <w:i/>
                <w:sz w:val="21"/>
              </w:rPr>
            </w:pPr>
            <w:r w:rsidRPr="00C832B8">
              <w:rPr>
                <w:i/>
                <w:spacing w:val="-2"/>
                <w:sz w:val="20"/>
              </w:rPr>
            </w:r>
            <w:proofErr w:type="spellStart"/>
            <w:r w:rsidRPr="00C832B8">
              <w:rPr>
                <w:i/>
                <w:spacing w:val="-2"/>
                <w:sz w:val="20"/>
              </w:rPr>
            </w:r>
            <w:proofErr w:type="spellEnd"/>
            <w:r w:rsidRPr="00C832B8">
              <w:rPr>
                <w:i/>
                <w:spacing w:val="-2"/>
                <w:sz w:val="20"/>
              </w:rPr>
            </w:r>
          </w:p>
        </w:tc>
      </w:tr>
      <w:tr w:rsidR="00C773D6" w14:paraId="2E9B93FE" w14:textId="77777777" w:rsidTr="000C0752">
        <w:trPr>
          <w:trHeight w:val="340"/>
        </w:trPr>
        <w:tc>
          <w:tcPr>
            <w:tcW w:w="2237" w:type="dxa"/>
            <w:vAlign w:val="center"/>
          </w:tcPr>
          <w:p w14:paraId="2D4B804E" w14:textId="451EADFD" w:rsidR="00C773D6" w:rsidRDefault="00000000" w:rsidP="00C2211B">
            <w:pPr>
              <w:pStyle w:val="TableParagraph"/>
              <w:spacing w:before="27"/>
              <w:ind w:left="317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Country</w:t>
            </w:r>
            <w:r>
              <w:rPr>
                <w:rFonts w:ascii="Times New Roman"/>
                <w:b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of</w:t>
            </w:r>
            <w:r>
              <w:rPr>
                <w:rFonts w:ascii="Times New Roman"/>
                <w:b/>
                <w:spacing w:val="-4"/>
                <w:sz w:val="21"/>
              </w:rPr>
              <w:t xml:space="preserve"> </w:t>
            </w:r>
            <w:r w:rsidR="00DF3990">
              <w:rPr>
                <w:rFonts w:ascii="Times New Roman"/>
                <w:b/>
                <w:spacing w:val="-2"/>
                <w:sz w:val="21"/>
              </w:rPr>
              <w:t>O</w:t>
            </w:r>
            <w:r>
              <w:rPr>
                <w:rFonts w:ascii="Times New Roman"/>
                <w:b/>
                <w:spacing w:val="-2"/>
                <w:sz w:val="21"/>
              </w:rPr>
              <w:t>rigin</w:t>
            </w:r>
          </w:p>
        </w:tc>
        <w:tc>
          <w:tcPr>
            <w:tcW w:w="2957" w:type="dxa"/>
            <w:vAlign w:val="center"/>
          </w:tcPr>
          <w:p w14:paraId="4485F785" w14:textId="1C1B5F8F" w:rsidR="00C773D6" w:rsidRDefault="000C0752" w:rsidP="00C2211B">
            <w:pPr>
              <w:pStyle w:val="TableParagraph"/>
              <w:spacing w:before="27"/>
              <w:jc w:val="both"/>
              <w:rPr>
                <w:sz w:val="21"/>
              </w:rPr>
            </w:pPr>
            <w:r w:rsidRPr="00C832B8">
              <w:rPr>
                <w:spacing w:val="-2"/>
                <w:sz w:val="21"/>
              </w:rPr>
              <w:t>China</w:t>
            </w:r>
          </w:p>
        </w:tc>
        <w:tc>
          <w:tcPr>
            <w:tcW w:w="1893" w:type="dxa"/>
            <w:vAlign w:val="center"/>
          </w:tcPr>
          <w:p w14:paraId="62757238" w14:textId="77777777" w:rsidR="00C773D6" w:rsidRDefault="00000000" w:rsidP="00C2211B">
            <w:pPr>
              <w:pStyle w:val="TableParagraph"/>
              <w:spacing w:before="27"/>
              <w:ind w:left="108"/>
              <w:jc w:val="both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Solvent</w:t>
            </w:r>
          </w:p>
        </w:tc>
        <w:tc>
          <w:tcPr>
            <w:tcW w:w="2601" w:type="dxa"/>
            <w:vAlign w:val="center"/>
          </w:tcPr>
          <w:p w14:paraId="4EABC46E" w14:textId="2C18AFDC" w:rsidR="00C773D6" w:rsidRDefault="000C0752" w:rsidP="00C2211B">
            <w:pPr>
              <w:pStyle w:val="TableParagraph"/>
              <w:spacing w:before="27"/>
              <w:jc w:val="both"/>
              <w:rPr>
                <w:sz w:val="21"/>
              </w:rPr>
            </w:pPr>
            <w:r w:rsidRPr="00C832B8">
              <w:rPr>
                <w:spacing w:val="-2"/>
                <w:sz w:val="21"/>
              </w:rPr>
            </w:r>
          </w:p>
        </w:tc>
      </w:tr>
      <w:tr w:rsidR="00C773D6" w14:paraId="69369F10" w14:textId="77777777" w:rsidTr="000C0752">
        <w:trPr>
          <w:trHeight w:val="310"/>
        </w:trPr>
        <w:tc>
          <w:tcPr>
            <w:tcW w:w="2237" w:type="dxa"/>
            <w:shd w:val="clear" w:color="auto" w:fill="C0C0C0"/>
          </w:tcPr>
          <w:p w14:paraId="21893D8F" w14:textId="77777777" w:rsidR="00C773D6" w:rsidRDefault="00000000">
            <w:pPr>
              <w:pStyle w:val="TableParagraph"/>
              <w:spacing w:before="0" w:line="289" w:lineRule="exact"/>
              <w:ind w:left="24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Characteristic</w:t>
            </w:r>
          </w:p>
        </w:tc>
        <w:tc>
          <w:tcPr>
            <w:tcW w:w="2957" w:type="dxa"/>
            <w:shd w:val="clear" w:color="auto" w:fill="C0C0C0"/>
          </w:tcPr>
          <w:p w14:paraId="290B58F6" w14:textId="77777777" w:rsidR="00C773D6" w:rsidRDefault="00000000">
            <w:pPr>
              <w:pStyle w:val="TableParagraph"/>
              <w:spacing w:before="0" w:line="289" w:lineRule="exact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Standards</w:t>
            </w:r>
          </w:p>
        </w:tc>
        <w:tc>
          <w:tcPr>
            <w:tcW w:w="1893" w:type="dxa"/>
            <w:shd w:val="clear" w:color="auto" w:fill="C0C0C0"/>
          </w:tcPr>
          <w:p w14:paraId="3360B02E" w14:textId="77777777" w:rsidR="00C773D6" w:rsidRDefault="00000000">
            <w:pPr>
              <w:pStyle w:val="TableParagraph"/>
              <w:spacing w:before="0" w:line="289" w:lineRule="exact"/>
              <w:ind w:left="10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Results</w:t>
            </w:r>
          </w:p>
        </w:tc>
        <w:tc>
          <w:tcPr>
            <w:tcW w:w="2601" w:type="dxa"/>
            <w:shd w:val="clear" w:color="auto" w:fill="C0C0C0"/>
          </w:tcPr>
          <w:p w14:paraId="1F53B43F" w14:textId="77777777" w:rsidR="00C773D6" w:rsidRDefault="00000000">
            <w:pPr>
              <w:pStyle w:val="TableParagraph"/>
              <w:spacing w:before="0" w:line="289" w:lineRule="exact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Methods</w:t>
            </w:r>
          </w:p>
        </w:tc>
      </w:tr>
      <w:tr>
        <w:tc>
          <w:tcPr>
            <w:tcW w:type="dxa" w:w="2237"/>
          </w:tcPr>
          <w:p>
            <w:r>
              <w:t>Product name:</w:t>
            </w:r>
          </w:p>
        </w:tc>
        <w:tc>
          <w:tcPr>
            <w:tcW w:type="dxa" w:w="2957"/>
          </w:tcPr>
          <w:p>
            <w:r>
              <w:t>Lion ’s Mane Mushroom Extract</w:t>
            </w:r>
          </w:p>
        </w:tc>
        <w:tc>
          <w:tcPr>
            <w:tcW w:type="dxa" w:w="1893"/>
          </w:tcPr>
          <w:p>
            <w:r>
              <w:t>Plant Source</w:t>
            </w:r>
          </w:p>
        </w:tc>
        <w:tc>
          <w:tcPr>
            <w:tcW w:type="dxa" w:w="2601"/>
          </w:tcPr>
          <w:p>
            <w:r>
              <w:t>Hericium erinaceus</w:t>
            </w:r>
          </w:p>
        </w:tc>
      </w:tr>
      <w:tr>
        <w:tc>
          <w:tcPr>
            <w:tcW w:type="dxa" w:w="2237"/>
          </w:tcPr>
          <w:p>
            <w:r>
              <w:t>Used part:</w:t>
            </w:r>
          </w:p>
        </w:tc>
        <w:tc>
          <w:tcPr>
            <w:tcW w:type="dxa" w:w="2957"/>
          </w:tcPr>
          <w:p>
            <w:r>
              <w:t>Fruiting body</w:t>
            </w:r>
          </w:p>
        </w:tc>
        <w:tc>
          <w:tcPr>
            <w:tcW w:type="dxa" w:w="1893"/>
          </w:tcPr>
          <w:p>
            <w:r>
              <w:t>Manu. Date:</w:t>
            </w:r>
          </w:p>
        </w:tc>
        <w:tc>
          <w:tcPr>
            <w:tcW w:type="dxa" w:w="2601"/>
          </w:tcPr>
          <w:p>
            <w:r>
              <w:t>Aug. 19, 2025</w:t>
            </w:r>
          </w:p>
        </w:tc>
      </w:tr>
      <w:tr>
        <w:tc>
          <w:tcPr>
            <w:tcW w:type="dxa" w:w="2237"/>
          </w:tcPr>
          <w:p>
            <w:r>
              <w:t>Batch Number:</w:t>
            </w:r>
          </w:p>
        </w:tc>
        <w:tc>
          <w:tcPr>
            <w:tcW w:type="dxa" w:w="2957"/>
          </w:tcPr>
          <w:p>
            <w:r>
              <w:t>U-F-HTG20250819</w:t>
            </w:r>
          </w:p>
        </w:tc>
        <w:tc>
          <w:tcPr>
            <w:tcW w:type="dxa" w:w="1893"/>
          </w:tcPr>
          <w:p>
            <w:r>
              <w:t>Expiration Date:</w:t>
            </w:r>
          </w:p>
        </w:tc>
        <w:tc>
          <w:tcPr>
            <w:tcW w:type="dxa" w:w="2601"/>
          </w:tcPr>
          <w:p>
            <w:r>
              <w:t>Aug. 18, 2028</w:t>
            </w:r>
          </w:p>
        </w:tc>
      </w:tr>
      <w:tr>
        <w:tc>
          <w:tcPr>
            <w:tcW w:type="dxa" w:w="2237"/>
          </w:tcPr>
          <w:p>
            <w:r>
              <w:t>Batch Size</w:t>
            </w:r>
          </w:p>
        </w:tc>
        <w:tc>
          <w:tcPr>
            <w:tcW w:type="dxa" w:w="2957"/>
          </w:tcPr>
          <w:p>
            <w:r>
              <w:t>2000KG</w:t>
            </w:r>
          </w:p>
        </w:tc>
        <w:tc>
          <w:tcPr>
            <w:tcW w:type="dxa" w:w="1893"/>
          </w:tcPr>
          <w:p>
            <w:r>
              <w:t>Report Date</w:t>
            </w:r>
          </w:p>
        </w:tc>
        <w:tc>
          <w:tcPr>
            <w:tcW w:type="dxa" w:w="2601"/>
          </w:tcPr>
          <w:p>
            <w:r>
              <w:t>Aug. 19, 2025</w:t>
            </w:r>
          </w:p>
        </w:tc>
      </w:tr>
      <w:tr>
        <w:tc>
          <w:tcPr>
            <w:tcW w:type="dxa" w:w="2237"/>
          </w:tcPr>
          <w:p>
            <w:r>
              <w:t>Item</w:t>
            </w:r>
          </w:p>
        </w:tc>
        <w:tc>
          <w:tcPr>
            <w:tcW w:type="dxa" w:w="2957"/>
          </w:tcPr>
          <w:p>
            <w:r>
              <w:t>Specification</w:t>
            </w:r>
          </w:p>
        </w:tc>
        <w:tc>
          <w:tcPr>
            <w:tcW w:type="dxa" w:w="1893"/>
          </w:tcPr>
          <w:p>
            <w:r>
              <w:t>Results</w:t>
            </w:r>
          </w:p>
        </w:tc>
        <w:tc>
          <w:tcPr>
            <w:tcW w:type="dxa" w:w="2601"/>
          </w:tcPr>
          <w:p>
            <w:r>
              <w:t>Methods</w:t>
            </w:r>
          </w:p>
        </w:tc>
      </w:tr>
      <w:tr>
        <w:tc>
          <w:tcPr>
            <w:tcW w:type="dxa" w:w="2237"/>
          </w:tcPr>
          <w:p>
            <w:r>
              <w:t>Polysaccharides</w:t>
            </w:r>
          </w:p>
        </w:tc>
        <w:tc>
          <w:tcPr>
            <w:tcW w:type="dxa" w:w="2957"/>
          </w:tcPr>
          <w:p>
            <w:r>
              <w:t>30%</w:t>
            </w:r>
          </w:p>
        </w:tc>
        <w:tc>
          <w:tcPr>
            <w:tcW w:type="dxa" w:w="1893"/>
          </w:tcPr>
          <w:p>
            <w:r>
              <w:t>32.58%</w:t>
            </w:r>
          </w:p>
        </w:tc>
        <w:tc>
          <w:tcPr>
            <w:tcW w:type="dxa" w:w="2601"/>
          </w:tcPr>
          <w:p>
            <w:r>
              <w:t>CP2015 -UV</w:t>
            </w:r>
          </w:p>
        </w:tc>
      </w:tr>
      <w:tr>
        <w:tc>
          <w:tcPr>
            <w:tcW w:type="dxa" w:w="2237"/>
          </w:tcPr>
          <w:p>
            <w:r>
              <w:t>Extract ratio</w:t>
            </w:r>
          </w:p>
        </w:tc>
        <w:tc>
          <w:tcPr>
            <w:tcW w:type="dxa" w:w="2957"/>
          </w:tcPr>
          <w:p>
            <w:r>
              <w:t>10:1</w:t>
            </w:r>
          </w:p>
        </w:tc>
        <w:tc>
          <w:tcPr>
            <w:tcW w:type="dxa" w:w="1893"/>
          </w:tcPr>
          <w:p>
            <w:r>
              <w:t>Conforms</w:t>
            </w:r>
          </w:p>
        </w:tc>
        <w:tc>
          <w:tcPr>
            <w:tcW w:type="dxa" w:w="2601"/>
          </w:tcPr>
          <w:p>
            <w:r>
              <w:t>TLC</w:t>
            </w:r>
          </w:p>
        </w:tc>
      </w:tr>
      <w:tr>
        <w:tc>
          <w:tcPr>
            <w:tcW w:type="dxa" w:w="2237"/>
          </w:tcPr>
          <w:p>
            <w:r>
              <w:t>Physical &amp; Chemical Control</w:t>
            </w:r>
          </w:p>
        </w:tc>
        <w:tc>
          <w:tcPr>
            <w:tcW w:type="dxa" w:w="2957"/>
          </w:tcPr>
          <w:p>
            <w:r/>
          </w:p>
        </w:tc>
        <w:tc>
          <w:tcPr>
            <w:tcW w:type="dxa" w:w="1893"/>
          </w:tcPr>
          <w:p>
            <w:r/>
          </w:p>
        </w:tc>
        <w:tc>
          <w:tcPr>
            <w:tcW w:type="dxa" w:w="2601"/>
          </w:tcPr>
          <w:p>
            <w:r/>
          </w:p>
        </w:tc>
      </w:tr>
      <w:tr>
        <w:tc>
          <w:tcPr>
            <w:tcW w:type="dxa" w:w="2237"/>
          </w:tcPr>
          <w:p>
            <w:r>
              <w:t>Appearance &amp; Color</w:t>
            </w:r>
          </w:p>
        </w:tc>
        <w:tc>
          <w:tcPr>
            <w:tcW w:type="dxa" w:w="2957"/>
          </w:tcPr>
          <w:p>
            <w:r>
              <w:t>Brownyellow powder</w:t>
            </w:r>
          </w:p>
        </w:tc>
        <w:tc>
          <w:tcPr>
            <w:tcW w:type="dxa" w:w="1893"/>
          </w:tcPr>
          <w:p>
            <w:r>
              <w:t>Conforms</w:t>
            </w:r>
          </w:p>
        </w:tc>
        <w:tc>
          <w:tcPr>
            <w:tcW w:type="dxa" w:w="2601"/>
          </w:tcPr>
          <w:p>
            <w:r>
              <w:t>Visual</w:t>
            </w:r>
          </w:p>
        </w:tc>
      </w:tr>
      <w:tr>
        <w:tc>
          <w:tcPr>
            <w:tcW w:type="dxa" w:w="2237"/>
          </w:tcPr>
          <w:p>
            <w:r>
              <w:t>Odor &amp; Taste</w:t>
            </w:r>
          </w:p>
        </w:tc>
        <w:tc>
          <w:tcPr>
            <w:tcW w:type="dxa" w:w="2957"/>
          </w:tcPr>
          <w:p>
            <w:r>
              <w:t>Characteristic</w:t>
            </w:r>
          </w:p>
        </w:tc>
        <w:tc>
          <w:tcPr>
            <w:tcW w:type="dxa" w:w="1893"/>
          </w:tcPr>
          <w:p>
            <w:r>
              <w:t>Conforms</w:t>
            </w:r>
          </w:p>
        </w:tc>
        <w:tc>
          <w:tcPr>
            <w:tcW w:type="dxa" w:w="2601"/>
          </w:tcPr>
          <w:p>
            <w:r>
              <w:t>Organoleptic</w:t>
            </w:r>
          </w:p>
        </w:tc>
      </w:tr>
      <w:tr>
        <w:tc>
          <w:tcPr>
            <w:tcW w:type="dxa" w:w="2237"/>
          </w:tcPr>
          <w:p>
            <w:r>
              <w:t>Mesh Size</w:t>
            </w:r>
          </w:p>
        </w:tc>
        <w:tc>
          <w:tcPr>
            <w:tcW w:type="dxa" w:w="2957"/>
          </w:tcPr>
          <w:p>
            <w:r>
              <w:t>95% pass 80 Mesh</w:t>
            </w:r>
          </w:p>
        </w:tc>
        <w:tc>
          <w:tcPr>
            <w:tcW w:type="dxa" w:w="1893"/>
          </w:tcPr>
          <w:p>
            <w:r>
              <w:t>Conforms</w:t>
            </w:r>
          </w:p>
        </w:tc>
        <w:tc>
          <w:tcPr>
            <w:tcW w:type="dxa" w:w="2601"/>
          </w:tcPr>
          <w:p>
            <w:r>
              <w:t>CP2010</w:t>
            </w:r>
          </w:p>
        </w:tc>
      </w:tr>
      <w:tr>
        <w:tc>
          <w:tcPr>
            <w:tcW w:type="dxa" w:w="2237"/>
          </w:tcPr>
          <w:p>
            <w:r>
              <w:t>Loss on Drying</w:t>
            </w:r>
          </w:p>
        </w:tc>
        <w:tc>
          <w:tcPr>
            <w:tcW w:type="dxa" w:w="2957"/>
          </w:tcPr>
          <w:p>
            <w:r>
              <w:t>≤ 5.0%</w:t>
            </w:r>
          </w:p>
        </w:tc>
        <w:tc>
          <w:tcPr>
            <w:tcW w:type="dxa" w:w="1893"/>
          </w:tcPr>
          <w:p>
            <w:r>
              <w:t>2.33%</w:t>
            </w:r>
          </w:p>
        </w:tc>
        <w:tc>
          <w:tcPr>
            <w:tcW w:type="dxa" w:w="2601"/>
          </w:tcPr>
          <w:p>
            <w:r>
              <w:t>CP2010 ( 105 oC, 3 h)</w:t>
            </w:r>
          </w:p>
        </w:tc>
      </w:tr>
      <w:tr>
        <w:tc>
          <w:tcPr>
            <w:tcW w:type="dxa" w:w="2237"/>
          </w:tcPr>
          <w:p>
            <w:r>
              <w:t>Ash Content</w:t>
            </w:r>
          </w:p>
        </w:tc>
        <w:tc>
          <w:tcPr>
            <w:tcW w:type="dxa" w:w="2957"/>
          </w:tcPr>
          <w:p>
            <w:r>
              <w:t>≤ 5.0%</w:t>
            </w:r>
          </w:p>
        </w:tc>
        <w:tc>
          <w:tcPr>
            <w:tcW w:type="dxa" w:w="1893"/>
          </w:tcPr>
          <w:p>
            <w:r>
              <w:t>1.35%</w:t>
            </w:r>
          </w:p>
        </w:tc>
        <w:tc>
          <w:tcPr>
            <w:tcW w:type="dxa" w:w="2601"/>
          </w:tcPr>
          <w:p>
            <w:r>
              <w:t>CP2010 (600 oC, 4 h)</w:t>
            </w:r>
          </w:p>
        </w:tc>
      </w:tr>
      <w:tr>
        <w:tc>
          <w:tcPr>
            <w:tcW w:type="dxa" w:w="2237"/>
          </w:tcPr>
          <w:p>
            <w:r>
              <w:t>Bulk Density</w:t>
            </w:r>
          </w:p>
        </w:tc>
        <w:tc>
          <w:tcPr>
            <w:tcW w:type="dxa" w:w="2957"/>
          </w:tcPr>
          <w:p>
            <w:r>
              <w:t>40-60g/ 100ml</w:t>
            </w:r>
          </w:p>
        </w:tc>
        <w:tc>
          <w:tcPr>
            <w:tcW w:type="dxa" w:w="1893"/>
          </w:tcPr>
          <w:p>
            <w:r>
              <w:t>51g/ 100ml</w:t>
            </w:r>
          </w:p>
        </w:tc>
        <w:tc>
          <w:tcPr>
            <w:tcW w:type="dxa" w:w="2601"/>
          </w:tcPr>
          <w:p>
            <w:r>
              <w:t>CP2015/ USP</w:t>
            </w:r>
          </w:p>
        </w:tc>
      </w:tr>
      <w:tr>
        <w:tc>
          <w:tcPr>
            <w:tcW w:type="dxa" w:w="2237"/>
          </w:tcPr>
          <w:p>
            <w:r>
              <w:t>Extraction Solvent</w:t>
            </w:r>
          </w:p>
        </w:tc>
        <w:tc>
          <w:tcPr>
            <w:tcW w:type="dxa" w:w="2957"/>
          </w:tcPr>
          <w:p>
            <w:r>
              <w:t>Water</w:t>
            </w:r>
          </w:p>
        </w:tc>
        <w:tc>
          <w:tcPr>
            <w:tcW w:type="dxa" w:w="1893"/>
          </w:tcPr>
          <w:p>
            <w:r>
              <w:t>Conforms</w:t>
            </w:r>
          </w:p>
        </w:tc>
        <w:tc>
          <w:tcPr>
            <w:tcW w:type="dxa" w:w="2601"/>
          </w:tcPr>
          <w:p>
            <w:r>
              <w:t>/</w:t>
            </w:r>
          </w:p>
        </w:tc>
      </w:tr>
      <w:tr>
        <w:tc>
          <w:tcPr>
            <w:tcW w:type="dxa" w:w="2237"/>
          </w:tcPr>
          <w:p>
            <w:r>
              <w:t>Solvent Residue</w:t>
            </w:r>
          </w:p>
        </w:tc>
        <w:tc>
          <w:tcPr>
            <w:tcW w:type="dxa" w:w="2957"/>
          </w:tcPr>
          <w:p>
            <w:r>
              <w:t>Negative</w:t>
            </w:r>
          </w:p>
        </w:tc>
        <w:tc>
          <w:tcPr>
            <w:tcW w:type="dxa" w:w="1893"/>
          </w:tcPr>
          <w:p>
            <w:r>
              <w:t>Conforms</w:t>
            </w:r>
          </w:p>
        </w:tc>
        <w:tc>
          <w:tcPr>
            <w:tcW w:type="dxa" w:w="2601"/>
          </w:tcPr>
          <w:p>
            <w:r>
              <w:t>GC/ USP</w:t>
            </w:r>
          </w:p>
        </w:tc>
      </w:tr>
      <w:tr>
        <w:tc>
          <w:tcPr>
            <w:tcW w:type="dxa" w:w="2237"/>
          </w:tcPr>
          <w:p>
            <w:r>
              <w:t>Heavy Metal</w:t>
            </w:r>
          </w:p>
        </w:tc>
        <w:tc>
          <w:tcPr>
            <w:tcW w:type="dxa" w:w="2957"/>
          </w:tcPr>
          <w:p>
            <w:r>
              <w:t>&lt; 10ppm</w:t>
            </w:r>
          </w:p>
        </w:tc>
        <w:tc>
          <w:tcPr>
            <w:tcW w:type="dxa" w:w="1893"/>
          </w:tcPr>
          <w:p>
            <w:r>
              <w:t>Conforms</w:t>
            </w:r>
          </w:p>
        </w:tc>
        <w:tc>
          <w:tcPr>
            <w:tcW w:type="dxa" w:w="2601"/>
          </w:tcPr>
          <w:p>
            <w:r>
              <w:t>AOAC</w:t>
            </w:r>
          </w:p>
        </w:tc>
      </w:tr>
      <w:tr>
        <w:tc>
          <w:tcPr>
            <w:tcW w:type="dxa" w:w="2237"/>
          </w:tcPr>
          <w:p>
            <w:r>
              <w:t>As</w:t>
            </w:r>
          </w:p>
        </w:tc>
        <w:tc>
          <w:tcPr>
            <w:tcW w:type="dxa" w:w="2957"/>
          </w:tcPr>
          <w:p>
            <w:r>
              <w:t>&lt; 1ppm</w:t>
            </w:r>
          </w:p>
        </w:tc>
        <w:tc>
          <w:tcPr>
            <w:tcW w:type="dxa" w:w="1893"/>
          </w:tcPr>
          <w:p>
            <w:r>
              <w:t>0.008ppm</w:t>
            </w:r>
          </w:p>
        </w:tc>
        <w:tc>
          <w:tcPr>
            <w:tcW w:type="dxa" w:w="2601"/>
          </w:tcPr>
          <w:p>
            <w:r>
              <w:t>AOAC</w:t>
            </w:r>
          </w:p>
        </w:tc>
      </w:tr>
      <w:tr>
        <w:tc>
          <w:tcPr>
            <w:tcW w:type="dxa" w:w="2237"/>
          </w:tcPr>
          <w:p>
            <w:r>
              <w:t>Pb</w:t>
            </w:r>
          </w:p>
        </w:tc>
        <w:tc>
          <w:tcPr>
            <w:tcW w:type="dxa" w:w="2957"/>
          </w:tcPr>
          <w:p>
            <w:r>
              <w:t>&lt; 1ppm</w:t>
            </w:r>
          </w:p>
        </w:tc>
        <w:tc>
          <w:tcPr>
            <w:tcW w:type="dxa" w:w="1893"/>
          </w:tcPr>
          <w:p>
            <w:r>
              <w:t>0.01ppm</w:t>
            </w:r>
          </w:p>
        </w:tc>
        <w:tc>
          <w:tcPr>
            <w:tcW w:type="dxa" w:w="2601"/>
          </w:tcPr>
          <w:p>
            <w:r>
              <w:t>AOAC</w:t>
            </w:r>
          </w:p>
        </w:tc>
      </w:tr>
      <w:tr>
        <w:tc>
          <w:tcPr>
            <w:tcW w:type="dxa" w:w="2237"/>
          </w:tcPr>
          <w:p>
            <w:r>
              <w:t>Hg</w:t>
            </w:r>
          </w:p>
        </w:tc>
        <w:tc>
          <w:tcPr>
            <w:tcW w:type="dxa" w:w="2957"/>
          </w:tcPr>
          <w:p>
            <w:r>
              <w:t>&lt;0.5ppm</w:t>
            </w:r>
          </w:p>
        </w:tc>
        <w:tc>
          <w:tcPr>
            <w:tcW w:type="dxa" w:w="1893"/>
          </w:tcPr>
          <w:p>
            <w:r>
              <w:t>0.005ppm</w:t>
            </w:r>
          </w:p>
        </w:tc>
        <w:tc>
          <w:tcPr>
            <w:tcW w:type="dxa" w:w="2601"/>
          </w:tcPr>
          <w:p>
            <w:r>
              <w:t>AOAC</w:t>
            </w:r>
          </w:p>
        </w:tc>
      </w:tr>
      <w:tr>
        <w:tc>
          <w:tcPr>
            <w:tcW w:type="dxa" w:w="2237"/>
          </w:tcPr>
          <w:p>
            <w:r>
              <w:t>Cd</w:t>
            </w:r>
          </w:p>
        </w:tc>
        <w:tc>
          <w:tcPr>
            <w:tcW w:type="dxa" w:w="2957"/>
          </w:tcPr>
          <w:p>
            <w:r>
              <w:t>≤ 1ppm</w:t>
            </w:r>
          </w:p>
        </w:tc>
        <w:tc>
          <w:tcPr>
            <w:tcW w:type="dxa" w:w="1893"/>
          </w:tcPr>
          <w:p>
            <w:r>
              <w:t>0.003ppm</w:t>
            </w:r>
          </w:p>
        </w:tc>
        <w:tc>
          <w:tcPr>
            <w:tcW w:type="dxa" w:w="2601"/>
          </w:tcPr>
          <w:p>
            <w:r>
              <w:t>AOAC</w:t>
            </w:r>
          </w:p>
        </w:tc>
      </w:tr>
      <w:tr>
        <w:tc>
          <w:tcPr>
            <w:tcW w:type="dxa" w:w="2237"/>
          </w:tcPr>
          <w:p>
            <w:r>
              <w:t>Microbiology</w:t>
            </w:r>
          </w:p>
        </w:tc>
        <w:tc>
          <w:tcPr>
            <w:tcW w:type="dxa" w:w="2957"/>
          </w:tcPr>
          <w:p>
            <w:r/>
          </w:p>
        </w:tc>
        <w:tc>
          <w:tcPr>
            <w:tcW w:type="dxa" w:w="1893"/>
          </w:tcPr>
          <w:p>
            <w:r/>
          </w:p>
        </w:tc>
        <w:tc>
          <w:tcPr>
            <w:tcW w:type="dxa" w:w="2601"/>
          </w:tcPr>
          <w:p>
            <w:r/>
          </w:p>
        </w:tc>
      </w:tr>
      <w:tr>
        <w:tc>
          <w:tcPr>
            <w:tcW w:type="dxa" w:w="2237"/>
          </w:tcPr>
          <w:p>
            <w:r>
              <w:t>Aerobic bacterial count</w:t>
            </w:r>
          </w:p>
        </w:tc>
        <w:tc>
          <w:tcPr>
            <w:tcW w:type="dxa" w:w="2957"/>
          </w:tcPr>
          <w:p>
            <w:r>
              <w:t>≤ 1,000 cfu/g</w:t>
            </w:r>
          </w:p>
        </w:tc>
        <w:tc>
          <w:tcPr>
            <w:tcW w:type="dxa" w:w="1893"/>
          </w:tcPr>
          <w:p>
            <w:r>
              <w:t>10 cfu/g</w:t>
            </w:r>
          </w:p>
        </w:tc>
        <w:tc>
          <w:tcPr>
            <w:tcW w:type="dxa" w:w="2601"/>
          </w:tcPr>
          <w:p>
            <w:r/>
          </w:p>
        </w:tc>
      </w:tr>
      <w:tr>
        <w:tc>
          <w:tcPr>
            <w:tcW w:type="dxa" w:w="2237"/>
          </w:tcPr>
          <w:p>
            <w:r>
              <w:t>Escherichia coli</w:t>
            </w:r>
          </w:p>
        </w:tc>
        <w:tc>
          <w:tcPr>
            <w:tcW w:type="dxa" w:w="2957"/>
          </w:tcPr>
          <w:p>
            <w:r>
              <w:t>Negative</w:t>
            </w:r>
          </w:p>
        </w:tc>
        <w:tc>
          <w:tcPr>
            <w:tcW w:type="dxa" w:w="1893"/>
          </w:tcPr>
          <w:p>
            <w:r>
              <w:t>Conforms</w:t>
            </w:r>
          </w:p>
        </w:tc>
        <w:tc>
          <w:tcPr>
            <w:tcW w:type="dxa" w:w="2601"/>
          </w:tcPr>
          <w:p>
            <w:r/>
          </w:p>
        </w:tc>
      </w:tr>
    </w:tbl>
    <w:p w14:paraId="3A5FE04C" w14:textId="0103905F" w:rsidR="00B230DD" w:rsidRPr="00963377" w:rsidRDefault="00963377">
      <w:pPr>
        <w:rPr>
          <w:sz w:val="8"/>
          <w:szCs w:val="8"/>
        </w:rPr>
      </w:pPr>
      <w:r w:rsidRPr="00963377">
        <w:rPr>
          <w:sz w:val="8"/>
          <w:szCs w:val="8"/>
        </w:rPr>
        <w:t xml:space="preserve"> </w:t>
      </w:r>
    </w:p>
    <w:tbl>
      <w:tblPr>
        <w:tblStyle w:val="TableNormal1"/>
        <w:tblW w:w="0" w:type="auto"/>
        <w:tblInd w:w="114" w:type="dxa"/>
        <w:tblBorders>
          <w:top w:val="single" w:sz="4" w:space="0" w:color="008000"/>
          <w:left w:val="single" w:sz="4" w:space="0" w:color="008000"/>
          <w:bottom w:val="single" w:sz="4" w:space="0" w:color="008000"/>
          <w:right w:val="single" w:sz="4" w:space="0" w:color="008000"/>
          <w:insideH w:val="single" w:sz="4" w:space="0" w:color="008000"/>
          <w:insideV w:val="single" w:sz="4" w:space="0" w:color="008000"/>
        </w:tblBorders>
        <w:tblLayout w:type="fixed"/>
        <w:tblLook w:val="01E0" w:firstRow="1" w:lastRow="1" w:firstColumn="1" w:lastColumn="1" w:noHBand="0" w:noVBand="0"/>
      </w:tblPr>
      <w:tblGrid>
        <w:gridCol w:w="9688"/>
      </w:tblGrid>
      <w:tr w:rsidR="009D02B8" w14:paraId="3E8217DD" w14:textId="77777777" w:rsidTr="00BD314E">
        <w:trPr>
          <w:trHeight w:val="340"/>
        </w:trPr>
        <w:tc>
          <w:tcPr>
            <w:tcW w:w="9688" w:type="dxa"/>
            <w:vAlign w:val="center"/>
          </w:tcPr>
          <w:p w14:paraId="7AD7A92D" w14:textId="544D3DAF" w:rsidR="009D02B8" w:rsidRDefault="009D02B8" w:rsidP="00865E1C">
            <w:pPr>
              <w:pStyle w:val="TableParagraph"/>
              <w:spacing w:before="23"/>
              <w:jc w:val="both"/>
              <w:rPr>
                <w:rFonts w:ascii="Tahoma" w:hAnsi="Tahoma"/>
                <w:sz w:val="20"/>
              </w:rPr>
            </w:pPr>
            <w:r>
              <w:rPr>
                <w:rFonts w:ascii="Times New Roman"/>
                <w:b/>
                <w:sz w:val="28"/>
              </w:rPr>
              <w:t>Microbiological</w:t>
            </w:r>
            <w:r>
              <w:rPr>
                <w:rFonts w:asci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Specifications</w:t>
            </w:r>
          </w:p>
        </w:tc>
      </w:tr>
      <w:tr>
        <w:tc>
          <w:tcPr>
            <w:tcW w:type="dxa" w:w="9688"/>
          </w:tcPr>
          <w:p>
            <w:r>
              <w:t>Total Yeast &amp; Mold</w:t>
            </w:r>
          </w:p>
        </w:tc>
      </w:tr>
      <w:tr>
        <w:tc>
          <w:tcPr>
            <w:tcW w:type="dxa" w:w="9688"/>
          </w:tcPr>
          <w:p>
            <w:r>
              <w:t>Salmonella</w:t>
            </w:r>
          </w:p>
        </w:tc>
      </w:tr>
    </w:tbl>
    <w:p w14:paraId="46605BDD" w14:textId="00C642FD" w:rsidR="009D02B8" w:rsidRPr="00963377" w:rsidRDefault="00963377">
      <w:pPr>
        <w:rPr>
          <w:sz w:val="10"/>
          <w:szCs w:val="10"/>
        </w:rPr>
      </w:pPr>
      <w:r w:rsidRPr="00963377">
        <w:rPr>
          <w:sz w:val="10"/>
          <w:szCs w:val="10"/>
        </w:rPr>
        <w:t xml:space="preserve"> </w:t>
      </w:r>
    </w:p>
    <w:tbl>
      <w:tblPr>
        <w:tblStyle w:val="TableNormal1"/>
        <w:tblW w:w="0" w:type="auto"/>
        <w:tblInd w:w="114" w:type="dxa"/>
        <w:tblBorders>
          <w:top w:val="single" w:sz="4" w:space="0" w:color="008000"/>
          <w:left w:val="single" w:sz="4" w:space="0" w:color="008000"/>
          <w:bottom w:val="single" w:sz="4" w:space="0" w:color="008000"/>
          <w:right w:val="single" w:sz="4" w:space="0" w:color="008000"/>
          <w:insideH w:val="single" w:sz="4" w:space="0" w:color="008000"/>
          <w:insideV w:val="single" w:sz="4" w:space="0" w:color="008000"/>
        </w:tblBorders>
        <w:tblLayout w:type="fixed"/>
        <w:tblLook w:val="01E0" w:firstRow="1" w:lastRow="1" w:firstColumn="1" w:lastColumn="1" w:noHBand="0" w:noVBand="0"/>
      </w:tblPr>
      <w:tblGrid>
        <w:gridCol w:w="1875"/>
        <w:gridCol w:w="2031"/>
        <w:gridCol w:w="1288"/>
        <w:gridCol w:w="1893"/>
        <w:gridCol w:w="2601"/>
      </w:tblGrid>
      <w:tr w:rsidR="00B230DD" w14:paraId="193E9549" w14:textId="77777777" w:rsidTr="007F085D">
        <w:trPr>
          <w:trHeight w:val="567"/>
        </w:trPr>
        <w:tc>
          <w:tcPr>
            <w:tcW w:w="9688" w:type="dxa"/>
            <w:gridSpan w:val="5"/>
            <w:vAlign w:val="center"/>
          </w:tcPr>
          <w:p w14:paraId="262CA18E" w14:textId="77777777" w:rsidR="00B230DD" w:rsidRDefault="00B230DD" w:rsidP="007F085D">
            <w:pPr>
              <w:pStyle w:val="TableParagraph"/>
              <w:spacing w:before="0" w:line="251" w:lineRule="exact"/>
              <w:ind w:left="387"/>
              <w:jc w:val="both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Statements</w:t>
            </w:r>
          </w:p>
        </w:tc>
      </w:tr>
      <w:tr w:rsidR="00B230DD" w14:paraId="06667E0D" w14:textId="77777777" w:rsidTr="007F085D">
        <w:trPr>
          <w:trHeight w:val="340"/>
        </w:trPr>
        <w:tc>
          <w:tcPr>
            <w:tcW w:w="1875" w:type="dxa"/>
            <w:tcBorders>
              <w:right w:val="nil"/>
            </w:tcBorders>
            <w:vAlign w:val="center"/>
          </w:tcPr>
          <w:p w14:paraId="10F1DD0D" w14:textId="77777777" w:rsidR="00B230DD" w:rsidRDefault="00B230DD" w:rsidP="007F085D">
            <w:pPr>
              <w:pStyle w:val="TableParagraph"/>
              <w:spacing w:before="36"/>
              <w:ind w:left="317"/>
              <w:jc w:val="both"/>
              <w:rPr>
                <w:sz w:val="21"/>
              </w:rPr>
            </w:pPr>
            <w:r>
              <w:rPr>
                <w:w w:val="95"/>
                <w:sz w:val="21"/>
              </w:rPr>
              <w:t>Non-</w:t>
            </w:r>
            <w:r>
              <w:rPr>
                <w:spacing w:val="-2"/>
                <w:sz w:val="21"/>
              </w:rPr>
              <w:t>Irradiated,</w:t>
            </w:r>
          </w:p>
        </w:tc>
        <w:tc>
          <w:tcPr>
            <w:tcW w:w="2031" w:type="dxa"/>
            <w:tcBorders>
              <w:left w:val="nil"/>
              <w:right w:val="nil"/>
            </w:tcBorders>
            <w:vAlign w:val="center"/>
          </w:tcPr>
          <w:p w14:paraId="29B9F2CC" w14:textId="77777777" w:rsidR="00B230DD" w:rsidRDefault="00B230DD" w:rsidP="007F085D">
            <w:pPr>
              <w:pStyle w:val="TableParagraph"/>
              <w:spacing w:before="36"/>
              <w:ind w:left="161"/>
              <w:jc w:val="both"/>
              <w:rPr>
                <w:sz w:val="21"/>
              </w:rPr>
            </w:pPr>
            <w:r>
              <w:rPr>
                <w:w w:val="95"/>
                <w:sz w:val="21"/>
              </w:rPr>
              <w:t>Non-</w:t>
            </w:r>
            <w:r>
              <w:rPr>
                <w:spacing w:val="-5"/>
                <w:sz w:val="21"/>
              </w:rPr>
              <w:t>GMO</w:t>
            </w:r>
          </w:p>
        </w:tc>
        <w:tc>
          <w:tcPr>
            <w:tcW w:w="1288" w:type="dxa"/>
            <w:tcBorders>
              <w:left w:val="nil"/>
              <w:right w:val="nil"/>
            </w:tcBorders>
            <w:vAlign w:val="center"/>
          </w:tcPr>
          <w:p w14:paraId="5DA442FD" w14:textId="77777777" w:rsidR="00B230DD" w:rsidRDefault="00B230DD" w:rsidP="007F085D">
            <w:pPr>
              <w:pStyle w:val="TableParagraph"/>
              <w:spacing w:before="0"/>
              <w:ind w:left="0"/>
              <w:jc w:val="both"/>
              <w:rPr>
                <w:rFonts w:ascii="Times New Roman"/>
                <w:sz w:val="20"/>
              </w:rPr>
            </w:pPr>
          </w:p>
        </w:tc>
        <w:tc>
          <w:tcPr>
            <w:tcW w:w="1893" w:type="dxa"/>
            <w:tcBorders>
              <w:left w:val="nil"/>
              <w:right w:val="nil"/>
            </w:tcBorders>
          </w:tcPr>
          <w:p w14:paraId="01AADDAC" w14:textId="77777777" w:rsidR="00B230DD" w:rsidRDefault="00B230DD" w:rsidP="007F085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01" w:type="dxa"/>
            <w:tcBorders>
              <w:left w:val="nil"/>
            </w:tcBorders>
          </w:tcPr>
          <w:p w14:paraId="1306C955" w14:textId="77777777" w:rsidR="00B230DD" w:rsidRDefault="00B230DD" w:rsidP="007F085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B230DD" w14:paraId="522A53F0" w14:textId="77777777" w:rsidTr="007F085D">
        <w:trPr>
          <w:trHeight w:val="567"/>
        </w:trPr>
        <w:tc>
          <w:tcPr>
            <w:tcW w:w="9688" w:type="dxa"/>
            <w:gridSpan w:val="5"/>
            <w:vAlign w:val="center"/>
          </w:tcPr>
          <w:p w14:paraId="24FE7DBC" w14:textId="77777777" w:rsidR="00B230DD" w:rsidRDefault="00B230DD" w:rsidP="007F085D">
            <w:pPr>
              <w:pStyle w:val="TableParagraph"/>
              <w:spacing w:before="0" w:line="240" w:lineRule="exact"/>
              <w:ind w:left="108"/>
              <w:jc w:val="both"/>
              <w:rPr>
                <w:sz w:val="21"/>
              </w:rPr>
            </w:pPr>
            <w:r>
              <w:rPr>
                <w:rFonts w:ascii="Times New Roman"/>
                <w:b/>
                <w:sz w:val="21"/>
              </w:rPr>
              <w:t>*Appearance:</w:t>
            </w:r>
            <w:r>
              <w:rPr>
                <w:rFonts w:ascii="Times New Roman"/>
                <w:b/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This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natural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product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there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may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color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variations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lot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lot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due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crop fluctuations from harvest to harvest.</w:t>
            </w:r>
          </w:p>
        </w:tc>
      </w:tr>
      <w:tr w:rsidR="00B230DD" w14:paraId="287805AE" w14:textId="77777777" w:rsidTr="007F085D">
        <w:trPr>
          <w:trHeight w:val="567"/>
        </w:trPr>
        <w:tc>
          <w:tcPr>
            <w:tcW w:w="9688" w:type="dxa"/>
            <w:gridSpan w:val="5"/>
            <w:vAlign w:val="center"/>
          </w:tcPr>
          <w:p w14:paraId="3CE2F255" w14:textId="77777777" w:rsidR="00B230DD" w:rsidRDefault="00B230DD" w:rsidP="007F085D">
            <w:pPr>
              <w:pStyle w:val="TableParagraph"/>
              <w:spacing w:before="0" w:line="236" w:lineRule="exact"/>
              <w:ind w:left="108"/>
              <w:jc w:val="both"/>
              <w:rPr>
                <w:sz w:val="21"/>
              </w:rPr>
            </w:pPr>
            <w:r>
              <w:rPr>
                <w:rFonts w:ascii="Times New Roman"/>
                <w:b/>
                <w:sz w:val="21"/>
              </w:rPr>
              <w:t>*Storage</w:t>
            </w:r>
            <w:r>
              <w:rPr>
                <w:rFonts w:ascii="Times New Roman"/>
                <w:b/>
                <w:spacing w:val="-7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Condition:</w:t>
            </w:r>
            <w:r>
              <w:rPr>
                <w:rFonts w:ascii="Times New Roman"/>
                <w:b/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Store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tightly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closed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plastic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bag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keep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cool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dry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place.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freeze.</w:t>
            </w:r>
          </w:p>
          <w:p w14:paraId="6977800B" w14:textId="77777777" w:rsidR="00B230DD" w:rsidRDefault="00B230DD" w:rsidP="007F085D">
            <w:pPr>
              <w:pStyle w:val="TableParagraph"/>
              <w:spacing w:before="0" w:line="224" w:lineRule="exact"/>
              <w:ind w:left="108"/>
              <w:jc w:val="both"/>
              <w:rPr>
                <w:sz w:val="21"/>
              </w:rPr>
            </w:pPr>
            <w:r>
              <w:rPr>
                <w:sz w:val="21"/>
              </w:rPr>
              <w:t>Keep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always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strong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direct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light.</w:t>
            </w:r>
          </w:p>
        </w:tc>
      </w:tr>
      <w:tr w:rsidR="00B230DD" w14:paraId="5C0BAD5E" w14:textId="77777777" w:rsidTr="007F085D">
        <w:trPr>
          <w:trHeight w:val="794"/>
        </w:trPr>
        <w:tc>
          <w:tcPr>
            <w:tcW w:w="9688" w:type="dxa"/>
            <w:gridSpan w:val="5"/>
            <w:vAlign w:val="center"/>
          </w:tcPr>
          <w:p w14:paraId="1F7EBC54" w14:textId="77777777" w:rsidR="00B230DD" w:rsidRDefault="00B230DD" w:rsidP="007F085D">
            <w:pPr>
              <w:pStyle w:val="TableParagraph"/>
              <w:spacing w:before="0" w:line="237" w:lineRule="auto"/>
              <w:ind w:left="108"/>
              <w:jc w:val="both"/>
              <w:rPr>
                <w:sz w:val="21"/>
              </w:rPr>
            </w:pPr>
            <w:r>
              <w:rPr>
                <w:rFonts w:ascii="Times New Roman"/>
                <w:b/>
                <w:sz w:val="21"/>
              </w:rPr>
              <w:t>*Safety</w:t>
            </w:r>
            <w:r>
              <w:rPr>
                <w:rFonts w:ascii="Times New Roman"/>
                <w:b/>
                <w:spacing w:val="-5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Precaution:</w:t>
            </w:r>
            <w:r>
              <w:rPr>
                <w:rFonts w:ascii="Times New Roman"/>
                <w:b/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Wearing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protective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goggles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safety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glasses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recommended.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accidentally instilled into the eyes, immediately rinse thoroughly with water and get medical care. Wash skin with soap and water upon contact.</w:t>
            </w:r>
          </w:p>
        </w:tc>
      </w:tr>
      <w:tr w:rsidR="00B230DD" w14:paraId="6CFCE530" w14:textId="77777777" w:rsidTr="007F085D">
        <w:trPr>
          <w:trHeight w:val="567"/>
        </w:trPr>
        <w:tc>
          <w:tcPr>
            <w:tcW w:w="9688" w:type="dxa"/>
            <w:gridSpan w:val="5"/>
            <w:vAlign w:val="center"/>
          </w:tcPr>
          <w:p w14:paraId="4706DA98" w14:textId="77777777" w:rsidR="00B230DD" w:rsidRDefault="00B230DD" w:rsidP="007F085D">
            <w:pPr>
              <w:pStyle w:val="TableParagraph"/>
              <w:spacing w:before="0" w:line="240" w:lineRule="exact"/>
              <w:ind w:left="108"/>
              <w:jc w:val="both"/>
              <w:rPr>
                <w:sz w:val="21"/>
              </w:rPr>
            </w:pPr>
            <w:r>
              <w:rPr>
                <w:rFonts w:ascii="Times New Roman"/>
                <w:b/>
                <w:sz w:val="21"/>
              </w:rPr>
              <w:t>*Type</w:t>
            </w:r>
            <w:r>
              <w:rPr>
                <w:rFonts w:ascii="Times New Roman"/>
                <w:b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b/>
                <w:sz w:val="21"/>
              </w:rPr>
              <w:t>Test:</w:t>
            </w:r>
            <w:r>
              <w:rPr>
                <w:rFonts w:ascii="Times New Roman"/>
                <w:b/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Arsenic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/Lead/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Mercury/Pesticide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Residuals/Cadmium/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Salmonella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those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items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tested by certificated lab once a year at least.</w:t>
            </w:r>
          </w:p>
        </w:tc>
      </w:tr>
      <w:tr w:rsidR="00B230DD" w14:paraId="11E97032" w14:textId="77777777" w:rsidTr="007F085D">
        <w:trPr>
          <w:trHeight w:val="340"/>
        </w:trPr>
        <w:tc>
          <w:tcPr>
            <w:tcW w:w="9688" w:type="dxa"/>
            <w:gridSpan w:val="5"/>
          </w:tcPr>
          <w:p w14:paraId="3CF158D3" w14:textId="77777777" w:rsidR="00B230DD" w:rsidRDefault="00B230DD" w:rsidP="007F085D">
            <w:pPr>
              <w:pStyle w:val="TableParagraph"/>
              <w:tabs>
                <w:tab w:val="left" w:pos="2674"/>
                <w:tab w:val="left" w:pos="3730"/>
                <w:tab w:val="left" w:pos="5619"/>
                <w:tab w:val="left" w:pos="7306"/>
                <w:tab w:val="left" w:pos="8839"/>
              </w:tabs>
              <w:spacing w:before="46"/>
              <w:ind w:left="107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Analyzed by:</w:t>
            </w:r>
            <w:r>
              <w:rPr>
                <w:rFonts w:ascii="Times New Roman"/>
                <w:b/>
                <w:spacing w:val="54"/>
                <w:sz w:val="21"/>
              </w:rPr>
              <w:t xml:space="preserve"> </w:t>
            </w:r>
            <w:r>
              <w:rPr>
                <w:rFonts w:ascii="Times New Roman"/>
                <w:sz w:val="21"/>
                <w:u w:val="single"/>
              </w:rPr>
              <w:tab/>
            </w:r>
            <w:r>
              <w:rPr>
                <w:rFonts w:ascii="Times New Roman"/>
                <w:b/>
                <w:sz w:val="21"/>
                <w:u w:val="single"/>
              </w:rPr>
              <w:t>Qiang</w:t>
            </w:r>
            <w:r>
              <w:rPr>
                <w:rFonts w:ascii="Times New Roman"/>
                <w:b/>
                <w:spacing w:val="-7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1"/>
                <w:u w:val="single"/>
              </w:rPr>
              <w:t>Ye</w:t>
            </w:r>
            <w:r>
              <w:rPr>
                <w:rFonts w:ascii="Times New Roman"/>
                <w:b/>
                <w:sz w:val="21"/>
                <w:u w:val="single"/>
              </w:rPr>
              <w:tab/>
            </w:r>
            <w:r>
              <w:rPr>
                <w:rFonts w:ascii="Times New Roman"/>
                <w:b/>
                <w:sz w:val="21"/>
              </w:rPr>
              <w:tab/>
              <w:t>Approved By:</w:t>
            </w:r>
            <w:r>
              <w:rPr>
                <w:rFonts w:ascii="Times New Roman"/>
                <w:b/>
                <w:spacing w:val="40"/>
                <w:sz w:val="21"/>
              </w:rPr>
              <w:t xml:space="preserve"> </w:t>
            </w:r>
            <w:r>
              <w:rPr>
                <w:rFonts w:ascii="Times New Roman"/>
                <w:sz w:val="21"/>
                <w:u w:val="single"/>
              </w:rPr>
              <w:tab/>
            </w:r>
            <w:proofErr w:type="spellStart"/>
            <w:r>
              <w:rPr>
                <w:rFonts w:ascii="Times New Roman"/>
                <w:b/>
                <w:sz w:val="21"/>
                <w:u w:val="single"/>
              </w:rPr>
              <w:t>Honglian</w:t>
            </w:r>
            <w:proofErr w:type="spellEnd"/>
            <w:r>
              <w:rPr>
                <w:rFonts w:ascii="Times New Roman"/>
                <w:b/>
                <w:spacing w:val="-9"/>
                <w:sz w:val="21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1"/>
                <w:u w:val="single"/>
              </w:rPr>
              <w:t>Shao</w:t>
            </w:r>
            <w:r>
              <w:rPr>
                <w:rFonts w:ascii="Times New Roman"/>
                <w:b/>
                <w:sz w:val="21"/>
                <w:u w:val="single"/>
              </w:rPr>
              <w:tab/>
            </w:r>
          </w:p>
        </w:tc>
      </w:tr>
    </w:tbl>
    <w:p w14:paraId="4CE363F1" w14:textId="77777777" w:rsidR="00BC07B9" w:rsidRDefault="00BC07B9"/>
    <w:sectPr w:rsidR="00BC07B9">
      <w:type w:val="continuous"/>
      <w:pgSz w:w="11910" w:h="16840"/>
      <w:pgMar w:top="600" w:right="98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73D6"/>
    <w:rsid w:val="000C0752"/>
    <w:rsid w:val="00116BCD"/>
    <w:rsid w:val="001A3873"/>
    <w:rsid w:val="001B05CC"/>
    <w:rsid w:val="001B6EF6"/>
    <w:rsid w:val="00285832"/>
    <w:rsid w:val="002907F1"/>
    <w:rsid w:val="002F7B29"/>
    <w:rsid w:val="00464C5A"/>
    <w:rsid w:val="006668A9"/>
    <w:rsid w:val="009520CA"/>
    <w:rsid w:val="00963377"/>
    <w:rsid w:val="009D02B8"/>
    <w:rsid w:val="009F20D4"/>
    <w:rsid w:val="00B230DD"/>
    <w:rsid w:val="00BC07B9"/>
    <w:rsid w:val="00C2211B"/>
    <w:rsid w:val="00C773D6"/>
    <w:rsid w:val="00CC1AFD"/>
    <w:rsid w:val="00DF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341DA34"/>
  <w15:docId w15:val="{F01D0520-419C-499F-8A77-105D703E8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5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138</Words>
  <Characters>959</Characters>
  <Application>Microsoft Office Word</Application>
  <DocSecurity>0</DocSecurity>
  <Lines>87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CERTIFICATION   OF   ANALYSIS</vt:lpstr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CERTIFICATION   OF   ANALYSIS</dc:title>
  <dc:creator>liruopeng</dc:creator>
  <dc:description/>
  <cp:lastModifiedBy>Purchasing Skyherb USA</cp:lastModifiedBy>
  <cp:revision>9</cp:revision>
  <dcterms:created xsi:type="dcterms:W3CDTF">2026-02-23T22:31:00Z</dcterms:created>
  <dcterms:modified xsi:type="dcterms:W3CDTF">2026-02-24T00:37:00Z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2019-09-19T00:00:00Z</vt:filetime>
  </property>
  <property fmtid="{D5CDD505-2E9C-101B-9397-08002B2CF9AE}" pid="3" name="Creator">
    <vt:lpwstr>WPS Office</vt:lpwstr>
  </property>
  <property fmtid="{D5CDD505-2E9C-101B-9397-08002B2CF9AE}" pid="4" name="LastSaved">
    <vt:filetime>2023-03-21T00:00:00Z</vt:filetime>
  </property>
  <property fmtid="{D5CDD505-2E9C-101B-9397-08002B2CF9AE}" pid="5" name="SourceModified">
    <vt:lpwstr>D:20190919141753+06'17'</vt:lpwstr>
  </property>
</Properties>
</file>