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MEDEA: Scheduling of Long Running Applications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在生产集群中会同时运行机器学习、流计算、交互式作业及批处理等多种类型作业，要求资源调度器能够实现多样化的放置约束来控制这些作业的执行。MEDEA是用于实现常驻(LRA，Long Running Applications)及短任务的同时调度的新型资源调度器，对于常驻作业采用基于最优化目标的方法进行调度，短作业还是使用传统的Task-based低延迟的调度算法。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对于常驻作业，这些Container启动后会长时间运行，可以容忍比批处理作业调度长的调度等待时间，因此其调度算法和短作业是基于不同的优化目标，其核心：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容器放置的精确控制，以优化应用的性能和弹性，例如相同服务的容器放置在同一网络rack上（亲和性）以降低网络成本或者分散开（反亲和性）以降低资源干扰和关联故障。为了实现更优的服务性能，还要支持更强的约束，比如复杂的应用内或应用间的放置约束、限制每个节点或者机架上容器的个数等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LRA容器的放置，集群管理员会有自定义的全局优化目标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违反放置约束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资源碎片化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负载不均衡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使用机器数目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实现以上指标的最小化。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常驻作业的调度不应影响短作业的调度延迟</w:t>
      </w: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概念和系统架构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为了实现常驻服务和短作业的调度需求，MEDEA调度器的主要功能点：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Two-scheduler design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为LRAs实现了专用的调度模块，短作业还是使用传统的调度模块。将调度分为两个部分使短作业的调度不受影响，保证其调度延迟，同时要支持LRAs的调度需求。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Expressive,hign-level constraints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在LRAs调度器中增加丰富的放置约束语法，引入了container tags和node groups的概念，集群管理者可以基于约束语法实现应用内及应用之间的放置约束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LRA调度算法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将LRAs调度抽象为ILP(线性规划问题)算法，在调度执行时同时考虑多LRA的资源请求，实现全局目标的最优化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基于以上功能点，MEDEA调度器的系统架构图如下图所示：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410075" cy="28079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LRA接口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用户向调度器的提交资源时，其请求的定义包括：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Containers数目及资源，这部分和传统调度器是相同的，有Task-based Scheduler处理，比如：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10个container，每个container使用的资源为2CPU和4GB内存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1"/>
          <w:lang w:val="en-US" w:eastAsia="zh-CN"/>
        </w:rPr>
        <w:t>Task具有数据本地性（MR Task分配到数据所在节点）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放置约束，这部分请求由LRA调度器来处理，其描述为：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target: allocation-tag IN “hbase-m”,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scope:host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LRA调度器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使用在线优化算法，其基于: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集群的状态，包括正在运行的LRAs及Task-based Jobs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时间间隔内提交的LRAs请求，资源需求及放置约束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全局优化目标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进行计算，生成最优调度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Task-based调度器，复用已有的资源调度器，仅考虑container数目及资源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Constraint Manager，约束管理器，用于管理用户和集群管理者定义的约束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在MEDEA调度器中，先将资源请求通过LRAs调度器处理约束放置的条件，然后将处理结果交给Task-based调度器进行实际的资源申请，这避免了约束放置和资源需求之间的造成的矛盾。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Placement Constraints的定义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在LRAs调度器中引入了tags和node groups的概念，放置约束是基于这两个概念来定义的</w:t>
      </w:r>
    </w:p>
    <w:p>
      <w:pPr>
        <w:pStyle w:val="3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Tag Model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&amp;Node Group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1）Container Tag，</w:t>
      </w:r>
      <w:r>
        <w:rPr>
          <w:rFonts w:hint="eastAsia" w:ascii="Times New Roman" w:hAnsi="Times New Roman" w:cs="Times New Roman"/>
          <w:lang w:val="en-US" w:eastAsia="zh-CN"/>
        </w:rPr>
        <w:t>在Medea调度器中可以为所有的Container添加标签，HBase Master Container添加的标签示例如下：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appId: 0023       //LRA的ID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              //应用的类型，HBase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hb_m           //HBase的Master组件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memory_critical  //资源定义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Tag sets</w:t>
      </w:r>
      <w:r>
        <w:rPr>
          <w:rFonts w:hint="eastAsia" w:ascii="Times New Roman" w:hAnsi="Times New Roman" w:cs="Times New Roman"/>
          <w:lang w:val="en-US" w:eastAsia="zh-CN"/>
        </w:rPr>
        <w:t>，node Tag为节点中所有运行的Container的tag集合，在节点中部署了两个HBase Container: HMaster Container使用的标签为{hb,hb_m}，RegionServer标签为{hb,hb_rs}，则该节点的Tag为：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8"/>
          <w:szCs w:val="28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n1 = {hb,hb_mb,hb_rs}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8"/>
          <w:szCs w:val="28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n1(hb)=2  //hb标签出现的次数为2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8"/>
          <w:szCs w:val="28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n1(hb_m)=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8"/>
          <w:szCs w:val="28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n1(hb_rs)=1</w:t>
      </w:r>
    </w:p>
    <w:p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Node Group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将节点进行逻辑分成节点集合，最典型的分组概念是node和rack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Rack包括了该物理机架上的所有节点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Upgrade domains，节点的升级Unit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在放置约束中可以定义Node Group的使用，示例：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place hb containers of the same application in different upgrade domains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在放置约束中可以通过以上概念的组合来实现复杂的放置。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Placement Constraints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应用开发者及集群管理者通过上面介绍的tag来定义放置约束，控制container启动在相同或者不同的LRAs或者通过node groups启动到特定节点集合中，格式如下：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 = {subject_tag, tag_constraint, node_group}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subject_tag，标识分配的container标识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tag_constraint，格式如下{c_tag,c_min,c_max}，c_tag为Container标识，c_min和c_max为整形值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node_group，标识node_group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示例1：C_af = {storm, {hb ∧ mem, 1, ∞}, node}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将storm container放到运行启动包含hb和memb tag的Container的节点上，如果限制特定的app（ID 0023），则约束条件为：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示例2：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af= {appID:0023 ∧ storm, {appID:0023 ∧ hb ∧ mem, 1, ∞}, node}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c_min=1和c_max=∞表示亲和性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c_min=0和c_max=0表示反亲和性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示例3：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Caa = {storm, {hb, 0, 0}, upgrade_domain} 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表示分配Storm Container到与hb containers不同的upgrade_domain上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c_min和c_max表示cardinality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示例4：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Cca = {storm, {spark, 0, 5}, rack}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分配storm到最多启动5个spark container的rack上。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如果subject_tag和tag_constraint使用相同的tag，则表示启动containers group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示例5：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Cca =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spark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, {spark,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}, rack}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集群管理者在rack上启动的spark container在范围[3,10]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LRA调度算法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LRA的调度执行处理以下信息：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Container Request及放置约束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已部署到LRAs的约束，及constraint manager中集群操作约束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集群中可用资源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执行的算法包ILP-based及启发式算法，下面是处理的参数：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94050" cy="2063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线性规模的模型如下：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9950" cy="3200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根据以上模型生成Container放置决策。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79EF3"/>
    <w:multiLevelType w:val="singleLevel"/>
    <w:tmpl w:val="82F79E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95B743D"/>
    <w:multiLevelType w:val="singleLevel"/>
    <w:tmpl w:val="895B743D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A7F9290D"/>
    <w:multiLevelType w:val="singleLevel"/>
    <w:tmpl w:val="A7F9290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17A108F"/>
    <w:multiLevelType w:val="singleLevel"/>
    <w:tmpl w:val="B17A10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F692B29"/>
    <w:multiLevelType w:val="singleLevel"/>
    <w:tmpl w:val="CF692B2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4F274A5"/>
    <w:multiLevelType w:val="singleLevel"/>
    <w:tmpl w:val="D4F274A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EE3D49C"/>
    <w:multiLevelType w:val="multilevel"/>
    <w:tmpl w:val="1EE3D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24F52583"/>
    <w:multiLevelType w:val="singleLevel"/>
    <w:tmpl w:val="24F525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3816EFC"/>
    <w:multiLevelType w:val="singleLevel"/>
    <w:tmpl w:val="43816EF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670AC90"/>
    <w:multiLevelType w:val="singleLevel"/>
    <w:tmpl w:val="5670AC9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6E12FA9"/>
    <w:multiLevelType w:val="singleLevel"/>
    <w:tmpl w:val="56E12F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813"/>
    <w:rsid w:val="00FC0288"/>
    <w:rsid w:val="01056922"/>
    <w:rsid w:val="015E1A02"/>
    <w:rsid w:val="01AF319A"/>
    <w:rsid w:val="033B2B71"/>
    <w:rsid w:val="033C60E4"/>
    <w:rsid w:val="034E3C3E"/>
    <w:rsid w:val="037D72C3"/>
    <w:rsid w:val="03B3396C"/>
    <w:rsid w:val="03BD37B1"/>
    <w:rsid w:val="04762075"/>
    <w:rsid w:val="05416C75"/>
    <w:rsid w:val="058F4734"/>
    <w:rsid w:val="05B218C4"/>
    <w:rsid w:val="066133FF"/>
    <w:rsid w:val="06E84C4A"/>
    <w:rsid w:val="0A0A271A"/>
    <w:rsid w:val="0B3F29CA"/>
    <w:rsid w:val="0B4E0639"/>
    <w:rsid w:val="0C006CE0"/>
    <w:rsid w:val="0DA111CF"/>
    <w:rsid w:val="0E866EED"/>
    <w:rsid w:val="0E9A708F"/>
    <w:rsid w:val="0EE755FC"/>
    <w:rsid w:val="0FC115A6"/>
    <w:rsid w:val="1057634D"/>
    <w:rsid w:val="11D84CF3"/>
    <w:rsid w:val="12372300"/>
    <w:rsid w:val="136136B1"/>
    <w:rsid w:val="13A81DDF"/>
    <w:rsid w:val="13C978C1"/>
    <w:rsid w:val="142446E8"/>
    <w:rsid w:val="14681970"/>
    <w:rsid w:val="14F823B2"/>
    <w:rsid w:val="15E21F0C"/>
    <w:rsid w:val="16C4225E"/>
    <w:rsid w:val="18423F7F"/>
    <w:rsid w:val="19950EEF"/>
    <w:rsid w:val="1D326909"/>
    <w:rsid w:val="1EC42EB0"/>
    <w:rsid w:val="1F36655A"/>
    <w:rsid w:val="207E0674"/>
    <w:rsid w:val="20C77B39"/>
    <w:rsid w:val="21443750"/>
    <w:rsid w:val="21920B3F"/>
    <w:rsid w:val="2282125D"/>
    <w:rsid w:val="229A2151"/>
    <w:rsid w:val="260A4023"/>
    <w:rsid w:val="260E0FF4"/>
    <w:rsid w:val="261A6F8B"/>
    <w:rsid w:val="26BC17A2"/>
    <w:rsid w:val="26D576E8"/>
    <w:rsid w:val="274D1317"/>
    <w:rsid w:val="27901DEE"/>
    <w:rsid w:val="27C66AF3"/>
    <w:rsid w:val="28706B09"/>
    <w:rsid w:val="28D017E4"/>
    <w:rsid w:val="29071CCE"/>
    <w:rsid w:val="29A5248F"/>
    <w:rsid w:val="29AE57F2"/>
    <w:rsid w:val="2A8B121D"/>
    <w:rsid w:val="2B500E35"/>
    <w:rsid w:val="2BB436FA"/>
    <w:rsid w:val="2BC67554"/>
    <w:rsid w:val="2C221466"/>
    <w:rsid w:val="2D805073"/>
    <w:rsid w:val="2E8C7F2C"/>
    <w:rsid w:val="2F55027F"/>
    <w:rsid w:val="2FF40A10"/>
    <w:rsid w:val="2FF56930"/>
    <w:rsid w:val="305F2371"/>
    <w:rsid w:val="30925412"/>
    <w:rsid w:val="31BB36D5"/>
    <w:rsid w:val="3231420B"/>
    <w:rsid w:val="33224889"/>
    <w:rsid w:val="35DB7E33"/>
    <w:rsid w:val="3680132C"/>
    <w:rsid w:val="382C341C"/>
    <w:rsid w:val="38306668"/>
    <w:rsid w:val="3840356F"/>
    <w:rsid w:val="3897456D"/>
    <w:rsid w:val="38E55C5D"/>
    <w:rsid w:val="39133690"/>
    <w:rsid w:val="39C03FAF"/>
    <w:rsid w:val="39EA058A"/>
    <w:rsid w:val="3BBF53D8"/>
    <w:rsid w:val="3CA625E2"/>
    <w:rsid w:val="3CFF3A20"/>
    <w:rsid w:val="3D311705"/>
    <w:rsid w:val="3D8918AB"/>
    <w:rsid w:val="3F6F2FD2"/>
    <w:rsid w:val="404E0CB0"/>
    <w:rsid w:val="41231D41"/>
    <w:rsid w:val="415459A3"/>
    <w:rsid w:val="416147D0"/>
    <w:rsid w:val="41D672DC"/>
    <w:rsid w:val="42563B57"/>
    <w:rsid w:val="43F046D0"/>
    <w:rsid w:val="44C46834"/>
    <w:rsid w:val="45702207"/>
    <w:rsid w:val="467D58EB"/>
    <w:rsid w:val="473C6B2A"/>
    <w:rsid w:val="499446A1"/>
    <w:rsid w:val="4A1B41D3"/>
    <w:rsid w:val="4BCD77B8"/>
    <w:rsid w:val="4C001EDB"/>
    <w:rsid w:val="4CE122ED"/>
    <w:rsid w:val="4D4E2BF7"/>
    <w:rsid w:val="4EE11E87"/>
    <w:rsid w:val="4F18497E"/>
    <w:rsid w:val="504B6463"/>
    <w:rsid w:val="51B714FC"/>
    <w:rsid w:val="523E6598"/>
    <w:rsid w:val="53D737CA"/>
    <w:rsid w:val="545473C0"/>
    <w:rsid w:val="57711FE0"/>
    <w:rsid w:val="57A01560"/>
    <w:rsid w:val="58B73B94"/>
    <w:rsid w:val="59303567"/>
    <w:rsid w:val="59305CC2"/>
    <w:rsid w:val="5980105F"/>
    <w:rsid w:val="5AAF3C27"/>
    <w:rsid w:val="5B406E5F"/>
    <w:rsid w:val="5B57669D"/>
    <w:rsid w:val="5B863E12"/>
    <w:rsid w:val="5BCF6842"/>
    <w:rsid w:val="5C9E43B6"/>
    <w:rsid w:val="5DDE273A"/>
    <w:rsid w:val="5E186125"/>
    <w:rsid w:val="618D528E"/>
    <w:rsid w:val="6217416C"/>
    <w:rsid w:val="63654665"/>
    <w:rsid w:val="64787913"/>
    <w:rsid w:val="64E70AAC"/>
    <w:rsid w:val="65714FD0"/>
    <w:rsid w:val="65946B4B"/>
    <w:rsid w:val="665A198C"/>
    <w:rsid w:val="68507C02"/>
    <w:rsid w:val="68B3464C"/>
    <w:rsid w:val="697F582C"/>
    <w:rsid w:val="69D77987"/>
    <w:rsid w:val="6AC42DD9"/>
    <w:rsid w:val="6AF160D8"/>
    <w:rsid w:val="6B0B2031"/>
    <w:rsid w:val="6BD364C8"/>
    <w:rsid w:val="6C053852"/>
    <w:rsid w:val="6E434208"/>
    <w:rsid w:val="6E8B4C05"/>
    <w:rsid w:val="701549EF"/>
    <w:rsid w:val="703B2B85"/>
    <w:rsid w:val="704A4F0E"/>
    <w:rsid w:val="720823C8"/>
    <w:rsid w:val="72235068"/>
    <w:rsid w:val="722E2289"/>
    <w:rsid w:val="72456413"/>
    <w:rsid w:val="725D1B66"/>
    <w:rsid w:val="72B46ACD"/>
    <w:rsid w:val="7385373F"/>
    <w:rsid w:val="73CB50E9"/>
    <w:rsid w:val="757A461F"/>
    <w:rsid w:val="75906DB0"/>
    <w:rsid w:val="77577128"/>
    <w:rsid w:val="78561327"/>
    <w:rsid w:val="789621FD"/>
    <w:rsid w:val="78A82AF4"/>
    <w:rsid w:val="7AA57A86"/>
    <w:rsid w:val="7D5142D1"/>
    <w:rsid w:val="7D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2018-08-27T14:27:01Z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