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YARN Service Framework源码分析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在YARN中，Service底层复杂的资源管理、调度等逻辑对于用户是透明的，用户只需要通过CLI或者REST API向YARN中提交规范的JSON定义文件，就可以部署和管理运行在YARN上的服务。系统会自动启动、监听容器和其他需要保持应用程序运行的操作，比如自动重启运行识别失败的容器，其执行流程如下图所示：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25" o:spt="75" type="#_x0000_t75" style="height:252.9pt;width:422.0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用户定义JSON格式Service请求，描述服务的规格，如容器内存、CPU核数量、Docker ImageID等</w:t>
      </w:r>
    </w:p>
    <w:p>
      <w:pPr>
        <w:numPr>
          <w:ilvl w:val="0"/>
          <w:numId w:val="1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通过YARN CLI或者REST API提交服务</w:t>
      </w:r>
    </w:p>
    <w:p>
      <w:pPr>
        <w:numPr>
          <w:ilvl w:val="0"/>
          <w:numId w:val="1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RM在接受请求后，启动ApplicationMaster，用于容器编排等功能</w:t>
      </w:r>
    </w:p>
    <w:p>
      <w:pPr>
        <w:numPr>
          <w:ilvl w:val="0"/>
          <w:numId w:val="1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AM根据用户的资源请求从RM请求资源，然后在分配的NM上启动Container</w:t>
      </w:r>
    </w:p>
    <w:p>
      <w:pPr>
        <w:numPr>
          <w:ilvl w:val="0"/>
          <w:numId w:val="1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YARN AM会监控容器的健康和执行情况，对容器的故障及异常进行处理。服务生命周期事件和指标写入YARN Timeline Server，同时额外的服务元信息（容器IP及端口）等写入由ZK支持的YARN服务注册表</w:t>
      </w:r>
    </w:p>
    <w:p>
      <w:pPr>
        <w:numPr>
          <w:ilvl w:val="0"/>
          <w:numId w:val="1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Registry DNS监听Zookeeper中的znode创建和删除，并创建各种DNS记录来提供DNS查询</w:t>
      </w:r>
    </w:p>
    <w:p>
      <w:pPr>
        <w:numPr>
          <w:ilvl w:val="0"/>
          <w:numId w:val="1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根据JSON规范和YARN配置中提供的信息，每个容器都会有一个主机名，客户端使用标准的DNS查询容器名从而得到容器IP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>YARN Service Framework基本概念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服务的定义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服务创建的执行命令：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yarn app -launch my-sleeper sleeper.json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服务通过sleeper.json进行定义，定义文件中内容，将其抽象成Service对象，sleeper.json内容如下：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4"/>
        <w:gridCol w:w="44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044" w:type="dxa"/>
          </w:tcPr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"name": "sleeper-service",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"version": "1.0.0",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"components" :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[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"name": "sleeper",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"number_of_containers": 2,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"launch_command": "sleep 900000",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"resource": 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"cpus": 1,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"memory": "256"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}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]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478" w:type="dxa"/>
          </w:tcPr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"name": "sleeper-service",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"version": "1.0.0",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"components" :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[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"name": "sleeper",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"number_of_containers": 2,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</w:t>
            </w:r>
            <w:r>
              <w:rPr>
                <w:rFonts w:hint="eastAsia" w:ascii="Times New Roman" w:hAnsi="Times New Roman" w:cs="Times New Roman"/>
                <w:i/>
                <w:color w:val="FF0000"/>
                <w:sz w:val="21"/>
                <w:szCs w:val="21"/>
                <w:lang w:val="en-US" w:eastAsia="zh-CN"/>
              </w:rPr>
              <w:t>"artifact":{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30" w:firstLineChars="300"/>
              <w:jc w:val="left"/>
              <w:rPr>
                <w:rFonts w:hint="eastAsia" w:ascii="Times New Roman" w:hAnsi="Times New Roman" w:cs="Times New Roman"/>
                <w:i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/>
                <w:color w:val="FF0000"/>
                <w:sz w:val="21"/>
                <w:szCs w:val="21"/>
                <w:lang w:val="en-US" w:eastAsia="zh-CN"/>
              </w:rPr>
              <w:t xml:space="preserve">  "id":"hadoop/centos:latest",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30" w:firstLineChars="300"/>
              <w:jc w:val="left"/>
              <w:rPr>
                <w:rFonts w:hint="eastAsia" w:ascii="Times New Roman" w:hAnsi="Times New Roman" w:cs="Times New Roman"/>
                <w:i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/>
                <w:color w:val="FF0000"/>
                <w:sz w:val="21"/>
                <w:szCs w:val="21"/>
                <w:lang w:val="en-US" w:eastAsia="zh-CN"/>
              </w:rPr>
              <w:t xml:space="preserve">  "type":"DOCKER"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30" w:firstLineChars="300"/>
              <w:jc w:val="left"/>
              <w:rPr>
                <w:rFonts w:hint="eastAsia" w:ascii="Times New Roman" w:hAnsi="Times New Roman" w:cs="Times New Roman"/>
                <w:i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/>
                <w:color w:val="FF0000"/>
                <w:sz w:val="21"/>
                <w:szCs w:val="21"/>
                <w:lang w:val="en-US" w:eastAsia="zh-CN"/>
              </w:rPr>
              <w:t>}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"launch_command": "sleep 900000",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"resource": 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"cpus": 1,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"memory": "256"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},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</w:t>
            </w: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"retry_policy":"ON_FALURE",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"configuration":{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20" w:firstLineChars="200"/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"env":{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20" w:firstLineChars="200"/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"YARN_CONTAINER_RUNTIME_DOCKER_RUN_OVERRIDE_DISABLE":"true"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840" w:firstLineChars="400"/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},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840" w:firstLineChars="400"/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"properties":{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840" w:firstLineChars="400"/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"docker.network":"host"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840" w:firstLineChars="400"/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30" w:firstLineChars="300"/>
              <w:jc w:val="left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/>
              <w:pBdr>
                <w:top w:val="single" w:color="AEBDCC" w:sz="8" w:space="5"/>
                <w:left w:val="single" w:color="AEBDCC" w:sz="8" w:space="0"/>
                <w:bottom w:val="single" w:color="AEBDCC" w:sz="8" w:space="5"/>
                <w:right w:val="single" w:color="AEBDCC" w:sz="8" w:space="5"/>
              </w:pBdr>
              <w:shd w:val="clear" w:color="auto" w:fill="F3F5F7"/>
              <w:tabs>
                <w:tab w:val="left" w:pos="1725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630" w:firstLineChars="300"/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} ]}</w:t>
            </w:r>
          </w:p>
        </w:tc>
      </w:tr>
    </w:tbl>
    <w:p>
      <w:p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Service service =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loadAppJsonFromLocalFS(fileName, appName, lifetime, queue);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//ApiServiceClient.java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然后通过REST API发送给RM的Service Framework API进行服务的启动。Service的相关类图如下：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26" o:spt="75" type="#_x0000_t75" style="height:260.65pt;width:387.4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6">
            <o:LockedField>false</o:LockedField>
          </o:OLEObject>
        </w:objec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buffer = jsonSerDeser.toJson(service);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ClientResponse response = getApiClient() .post(ClientResponse.class, buffer);</w:t>
      </w:r>
    </w:p>
    <w:p>
      <w:pPr>
        <w:pStyle w:val="2"/>
        <w:numPr>
          <w:ilvl w:val="0"/>
          <w:numId w:val="2"/>
        </w:numP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>Service Framework剖析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在YARN Service Framework中ServiceMaster负责服务的统一管理，其启动后与RM交互获取资源，并通过组件编排来启动Container。其同时负责服务注册、组件的监控与组件的扩容、容错等功能。</w:t>
      </w:r>
    </w:p>
    <w:p>
      <w:pPr>
        <w:pStyle w:val="3"/>
        <w:numPr>
          <w:ilvl w:val="1"/>
          <w:numId w:val="2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ServerMaster内部架构与功能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在YARN Service中，ServerMaster负责所有组件的统一管理和分配，它根据Service定义，生成所有组件及启动顺序。ServerMaster本质上是ApplicationMaster，启动后通过RPC协议向RM注册、申请资源和释放资源；从RM获取资源后，根据组件启动的顺序启动Service的组件；对启动的Service进行监控和管理，并且将事件发送到TimelineV2Server中，以供查询。ServerMaster的内部框架图如下所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object>
          <v:shape id="_x0000_i1027" o:spt="75" type="#_x0000_t75" style="height:255pt;width:415.1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User Service，对外提供ClientRMService，用户可以通过ClientAMProtocol进行Service的管理，比如组件的扩容、重启、停止、升级及查看状态等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Component管理模块，主要涉及到：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ContainerLauchService，通过NMClient与NM交互启动Component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ServiceMonitor，监控Component的状态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服务注册与监控模块，服务启动后通过YarnRegistryViewForProvider注册到ZK Registry中，其运行流程及指标通过ServiceTimelinePublisher写入Timeline Server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ServiceManager，状态机管理模块，使用有限状态机维护Service对象的生命周期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安全管理模块，由ClientAMTokenSecretManager模块来完成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相关类图如下所示：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object>
          <v:shape id="_x0000_i1028" o:spt="75" type="#_x0000_t75" style="height:207.6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0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rPr>
          <w:rFonts w:hint="default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 xml:space="preserve"> Service事件与事件处理器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Master将Service服务封装成对象和事件处理器，其中封装成对象是为了统一管理，所有的事件服务器处理来自AsyncDispatcher分配的事件，按照事件类型分配给对应的事件处理器。在ServiceScheduler中，将Service管理的对象由对应的状态机进行管理，Service本质上是运行在YARN中的Application，与MapReduce的对比如下表所示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2"/>
        <w:gridCol w:w="3523"/>
        <w:gridCol w:w="36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角色</w:t>
            </w:r>
          </w:p>
        </w:tc>
        <w:tc>
          <w:tcPr>
            <w:tcW w:w="3523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YARN Service(ServiceMaster)</w:t>
            </w:r>
          </w:p>
        </w:tc>
        <w:tc>
          <w:tcPr>
            <w:tcW w:w="3647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MapReduce（MRAppMaster）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应用</w:t>
            </w:r>
          </w:p>
        </w:tc>
        <w:tc>
          <w:tcPr>
            <w:tcW w:w="3523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Service</w:t>
            </w:r>
          </w:p>
        </w:tc>
        <w:tc>
          <w:tcPr>
            <w:tcW w:w="3647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Job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Task</w:t>
            </w:r>
          </w:p>
        </w:tc>
        <w:tc>
          <w:tcPr>
            <w:tcW w:w="3523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Component</w:t>
            </w:r>
          </w:p>
        </w:tc>
        <w:tc>
          <w:tcPr>
            <w:tcW w:w="3647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Task执行</w:t>
            </w:r>
          </w:p>
        </w:tc>
        <w:tc>
          <w:tcPr>
            <w:tcW w:w="3523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ComponentInstance</w:t>
            </w:r>
          </w:p>
        </w:tc>
        <w:tc>
          <w:tcPr>
            <w:tcW w:w="3647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TaskAttempt</w:t>
            </w:r>
          </w:p>
        </w:tc>
      </w:tr>
    </w:tbl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这三种角色在AM中随着程序的执行进行状态的变化。在YARN ServiceMaster包括三种事件调度器，其处理的类型如下图所示：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29" o:spt="75" type="#_x0000_t75" style="height:143.75pt;width:297.4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2">
            <o:LockedField>false</o:LockedField>
          </o:OLEObject>
        </w:objec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Service状态机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在YARN Service Framework中，用数据结果Service来维护服务的生命周期，其内部有Service的状态机，记录Service可能存在的各个状态（ServiceState）以及导致状态见转换的时间（ServiceEventType），当某种类型的事件发生时，会根据实际情况进行状态转移，同时触发一个行为；除了维护状态机之外，还保存了Service基本信息（比如名称、所在队列、启动时间等）和运行信息（当前正在运行的Container数目、状态、quicklinks等）。其状态转换如下图所示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30" o:spt="75" type="#_x0000_t75" style="height:213.6pt;width:278.8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5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基本状态（ServiceState），目前有以下状态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ACCEPTED，初始化状态，提交到RM后Service的状态设置为ACCEPTED，当服务在其他状态下通过客户端进行flex/start/update操作后Service的状态也更新为该状态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STATED，ServiceMaster在YARN中启动后进入STARTED状态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STABLE，当Service中所有Component都启动完毕后，Service的状态变为STABLE状态，在该状态下服务对外可用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FAILED，ServerMaster运行失败所处的状态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STOPPED，Server的应用被YARN Kill掉后，处于STOPPED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FLEX，通过客户端触发FLEX进行Component的伸缩，服务的状态变为FLEX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UPGRADING状态，客户端触发upgrade事件后，Service进行在线升级时更为为该状态。升级完毕后需要进行restart操作来让Service重启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基本事件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Service状态的变化大部分是通过客户端action进行的改变，改变后调用updateService进行对应的操作，执行如下：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Response updateService(@Context HttpServletRequest request,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@PathParam(SERVICE_NAME) String appName, Service updateServiceData)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updateServiceData.setName(appName);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(updateServiceData.getState() != null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&amp;&amp; updateServiceData.getState() == ServiceState.FLEX)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flexService(updateServiceData, ugi);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(updateServiceData.getState() != null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&amp;&amp; updateServiceData.getState() == ServiceState.STOPPED)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stopService(appName, false, ugi);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}....}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服务组件启动Ready后，状态由STARTED转化为STABLE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boolean isStable = true;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for (org.apache.hadoop.yarn.service.api.records.Component comp : scheduler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.getApp().getComponents())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(comp.getState() !=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org.apache.hadoop.yarn.service.api.records.ComponentState.STABLE)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isStable = false;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break;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if (isStable)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scheduler.getApp().setState(ServiceState.STABLE);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状态机事件，状态机默认状态为State.STABLE，还有一个状态为UPGRADING，该状态机仅对升级事件有作用（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是否需要进行扩展到其他事件，如用于Stop后的状态持久化等</w:t>
      </w:r>
      <w:r>
        <w:rPr>
          <w:rFonts w:hint="eastAsia" w:ascii="Times New Roman" w:hAnsi="Times New Roman" w:cs="Times New Roman"/>
          <w:lang w:val="en-US" w:eastAsia="zh-CN"/>
        </w:rPr>
        <w:t>）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enum ServiceEventType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START,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//服务的启动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UPGRADE,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//服务的升级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STOP_UPGRADE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//服务的暂停升级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下图描述了各个事件的来源，主要来自ClientAMService、ApiService及运行的Components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object>
          <v:shape id="_x0000_i1031" o:spt="75" type="#_x0000_t75" style="height:131.7pt;width:324.3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Component状态机</w:t>
      </w:r>
    </w:p>
    <w:p>
      <w:pPr>
        <w:ind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在Service中，根据服务定义启动多种组件，Component用于维护组件生命周期的数据结构，该该类中维护了Container状态机，其初始化代码如下：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void createAllComponents()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long allocateId = 0;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Collection&lt;org.apache.hadoop.yarn.service.api.records.Component&gt;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sortedComponents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=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ServiceApiUtil.sortByDependencies(app.getComponents());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for (org.apache.hadoop.yarn.service.api.records.Component compSpec : sortedComponents)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Component component = new Component(compSpec, allocateId, context);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componentsById.put(allocateId, component);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componentsByName.put(component.getName(), component);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allocateId++;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(!hasAtLeastOnePlacementConstraint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&amp;&amp; compSpec.getPlacementPolicy() != null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&amp;&amp; compSpec.getPlacementPolicy().getConstraints() != null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&amp;&amp; !compSpec.getPlacementPolicy().getConstraints().isEmpty())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hasAtLeastOnePlacementConstraint = true;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在Component中维护了基本信息，包括组件的描述、优先级、id号等，还维护了运行时组件实例信息，包括正在运行的实例、等待运行的实例、组件probe(健康监控)等。其状态转换如下图所示：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object>
          <v:shape id="_x0000_i1032" o:spt="75" type="#_x0000_t75" style="height:232.4pt;width:363.8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1）基本状态，状态类型为ComponentState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enum ComponentState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INIT,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//初始化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FLEXING,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//正在进行Flex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STABLE,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//稳定状态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UPGRADING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//升级中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2）基本事件，事件类型为ComponentEventType，包括以下几种：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enum ComponentEventType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FLEX,                        //对组件进行Flex操作，起始及客户端进行Flex操作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CONTAINER_ALLOCATED,      //RM分配一个Container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CONTAINER_RECOVERED,      //AM启动过程中，恢复Container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CONTAINER_STARTED,         //NM启动Container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CONTAINER_COMPLETED,     //在Flex过程中，启动Container失败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UPGRADE,                   //客户端进行升级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STOP_UPGRADE              //停止升级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下图描述了各个事件的来源，主要来自ClientAMService、ApiService及运行的Components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33" o:spt="75" type="#_x0000_t75" style="height:188pt;width:409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33" DrawAspect="Content" ObjectID="_1468075733" r:id="rId20">
            <o:LockedField>false</o:LockedField>
          </o:OLEObject>
        </w:objec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ComponentInstance状态机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对于每个Component中都可以启动多个ComponentInstance，在Service中对应组件的启动个数，其数据结构主要包括Container描述信息（启动时间、主机、使用资源、artifact等）及运行信息，其状态机转换如下图所示：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34" o:spt="75" type="#_x0000_t75" style="height:147.8pt;width:278.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1）基本状态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enum ComponentInstanceState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INIT,               //初始状态，ServiceMaster启动后进行初始化状态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STARTED,          // RM分配资源后，由AM与NM交互启动Container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READY,            //Container启动后，在其中运行服务组件完成后对外提供服务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UPGRADING       //目前还不支持，有Component UPGRADING来完成升级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2）基本事件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enum ComponentInstanceEventType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START,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//启动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STOP,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//停止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BECOME_READY,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//组件实例Ready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BECOME_NOT_READY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//组件实例非ready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状态机事件源如下所示：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35" o:spt="75" type="#_x0000_t75" style="height:80pt;width:385.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rPr>
          <w:rFonts w:hint="default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 xml:space="preserve"> 用户交互模块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在ServiceMaster中，ClientAMService负责处理来自普通用户的请求，其是一个Rpc Server，实现了ClientAMProtocol协议的服务，其定义如下：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class ClientAMService extends AbstractService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implements ClientAMProtocol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private ServiceContext context;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private Server server;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......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@Override protected void serviceStart() throws 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Configuration conf = getConfig();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YarnRPC rpc = YarnRPC.create(conf);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InetSocketAddress address = new InetSocketAddress(0);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 server = rpc.getServer(ClientAMProtocol.class, this, address, conf,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      context.secretManager, 1);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...}}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ClientAMService类中保留了ServiceMaster上下文对象ServiceContext，通过该对象可以获知ServiceMaster中绝大部分信息，包括服务定义、启动组件信息等。ClientRMService可以很容器通过查询ClientAMService中的信息为客户端的请求作出应答。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目前支持的操作定义在ClientAMProtocol中，其实现的接口如下：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interface ClientAMProtocol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FlexComponentsResponseProto flexComponents(FlexComponentsRequestProto request)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throws IOException, YarnException;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GetStatusResponseProto getStatus(GetStatusRequestProto requestProto)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throws IOException, YarnException;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StopResponseProto stop(StopRequestProto requestProto)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throws IOException, YarnException;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UpgradeServiceResponseProto upgrade(UpgradeServiceRequestProto request)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throws IOException, YarnException;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RestartServiceResponseProto restart(RestartServiceRequestProto request)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throws IOException, YarnException;}</w:t>
      </w:r>
    </w:p>
    <w:p>
      <w:pPr>
        <w:pStyle w:val="2"/>
        <w:numPr>
          <w:ilvl w:val="0"/>
          <w:numId w:val="2"/>
        </w:numPr>
        <w:rPr>
          <w:rFonts w:hint="default" w:ascii="Times New Roman" w:hAnsi="Times New Roman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 xml:space="preserve"> Service基本执行流程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在YARN Service Framework中，Service由ServiceMaster和多Component组成，其中ServiceMaster管理整个Service的生命周期，包括组件的编排、部署及监控。而Component负责Service的具体执行，每个Component都可以包括多个Component Instance。下面着重介绍这几个组成部分的执行流程。</w:t>
      </w:r>
    </w:p>
    <w:p>
      <w:pPr>
        <w:pStyle w:val="3"/>
        <w:numPr>
          <w:ilvl w:val="1"/>
          <w:numId w:val="2"/>
        </w:num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 xml:space="preserve"> ServiceMaster的启动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通过命令行创建Service：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yarn app -launch my-sleeper sleeper.json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客户端提交创建任务的执行如下图所示：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36" o:spt="75" type="#_x0000_t75" style="height:174.65pt;width:328.1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通过Jersey Client向RM发送服务创建请求，其处理类为ApiServer，创建服务代码为: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ServiceClient sc = getServiceClient();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sc.init(YARN_CONFIG);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sc.start();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ApplicationId applicationId = sc.actionCreate(service);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调用submitApp，核心代码如下：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ApplicationId submitApp(Service app) throws IOException, YarnException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//从Service对象中获取service name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String serviceName = app.getName();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......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YarnClientApplication yarnApp = yarnClient.createApplication();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//初始化App SubmissionContext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ApplicationSubmissionContext submissionContext =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yarnApp.getApplicationSubmissionContext();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......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//生成AM启动命令行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String cmdStr = buildCommandLine(app, conf, appRootDir, hasAMLog4j);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submissionContext.setResource(Resource.newInstance(YarnServiceConf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.getLong(YarnServiceConf.AM_RESOURCE_MEM,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YarnServiceConf.DEFAULT_KEY_AM_RESOURCE_MEM, app.getConfiguration(),conf), 1));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......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>//设置Application Tags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Set&lt;String&gt; appTags =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AbstractClientProvider.createApplicationTags(serviceName, null, null);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(!appTags.isEmpty())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submissionContext.setApplicationTags(appTags);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>//AM Container启动Launch Context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ContainerLaunchContext amLaunchContext =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Records.newRecord(ContainerLaunchContext.class);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amLaunchContext.setCommands(Collections.singletonList(cmdStr));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amLaunchContext.setEnvironment(env);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amLaunchContext.setLocalResources(localResources);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addHdfsDelegationTokenIfSecure(amLaunchContext);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submissionContext.setAMContainerSpec(amLaunchContext);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//提交执行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yarnClient.submitApplication(submissionContext);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return submissionContext.getApplicationId();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其核心数据是服务定义组件my-sleeper.json和zk定义。 my-sleeper.json在启动之前写到HDFS中，如下：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ServiceApiUtil.createDirAndPersistApp(fs, appDir, service);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//保存到HDFS路径中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FSDataOutputStream dataOutputStream = fs.create(path, overwrite)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writeJsonAsBytes(instance, dataOutputStream);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至此可以启动ServiceMaster。</w:t>
      </w:r>
    </w:p>
    <w:p>
      <w:pPr>
        <w:pStyle w:val="3"/>
        <w:numPr>
          <w:ilvl w:val="1"/>
          <w:numId w:val="2"/>
        </w:num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 xml:space="preserve"> Component的生命周期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ServiceMaster启动并注册到RM后，向RM请求资源，并根据Component定义启动组件，核心组件是ServiceScheduler，其流程如下图所示：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37" o:spt="75" type="#_x0000_t75" style="height:316.7pt;width:414.9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1" ShapeID="_x0000_i1037" DrawAspect="Content" ObjectID="_1468075737" r:id="rId28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8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Service应用提交后，首先启动ServiceMaster，启动过程中，根据配置文件，生成要启动的组件信息，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void createAllComponents()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long allocateId = 0;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Collection&lt;org.apache.hadoop.yarn.service.api.records.Component&gt; sortedComponents =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ServiceApiUtil.sortByDependencies(app.getComponents());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for (org.apache.hadoop.yarn.service.api.records.Component compSpec : sortedComponents){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Component component = new Component(compSpec, allocateId, context);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componentsById.put(allocateId, component);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componentsByName.put(component.getName(), component);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allocateId++;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(!hasAtLeastOnePlacementConstraint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&amp;&amp; compSpec.getPlacementPolicy() != null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&amp;&amp; compSpec.getPlacementPolicy().getConstraints() != null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&amp;&amp; !compSpec.getPlacementPolicy().getConstraints().isEmpty())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hasAtLeastOnePlacementConstraint = true;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ServiceMaster向RM申请资源后，将其交由Component进行处理，通过allocateId来区分资源用于启动哪类Component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8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资源分配后，Component根据状态机的转换，调用ContainerLaunchService向NM发送Container请求，启动ComponentInstance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scheduler.getContainerLaunchService()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.launchCompInstance(scheduler.getApp(), instance, container);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对于Component来说，可以有多个ComponentInstance，在配置中通过numOfContainers来指定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Container启动后，通过状态机改变Component的状态，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static ComponentState checkIfStable(Component component)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(component.componentMetrics.containersReady.value() == component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.getComponentSpec().getNumberOfContainers())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component.componentSpec.setState(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org.apache.hadoop.yarn.service.api.records.ComponentState.STABLE);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STABLE;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 else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component.componentSpec.setState(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org.apache.hadoop.yarn.service.api.records.ComponentState.FLEXING);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FLEXING;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当Component启动足够的ComponentInstance后，状态变为STABLE，可以对外提供服务。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在启动过程中，将Component最新信息注册到ZK中，在ContainerStartedTransition中调用，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ComponentStatusRetriever#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void updateContainerStatus(ContainerStatus status)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this.status = status;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org.apache.hadoop.yarn.service.api.records.Container container =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getCompSpec().getContainer(status.getContainerId().toString());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(container != null)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container.setIp(StringUtils.join(",", status.getIPs()));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container.setHostname(status.getHost());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if (timelineServiceEnabled) { //Timeline开始时，写入该事件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>serviceTimelinePublisher.componentInstanceIPHostUpdated(container);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updateServiceRecord(yarnRegistryOperations, status);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更新中的状态是从NM中直接获取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status = nmClient.getContainerStatus(containerId, nodeId);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2"/>
        </w:numP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  <w:t xml:space="preserve"> Component Instance的启动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ServiceScheduler向NM提交Container启动请求，其入口如下：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scheduler.getContainerLaunchService()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.launchCompInstance(scheduler.getApp(), instance, container);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在执行过程中涉及到的类如下：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38" o:spt="75" type="#_x0000_t75" style="height:192.65pt;width:407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1" ShapeID="_x0000_i1038" DrawAspect="Content" ObjectID="_1468075738" r:id="rId30">
            <o:LockedField>false</o:LockedField>
          </o:OLEObject>
        </w:objec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4.3.1 ContainerLaunchContext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NM根据ContainerLaunchContext启动Container，对于Service Framework，其输入源来自于以下几个部分：</w:t>
      </w:r>
    </w:p>
    <w:p>
      <w:pPr>
        <w:numPr>
          <w:ilvl w:val="0"/>
          <w:numId w:val="9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Service</w:t>
      </w:r>
      <w:r>
        <w:rPr>
          <w:rFonts w:hint="eastAsia" w:ascii="Times New Roman" w:hAnsi="Times New Roman" w:cs="Times New Roman"/>
          <w:lang w:val="en-US" w:eastAsia="zh-CN"/>
        </w:rPr>
        <w:t>，其描述了定义文件，其中指定了配置、quicklinks、资源、artifact等</w:t>
      </w:r>
    </w:p>
    <w:p>
      <w:pPr>
        <w:numPr>
          <w:ilvl w:val="0"/>
          <w:numId w:val="9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ConstanceIntance，</w:t>
      </w:r>
      <w:r>
        <w:rPr>
          <w:rFonts w:hint="eastAsia" w:ascii="Times New Roman" w:hAnsi="Times New Roman" w:cs="Times New Roman"/>
          <w:lang w:val="en-US" w:eastAsia="zh-CN"/>
        </w:rPr>
        <w:t>其中维护了ServiceContext、tokens及所属的Component定义文件</w:t>
      </w:r>
    </w:p>
    <w:p>
      <w:pPr>
        <w:numPr>
          <w:ilvl w:val="0"/>
          <w:numId w:val="9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Container，</w:t>
      </w:r>
      <w:r>
        <w:rPr>
          <w:rFonts w:hint="eastAsia" w:ascii="Times New Roman" w:hAnsi="Times New Roman" w:cs="Times New Roman"/>
          <w:lang w:val="en-US" w:eastAsia="zh-CN"/>
        </w:rPr>
        <w:t>分配的资源，启动的NM、containerId、优先级、资源、ExecutionType等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通过ProvderService#buildContainerLauncContext生成ContainerLaunchContext配置信息：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处理Service依赖的Artifact，例如Tarball、Docker镜像等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Tarball，将ARCHIVE添加到LocalResource中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Docker，设置Docker Imge/网络/Domain等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TOKEN包括以下信息  //配置环境变量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Global Token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CLUSTER_ZK_QUORUM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SERVICE_ZK_PATH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USER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KEY_DNS_DOMAIN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DOMAIN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FS_DEFAULT_NAM_KEY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CLUSTER_FS_URI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CLUSTER_FS_HOST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SERVICE_HDFS_DIR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SERVICE_NAME_LC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SERVICE_NAME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Component Token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CONTAINER_NAME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CONTAINER_ID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COMPONENT_INSTANCE_NAME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COMPONENT_NAME_LC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依赖COMPONENT的ip及host，对应COMPONENT_INSTANCE_IP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COMPONENT_INSTANCE_HOST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这些Token会以ENV的形式添加到LaunchContext中。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Component中的Configuration，根据定义文件中的配置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WORK_DIR，LOG_DIR，根据当前启动的路径进行配置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常量，LANG,LC_ALL,LANGUAGE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大部分环境变量在ApplicationConstants中定义如下：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MALLOC_ARENA_MAX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HADOOP_HDFS_HOME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HADOOP_CONF_DIR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CONTAINER_ID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NM_HOST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LOCAL_DIRS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LOG_DIRS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....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这些环境变量会在launch_container.sh中以export的形式添加到环境变量。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在HDFS中创建组件使用的配置文件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compInstanceDir，组件对应的文件目录，格式为: 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{app}/{comp}/{instance}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配置文件，两种类型：HADOOP_XML和TEMPLATE，将第一步的配置替换配置文件中的信息，配置在定义文件中的Configuration中，属性名为:files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将配置文件放到HDFS对应的组件目录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将组件实例需要的资源进行本地化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将上一步生成的配置文件下载到本地，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{conf}/{filename}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生成组件启动命令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定义文件中的启动命令, launch_command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将launch_command中的转义字符用token中配置进行替代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添加OUT_FILE,ERR_FILE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设置retry周期及次数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CONTAINER_RETRY_MAX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CONTAINER_RETRY_INTERVAL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 w:firstLineChars="4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CONTAINER_FAILURE_VALIDITY_INTERVAL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以上是ContainerLaunchContext的全部信息，通过NMClient提交给NM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instance.getComponent().getScheduler().getNmClient()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30" w:firstLineChars="3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.startContainerAsync(container, launcher.completeContainerLaunch());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#completeConainerLaunch的执行是进一步对ContainerLaunchContext进行处理：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将commands进行join连接成一个Command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设置environments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设置serviceData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设置localResource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设置tokens，执行过程中去掉重复的参数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如果是yarn docker，设置: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YARN_CONTAINER_RUNTIME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YARN_CONTAINER_RUNTIME_DOCKER_IMAGE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YARN_CONTAINER_RUNTIME_DOCKER_CONTAINER_NETWORK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YARN_CONTAINER_RUNTIME_DOCKER_RUN_PRIVILEGED_CONTAINER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YARN_CONTAINER_RUNTIME_DOCKER_LOCAL_RESOURCE_MOUNTS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4.3.2 Container的启动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NodeManager通过ContainerManagerImpl负责接收并处理该请求，启动流程如下：</w:t>
      </w:r>
    </w:p>
    <w:p>
      <w:pPr>
        <w:numPr>
          <w:ilvl w:val="0"/>
          <w:numId w:val="14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资源本地化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39" o:spt="75" type="#_x0000_t75" style="height:206.7pt;width:414.9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1" ShapeID="_x0000_i1039" DrawAspect="Content" ObjectID="_1468075739" r:id="rId3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根据ContainerLaunchContext的分析，LocalResource资源，主要包括Artifact和Config File，以TarballProviderService为例：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Config File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for (ConfigFile originalFile : component.getConfiguration().getFiles())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......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LocalResource configResource =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fs.createAmResource(remoteFile, LocalResourceType.FILE);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30" w:firstLineChars="3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launcher.addLocalResource(symlink, configResource,configFile.getDestFile())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Artifact: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Path artifact = new Path(instance.getCompSpec().getArtifact().getId());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LocalResourceType type = LocalResourceType.ARCHIVE;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LocalResource packageResource = fileSystem.createAmResource(artifact, type);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launcher.addLocalResource(APP_LIB_DIR, packageResource);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资源本地化的具体执行类为ContainerExecutor#startLocalizer。其定义文件示例为：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"artifact" :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"id" : ".yarn/package/LLAP/llap-14Sep2018.tar.gz",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"type" : "TARBALL"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4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Container的运行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Container的运行由ContainerLauncer服务实现，主要过程是将待运行的Container的环境变量和运行命令写到脚本launch_container.sh中，并将启动脚本的命令写入到: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default_container_executor.sh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然后通过该脚本启动Container，其运行过程如下图所示：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40" o:spt="75" type="#_x0000_t75" style="height:126.7pt;width:41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1" ShapeID="_x0000_i1040" DrawAspect="Content" ObjectID="_1468075740" r:id="rId3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ContainerLaunch在执行时生成token及launch_container.sh启动脚本，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try (DataOutputStream containerScriptOutStream =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lfs.create(nmPrivateContainerScriptPath,EnumSet.of(CREATE, OVERWRITE)))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 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设置环境变量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sanitizeEnv(environment, containerWorkDir, appDirs, userLocalDirs,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containerLogDirs, localResources, nmPrivateClasspathJarDir,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nmEnvVars);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//设置ContainerExecutor启动信息：LOCALIZED_RESOURCE,USER,LOG_DIRS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>CONTAINER_RUN_CMDS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等，在执行过程中调用linuxContainerRuntime.prepraContainer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prepareContainer(localResources, containerLocalDirs);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 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输出环境变量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exec.writeLaunchEnv(containerScriptOutStream, environment,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localResources, launchContext.getCommands(),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containerLogDir, user, nmEnvVars);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ContainerExecutor将launch_container.sh和tokens文件复制到工作目录，并重新构造新的default_container_executor.sh，启动该脚本，源码如下：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Path launchDst =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new Path(containerWorkDir,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ContainerLaunch.CONTAINER_SCRIPT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copyFile(nmPrivateContainerScriptPath, launchDst, user);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Shell.CommandExecutor shExec = null;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try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setScriptExecutable(launchDst, user);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setScriptExecutable(sb.getWrapperScriptPath(), user);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shExec = buildCommandExecutor(sb.getWrapperScriptPath().toString(),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containerIdStr, user, pidFile, container.getResource(),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new File(containerWorkDir.toUri().getPath()),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container.getLaunchContext().getEnvironment());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(isContainerActive(containerId))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shExec.execute();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至此完成了Component Container的启动。</w:t>
      </w:r>
    </w:p>
    <w:p>
      <w:pPr>
        <w:pStyle w:val="4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4.3.3 LinuxContainerExecutor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目前在YARN中最常用的是LinuxContainerExecutor，核心包括两个方面：</w:t>
      </w:r>
    </w:p>
    <w:p>
      <w:pPr>
        <w:widowControl w:val="0"/>
        <w:numPr>
          <w:ilvl w:val="0"/>
          <w:numId w:val="15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ResourceHandler</w:t>
      </w:r>
      <w:r>
        <w:rPr>
          <w:rFonts w:hint="eastAsia" w:ascii="Times New Roman" w:hAnsi="Times New Roman" w:cs="Times New Roman"/>
          <w:lang w:val="en-US" w:eastAsia="zh-CN"/>
        </w:rPr>
        <w:t>，用于实现资源隔离，在LCE中初始化如下：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resourceHandlerChain = ResourceHandlerModule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.getConfiguredResourceHandlerChain(conf, nmContext);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在LCE#handleLaunchForLaunchType中资源的隔离调用源码如下：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resourcesHandler.preExecute(containerId, container.getResource());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List&lt;PrivilegedOperation&gt; ops = resourceHandlerChain.preStart(container);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当前支持Network/Disk/Memory/CPU/Numa/五种ResourceHandler，在ResourcePluginManager中还提供了GPU_URI和FPGA两种资源的ResourcePlugin，其类图如下所示：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41" o:spt="75" type="#_x0000_t75" style="height:267.8pt;width:415.2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1" ShapeID="_x0000_i1041" DrawAspect="Content" ObjectID="_1468075741" r:id="rId36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目前支持7种资源的隔离，分成两种类型：</w:t>
      </w:r>
    </w:p>
    <w:p>
      <w:pPr>
        <w:widowControl w:val="0"/>
        <w:numPr>
          <w:ilvl w:val="0"/>
          <w:numId w:val="16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基于CGoups，通过CGroupsHandler来控制，包括网络、cpu、内存、磁盘四种资源，在CGoups中挂载资源使用配置来实现，以内存为例，其核心代码：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long containerHardLimit = container.getResource().getMemorySize();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cGroupsHandler.updateCGroupParam(MEMORY, cgroupId,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CGroupsHandler.CGROUP_PARAM_MEMORY_HARD_LIMIT_BYTES,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0" w:firstLineChars="10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String.valueOf(containerHardLimit) + "M");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基于CGroup的资源隔离使用如下表所示(参数前缀yarn.nodemanager.resource)：</w:t>
      </w:r>
    </w:p>
    <w:tbl>
      <w:tblPr>
        <w:tblStyle w:val="9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8"/>
        <w:gridCol w:w="1609"/>
        <w:gridCol w:w="4425"/>
        <w:gridCol w:w="1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隔离资源</w:t>
            </w:r>
          </w:p>
        </w:tc>
        <w:tc>
          <w:tcPr>
            <w:tcW w:w="160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启用</w:t>
            </w:r>
          </w:p>
        </w:tc>
        <w:tc>
          <w:tcPr>
            <w:tcW w:w="44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参数</w:t>
            </w:r>
          </w:p>
        </w:tc>
        <w:tc>
          <w:tcPr>
            <w:tcW w:w="125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CPU</w:t>
            </w:r>
          </w:p>
        </w:tc>
        <w:tc>
          <w:tcPr>
            <w:tcW w:w="160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cpu.enabled</w:t>
            </w:r>
          </w:p>
        </w:tc>
        <w:tc>
          <w:tcPr>
            <w:tcW w:w="4425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cpu-vcores  //配置节点虚拟核数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pcores-vcores-multiplier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 //虚拟核与物理核的比例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cgroups.strict-resource-usage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 //严格的cpu使用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count-logical-processors-as-cores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ind w:firstLine="840" w:firstLineChars="400"/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//逻辑核是否作为物理核</w:t>
            </w:r>
          </w:p>
        </w:tc>
        <w:tc>
          <w:tcPr>
            <w:tcW w:w="125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cpu.vcores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cpus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Memory</w:t>
            </w:r>
          </w:p>
        </w:tc>
        <w:tc>
          <w:tcPr>
            <w:tcW w:w="160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memory.enabled</w:t>
            </w:r>
          </w:p>
        </w:tc>
        <w:tc>
          <w:tcPr>
            <w:tcW w:w="4425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memory         //配置节点可使用内存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memory.enforced   //严格的内存控制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soft-limit-percentage  //宽松的内存使用量比例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swappiness          //缓存使用量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vmem-check-enabled  //检测vmem使用量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pmem-check-enabled  //检测pmem使用量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vmem-pmeb-ratio //虚拟内存与实际内存的比率</w:t>
            </w:r>
          </w:p>
        </w:tc>
        <w:tc>
          <w:tcPr>
            <w:tcW w:w="1256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memory-mb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DISK</w:t>
            </w:r>
          </w:p>
        </w:tc>
        <w:tc>
          <w:tcPr>
            <w:tcW w:w="160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disk.enabled</w:t>
            </w:r>
          </w:p>
        </w:tc>
        <w:tc>
          <w:tcPr>
            <w:tcW w:w="44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DEFAULT_WEIGHT: 500</w:t>
            </w:r>
          </w:p>
        </w:tc>
        <w:tc>
          <w:tcPr>
            <w:tcW w:w="125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目前不完善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网络</w:t>
            </w:r>
          </w:p>
        </w:tc>
        <w:tc>
          <w:tcPr>
            <w:tcW w:w="160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network.enabled</w:t>
            </w:r>
          </w:p>
        </w:tc>
        <w:tc>
          <w:tcPr>
            <w:tcW w:w="4425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network.interface //配置网卡，默认eth0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outbound-bandwith-mbit  //网卡写带宽：1000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strict-resource-usage   //是否strict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outbound-bandwith-yarn-mbit 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 //yarn container可以使用的总带宽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</w:p>
        </w:tc>
        <w:tc>
          <w:tcPr>
            <w:tcW w:w="125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与container的个数，没有具体配置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目前对于Disk和网络资源，不可配置具体使用量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通过ResourceAllocator进行管理，包括GPU/FPAG，以GPU为例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Set&lt;GpuDevice&gt; allowedGpuDevices = new TreeSet&lt;&gt;();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Map&lt;GpuDevice, ContainerId&gt; usedDevices = new TreeMap&lt;&gt;();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GpuResourceAllocator使用如上的GPU资源表示形式来进行管理。为请求分配资源如下：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synchronized GpuAllocation assignGpus(Container container)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throws ResourceHandlerException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Resource requestedResource = container.getResource();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ContainerId containerId = container.getContainerId();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int numRequestedGpuDevices = getRequestedGpus(requestedResource);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 Assign Gpus to container if requested some.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(numRequestedGpuDevices &gt; 0)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Set&lt;GpuDevice&gt; assignedGpus = new TreeSet&lt;&gt;();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for (GpuDevice gpu : allowedGpuDevices)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if (!usedDevices.containsKey(gpu))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usedDevices.put(gpu, containerId);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assignedGpus.add(gpu);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if (assignedGpus.size() == numRequestedGpuDevices)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break;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.....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new GpuAllocation(assignedGpus,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Sets.difference(allowedGpuDevices, assignedGpus));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return new GpuAllocation(null, allowedGpuDevices);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在Container中的配置为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return Long.valueOf(requestedResource.getResourceValue(GPU_URI)).intValue();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在Resource中配置通过ResourceInforamation来配置，对于GPU使用yarn.ip/gpu来指定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目前仅支持GPU和FPAG，在resource-plugins中配置参数：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&lt;property&gt;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&lt;name&gt;yarn.nodemanager.resource-plugins&lt;/name&gt;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&lt;value&gt;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yarn-io/gpu,yar-io/fpga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&lt;/value&gt;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&lt;/property&gt;</w:t>
      </w:r>
    </w:p>
    <w:tbl>
      <w:tblPr>
        <w:tblStyle w:val="9"/>
        <w:tblpPr w:leftFromText="180" w:rightFromText="180" w:vertAnchor="text" w:horzAnchor="page" w:tblpX="1796" w:tblpY="29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5604"/>
        <w:gridCol w:w="15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隔离资源</w:t>
            </w:r>
          </w:p>
        </w:tc>
        <w:tc>
          <w:tcPr>
            <w:tcW w:w="56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参数</w:t>
            </w:r>
          </w:p>
        </w:tc>
        <w:tc>
          <w:tcPr>
            <w:tcW w:w="15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gpu</w:t>
            </w:r>
          </w:p>
        </w:tc>
        <w:tc>
          <w:tcPr>
            <w:tcW w:w="56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gpu.allowed-gpu-devices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gpu.docker-plugin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 &lt;= nvidia-docker-v1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nvidia-docker-v1.endpoint</w:t>
            </w:r>
          </w:p>
        </w:tc>
        <w:tc>
          <w:tcPr>
            <w:tcW w:w="15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yarn.io/gpu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fgpa</w:t>
            </w:r>
          </w:p>
        </w:tc>
        <w:tc>
          <w:tcPr>
            <w:tcW w:w="56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allowed-fpga-devices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fpga.vendor-plugin.class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fpga.path-to-discovery-executables</w:t>
            </w:r>
          </w:p>
        </w:tc>
        <w:tc>
          <w:tcPr>
            <w:tcW w:w="15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yarn.io/fgpa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其他NumaNodeResource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当配置numa.awareness-enabled为true时，启用NumaResourceHandlerImpl</w:t>
      </w:r>
    </w:p>
    <w:tbl>
      <w:tblPr>
        <w:tblStyle w:val="9"/>
        <w:tblpPr w:leftFromText="180" w:rightFromText="180" w:vertAnchor="text" w:horzAnchor="page" w:tblpX="1796" w:tblpY="29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5604"/>
        <w:gridCol w:w="15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隔离资源</w:t>
            </w:r>
          </w:p>
        </w:tc>
        <w:tc>
          <w:tcPr>
            <w:tcW w:w="56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参数</w:t>
            </w:r>
          </w:p>
        </w:tc>
        <w:tc>
          <w:tcPr>
            <w:tcW w:w="15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numa</w:t>
            </w:r>
          </w:p>
        </w:tc>
        <w:tc>
          <w:tcPr>
            <w:tcW w:w="56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read-topology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node-ids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numactl.cmd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/usr/bin/numactl</w:t>
            </w:r>
          </w:p>
        </w:tc>
        <w:tc>
          <w:tcPr>
            <w:tcW w:w="15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通过NumaResourceAllocator为Container分配资源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NumaResourceAllocation allocate(ContainerId containerId, Resource resource)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for (int index = 0; index &lt; numaNodesList.size(); index++)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NumaNodeResource numaNode = numaNodesList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.get((currentAssignNode + index) % numaNodesList.size());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(numaNode.isResourcesAvailable(resource))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numaNode.assignResources(resource, containerId);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currentAssignNode = (currentAssignNode + index + 1)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% numaNodesList.size();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return new NumaResourceAllocation(numaNode.getNodeId(),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resource.getMemorySize(), numaNode.getNodeId(),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resource.getVirtualCores());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在Container的启动命令中添加numa的使用参数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ArrayList&lt;String&gt; args = new ArrayList&lt;&gt;();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args.add(numaCtlCmd);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args.add( "--interleave=" + String.join(",", numaAllocation.getMemNodes()));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args.add("--cpunodebind=" + String.join(",", numaAllocation.getCpuNodes()));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ret.add(new PrivilegedOperation(OperationType.ADD_NUMA_PARAMS, args));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Numa、GPU及FPGA的使用方式类似，都是命令中添加：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resources_options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参数列表如下：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--module-gpu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--module-fpg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目前还不支持Numa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资源auto-detection，通过配置下面的参数：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&lt;property&gt;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&lt;name&gt;yarn.nodemanager.resource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.detect-hardware-capabilities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&lt;/name&gt;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&lt;value&gt;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true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&lt;/value&gt;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&lt;/property&gt;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自动检测节点CPU与Mem，当enable后，直接获取主机上可用的资源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节点可用内存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static long getContainerMemoryMB(Configuration conf)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(!isHardwareDetectionEnabled(conf))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getConfiguredMemoryMB(conf);   //默认配置参数：resource.memory-mb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ResourceCalculatorPlugin plugin =   //从系统中通过SysInfo获取可用资源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ResourceCalculatorPlugin.getResourceCalculatorPlugin(null, conf);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(plugin == null)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getConfiguredMemoryMB(conf);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return getContainerMemoryMBInternal(plugin, conf);  }  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//配置为-1，则计算公式为：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0.8f*(physicalMemoryMB-2*hadoopHeapSizeMB)  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420" w:firstLineChars="2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PhysicalMemoryMB &lt;= SysInfo.getPhysicalMemorySize() 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420" w:firstLineChars="2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>hadoopHeapSizeMB&lt;=Runtime.getRuntime().maxMemory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physicalMemroyMB- reservedMemoryMB  //配置system-reserved-memory-mb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节点可用CPU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static int getVCores(Configuration conf)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(!isHardwareDetectionEnabled(conf))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getConfiguredVCores(conf);   //resource.vcores，默认8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ResourceCalculatorPlugin plugin =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ResourceCalculatorPlugin.getResourceCalculatorPlugin(null, conf);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(plugin == null)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getConfiguredVCores(conf);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 w:firstLine="0" w:firstLineChars="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100" w:hanging="210" w:hangingChars="100"/>
        <w:jc w:val="left"/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return getVCoresInternal(plugin, conf); } //计算公式如下： 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count-logical-processors-as-cores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>为true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100" w:hanging="210" w:hanging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  =&gt; </w:t>
      </w:r>
      <w:r>
        <w:rPr>
          <w:rFonts w:hint="default" w:ascii="Times New Roman" w:hAnsi="Times New Roman" w:cs="Times New Roman"/>
          <w:i/>
          <w:color w:val="FF0000"/>
          <w:sz w:val="21"/>
          <w:szCs w:val="21"/>
          <w:lang w:val="en-US" w:eastAsia="zh-CN"/>
        </w:rPr>
        <w:t>percentage-physical-cpu-limi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>t*SysInfo.getNumProcessors  //逻辑核数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100" w:hanging="210" w:hanging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false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100" w:hanging="210" w:hangingChars="100"/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   =&gt;percentage-physical-cpu-limit*SysInfo.getNumCores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LinuxContainerRuntime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目前在YARN中支持多种Container类型的启动，其通过ContainerRuntime来实现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enum RuntimeType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DEFAULT,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DOCKER,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JAVASANDBOX;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ContainerExecutor中的执行如下：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int handleLaunchForLaunchType(ContainerStartContext ctx,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ApplicationConstants.ContainerLaunchType type) throws IOException,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ConfigurationException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......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ContainerRuntimeContext runtimeContext = buildContainerRuntimeContext(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ctx, pidFilePath,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>resourcesOptions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, tcCommandFile, numaArgs);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(type.equals(ApplicationConstants.ContainerLaunchType.RELAUNCH))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linuxContainerRuntime.relaunchContainer(runtimeContext);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 else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Times New Roman" w:hAnsi="Times New Roman" w:cs="Times New Roman"/>
          <w:i/>
          <w:color w:val="FF0000"/>
          <w:sz w:val="21"/>
          <w:szCs w:val="21"/>
          <w:lang w:val="en-US" w:eastAsia="zh-CN"/>
        </w:rPr>
        <w:t xml:space="preserve"> linuxContainerRuntime.launchContainer(runtimeContext);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ContainerRuntimeContext中包含以下信息： ContainerExecutor的输入信息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ContainerRuntimeContext buildContainerRuntimeContext(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ContainerStartContext ctx, Path pidFilePath, String resourcesOptions,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tcCommandFile, List&lt;String&gt; numaArgs) {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....</w:t>
      </w: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包含的属性如下表所示：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84"/>
        <w:gridCol w:w="3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属性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numaAr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gs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default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--interleave</w:t>
            </w: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hint="default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Fonts w:hint="default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cpunodebind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CONTAINER_LAUNCH_PREFIX_COMMANS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default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/usr/bin/numactl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LOCALIZED_RESOURCES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default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本地资源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RUN_AS_USER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执行用户：USER或者nobody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USER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程序启动用户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APPID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程序id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CONTAINER_ID_STR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Container的ID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NM_PRIVATE_CONTAINER_SCRIPT_PATH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程序的启动脚本，参数来自于ContaineLaunchContext及环境变量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NM_PRIVATE_TOKEN_PATH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Token路径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PID_FILE_PATH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pid文件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LOCAL_DIRS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执行本地目录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LOG_DIRS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日志目录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FILECACHE_DIRS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缓存目录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USER_LOCAL_DIRS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用户本地目录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CONTAINER_LOCAL_DIRS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Container执行目录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USER_CACHE_DIRS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用户缓存目录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APPLICATION_LOCAL_DIRS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程序本地目录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CONTAINER_LOG_DIRS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Container执行log目录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4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RESOURCE_OPTIONS</w:t>
            </w:r>
          </w:p>
        </w:tc>
        <w:tc>
          <w:tcPr>
            <w:tcW w:w="3138" w:type="dxa"/>
          </w:tcPr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资源的选项，例如gpu:</w:t>
            </w:r>
          </w:p>
          <w:p>
            <w:pPr>
              <w:jc w:val="center"/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--module-gpu [num]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linuxContainerRuntime，根据CONTAINER的类型选择Runtime，类图如下所示：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object>
          <v:shape id="_x0000_i1042" o:spt="75" type="#_x0000_t75" style="height:305.5pt;width:414.8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1" ShapeID="_x0000_i1042" DrawAspect="Content" ObjectID="_1468075742" r:id="rId3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执行的Runtime根据Environment中的参数来决定，DelegationLinuxContainerRuntime#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pickContainerRuntime  &lt;= 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Container.getLaunContext.getEnvironment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LinuxContainerRuntime pickContainerRuntime(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Map&lt;String, String&gt; environment) throws ContainerExecutionException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LinuxContainerRuntime runtime;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//Sandbox checked first to ensure DockerRuntime doesn't circumvent controls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if (javaSandboxLinuxContainerRuntime != null &amp;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javaSandboxLinuxContainerRuntime.isSandboxContainerRequested()){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runtime = javaSandboxLinuxContainerRuntime;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 else if (dockerLinuxContainerRuntime != null &amp;&amp;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DockerLinuxContainerRuntime.isDockerContainerRequested(environment)){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runtime = dockerLinuxContainerRuntime;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 else if (defaultLinuxContainerRuntime != null &amp;&amp;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!DockerLinuxContainerRuntime.isDockerContainerRequested(environment)) {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runtime = defaultLinuxContainerRuntime;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} </w:t>
      </w:r>
      <w:r>
        <w:rPr>
          <w:rFonts w:hint="eastAsia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...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return runtime;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参数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ContainerRuntime类型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runtime.linux.sandbox-mod &lt;=</w:t>
            </w:r>
          </w:p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 enforcing,permissive</w:t>
            </w:r>
          </w:p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JavaSandboxLinuxContainerRuntime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YARN_CONTAINER_RUNTIME_TYPE</w:t>
            </w:r>
          </w:p>
          <w:p>
            <w:p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&lt;= docker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DockerLinuxContainerRuntime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others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DefaultLinuxContainerRuntime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PrivilegedOperationExecutor，具体的执行命令</w:t>
      </w:r>
    </w:p>
    <w:p>
      <w:pPr>
        <w:rPr>
          <w:rFonts w:hint="eastAsia"/>
          <w:lang w:val="en-US" w:eastAsia="zh-CN"/>
        </w:rPr>
      </w:pPr>
    </w:p>
    <w:p>
      <w:pPr>
        <w:widowControl/>
        <w:pBdr>
          <w:top w:val="single" w:color="AEBDCC" w:sz="8" w:space="5"/>
          <w:left w:val="single" w:color="AEBDCC" w:sz="8" w:space="0"/>
          <w:bottom w:val="single" w:color="AEBDCC" w:sz="8" w:space="5"/>
          <w:right w:val="single" w:color="AEBDCC" w:sz="8" w:space="5"/>
        </w:pBdr>
        <w:shd w:val="clear" w:color="auto" w:fill="F3F5F7"/>
        <w:tabs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String[] fullCommandArray = getPrivilegedOperationExecutionCommand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(prefixCommands, operation);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ShellCommandExecutor exec = new ShellCommandExecutor(fullCommandArray,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workingDir, env, 0L, inheritParentEnv);</w:t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exec.execute();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其内封装了Shell#run来执行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>YARN Service API</w:t>
      </w:r>
    </w:p>
    <w:p>
      <w:pPr>
        <w:pStyle w:val="2"/>
        <w:numPr>
          <w:ilvl w:val="0"/>
          <w:numId w:val="2"/>
        </w:numP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>高级特性</w:t>
      </w:r>
    </w:p>
    <w:p>
      <w:pPr>
        <w:numPr>
          <w:ilvl w:val="0"/>
          <w:numId w:val="19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服务的注册与查找</w:t>
      </w:r>
    </w:p>
    <w:p>
      <w:pPr>
        <w:numPr>
          <w:ilvl w:val="0"/>
          <w:numId w:val="19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服务的监控</w:t>
      </w:r>
    </w:p>
    <w:p>
      <w:pPr>
        <w:numPr>
          <w:ilvl w:val="0"/>
          <w:numId w:val="19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下一步重点工作</w:t>
      </w:r>
    </w:p>
    <w:p>
      <w:pPr>
        <w:rPr>
          <w:rFonts w:hint="eastAsia" w:ascii="Times New Roman" w:hAnsi="Times New Roman" w:cs="Times New Roman"/>
          <w:vertAlign w:val="baseline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vertAlign w:val="baseline"/>
          <w:lang w:val="en-US" w:eastAsia="zh-CN"/>
        </w:rPr>
        <w:t>yarn.service.framework.path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 service &lt;=  ApiServiceClient#loadAppJsonFromLocalFs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#getApiUrl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#rm.webapp.address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#/app/v1/services   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=&gt; RestApiConstants</w:t>
      </w:r>
    </w:p>
    <w:p>
      <w:r>
        <w:drawing>
          <wp:inline distT="0" distB="0" distL="114300" distR="114300">
            <wp:extent cx="4318000" cy="2222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B31F0E"/>
    <w:multiLevelType w:val="singleLevel"/>
    <w:tmpl w:val="8CB31F0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2DAA2D6"/>
    <w:multiLevelType w:val="singleLevel"/>
    <w:tmpl w:val="92DAA2D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5FF096F"/>
    <w:multiLevelType w:val="singleLevel"/>
    <w:tmpl w:val="95FF096F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609AEE0"/>
    <w:multiLevelType w:val="singleLevel"/>
    <w:tmpl w:val="9609AEE0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99A0570E"/>
    <w:multiLevelType w:val="singleLevel"/>
    <w:tmpl w:val="99A0570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BADFAD66"/>
    <w:multiLevelType w:val="singleLevel"/>
    <w:tmpl w:val="BADFAD66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C3BBCFAB"/>
    <w:multiLevelType w:val="singleLevel"/>
    <w:tmpl w:val="C3BBCFA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7D1322E"/>
    <w:multiLevelType w:val="singleLevel"/>
    <w:tmpl w:val="E7D1322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D45ACC6"/>
    <w:multiLevelType w:val="singleLevel"/>
    <w:tmpl w:val="0D45ACC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FB8C204"/>
    <w:multiLevelType w:val="singleLevel"/>
    <w:tmpl w:val="0FB8C204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D6366C9"/>
    <w:multiLevelType w:val="singleLevel"/>
    <w:tmpl w:val="1D6366C9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23209111"/>
    <w:multiLevelType w:val="singleLevel"/>
    <w:tmpl w:val="23209111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B7F8863"/>
    <w:multiLevelType w:val="singleLevel"/>
    <w:tmpl w:val="3B7F886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CD04DC6"/>
    <w:multiLevelType w:val="singleLevel"/>
    <w:tmpl w:val="3CD04DC6"/>
    <w:lvl w:ilvl="0" w:tentative="0">
      <w:start w:val="1"/>
      <w:numFmt w:val="decimal"/>
      <w:suff w:val="space"/>
      <w:lvlText w:val="%1)"/>
      <w:lvlJc w:val="left"/>
    </w:lvl>
  </w:abstractNum>
  <w:abstractNum w:abstractNumId="14">
    <w:nsid w:val="42F02DEF"/>
    <w:multiLevelType w:val="singleLevel"/>
    <w:tmpl w:val="42F02DEF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59F23485"/>
    <w:multiLevelType w:val="singleLevel"/>
    <w:tmpl w:val="59F2348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683A14EE"/>
    <w:multiLevelType w:val="singleLevel"/>
    <w:tmpl w:val="683A14EE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6E654944"/>
    <w:multiLevelType w:val="singleLevel"/>
    <w:tmpl w:val="6E654944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7CB08EFB"/>
    <w:multiLevelType w:val="multilevel"/>
    <w:tmpl w:val="7CB08EF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0"/>
  </w:num>
  <w:num w:numId="2">
    <w:abstractNumId w:val="18"/>
  </w:num>
  <w:num w:numId="3">
    <w:abstractNumId w:val="2"/>
  </w:num>
  <w:num w:numId="4">
    <w:abstractNumId w:val="0"/>
  </w:num>
  <w:num w:numId="5">
    <w:abstractNumId w:val="14"/>
  </w:num>
  <w:num w:numId="6">
    <w:abstractNumId w:val="9"/>
  </w:num>
  <w:num w:numId="7">
    <w:abstractNumId w:val="1"/>
  </w:num>
  <w:num w:numId="8">
    <w:abstractNumId w:val="13"/>
  </w:num>
  <w:num w:numId="9">
    <w:abstractNumId w:val="3"/>
  </w:num>
  <w:num w:numId="10">
    <w:abstractNumId w:val="15"/>
  </w:num>
  <w:num w:numId="11">
    <w:abstractNumId w:val="8"/>
  </w:num>
  <w:num w:numId="12">
    <w:abstractNumId w:val="12"/>
  </w:num>
  <w:num w:numId="13">
    <w:abstractNumId w:val="6"/>
  </w:num>
  <w:num w:numId="14">
    <w:abstractNumId w:val="17"/>
  </w:num>
  <w:num w:numId="15">
    <w:abstractNumId w:val="5"/>
  </w:num>
  <w:num w:numId="16">
    <w:abstractNumId w:val="16"/>
  </w:num>
  <w:num w:numId="17">
    <w:abstractNumId w:val="7"/>
  </w:num>
  <w:num w:numId="18">
    <w:abstractNumId w:val="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7A4DEC"/>
    <w:rsid w:val="0025083C"/>
    <w:rsid w:val="002C72F3"/>
    <w:rsid w:val="00337A2C"/>
    <w:rsid w:val="00627AC0"/>
    <w:rsid w:val="00930BB6"/>
    <w:rsid w:val="00A44B71"/>
    <w:rsid w:val="00B74F3A"/>
    <w:rsid w:val="00D211D4"/>
    <w:rsid w:val="00FB2B83"/>
    <w:rsid w:val="011B1FBB"/>
    <w:rsid w:val="012A722A"/>
    <w:rsid w:val="01433DBD"/>
    <w:rsid w:val="014A2880"/>
    <w:rsid w:val="01BA7F2D"/>
    <w:rsid w:val="01CC0C0C"/>
    <w:rsid w:val="02255206"/>
    <w:rsid w:val="022F10AF"/>
    <w:rsid w:val="02404302"/>
    <w:rsid w:val="02406A87"/>
    <w:rsid w:val="0243796C"/>
    <w:rsid w:val="02D54AEA"/>
    <w:rsid w:val="02D72742"/>
    <w:rsid w:val="02D860DA"/>
    <w:rsid w:val="033B7773"/>
    <w:rsid w:val="03923666"/>
    <w:rsid w:val="03BF0B8E"/>
    <w:rsid w:val="03BF15B4"/>
    <w:rsid w:val="03D1295A"/>
    <w:rsid w:val="03E46F47"/>
    <w:rsid w:val="03EB305D"/>
    <w:rsid w:val="04060E76"/>
    <w:rsid w:val="04113E30"/>
    <w:rsid w:val="04241E3F"/>
    <w:rsid w:val="045C3E96"/>
    <w:rsid w:val="0463315D"/>
    <w:rsid w:val="04CF7DE2"/>
    <w:rsid w:val="04E158F1"/>
    <w:rsid w:val="05073E96"/>
    <w:rsid w:val="052706F7"/>
    <w:rsid w:val="0554480E"/>
    <w:rsid w:val="05795BCD"/>
    <w:rsid w:val="05C42185"/>
    <w:rsid w:val="05CA28B0"/>
    <w:rsid w:val="05D236B9"/>
    <w:rsid w:val="05E471EF"/>
    <w:rsid w:val="06037899"/>
    <w:rsid w:val="06391775"/>
    <w:rsid w:val="06452B08"/>
    <w:rsid w:val="066519DD"/>
    <w:rsid w:val="06892DA8"/>
    <w:rsid w:val="07174495"/>
    <w:rsid w:val="07210020"/>
    <w:rsid w:val="07EB65D3"/>
    <w:rsid w:val="080E118E"/>
    <w:rsid w:val="088C280F"/>
    <w:rsid w:val="08B27F9D"/>
    <w:rsid w:val="08E601F1"/>
    <w:rsid w:val="08FC0637"/>
    <w:rsid w:val="0930490C"/>
    <w:rsid w:val="09540FDD"/>
    <w:rsid w:val="09672202"/>
    <w:rsid w:val="09B970D7"/>
    <w:rsid w:val="09F90D7E"/>
    <w:rsid w:val="0A487F52"/>
    <w:rsid w:val="0ABC4C01"/>
    <w:rsid w:val="0AD06682"/>
    <w:rsid w:val="0B03384A"/>
    <w:rsid w:val="0B220437"/>
    <w:rsid w:val="0B4C64E3"/>
    <w:rsid w:val="0B914BF1"/>
    <w:rsid w:val="0B9926FC"/>
    <w:rsid w:val="0B9A7A14"/>
    <w:rsid w:val="0BB912AE"/>
    <w:rsid w:val="0BEE0C8C"/>
    <w:rsid w:val="0C513259"/>
    <w:rsid w:val="0C580A7E"/>
    <w:rsid w:val="0C5E12E2"/>
    <w:rsid w:val="0C9507C2"/>
    <w:rsid w:val="0CDB37CD"/>
    <w:rsid w:val="0CFA0CCC"/>
    <w:rsid w:val="0CFD22DA"/>
    <w:rsid w:val="0D06798B"/>
    <w:rsid w:val="0D321501"/>
    <w:rsid w:val="0D3519D3"/>
    <w:rsid w:val="0D506D56"/>
    <w:rsid w:val="0D611229"/>
    <w:rsid w:val="0D7D3A61"/>
    <w:rsid w:val="0DFA1D68"/>
    <w:rsid w:val="0E0C377B"/>
    <w:rsid w:val="0E531C5C"/>
    <w:rsid w:val="0E562664"/>
    <w:rsid w:val="0E7A648E"/>
    <w:rsid w:val="0E846B87"/>
    <w:rsid w:val="0E8E59BE"/>
    <w:rsid w:val="0EA20548"/>
    <w:rsid w:val="0EAB0E1D"/>
    <w:rsid w:val="0EE851D5"/>
    <w:rsid w:val="0F293B59"/>
    <w:rsid w:val="0F6E7D7B"/>
    <w:rsid w:val="0FB34029"/>
    <w:rsid w:val="1015213C"/>
    <w:rsid w:val="101E03B7"/>
    <w:rsid w:val="10426A52"/>
    <w:rsid w:val="11096BB7"/>
    <w:rsid w:val="11215291"/>
    <w:rsid w:val="11404965"/>
    <w:rsid w:val="1151119F"/>
    <w:rsid w:val="118861A2"/>
    <w:rsid w:val="11B06342"/>
    <w:rsid w:val="11B90FE1"/>
    <w:rsid w:val="11FC0D74"/>
    <w:rsid w:val="122247BB"/>
    <w:rsid w:val="122C16DD"/>
    <w:rsid w:val="122F204F"/>
    <w:rsid w:val="122F4F26"/>
    <w:rsid w:val="123C34D1"/>
    <w:rsid w:val="125760AD"/>
    <w:rsid w:val="127207B2"/>
    <w:rsid w:val="12A53E52"/>
    <w:rsid w:val="12AA5F8D"/>
    <w:rsid w:val="12EF3493"/>
    <w:rsid w:val="13066485"/>
    <w:rsid w:val="13175A89"/>
    <w:rsid w:val="138E2514"/>
    <w:rsid w:val="13983FDC"/>
    <w:rsid w:val="13EE4DAD"/>
    <w:rsid w:val="143A174C"/>
    <w:rsid w:val="14432928"/>
    <w:rsid w:val="14460D82"/>
    <w:rsid w:val="148F0906"/>
    <w:rsid w:val="14972137"/>
    <w:rsid w:val="14A976B7"/>
    <w:rsid w:val="14BD7E91"/>
    <w:rsid w:val="154A15A3"/>
    <w:rsid w:val="15552D6C"/>
    <w:rsid w:val="157D4105"/>
    <w:rsid w:val="1601045B"/>
    <w:rsid w:val="169B6827"/>
    <w:rsid w:val="16A50988"/>
    <w:rsid w:val="16BF7C1B"/>
    <w:rsid w:val="16CC3019"/>
    <w:rsid w:val="170317B3"/>
    <w:rsid w:val="17081BF3"/>
    <w:rsid w:val="170D04D5"/>
    <w:rsid w:val="17C33F9A"/>
    <w:rsid w:val="17F57A61"/>
    <w:rsid w:val="184F7661"/>
    <w:rsid w:val="186A4314"/>
    <w:rsid w:val="18C23087"/>
    <w:rsid w:val="18CF1305"/>
    <w:rsid w:val="19407E21"/>
    <w:rsid w:val="194947DC"/>
    <w:rsid w:val="19911B88"/>
    <w:rsid w:val="19A95471"/>
    <w:rsid w:val="19C65030"/>
    <w:rsid w:val="19ED6373"/>
    <w:rsid w:val="19F10611"/>
    <w:rsid w:val="1A153983"/>
    <w:rsid w:val="1A3520BC"/>
    <w:rsid w:val="1A4868F5"/>
    <w:rsid w:val="1AAD7A88"/>
    <w:rsid w:val="1AE91C09"/>
    <w:rsid w:val="1AED11F9"/>
    <w:rsid w:val="1B33139B"/>
    <w:rsid w:val="1BB37829"/>
    <w:rsid w:val="1BCF77AC"/>
    <w:rsid w:val="1BEE1E26"/>
    <w:rsid w:val="1C42188A"/>
    <w:rsid w:val="1C5F6764"/>
    <w:rsid w:val="1D0B23F0"/>
    <w:rsid w:val="1D284E04"/>
    <w:rsid w:val="1D5B2782"/>
    <w:rsid w:val="1D792720"/>
    <w:rsid w:val="1D992229"/>
    <w:rsid w:val="1DCC7289"/>
    <w:rsid w:val="1E0C5D7C"/>
    <w:rsid w:val="1E522CDC"/>
    <w:rsid w:val="1E9A59CD"/>
    <w:rsid w:val="1EA9704B"/>
    <w:rsid w:val="1ED5377B"/>
    <w:rsid w:val="1EDC7929"/>
    <w:rsid w:val="1F0A3E71"/>
    <w:rsid w:val="1FDE1161"/>
    <w:rsid w:val="20044F3C"/>
    <w:rsid w:val="203B5393"/>
    <w:rsid w:val="20514A68"/>
    <w:rsid w:val="205A7644"/>
    <w:rsid w:val="20733CF2"/>
    <w:rsid w:val="20CD6F26"/>
    <w:rsid w:val="214C4C00"/>
    <w:rsid w:val="21553A80"/>
    <w:rsid w:val="217A13C8"/>
    <w:rsid w:val="21B33924"/>
    <w:rsid w:val="21C76DC4"/>
    <w:rsid w:val="21FB39E4"/>
    <w:rsid w:val="22152523"/>
    <w:rsid w:val="22622F22"/>
    <w:rsid w:val="228C2736"/>
    <w:rsid w:val="22BE3AFF"/>
    <w:rsid w:val="22CA02CB"/>
    <w:rsid w:val="22EF4174"/>
    <w:rsid w:val="233B2286"/>
    <w:rsid w:val="23745692"/>
    <w:rsid w:val="238A38C6"/>
    <w:rsid w:val="23A27B0B"/>
    <w:rsid w:val="23C00B22"/>
    <w:rsid w:val="23FC4835"/>
    <w:rsid w:val="241D3DD4"/>
    <w:rsid w:val="246059E4"/>
    <w:rsid w:val="2472095B"/>
    <w:rsid w:val="247D6746"/>
    <w:rsid w:val="248C15CB"/>
    <w:rsid w:val="24A109AE"/>
    <w:rsid w:val="24A26335"/>
    <w:rsid w:val="24AF2981"/>
    <w:rsid w:val="24E40877"/>
    <w:rsid w:val="24FF52D5"/>
    <w:rsid w:val="25753CFA"/>
    <w:rsid w:val="25D656BB"/>
    <w:rsid w:val="25D82E0C"/>
    <w:rsid w:val="25EE5563"/>
    <w:rsid w:val="26047853"/>
    <w:rsid w:val="26183226"/>
    <w:rsid w:val="262E263F"/>
    <w:rsid w:val="26421850"/>
    <w:rsid w:val="26EE63A0"/>
    <w:rsid w:val="270C7163"/>
    <w:rsid w:val="271275E5"/>
    <w:rsid w:val="2737605B"/>
    <w:rsid w:val="27773879"/>
    <w:rsid w:val="277E3C97"/>
    <w:rsid w:val="27CA48CF"/>
    <w:rsid w:val="27E63526"/>
    <w:rsid w:val="27FE19D9"/>
    <w:rsid w:val="282537A5"/>
    <w:rsid w:val="28356A4E"/>
    <w:rsid w:val="28533204"/>
    <w:rsid w:val="286C36C8"/>
    <w:rsid w:val="288A1DC6"/>
    <w:rsid w:val="28BD7AF6"/>
    <w:rsid w:val="28D666E2"/>
    <w:rsid w:val="29273B9B"/>
    <w:rsid w:val="29431A0F"/>
    <w:rsid w:val="29554090"/>
    <w:rsid w:val="299D0FEC"/>
    <w:rsid w:val="29A51B18"/>
    <w:rsid w:val="2A4B0E67"/>
    <w:rsid w:val="2A745AD5"/>
    <w:rsid w:val="2AAC5765"/>
    <w:rsid w:val="2AEC2272"/>
    <w:rsid w:val="2AF90956"/>
    <w:rsid w:val="2B060970"/>
    <w:rsid w:val="2B2C2462"/>
    <w:rsid w:val="2B2F3172"/>
    <w:rsid w:val="2B41421F"/>
    <w:rsid w:val="2B9A5C6E"/>
    <w:rsid w:val="2BF143CD"/>
    <w:rsid w:val="2C04004C"/>
    <w:rsid w:val="2C0D4FAE"/>
    <w:rsid w:val="2C6112DD"/>
    <w:rsid w:val="2C6E3823"/>
    <w:rsid w:val="2CCC1F82"/>
    <w:rsid w:val="2CFD3A3B"/>
    <w:rsid w:val="2D313850"/>
    <w:rsid w:val="2D32339D"/>
    <w:rsid w:val="2D3A00BD"/>
    <w:rsid w:val="2D461931"/>
    <w:rsid w:val="2D5D7E46"/>
    <w:rsid w:val="2D7A409D"/>
    <w:rsid w:val="2D890EA4"/>
    <w:rsid w:val="2DB253ED"/>
    <w:rsid w:val="2DC124FF"/>
    <w:rsid w:val="2E144BB6"/>
    <w:rsid w:val="2E245446"/>
    <w:rsid w:val="2E3A1CF1"/>
    <w:rsid w:val="2E6C03A8"/>
    <w:rsid w:val="2E90235F"/>
    <w:rsid w:val="2EB2306F"/>
    <w:rsid w:val="2EC27B9E"/>
    <w:rsid w:val="2ECC7839"/>
    <w:rsid w:val="2F875912"/>
    <w:rsid w:val="2FBD60B2"/>
    <w:rsid w:val="2FD11ACC"/>
    <w:rsid w:val="2FFC6F0E"/>
    <w:rsid w:val="2FFD278F"/>
    <w:rsid w:val="301867C1"/>
    <w:rsid w:val="302A589E"/>
    <w:rsid w:val="303C3A39"/>
    <w:rsid w:val="307C22CE"/>
    <w:rsid w:val="308717F3"/>
    <w:rsid w:val="30971414"/>
    <w:rsid w:val="30A3395C"/>
    <w:rsid w:val="30A82891"/>
    <w:rsid w:val="30B22368"/>
    <w:rsid w:val="30DF0F5A"/>
    <w:rsid w:val="30E97C80"/>
    <w:rsid w:val="30EA456E"/>
    <w:rsid w:val="31124727"/>
    <w:rsid w:val="31353B38"/>
    <w:rsid w:val="31880C94"/>
    <w:rsid w:val="32037576"/>
    <w:rsid w:val="32162782"/>
    <w:rsid w:val="32181226"/>
    <w:rsid w:val="322A2215"/>
    <w:rsid w:val="324239B7"/>
    <w:rsid w:val="32451445"/>
    <w:rsid w:val="327D55AF"/>
    <w:rsid w:val="32C632BF"/>
    <w:rsid w:val="32D91D4A"/>
    <w:rsid w:val="332438C2"/>
    <w:rsid w:val="33544A6C"/>
    <w:rsid w:val="3365286B"/>
    <w:rsid w:val="33892318"/>
    <w:rsid w:val="338B4928"/>
    <w:rsid w:val="33C80CC8"/>
    <w:rsid w:val="33D30DB0"/>
    <w:rsid w:val="33E43F8F"/>
    <w:rsid w:val="342700D6"/>
    <w:rsid w:val="344D4FFB"/>
    <w:rsid w:val="34963D97"/>
    <w:rsid w:val="34975A02"/>
    <w:rsid w:val="34BE7D13"/>
    <w:rsid w:val="34CC6900"/>
    <w:rsid w:val="34D642DD"/>
    <w:rsid w:val="34FD7F8E"/>
    <w:rsid w:val="34FF0110"/>
    <w:rsid w:val="35191286"/>
    <w:rsid w:val="35300FBC"/>
    <w:rsid w:val="35923EC5"/>
    <w:rsid w:val="35CD36D5"/>
    <w:rsid w:val="360542D8"/>
    <w:rsid w:val="36296CE6"/>
    <w:rsid w:val="364D3875"/>
    <w:rsid w:val="36537F94"/>
    <w:rsid w:val="36BC53CC"/>
    <w:rsid w:val="36E52EB6"/>
    <w:rsid w:val="371C4AF4"/>
    <w:rsid w:val="374C17D3"/>
    <w:rsid w:val="37534F8A"/>
    <w:rsid w:val="375C3FE8"/>
    <w:rsid w:val="37641521"/>
    <w:rsid w:val="379B7259"/>
    <w:rsid w:val="37CE695A"/>
    <w:rsid w:val="38085C34"/>
    <w:rsid w:val="380C5595"/>
    <w:rsid w:val="380D1445"/>
    <w:rsid w:val="381D0105"/>
    <w:rsid w:val="385F3516"/>
    <w:rsid w:val="388E32AC"/>
    <w:rsid w:val="38E707EF"/>
    <w:rsid w:val="392C55D6"/>
    <w:rsid w:val="39602980"/>
    <w:rsid w:val="396E4999"/>
    <w:rsid w:val="397B61F9"/>
    <w:rsid w:val="3A03069F"/>
    <w:rsid w:val="3A116426"/>
    <w:rsid w:val="3A1A4656"/>
    <w:rsid w:val="3A4051DA"/>
    <w:rsid w:val="3A606732"/>
    <w:rsid w:val="3A8E1AB3"/>
    <w:rsid w:val="3AB46E4B"/>
    <w:rsid w:val="3AD426DA"/>
    <w:rsid w:val="3AD46580"/>
    <w:rsid w:val="3AF57F58"/>
    <w:rsid w:val="3B04794C"/>
    <w:rsid w:val="3B0506B0"/>
    <w:rsid w:val="3B052D50"/>
    <w:rsid w:val="3B415514"/>
    <w:rsid w:val="3B860F00"/>
    <w:rsid w:val="3C3B2E9B"/>
    <w:rsid w:val="3C6272C9"/>
    <w:rsid w:val="3C7F2835"/>
    <w:rsid w:val="3C855E2E"/>
    <w:rsid w:val="3D366C11"/>
    <w:rsid w:val="3D462AEA"/>
    <w:rsid w:val="3D564190"/>
    <w:rsid w:val="3D6F7F2F"/>
    <w:rsid w:val="3D7149F3"/>
    <w:rsid w:val="3D8B4307"/>
    <w:rsid w:val="3E0C4B2F"/>
    <w:rsid w:val="3E742C8E"/>
    <w:rsid w:val="3EC5258B"/>
    <w:rsid w:val="3EE94EEA"/>
    <w:rsid w:val="3EFB1098"/>
    <w:rsid w:val="3F0049F5"/>
    <w:rsid w:val="3F2D3E37"/>
    <w:rsid w:val="3F6C6385"/>
    <w:rsid w:val="3FAA267C"/>
    <w:rsid w:val="40113A4D"/>
    <w:rsid w:val="402A27D3"/>
    <w:rsid w:val="40476E34"/>
    <w:rsid w:val="409071F3"/>
    <w:rsid w:val="40A87C80"/>
    <w:rsid w:val="40DC6530"/>
    <w:rsid w:val="40F62025"/>
    <w:rsid w:val="41234FA0"/>
    <w:rsid w:val="412A1A64"/>
    <w:rsid w:val="413E230C"/>
    <w:rsid w:val="41897F5E"/>
    <w:rsid w:val="41905AC9"/>
    <w:rsid w:val="41C1735B"/>
    <w:rsid w:val="423420CE"/>
    <w:rsid w:val="42DA24C2"/>
    <w:rsid w:val="42EA795E"/>
    <w:rsid w:val="42F25921"/>
    <w:rsid w:val="43136FE6"/>
    <w:rsid w:val="435C7404"/>
    <w:rsid w:val="436C2FE0"/>
    <w:rsid w:val="43C61445"/>
    <w:rsid w:val="43CA54D0"/>
    <w:rsid w:val="44116932"/>
    <w:rsid w:val="44377B75"/>
    <w:rsid w:val="44D26033"/>
    <w:rsid w:val="44E156A0"/>
    <w:rsid w:val="454F3965"/>
    <w:rsid w:val="45943B14"/>
    <w:rsid w:val="45C41527"/>
    <w:rsid w:val="46046612"/>
    <w:rsid w:val="461B163F"/>
    <w:rsid w:val="461E08DE"/>
    <w:rsid w:val="465B2105"/>
    <w:rsid w:val="467C071F"/>
    <w:rsid w:val="46E0035F"/>
    <w:rsid w:val="46EA1B7F"/>
    <w:rsid w:val="472B2CA5"/>
    <w:rsid w:val="47352ECD"/>
    <w:rsid w:val="476655AE"/>
    <w:rsid w:val="476A2F33"/>
    <w:rsid w:val="476A61ED"/>
    <w:rsid w:val="47C119C5"/>
    <w:rsid w:val="47E47B91"/>
    <w:rsid w:val="47EF2FAE"/>
    <w:rsid w:val="481F0809"/>
    <w:rsid w:val="48503E6C"/>
    <w:rsid w:val="486D6A6D"/>
    <w:rsid w:val="48C1748A"/>
    <w:rsid w:val="49780A4D"/>
    <w:rsid w:val="49845BA8"/>
    <w:rsid w:val="49DD219A"/>
    <w:rsid w:val="4A13577D"/>
    <w:rsid w:val="4A45373C"/>
    <w:rsid w:val="4A694C9B"/>
    <w:rsid w:val="4A8C2F76"/>
    <w:rsid w:val="4AA424E1"/>
    <w:rsid w:val="4AD7191B"/>
    <w:rsid w:val="4AE057B5"/>
    <w:rsid w:val="4AF316F4"/>
    <w:rsid w:val="4B206D74"/>
    <w:rsid w:val="4B352C4E"/>
    <w:rsid w:val="4B59648B"/>
    <w:rsid w:val="4B737431"/>
    <w:rsid w:val="4B770FFA"/>
    <w:rsid w:val="4B913E7C"/>
    <w:rsid w:val="4BEA031F"/>
    <w:rsid w:val="4C043E4A"/>
    <w:rsid w:val="4C300C78"/>
    <w:rsid w:val="4C5D01D4"/>
    <w:rsid w:val="4C7467B1"/>
    <w:rsid w:val="4CCC4537"/>
    <w:rsid w:val="4CEE035B"/>
    <w:rsid w:val="4CFC3964"/>
    <w:rsid w:val="4D2659AC"/>
    <w:rsid w:val="4D8906E7"/>
    <w:rsid w:val="4DDD3FCF"/>
    <w:rsid w:val="4DE21DFC"/>
    <w:rsid w:val="4DFC5E8A"/>
    <w:rsid w:val="4E6179A3"/>
    <w:rsid w:val="4E7A130E"/>
    <w:rsid w:val="4E7F230A"/>
    <w:rsid w:val="4E8D38E1"/>
    <w:rsid w:val="4EF16E08"/>
    <w:rsid w:val="4F0D3685"/>
    <w:rsid w:val="4F6203F7"/>
    <w:rsid w:val="4F9C712E"/>
    <w:rsid w:val="4FD22A8D"/>
    <w:rsid w:val="50063F3C"/>
    <w:rsid w:val="50166217"/>
    <w:rsid w:val="50601CC2"/>
    <w:rsid w:val="50884DA2"/>
    <w:rsid w:val="50A678C7"/>
    <w:rsid w:val="50BA3D19"/>
    <w:rsid w:val="50D712C9"/>
    <w:rsid w:val="512E13A2"/>
    <w:rsid w:val="519046BF"/>
    <w:rsid w:val="523D2E5A"/>
    <w:rsid w:val="5260274E"/>
    <w:rsid w:val="526E14DF"/>
    <w:rsid w:val="527A0913"/>
    <w:rsid w:val="5291739D"/>
    <w:rsid w:val="52DF55F5"/>
    <w:rsid w:val="53312C2C"/>
    <w:rsid w:val="53781B21"/>
    <w:rsid w:val="53DD7925"/>
    <w:rsid w:val="54224CE8"/>
    <w:rsid w:val="54244A33"/>
    <w:rsid w:val="5455330D"/>
    <w:rsid w:val="548B3425"/>
    <w:rsid w:val="54F24082"/>
    <w:rsid w:val="550B65EF"/>
    <w:rsid w:val="55173634"/>
    <w:rsid w:val="552074EA"/>
    <w:rsid w:val="555461A6"/>
    <w:rsid w:val="55C254F1"/>
    <w:rsid w:val="566B6D94"/>
    <w:rsid w:val="56725910"/>
    <w:rsid w:val="56871678"/>
    <w:rsid w:val="56A7034D"/>
    <w:rsid w:val="57406C81"/>
    <w:rsid w:val="57413E68"/>
    <w:rsid w:val="57501E49"/>
    <w:rsid w:val="578E0932"/>
    <w:rsid w:val="57AA198D"/>
    <w:rsid w:val="57DC60EE"/>
    <w:rsid w:val="585A48F5"/>
    <w:rsid w:val="586246EB"/>
    <w:rsid w:val="58C62DFB"/>
    <w:rsid w:val="58C81A36"/>
    <w:rsid w:val="58E423C8"/>
    <w:rsid w:val="5907390A"/>
    <w:rsid w:val="592716EC"/>
    <w:rsid w:val="593A309A"/>
    <w:rsid w:val="5A677733"/>
    <w:rsid w:val="5A6B72E5"/>
    <w:rsid w:val="5ABE336D"/>
    <w:rsid w:val="5AE21591"/>
    <w:rsid w:val="5B003B03"/>
    <w:rsid w:val="5B042613"/>
    <w:rsid w:val="5B1867BC"/>
    <w:rsid w:val="5B3C299E"/>
    <w:rsid w:val="5B583C99"/>
    <w:rsid w:val="5B61664A"/>
    <w:rsid w:val="5BAB2283"/>
    <w:rsid w:val="5BFC37D0"/>
    <w:rsid w:val="5C251B92"/>
    <w:rsid w:val="5C7557D2"/>
    <w:rsid w:val="5C822CA2"/>
    <w:rsid w:val="5CB05173"/>
    <w:rsid w:val="5CD566AA"/>
    <w:rsid w:val="5CE26CA3"/>
    <w:rsid w:val="5D6078B3"/>
    <w:rsid w:val="5DA310BF"/>
    <w:rsid w:val="5DAD7E95"/>
    <w:rsid w:val="5DDD0D34"/>
    <w:rsid w:val="5E5E4A7A"/>
    <w:rsid w:val="5E7E297C"/>
    <w:rsid w:val="5EB32083"/>
    <w:rsid w:val="5EDB2447"/>
    <w:rsid w:val="5F255998"/>
    <w:rsid w:val="5F347B1D"/>
    <w:rsid w:val="5F5D78BA"/>
    <w:rsid w:val="5F9739A3"/>
    <w:rsid w:val="5FB137CD"/>
    <w:rsid w:val="5FF06368"/>
    <w:rsid w:val="602712BC"/>
    <w:rsid w:val="60A32AA5"/>
    <w:rsid w:val="60C50E53"/>
    <w:rsid w:val="611D4021"/>
    <w:rsid w:val="619C1F47"/>
    <w:rsid w:val="61A92DCE"/>
    <w:rsid w:val="61AE0EED"/>
    <w:rsid w:val="61B42570"/>
    <w:rsid w:val="6213105B"/>
    <w:rsid w:val="624B24FD"/>
    <w:rsid w:val="625769A2"/>
    <w:rsid w:val="626739DD"/>
    <w:rsid w:val="62B96D45"/>
    <w:rsid w:val="62BA5C50"/>
    <w:rsid w:val="62BB7010"/>
    <w:rsid w:val="62D35793"/>
    <w:rsid w:val="62DF4404"/>
    <w:rsid w:val="62F2553C"/>
    <w:rsid w:val="636154A7"/>
    <w:rsid w:val="63673801"/>
    <w:rsid w:val="636D6123"/>
    <w:rsid w:val="6392263B"/>
    <w:rsid w:val="63B72082"/>
    <w:rsid w:val="64484EA9"/>
    <w:rsid w:val="645A6606"/>
    <w:rsid w:val="64673B21"/>
    <w:rsid w:val="64C02ABF"/>
    <w:rsid w:val="64C47307"/>
    <w:rsid w:val="64FF6A42"/>
    <w:rsid w:val="650B1A44"/>
    <w:rsid w:val="655C5D04"/>
    <w:rsid w:val="65902E72"/>
    <w:rsid w:val="65B7401B"/>
    <w:rsid w:val="65F649E7"/>
    <w:rsid w:val="65FC72E2"/>
    <w:rsid w:val="66022CE5"/>
    <w:rsid w:val="66767103"/>
    <w:rsid w:val="66F03573"/>
    <w:rsid w:val="66FE5FEE"/>
    <w:rsid w:val="670E5AC5"/>
    <w:rsid w:val="67144821"/>
    <w:rsid w:val="67456F3D"/>
    <w:rsid w:val="67684F86"/>
    <w:rsid w:val="678E4119"/>
    <w:rsid w:val="67EE581C"/>
    <w:rsid w:val="680C2831"/>
    <w:rsid w:val="688621B7"/>
    <w:rsid w:val="68A33CC0"/>
    <w:rsid w:val="68BB161C"/>
    <w:rsid w:val="68CC18AA"/>
    <w:rsid w:val="68DB5571"/>
    <w:rsid w:val="68FB3540"/>
    <w:rsid w:val="69220BA9"/>
    <w:rsid w:val="692B7C0B"/>
    <w:rsid w:val="693176A6"/>
    <w:rsid w:val="695D10F8"/>
    <w:rsid w:val="69B528AD"/>
    <w:rsid w:val="69CA1A81"/>
    <w:rsid w:val="69F114D6"/>
    <w:rsid w:val="6A0D1949"/>
    <w:rsid w:val="6ABF4E5F"/>
    <w:rsid w:val="6B0E62DA"/>
    <w:rsid w:val="6B111A34"/>
    <w:rsid w:val="6B6D4865"/>
    <w:rsid w:val="6B9B4F13"/>
    <w:rsid w:val="6B9C0496"/>
    <w:rsid w:val="6BA27227"/>
    <w:rsid w:val="6BCF3EAC"/>
    <w:rsid w:val="6BF20CB0"/>
    <w:rsid w:val="6BFC0CF5"/>
    <w:rsid w:val="6C294E69"/>
    <w:rsid w:val="6C311B24"/>
    <w:rsid w:val="6C3E6BFB"/>
    <w:rsid w:val="6C4B21AA"/>
    <w:rsid w:val="6CB429B8"/>
    <w:rsid w:val="6CC43F7C"/>
    <w:rsid w:val="6CD00398"/>
    <w:rsid w:val="6CF72A29"/>
    <w:rsid w:val="6D1F3313"/>
    <w:rsid w:val="6D535020"/>
    <w:rsid w:val="6D580CF0"/>
    <w:rsid w:val="6D6C313D"/>
    <w:rsid w:val="6D785B94"/>
    <w:rsid w:val="6D8824D3"/>
    <w:rsid w:val="6D9C46DA"/>
    <w:rsid w:val="6DB9171D"/>
    <w:rsid w:val="6DC9497F"/>
    <w:rsid w:val="6E446A3B"/>
    <w:rsid w:val="6EA27261"/>
    <w:rsid w:val="6EC71F40"/>
    <w:rsid w:val="6ED8608B"/>
    <w:rsid w:val="6F0523CD"/>
    <w:rsid w:val="6F3A1F50"/>
    <w:rsid w:val="6F4C7BCC"/>
    <w:rsid w:val="6FC042F7"/>
    <w:rsid w:val="6FCD5B7A"/>
    <w:rsid w:val="6FD052FF"/>
    <w:rsid w:val="6FD06FC8"/>
    <w:rsid w:val="70612FDE"/>
    <w:rsid w:val="70B14E42"/>
    <w:rsid w:val="70B5315C"/>
    <w:rsid w:val="70C258DF"/>
    <w:rsid w:val="70DD2A62"/>
    <w:rsid w:val="70FA14B3"/>
    <w:rsid w:val="71110806"/>
    <w:rsid w:val="711B3710"/>
    <w:rsid w:val="71AE41B9"/>
    <w:rsid w:val="724B4324"/>
    <w:rsid w:val="72FC4899"/>
    <w:rsid w:val="730C7236"/>
    <w:rsid w:val="735B6A0C"/>
    <w:rsid w:val="73BA07FC"/>
    <w:rsid w:val="73C20F21"/>
    <w:rsid w:val="73C60ED0"/>
    <w:rsid w:val="73C831E0"/>
    <w:rsid w:val="73E1620D"/>
    <w:rsid w:val="746D1AF1"/>
    <w:rsid w:val="74826FC8"/>
    <w:rsid w:val="74BA30F3"/>
    <w:rsid w:val="74BD3665"/>
    <w:rsid w:val="74FD2F50"/>
    <w:rsid w:val="75173DF3"/>
    <w:rsid w:val="752922E6"/>
    <w:rsid w:val="752E1514"/>
    <w:rsid w:val="754A7C5A"/>
    <w:rsid w:val="75712C4A"/>
    <w:rsid w:val="757A4DEC"/>
    <w:rsid w:val="75E26C0C"/>
    <w:rsid w:val="75EA1E9A"/>
    <w:rsid w:val="75F24A1C"/>
    <w:rsid w:val="75FC50F9"/>
    <w:rsid w:val="760D04EB"/>
    <w:rsid w:val="760E3CE1"/>
    <w:rsid w:val="76540789"/>
    <w:rsid w:val="76A414A8"/>
    <w:rsid w:val="76AA689E"/>
    <w:rsid w:val="76F30DB5"/>
    <w:rsid w:val="770F6C4F"/>
    <w:rsid w:val="77117854"/>
    <w:rsid w:val="774A4946"/>
    <w:rsid w:val="77505F54"/>
    <w:rsid w:val="7755267C"/>
    <w:rsid w:val="7764691C"/>
    <w:rsid w:val="776C5E78"/>
    <w:rsid w:val="77705525"/>
    <w:rsid w:val="778E461E"/>
    <w:rsid w:val="779B4B8C"/>
    <w:rsid w:val="77EB132F"/>
    <w:rsid w:val="785D4C39"/>
    <w:rsid w:val="788C6C02"/>
    <w:rsid w:val="78AF42F7"/>
    <w:rsid w:val="78CE3E2F"/>
    <w:rsid w:val="78F300D7"/>
    <w:rsid w:val="78F61736"/>
    <w:rsid w:val="7938132C"/>
    <w:rsid w:val="794839D0"/>
    <w:rsid w:val="795E1E90"/>
    <w:rsid w:val="797D0F90"/>
    <w:rsid w:val="798C35ED"/>
    <w:rsid w:val="7A374EEE"/>
    <w:rsid w:val="7A3D5CB5"/>
    <w:rsid w:val="7A42235D"/>
    <w:rsid w:val="7A570BD3"/>
    <w:rsid w:val="7A867E50"/>
    <w:rsid w:val="7A9C7569"/>
    <w:rsid w:val="7AF45BEB"/>
    <w:rsid w:val="7B10797C"/>
    <w:rsid w:val="7B734709"/>
    <w:rsid w:val="7BC14C50"/>
    <w:rsid w:val="7BDB1BF0"/>
    <w:rsid w:val="7CF022F9"/>
    <w:rsid w:val="7D227C24"/>
    <w:rsid w:val="7D35355A"/>
    <w:rsid w:val="7D536445"/>
    <w:rsid w:val="7D794D25"/>
    <w:rsid w:val="7E0D7ADA"/>
    <w:rsid w:val="7E194401"/>
    <w:rsid w:val="7E4811AF"/>
    <w:rsid w:val="7E611C62"/>
    <w:rsid w:val="7E6A5F7D"/>
    <w:rsid w:val="7EAF6E94"/>
    <w:rsid w:val="7ED44DE2"/>
    <w:rsid w:val="7F0E2501"/>
    <w:rsid w:val="7F4E793F"/>
    <w:rsid w:val="7F6352AD"/>
    <w:rsid w:val="7FD5583E"/>
    <w:rsid w:val="7FFA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19.png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ys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2018-08-30T04:20:00Z</dcterms:created>
  <dc:creator>fys</dc:creator>
  <cp:lastModifiedBy>fys</cp:lastModifiedBy>
  <dcterms:modified xsi:type="dcterms:W3CDTF">2018-09-14T06:28:40Z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