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Datanode</w:t>
      </w:r>
      <w:r>
        <w:rPr>
          <w:rFonts w:hint="default" w:ascii="Times New Roman" w:hAnsi="Times New Roman" w:cs="Times New Roman"/>
        </w:rPr>
        <w:t>源码分析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Datanode以数据块的形式在本地文件系统上 保存了HDFS文件的内容，并提供文件数据访问功能。客户端读写HDFS文件时，首先从Namenode获取文件及datanode信息，然后进一步与Datanode交互。同时Datanode受namenode的管理，执行Namenode指令，并通过心跳、注册等将Datanode信息上报给Namenode。</w:t>
      </w:r>
    </w:p>
    <w:p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t>、Datanode的磁盘目录文件结构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在HDFS中，namenode/secondarynamenode和datanode都需要在磁盘上组织、存储持久化数据，而且在磁盘上会维护一定的文件结构。在第一次启动HDFS集群时，会对namenode节点进行格式化(bin/hadoop namenode -format)，但是datanode不需要格式化。另外，数据节点可以管理多个数据目录，由${dfs.data.dir}指定，数据目录保存数据块。配置如下：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hint="default" w:ascii="Times New Roman" w:hAnsi="Times New Roman" w:eastAsia="宋体" w:cs="Times New Roman"/>
          <w:i/>
          <w:color w:val="000000"/>
          <w:kern w:val="0"/>
          <w:szCs w:val="21"/>
        </w:rPr>
        <w:t>&lt;property&gt;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hint="default" w:ascii="Times New Roman" w:hAnsi="Times New Roman" w:eastAsia="宋体" w:cs="Times New Roman"/>
          <w:i/>
          <w:color w:val="000000"/>
          <w:kern w:val="0"/>
          <w:szCs w:val="21"/>
        </w:rPr>
        <w:t xml:space="preserve">    &lt;name&gt;dfs.data.dir&lt;/name&gt;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default"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hint="default" w:ascii="Times New Roman" w:hAnsi="Times New Roman" w:eastAsia="宋体" w:cs="Times New Roman"/>
          <w:i/>
          <w:color w:val="000000"/>
          <w:kern w:val="0"/>
          <w:szCs w:val="21"/>
        </w:rPr>
        <w:t>&lt;value&gt;/data/dfs/dn,/data</w:t>
      </w:r>
      <w:r>
        <w:rPr>
          <w:rFonts w:hint="eastAsia" w:ascii="Times New Roman" w:hAnsi="Times New Roman" w:eastAsia="宋体" w:cs="Times New Roman"/>
          <w:i/>
          <w:color w:val="000000"/>
          <w:kern w:val="0"/>
          <w:szCs w:val="21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i/>
          <w:color w:val="000000"/>
          <w:kern w:val="0"/>
          <w:szCs w:val="21"/>
        </w:rPr>
        <w:t>/dfs/dn&lt;/value&gt;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hint="default" w:ascii="Times New Roman" w:hAnsi="Times New Roman" w:eastAsia="宋体" w:cs="Times New Roman"/>
          <w:i/>
          <w:color w:val="000000"/>
          <w:kern w:val="0"/>
          <w:szCs w:val="21"/>
        </w:rPr>
        <w:t>&lt;/property&gt;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启动dfs后，在../dfs下，存在两个数据目录，分别是/dn,/dn2，如下图所示：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2767330" cy="10001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8938" cy="1001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如果初始时</w:t>
      </w:r>
      <w:r>
        <w:rPr>
          <w:rFonts w:hint="default" w:ascii="Times New Roman" w:hAnsi="Times New Roman" w:cs="Times New Roman"/>
          <w:szCs w:val="21"/>
        </w:rPr>
        <w:t>，../dn,../dn2不存在时，系统会自动创建这两个目录。之所以可以配置多个目录，是为了保证数据读写的并发性，多个目录可以同时进行数据的读写。为了最有效进行数据操作，可以将多个目录创建在不同的盘上。虽然存在多个目录，但是用户可见的目录结构不存在目录的区分，例如上面的例子中，通过Web UI上，显示数据，如下图所示。每个datanode节点可以配置的dfs.data.dir可以不同，每个目录都对应本地Linux操作系统的一个目录。但是在../dfs下可以看到所有节点配置的{dfs.data.dir}及目录下的blk数据，但是datanode只能写入本节点配置的{dfs.data.dir}中（通过in_use.lock来控制）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4953000" cy="114681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4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例如</w:t>
      </w:r>
      <w:r>
        <w:rPr>
          <w:rFonts w:hint="default" w:ascii="Times New Roman" w:hAnsi="Times New Roman" w:cs="Times New Roman"/>
          <w:szCs w:val="21"/>
        </w:rPr>
        <w:t>，在host1及host2上同时执行: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default" w:ascii="Times New Roman" w:hAnsi="Times New Roman" w:eastAsia="宋体" w:cs="Times New Roman"/>
          <w:i/>
          <w:color w:val="000000"/>
          <w:kern w:val="0"/>
          <w:szCs w:val="21"/>
        </w:rPr>
      </w:pPr>
      <w:r>
        <w:rPr>
          <w:rFonts w:hint="default" w:ascii="Times New Roman" w:hAnsi="Times New Roman" w:eastAsia="宋体" w:cs="Times New Roman"/>
          <w:i/>
          <w:color w:val="000000"/>
          <w:kern w:val="0"/>
          <w:szCs w:val="21"/>
        </w:rPr>
        <w:t>bin/hadoop fs -copyFromLocal test.zip /data/testxx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执行后的结果如下图所示：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4952365" cy="1184275"/>
            <wp:effectExtent l="19050" t="0" r="481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2017" cy="118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数据在</w:t>
      </w:r>
      <w:r>
        <w:rPr>
          <w:rFonts w:hint="default" w:ascii="Times New Roman" w:hAnsi="Times New Roman" w:cs="Times New Roman"/>
          <w:szCs w:val="21"/>
        </w:rPr>
        <w:t>../dn及../dn2均放置数据：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2996565" cy="173164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7253" cy="1732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图：../dn/../finalized目录下的blk数据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3564890" cy="146431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205" cy="1467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图：../dn2/../finalized目录下的blk数据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下面介绍</w:t>
      </w:r>
      <w:r>
        <w:rPr>
          <w:rFonts w:hint="default" w:ascii="Times New Roman" w:hAnsi="Times New Roman" w:cs="Times New Roman"/>
          <w:szCs w:val="21"/>
        </w:rPr>
        <w:t>每个目录的结构，以../dn为例，目录如下：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4413885" cy="853440"/>
            <wp:effectExtent l="19050" t="0" r="57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1577" cy="854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current：数据节点管理的最重要目录，保存着已经写入HDFS文件系统的数据块，就是写操作已经结束的已提交的数据块。该目录包含一些系统工作时需要的文件。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current下的目录，如下图所示：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4312920" cy="114490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2182" cy="1145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Cs w:val="21"/>
        </w:rPr>
      </w:pPr>
    </w:p>
    <w:p>
      <w:pPr>
        <w:rPr>
          <w:rFonts w:hint="default" w:ascii="Times New Roman" w:hAnsi="Times New Roman" w:cs="Times New Roman"/>
          <w:szCs w:val="21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VERSION文件，保存了以下信息：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4569460" cy="72834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8140" cy="728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每个../dn都对应一个StorageDirectory(下面会详细介绍)，版本文件中保存了StorageID,clusterID,datanodeUuid及storageType等信息。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BP-120xxx-xxx,该目录对应一个BlockPool目录，由于集群中没有采用federation，因此该类型的目录只有一个，目录结构如下图: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4406900" cy="89662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9047" cy="897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current下的目录结构：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4194810" cy="7270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826" cy="727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finalized目录放置了具体的block文件，如图所示：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4053205" cy="1377315"/>
            <wp:effectExtent l="19050" t="0" r="3859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4402" cy="1377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dfsUsed：硬盘空间的使用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VERSION中的信息如下图所示：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4120515" cy="4064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1566" cy="408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保存了blockpoolID，namespaceID等信息。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in_use.lock:表明目录已经被hostx使用，实现了一种锁机制，如果停止数据节点，该文件会消失，in_use.lock内文件内容为: id@hostx。进行数据写的操作，本地数据优先选择本地节点进行写入。但是从网络过来的数据namenode会根据各节点的使用状况选择最佳节点（将数据均衡写到各节点），进行数据的写入。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其他文件</w:t>
      </w:r>
      <w:r>
        <w:rPr>
          <w:rFonts w:hint="eastAsia" w:ascii="Times New Roman" w:hAnsi="Times New Roman" w:cs="Times New Roman"/>
          <w:szCs w:val="21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Cs w:val="21"/>
        </w:rPr>
        <w:t>在数据写入的过程中，会形成多个临时文件目录，但是不在目录中显示：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default"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  <w:lang w:val="en-US" w:eastAsia="zh-CN"/>
        </w:rPr>
        <w:t>d</w:t>
      </w:r>
      <w:r>
        <w:rPr>
          <w:rFonts w:hint="default" w:ascii="Times New Roman" w:hAnsi="Times New Roman" w:cs="Times New Roman"/>
          <w:szCs w:val="21"/>
        </w:rPr>
        <w:t>etach</w:t>
      </w:r>
      <w:r>
        <w:rPr>
          <w:rFonts w:hint="eastAsia" w:ascii="Times New Roman" w:hAnsi="Times New Roman" w:cs="Times New Roman"/>
          <w:szCs w:val="21"/>
          <w:lang w:val="en-US" w:eastAsia="zh-CN"/>
        </w:rPr>
        <w:t>:</w:t>
      </w:r>
      <w:r>
        <w:rPr>
          <w:rFonts w:hint="default" w:ascii="Times New Roman" w:hAnsi="Times New Roman" w:cs="Times New Roman"/>
          <w:szCs w:val="21"/>
        </w:rPr>
        <w:t>用于配合数据节点升级，供数据块分离操作保存临时工作文件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default"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  <w:lang w:val="en-US" w:eastAsia="zh-CN"/>
        </w:rPr>
        <w:t>t</w:t>
      </w:r>
      <w:r>
        <w:rPr>
          <w:rFonts w:hint="default" w:ascii="Times New Roman" w:hAnsi="Times New Roman" w:cs="Times New Roman"/>
          <w:szCs w:val="21"/>
        </w:rPr>
        <w:t>mp</w:t>
      </w:r>
      <w:r>
        <w:rPr>
          <w:rFonts w:hint="eastAsia" w:ascii="Times New Roman" w:hAnsi="Times New Roman" w:cs="Times New Roman"/>
          <w:szCs w:val="21"/>
          <w:lang w:val="en-US" w:eastAsia="zh-CN"/>
        </w:rPr>
        <w:t>:</w:t>
      </w:r>
      <w:r>
        <w:rPr>
          <w:rFonts w:hint="default" w:ascii="Times New Roman" w:hAnsi="Times New Roman" w:cs="Times New Roman"/>
          <w:szCs w:val="21"/>
        </w:rPr>
        <w:t>该文件夹也保存着当前正在写的数据块，这里的写操作是由数据块复制引发的，另一个数据节点正在发送数据到数据块中</w:t>
      </w:r>
    </w:p>
    <w:p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cs="Times New Roman"/>
          <w:sz w:val="28"/>
          <w:szCs w:val="28"/>
        </w:rPr>
        <w:t>、类关系图及目录对应关系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对应上面的文件目录结构分析，Datanode数据存储的核心类关系及目录对应关系如下图所示：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object>
          <v:shape id="_x0000_i1025" o:spt="75" type="#_x0000_t75" style="height:171.95pt;width:326.1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16">
            <o:LockedField>false</o:LockedField>
          </o:OLEObject>
        </w:objec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如上图所示：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每个</w:t>
      </w:r>
      <w:r>
        <w:rPr>
          <w:rFonts w:hint="default" w:ascii="Times New Roman" w:hAnsi="Times New Roman" w:cs="Times New Roman"/>
        </w:rPr>
        <w:t>DataNode</w:t>
      </w:r>
      <w:r>
        <w:rPr>
          <w:rFonts w:hint="default" w:ascii="Times New Roman" w:hAnsi="Times New Roman" w:cs="Times New Roman"/>
        </w:rPr>
        <w:t>节点</w:t>
      </w:r>
      <w:r>
        <w:rPr>
          <w:rFonts w:hint="default" w:ascii="Times New Roman" w:hAnsi="Times New Roman" w:cs="Times New Roman"/>
        </w:rPr>
        <w:t>对应一个DataStorage对象，每个节点可以配置多个本地存储路径，每个存储路径抽象成StorageDirectory。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上面的目录分析中，StorageDiretory-&gt;../dn,../dn2，在每个StorageDirectory中根据集群中Namenode federation个数组织成多个存放Block文件的目录，即对应多个</w:t>
      </w:r>
      <w:r>
        <w:rPr>
          <w:rFonts w:hint="default" w:ascii="Times New Roman" w:hAnsi="Times New Roman" w:cs="Times New Roman"/>
        </w:rPr>
        <w:t>BP-20</w:t>
      </w:r>
      <w:r>
        <w:rPr>
          <w:rFonts w:hint="default" w:ascii="Times New Roman" w:hAnsi="Times New Roman" w:cs="Times New Roman"/>
        </w:rPr>
        <w:t>xxx,</w:t>
      </w:r>
      <w:r>
        <w:rPr>
          <w:rFonts w:hint="default" w:ascii="Times New Roman" w:hAnsi="Times New Roman" w:cs="Times New Roman"/>
        </w:rPr>
        <w:t>BP-21068</w:t>
      </w:r>
      <w:r>
        <w:rPr>
          <w:rFonts w:hint="default" w:ascii="Times New Roman" w:hAnsi="Times New Roman" w:cs="Times New Roman"/>
        </w:rPr>
        <w:t>xxx目录，每个目录维护着对应的BlockPoolID的block文件（每个Namenode对应一个目录，VERSION文件保存BlockPoolID的值）。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BlockpoolSliceStorage维护着本Namenode的StorageDirectory信息，在每个StorageDirectory中构建对应的Namenode的子目录（BP-xxx）。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3</w:t>
      </w:r>
      <w:r>
        <w:rPr>
          <w:rFonts w:hint="default" w:ascii="Times New Roman" w:hAnsi="Times New Roman" w:cs="Times New Roman"/>
          <w:sz w:val="28"/>
          <w:szCs w:val="28"/>
        </w:rPr>
        <w:t>、DataNode类图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DataNode</w:t>
      </w:r>
      <w:r>
        <w:rPr>
          <w:rFonts w:hint="default" w:ascii="Times New Roman" w:hAnsi="Times New Roman" w:cs="Times New Roman"/>
        </w:rPr>
        <w:t>相关的代码分成四个部分：目录管理，数据操作，</w:t>
      </w:r>
      <w:r>
        <w:rPr>
          <w:rFonts w:hint="default" w:ascii="Times New Roman" w:hAnsi="Times New Roman" w:cs="Times New Roman"/>
        </w:rPr>
        <w:t>DataNode</w:t>
      </w:r>
      <w:r>
        <w:rPr>
          <w:rFonts w:hint="default" w:ascii="Times New Roman" w:hAnsi="Times New Roman" w:cs="Times New Roman"/>
        </w:rPr>
        <w:t>进程及</w:t>
      </w:r>
      <w:r>
        <w:rPr>
          <w:rFonts w:hint="default" w:ascii="Times New Roman" w:hAnsi="Times New Roman" w:cs="Times New Roman"/>
        </w:rPr>
        <w:t>Datanode</w:t>
      </w:r>
      <w:r>
        <w:rPr>
          <w:rFonts w:hint="default" w:ascii="Times New Roman" w:hAnsi="Times New Roman" w:cs="Times New Roman"/>
        </w:rPr>
        <w:t>与</w:t>
      </w:r>
      <w:r>
        <w:rPr>
          <w:rFonts w:hint="default" w:ascii="Times New Roman" w:hAnsi="Times New Roman" w:cs="Times New Roman"/>
        </w:rPr>
        <w:t>Namenode</w:t>
      </w:r>
      <w:r>
        <w:rPr>
          <w:rFonts w:hint="default" w:ascii="Times New Roman" w:hAnsi="Times New Roman" w:cs="Times New Roman"/>
        </w:rPr>
        <w:t>通信四个模块</w:t>
      </w:r>
      <w:r>
        <w:rPr>
          <w:rFonts w:hint="default" w:ascii="Times New Roman" w:hAnsi="Times New Roman" w:cs="Times New Roman"/>
        </w:rPr>
        <w:t>。下面分别对这四个模块进行阐述。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3.1 目录管理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类图如下所示：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object>
          <v:shape id="_x0000_i1026" o:spt="75" type="#_x0000_t75" style="height:276.2pt;width:368.0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Visio.Drawing.11" ShapeID="_x0000_i1026" DrawAspect="Content" ObjectID="_1468075726" r:id="rId18">
            <o:LockedField>false</o:LockedField>
          </o:OLEObject>
        </w:objec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数据节点存储</w:t>
      </w:r>
      <w:r>
        <w:rPr>
          <w:rFonts w:hint="default" w:ascii="Times New Roman" w:hAnsi="Times New Roman" w:cs="Times New Roman"/>
          <w:szCs w:val="21"/>
        </w:rPr>
        <w:t>DataStorage是抽象类Storage的子类，而Storage又继承自StorageInfo。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1)StorageInfo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类中保存了Datanode的集群信息，包括namespaceId,ClusterID及layoutVersion。在../dn目录中的Version文件内的信息与StorageInfo类相关。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2)Storage/DataStorage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</w:rPr>
        <w:t>Storage是Hadoop中的最大结构，继承了StorageInfo。Storage可以包含多个根（参考hdfs-site.xml中的配置项dfs.data.dir），这些根通过StorageDirectory（storage内部类）来表示。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DataStorage是Storage的子类，Datanode的升级、回滚和提交过程，就是对DataStorage的doUpgrade/doRollBack/doFinzalize分析得到的。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3) BlockPoolSliceStorage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在Hadoop 2.0中的Federation模式下，集群中可以有多个Namenode，每个Namenode都对应一个BlockPoolSliceStorage。在上面的目录结构文件中，每个BlockPoolSliceStorage都对应../dn/BPxxx目录。目录中的VERSION,保存了其BlockPoolID信息。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4)执行流程(初始化)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object>
          <v:shape id="_x0000_i1027" o:spt="75" alt="" type="#_x0000_t75" style="height:227.35pt;width:261.1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Visio.Drawing.11" ShapeID="_x0000_i1027" DrawAspect="Content" ObjectID="_1468075727" r:id="rId20">
            <o:LockedField>false</o:LockedField>
          </o:OLEObject>
        </w:objec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DataStorage只是对Datanode的存储路径进行管理，并没有对存储路径下的具体数据文件进行管理。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1)在启动Datanode节点的时候，会指定若干本地存储路径，首先构造DataStorage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2)根据BlockPool信息，构造BlockPoolStorage，添加至bpStorageMap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3)分析每个存储路径当前状态，对每个存储路径构造StorageDirecotry，添加至sdDir（每个bpStorage都有一个列表）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4)对于非正常状态的存储路径进行相应的操作(StorageDirectory中有详细分析)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5)正常状态的路径，进行用于启动节点时的指定操作（备份，升级，回滚及提交等）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6)操作成功，更新每一个存储路径下的版本信息，及对应的Version文件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3.2 Block管理相关类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DataStorage</w:t>
      </w:r>
      <w:r>
        <w:rPr>
          <w:rFonts w:hint="default" w:ascii="Times New Roman" w:hAnsi="Times New Roman" w:cs="Times New Roman"/>
        </w:rPr>
        <w:t>只是对目录进行维护，并不涉及到数据块的操作</w:t>
      </w:r>
      <w:r>
        <w:rPr>
          <w:rFonts w:hint="default" w:ascii="Times New Roman" w:hAnsi="Times New Roman" w:cs="Times New Roman"/>
        </w:rPr>
        <w:t>，数据块的操作通过类FSDataSet来完成，下图是类图：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object>
          <v:shape id="_x0000_i1028" o:spt="75" alt="" type="#_x0000_t75" style="height:220.5pt;width:323.1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Visio.Drawing.11" ShapeID="_x0000_i1028" DrawAspect="Content" ObjectID="_1468075728" r:id="rId22">
            <o:LockedField>false</o:LockedField>
          </o:OLEObject>
        </w:objec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在目录中每个Block都对应一个BlockFile，在Datanode中对Block的操作都转化为对文件的操作。在Datanode中，DataStorage-&gt;FsDatasetImpl，StoragedDirecoty-&gt;FsVo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lumeImpl，../dn/../BPxxx-&gt;BlockPoolSlice。</w:t>
      </w:r>
    </w:p>
    <w:p>
      <w:pPr>
        <w:numPr>
          <w:ilvl w:val="0"/>
          <w:numId w:val="4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BlockPoolSlice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该类用于表示存在的Volumne中的block pool portion，对应storageDirectory/current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/Bpid/current。在集群中的所有datanode中相同的blockID的blockPool构成了Namenode的存储空间。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核心的方式是addBlock(Block b,File f):根据block创建blockFile及metaFile。其他的方式如createRBWfile(block)，createTmpFile(block)等，检查文件状态及空间使用情况。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FsVolumeImpl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这个类对应一个StorageDirectory，File currentDir:/storageDirectory/current。其中成员变量bpSlices:Map&lt;String,blockPoolSlice&gt;。其中除了一些set/get方法外，核心的方法如addBlock(bpid,block,File)：调用方法，getBlockpoolSlice(bpid).addBlock(block,file)。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在类中会有两个线程，ThreadPoolExecutor及Executorservice，接收命令及执行维护操作。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3) 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FsDatasetImpl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一个FsDataset对应一个DataStorage，由于在Datanode中可以对应定义多个data.dir，因此维护了成员变量FsVolumeList。核心的方法如：append(ExtendedBlock,... locklen)，getBlockFile(block)，blockPool的对应操作。以append(ExtendedBlock,.....)为例：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将block至于缓存中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创建blkfile/metaFile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获取该block对应的FsVolumImpl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其他操作不再介绍，可以根据分析可知，当加入一个block时首选根据ExtendedBlock的pooIId创建对应的blkfile及metafile，然后获取其所属的FsVolumImpl(../dn)，然后写入对应的blockPoolslice中。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3.3 与Namenode通信管理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下图是</w:t>
      </w:r>
      <w:r>
        <w:rPr>
          <w:rFonts w:hint="default" w:ascii="Times New Roman" w:hAnsi="Times New Roman" w:cs="Times New Roman"/>
        </w:rPr>
        <w:t>Datanode</w:t>
      </w:r>
      <w:r>
        <w:rPr>
          <w:rFonts w:hint="default" w:ascii="Times New Roman" w:hAnsi="Times New Roman" w:cs="Times New Roman"/>
        </w:rPr>
        <w:t>中与</w:t>
      </w:r>
      <w:r>
        <w:rPr>
          <w:rFonts w:hint="default" w:ascii="Times New Roman" w:hAnsi="Times New Roman" w:cs="Times New Roman"/>
        </w:rPr>
        <w:t>Namenode</w:t>
      </w:r>
      <w:r>
        <w:rPr>
          <w:rFonts w:hint="default" w:ascii="Times New Roman" w:hAnsi="Times New Roman" w:cs="Times New Roman"/>
        </w:rPr>
        <w:t>通信相关的类</w:t>
      </w:r>
      <w:r>
        <w:rPr>
          <w:rFonts w:hint="default" w:ascii="Times New Roman" w:hAnsi="Times New Roman" w:cs="Times New Roman"/>
        </w:rPr>
        <w:t>，完成datanode的注册，更新及发送心跳等操作。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object>
          <v:shape id="_x0000_i1029" o:spt="75" alt="" type="#_x0000_t75" style="height:135.3pt;width:225.2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Visio.Drawing.11" ShapeID="_x0000_i1029" DrawAspect="Content" ObjectID="_1468075729" r:id="rId24">
            <o:LockedField>false</o:LockedField>
          </o:OLEObject>
        </w:objec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在</w:t>
      </w:r>
      <w:r>
        <w:rPr>
          <w:rFonts w:hint="default" w:ascii="Times New Roman" w:hAnsi="Times New Roman" w:cs="Times New Roman"/>
        </w:rPr>
        <w:t>hadoop 2.0</w:t>
      </w:r>
      <w:r>
        <w:rPr>
          <w:rFonts w:hint="default" w:ascii="Times New Roman" w:hAnsi="Times New Roman" w:cs="Times New Roman"/>
        </w:rPr>
        <w:t>中，提供</w:t>
      </w:r>
      <w:r>
        <w:rPr>
          <w:rFonts w:hint="default" w:ascii="Times New Roman" w:hAnsi="Times New Roman" w:cs="Times New Roman"/>
        </w:rPr>
        <w:t>Federation模式，因此与hadoop 1.0相比类有很大的变化。其中datanode中核心的类是BlockPoolManager，其成员变量：List&lt;BPofferservice&gt; offerService。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BPOfferService中成员变量：DatanodeRegistration包含了与Namenode通信有关的标识信息。BPServiceActor，每个namenode都会对应一个BPServiceActor线程，用于和namenode握手、注册、发送心跳及处理从namenode接收到的命令。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049793A"/>
    <w:multiLevelType w:val="singleLevel"/>
    <w:tmpl w:val="A049793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B3A7878"/>
    <w:multiLevelType w:val="singleLevel"/>
    <w:tmpl w:val="DB3A787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C8ADA83"/>
    <w:multiLevelType w:val="singleLevel"/>
    <w:tmpl w:val="EC8ADA83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0F221127"/>
    <w:multiLevelType w:val="singleLevel"/>
    <w:tmpl w:val="0F221127"/>
    <w:lvl w:ilvl="0" w:tentative="0">
      <w:start w:val="1"/>
      <w:numFmt w:val="decimal"/>
      <w:suff w:val="space"/>
      <w:lvlText w:val="%1)"/>
      <w:lvlJc w:val="left"/>
    </w:lvl>
  </w:abstractNum>
  <w:abstractNum w:abstractNumId="4">
    <w:nsid w:val="440FF2E4"/>
    <w:multiLevelType w:val="singleLevel"/>
    <w:tmpl w:val="440FF2E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C1088"/>
    <w:rsid w:val="0001062C"/>
    <w:rsid w:val="0006382E"/>
    <w:rsid w:val="00074F59"/>
    <w:rsid w:val="000C291F"/>
    <w:rsid w:val="00126AEE"/>
    <w:rsid w:val="001359C1"/>
    <w:rsid w:val="00141093"/>
    <w:rsid w:val="0016572D"/>
    <w:rsid w:val="0018269E"/>
    <w:rsid w:val="001A7747"/>
    <w:rsid w:val="001C311F"/>
    <w:rsid w:val="001D5D10"/>
    <w:rsid w:val="00200D16"/>
    <w:rsid w:val="00216D49"/>
    <w:rsid w:val="0023432B"/>
    <w:rsid w:val="00242CDF"/>
    <w:rsid w:val="002561E5"/>
    <w:rsid w:val="00256D5A"/>
    <w:rsid w:val="00274A07"/>
    <w:rsid w:val="002A6504"/>
    <w:rsid w:val="002D786D"/>
    <w:rsid w:val="002E386E"/>
    <w:rsid w:val="003063CF"/>
    <w:rsid w:val="00351B80"/>
    <w:rsid w:val="00400928"/>
    <w:rsid w:val="00403812"/>
    <w:rsid w:val="004805C3"/>
    <w:rsid w:val="004C45FB"/>
    <w:rsid w:val="004F5630"/>
    <w:rsid w:val="00510105"/>
    <w:rsid w:val="00551CA1"/>
    <w:rsid w:val="00583279"/>
    <w:rsid w:val="0065226D"/>
    <w:rsid w:val="00655F27"/>
    <w:rsid w:val="006744F1"/>
    <w:rsid w:val="006A0837"/>
    <w:rsid w:val="006B22B6"/>
    <w:rsid w:val="007147F3"/>
    <w:rsid w:val="00740CD2"/>
    <w:rsid w:val="007C1BA0"/>
    <w:rsid w:val="0083412B"/>
    <w:rsid w:val="0084510E"/>
    <w:rsid w:val="0086239B"/>
    <w:rsid w:val="008B17ED"/>
    <w:rsid w:val="008B447C"/>
    <w:rsid w:val="008D0525"/>
    <w:rsid w:val="00900143"/>
    <w:rsid w:val="009A1639"/>
    <w:rsid w:val="009D5D91"/>
    <w:rsid w:val="009F16B0"/>
    <w:rsid w:val="00A03C67"/>
    <w:rsid w:val="00A0626C"/>
    <w:rsid w:val="00A26369"/>
    <w:rsid w:val="00A44557"/>
    <w:rsid w:val="00A46040"/>
    <w:rsid w:val="00A51E23"/>
    <w:rsid w:val="00A67105"/>
    <w:rsid w:val="00AA7BA5"/>
    <w:rsid w:val="00AD1CA6"/>
    <w:rsid w:val="00B05EEC"/>
    <w:rsid w:val="00B246B0"/>
    <w:rsid w:val="00B26A9C"/>
    <w:rsid w:val="00B86F81"/>
    <w:rsid w:val="00B97CB6"/>
    <w:rsid w:val="00BD6B78"/>
    <w:rsid w:val="00C63990"/>
    <w:rsid w:val="00C877F2"/>
    <w:rsid w:val="00CD22B4"/>
    <w:rsid w:val="00CD3CC2"/>
    <w:rsid w:val="00D274D8"/>
    <w:rsid w:val="00D87961"/>
    <w:rsid w:val="00DB1F81"/>
    <w:rsid w:val="00DB2FE2"/>
    <w:rsid w:val="00DC1088"/>
    <w:rsid w:val="00DE3956"/>
    <w:rsid w:val="00E036FB"/>
    <w:rsid w:val="00E31A42"/>
    <w:rsid w:val="00E4202A"/>
    <w:rsid w:val="00E77169"/>
    <w:rsid w:val="00E8069D"/>
    <w:rsid w:val="00ED17AA"/>
    <w:rsid w:val="00F4508A"/>
    <w:rsid w:val="00F83EB9"/>
    <w:rsid w:val="00FB39CB"/>
    <w:rsid w:val="00FB76DB"/>
    <w:rsid w:val="00FD3662"/>
    <w:rsid w:val="27F65B7C"/>
    <w:rsid w:val="33DD4151"/>
    <w:rsid w:val="510F093B"/>
    <w:rsid w:val="5F2268A8"/>
    <w:rsid w:val="6DCF536A"/>
    <w:rsid w:val="77663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5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5">
    <w:name w:val="Balloon Text"/>
    <w:basedOn w:val="1"/>
    <w:link w:val="13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2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1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itle"/>
    <w:basedOn w:val="1"/>
    <w:next w:val="1"/>
    <w:link w:val="16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1">
    <w:name w:val="页眉 Char"/>
    <w:basedOn w:val="9"/>
    <w:link w:val="7"/>
    <w:semiHidden/>
    <w:qFormat/>
    <w:uiPriority w:val="99"/>
    <w:rPr>
      <w:sz w:val="18"/>
      <w:szCs w:val="18"/>
    </w:rPr>
  </w:style>
  <w:style w:type="character" w:customStyle="1" w:styleId="12">
    <w:name w:val="页脚 Char"/>
    <w:basedOn w:val="9"/>
    <w:link w:val="6"/>
    <w:semiHidden/>
    <w:qFormat/>
    <w:uiPriority w:val="99"/>
    <w:rPr>
      <w:sz w:val="18"/>
      <w:szCs w:val="18"/>
    </w:rPr>
  </w:style>
  <w:style w:type="character" w:customStyle="1" w:styleId="13">
    <w:name w:val="批注框文本 Char"/>
    <w:basedOn w:val="9"/>
    <w:link w:val="5"/>
    <w:semiHidden/>
    <w:qFormat/>
    <w:uiPriority w:val="99"/>
    <w:rPr>
      <w:sz w:val="18"/>
      <w:szCs w:val="18"/>
    </w:rPr>
  </w:style>
  <w:style w:type="character" w:customStyle="1" w:styleId="14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5">
    <w:name w:val="文档结构图 Char"/>
    <w:basedOn w:val="9"/>
    <w:link w:val="4"/>
    <w:semiHidden/>
    <w:qFormat/>
    <w:uiPriority w:val="99"/>
    <w:rPr>
      <w:rFonts w:ascii="宋体" w:eastAsia="宋体"/>
      <w:sz w:val="18"/>
      <w:szCs w:val="18"/>
    </w:rPr>
  </w:style>
  <w:style w:type="character" w:customStyle="1" w:styleId="16">
    <w:name w:val="标题 Char"/>
    <w:basedOn w:val="9"/>
    <w:link w:val="8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7">
    <w:name w:val="标题 2 Char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7.emf"/><Relationship Id="rId24" Type="http://schemas.openxmlformats.org/officeDocument/2006/relationships/oleObject" Target="embeddings/oleObject5.bin"/><Relationship Id="rId23" Type="http://schemas.openxmlformats.org/officeDocument/2006/relationships/image" Target="media/image16.emf"/><Relationship Id="rId22" Type="http://schemas.openxmlformats.org/officeDocument/2006/relationships/oleObject" Target="embeddings/oleObject4.bin"/><Relationship Id="rId21" Type="http://schemas.openxmlformats.org/officeDocument/2006/relationships/image" Target="media/image15.emf"/><Relationship Id="rId20" Type="http://schemas.openxmlformats.org/officeDocument/2006/relationships/oleObject" Target="embeddings/oleObject3.bin"/><Relationship Id="rId2" Type="http://schemas.openxmlformats.org/officeDocument/2006/relationships/settings" Target="settings.xml"/><Relationship Id="rId19" Type="http://schemas.openxmlformats.org/officeDocument/2006/relationships/image" Target="media/image14.emf"/><Relationship Id="rId18" Type="http://schemas.openxmlformats.org/officeDocument/2006/relationships/oleObject" Target="embeddings/oleObject2.bin"/><Relationship Id="rId17" Type="http://schemas.openxmlformats.org/officeDocument/2006/relationships/image" Target="media/image13.emf"/><Relationship Id="rId16" Type="http://schemas.openxmlformats.org/officeDocument/2006/relationships/oleObject" Target="embeddings/oleObject1.bin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765</Words>
  <Characters>4364</Characters>
  <Lines>36</Lines>
  <Paragraphs>10</Paragraphs>
  <TotalTime>1229</TotalTime>
  <ScaleCrop>false</ScaleCrop>
  <LinksUpToDate>false</LinksUpToDate>
  <CharactersWithSpaces>5119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2014-10-10T04:20:00Z</dcterms:created>
  <dc:creator>yshe</dc:creator>
  <cp:lastModifiedBy>fys</cp:lastModifiedBy>
  <dcterms:modified xsi:type="dcterms:W3CDTF">2018-07-02T06:15:21Z</dcterms:modified>
  <cp:revision>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