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DFSAdmin#fetchImage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TransferFsImage.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downloadMostRecentImageToDirectory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B389C5"/>
          <w:sz w:val="21"/>
          <w:szCs w:val="21"/>
          <w:shd w:val="clear" w:fill="2B2B2B"/>
        </w:rPr>
        <w:t>infoServer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File(</w:t>
      </w:r>
      <w:r>
        <w:rPr>
          <w:rFonts w:hint="default" w:ascii="Consolas" w:hAnsi="Consolas" w:eastAsia="Consolas" w:cs="Consolas"/>
          <w:color w:val="B389C5"/>
          <w:sz w:val="21"/>
          <w:szCs w:val="21"/>
          <w:shd w:val="clear" w:fill="2B2B2B"/>
        </w:rPr>
        <w:t>argv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B389C5"/>
          <w:sz w:val="21"/>
          <w:szCs w:val="21"/>
          <w:shd w:val="clear" w:fill="2B2B2B"/>
        </w:rPr>
        <w:t>idx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D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2018-06-23T14:51:50Z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