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轻量级分布式Rpc框架的实现</w:t>
      </w:r>
    </w:p>
    <w:p/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Rpc可以基于HTTP或者TCP 协议，Web Service就是基于HTTP协议的RPC，但是其性能比如基于TCP协议。</w:t>
      </w:r>
      <w:r>
        <w:rPr>
          <w:rFonts w:hint="eastAsia" w:ascii="Times New Roman" w:hAnsi="Times New Roman" w:cs="Times New Roman"/>
          <w:lang w:val="en-US" w:eastAsia="zh-CN"/>
        </w:rPr>
        <w:t>为了实现RPC框架，思路如下所示：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503420" cy="4593590"/>
            <wp:effectExtent l="0" t="0" r="5080" b="3810"/>
            <wp:docPr id="2" name="图片 2" descr="687474703a2f2f73696e6f6d32312e6f73732d636e2d68616e677a686f752e616c6979756e63732e636f6d2f254535254136253832254534254244253935254535253836253939254534254238253830254534254238254141525043254536254131253836254536253945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7474703a2f2f73696e6f6d32312e6f73732d636e2d68616e677a686f752e616c6979756e63732e636f6d2f25453525413625383225453425424425393525453525383625393925453425423825383025453425423825414152504325453625413125383625453625394525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典型的Rpc整体框架如下图所示：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859530" cy="2159000"/>
            <wp:effectExtent l="0" t="0" r="0" b="0"/>
            <wp:docPr id="3" name="图片 3" descr="434101-20160316102651631-181606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34101-20160316102651631-18160641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Rpc Server将服务部署在分布式环境下的不同节点，然后通过服务注册的方式，让客户端自动来发现当前可用的服务，并调用这些服务。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实现的轻量级Rpc架构如上图，使用以下技术：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Spring，强大的依赖注入框架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Netty， NIO编程技术库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Protostuff，基于Protobuf序列化框架，面向POJO，无需编写.proto文件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Zookeeper，提供服务注册与发现功能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具体过程如下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定义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RPC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协议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通过协议定义客户端和服务端可以理解的消息传输结构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客户端请求消息，RpcRequest，定义如下：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public class RpcRequest {</w:t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private String requestId;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//请求标识</w:t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private String className;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//请求类名</w:t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private String methodName;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//方法名</w:t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private Class&lt;?&gt;[] parameterTypes;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//参数类型</w:t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private Object[] parameters;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//参数值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服务端响应消息，RpcResponse，定义如下：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public class RpcResponse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private String requestId;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private String error;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20" w:firstLineChars="20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private Object result;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客户端（RpcClientHandler）通过动态代理将RpcRequest发送给服务端，如下：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public RPCFuture sendRequest(RpcRequest request)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final CountDownLatch latch = new CountDownLatch(1);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RPCFuture rpcFuture = new RPCFuture(request);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pendingRPC.put(request.getRequestId(), rpcFuture);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>channel.writeAndFlush(request)</w:t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.addListener(new ChannelFutureListener()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public void operationComplete(ChannelFuture future)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   latch.countDown();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}); .....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return rpcFuture;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服务端(RpcHandler)接收到RpcRequest后进行处理，并响应RpcResponse，如下：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public void channelRead0(final ChannelHandlerContext ctx,final RpcRequest request) throws Exception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RpcServer.submit(new Runnable()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public void run()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RpcResponse response = new RpcResponse();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response.setRequestId(request.getRequestId());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try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    Object result = handle(request);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//处理RpcRequest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    response.setResult(result);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//设置RcpResponse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} ...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//发送消息信息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ctx.writeAndFlush(response).addListener(new ChannelFutureListener()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  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    public void operationComplete(ChannelFuture channelFuture) 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        logger.debug("Send response for request " + request.getRequestId());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    });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 });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序列化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RpcRequest和RpcResponse的发送都要经过网路传输，因此要经过序列化后形成传输字节，本处使用Netty作为NIO，其序列化及反序列化在RpcEncoder和RpcDecoder中进行处理，这里使用Protostuff作为序列化工具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序列化-RpcEncoder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cp.addLast(new RpcEncoder(RpcRequest.class));</w:t>
      </w: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//定义其序列化类RpcRequest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序列化操作如下：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@Override  //Object in &lt;= RpcRequest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void encode(ChannelHandlerContext ctx, Object in, ByteBuf out) throws Exception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if (genericClass.isInstance(in))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byte[] data = SerializationUtil.serialize(in);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out.writeInt(data.length);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out.writeBytes(data);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反序列化-RpcDecoder，处理RpcResponse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>cp.addLast(new RpcDecoder(RpcResponse.class));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其反序列化如下：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final void decode(ChannelHandlerContext ctx, ByteBuf in, List&lt;Object&gt; out) 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if (in.readableBytes() &lt; 4)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return;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in.markReaderIndex();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int dataLength = in.readInt();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if (in.readableBytes() &lt; dataLength)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in.resetReaderIndex();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return;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byte[] data = new byte[dataLength];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in.readBytes(data);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Object obj = SerializationUtil.deserialize(data, genericClass);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out.add(obj);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序列化操作在类中SerializationUtil中实现，使用Protostuff类库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class SerializationUtil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private static Map&lt;Class&lt;?&gt;, Schema&lt;?&gt;&gt; cachedSchema = new ConcurrentHashMap&lt;&gt;();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private static Objenesis objenesis = new ObjenesisStd(true);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@SuppressWarnings("unchecked")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private static &lt;T&gt; Schema&lt;T&gt; getSchema(Class&lt;T&gt; cls)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Schema&lt;T&gt; schema = (Schema&lt;T&gt;) cachedSchema.get(cls);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if (schema == null)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schema = RuntimeSchema.createFrom(cls);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if (schema != null)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   cachedSchema.put(cls, schema);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return schema;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@SuppressWarnings("unchecked")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public static &lt;T&gt; byte[] serialize(T obj)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Class&lt;T&gt; cls = (Class&lt;T&gt;) obj.getClass();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LinkedBuffer buffer = LinkedBuffer.allocate(LinkedBuffer.DEFAULT_BUFFER_SIZE);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try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Schema&lt;T&gt; schema = getSchema(cls);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return ProtostuffIOUtil.toByteArray(obj, schema, buffer);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} .....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public static &lt;T&gt; T deserialize(byte[] data, Class&lt;T&gt; cls)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try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T message = (T) objenesis.newInstance(cls);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Schema&lt;T&gt; schema = getSchema(cls);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ProtostuffIOUtil.mergeFrom(data, message, schema);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return message;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} ......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网络通信层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SimpleRpc使用Netty作为通信框架，其序列化及反序列化通过RpcEncoder和RpcDecoder来实现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Server端初始化，核心是RpcHandler，RpcServer初始化如下：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void start() throws Exception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if (bossGroup == null &amp;&amp; workerGroup == null)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bossGroup = new NioEventLoopGroup();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workerGroup = new NioEventLoopGroup();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ServerBootstrap bootstrap = new ServerBootstrap();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bootstrap.group(bossGroup, workerGroup).channel(NioServerSocketChannel.class)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.childHandler(new ChannelInitializer&lt;SocketChannel&gt;()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  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    public void initChannel(SocketChannel channel) throws Exception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         channel.pipeline()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           .addLast(new LengthFieldBasedFrameDecoder(65536, 0, 4, 0, 0))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           .addLast(new RpcDecoder(RpcRequest.class))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           .addLast(new RpcEncoder(RpcResponse.class))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           .addLast(new RpcHandler(handlerMap));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})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.option(ChannelOption.SO_BACKLOG, 128)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 .childOption(ChannelOption.SO_KEEPALIVE, true);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String host = array[0]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int port = Integer.parseInt(array[1]);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ChannelFuture future = bootstrap.bind(host, port).sync();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future.channel().closeFuture().sync();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Client端初始化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class RpcClientInitializer extends ChannelInitializer&lt;SocketChannel&gt;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protected void initChannel(SocketChannel socketChannel) throws Exception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ChannelPipeline cp = socketChannel.pipeline();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cp.addLast(new RpcEncoder(RpcRequest.class));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cp.addLast(new LengthFieldBasedFrameDecoder(65536, 0, 4, 0, 0));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cp.addLast(new RpcDecoder(RpcResponse.class));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cp.addLast(new RpcClientHandler());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void run()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Bootstrap b = new Bootstrap();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b.group(eventLoopGroup)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.channel(NioSocketChannel.class)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.handler(new RpcClientInitializer());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ChannelFuture channelFuture = b.connect(remotePeer);...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其处理过程不再详述，见源码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服务注册与发现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使用Zookeeper实现服务注册与发现功能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注册，Server端启动时将其注册到Zookeeper中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void start() throws Exception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......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if (serviceRegistry != null)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serviceRegistry.register(serverAddress);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在ZK中，信息如下：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[zk:] get /registry/data0000000004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127.0.0.1:18866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发现，客户端使用时从Zookeeper中获取服务地址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private void watchNode(final ZooKeeper zk)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try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List&lt;String&gt; nodeList = zk.getChildren(Constant.ZK_REGISTRY_PATH, new Watcher()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public void process(WatchedEvent event)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if (event.getType() == Watcher.Event.EventType.NodeChildrenChanged)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watchNode(zk);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});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List&lt;String&gt; dataList = new ArrayList&lt;&gt;();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for (String node : nodeList)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byte[] bytes = zk.getData(Constant.ZK_REGISTRY_PATH + "/" + node, false, null);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dataList.add(new String(bytes));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this.dataList = dataList;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updateConnectedServer();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}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在updateConnectedServer中将服务端地址发布到ConnectionManager中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private void connectServerNode(final InetSocketAddress remotePeer)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threadPoolExecutor.submit(new Runnable()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public void run()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Bootstrap b = new Bootstrap();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b.group(eventLoopGroup)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.channel(NioSocketChannel.class)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  .handler(new RpcClientInitializer());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ChannelFuture channelFuture = b.connect(remotePeer);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channelFuture.addListener(new ChannelFutureListener()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public void operationComplete(final ChannelFuture channelFuture) 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  RpcClientHandler handler = 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1890" w:firstLineChars="90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channelFuture.channel().pipeline().get(RpcClientHandler.class);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  addHandler(handler);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  }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      } }); } });}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启动多个Server后，客户端提交程序时从中选择某个Server，从而实现负载均衡，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ObjectProxy#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@Override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Object invoke(Object proxy, Method method, Object[] args) throws Throwable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......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RpcRequest request = new RpcRequest();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request.setRequestId(UUID.randomUUID().toString());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request.setClassName(method.getDeclaringClass().getName());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request.setMethodName(method.getName());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request.setParameterTypes(method.getParameterTypes());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request.setParameters(args);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......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RpcClientHandler handler = ConnectManager.getInstance().chooseHandler();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RPCFuture rpcFuture = handler.sendRequest(request);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return rpcFuture.get();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在ConnectManager#chooseHandler中实现负载均衡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public RpcClientHandler chooseHandler() {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int size = connectedHandlers.size();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......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int index = (roundRobin.getAndAdd(1) + size) % size;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 xml:space="preserve">  return connectedHandlers.get(index);</w:t>
      </w:r>
    </w:p>
    <w:p>
      <w:pPr>
        <w:pStyle w:val="8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参考链接: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http://www.cnblogs.com/LBSer/p/4853234.html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https://github.com/luxiaoxun/NettyRpc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http://www.cnblogs.com/luxiaoxun/p/5272384.html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https://my.oschina.net/huangyong/blog/361751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"https://github.com/SimonHunag/simpleRPC"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https://github.com/SimonHunag/simpleRPC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8412B"/>
    <w:multiLevelType w:val="singleLevel"/>
    <w:tmpl w:val="82B8412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5A624E3"/>
    <w:multiLevelType w:val="singleLevel"/>
    <w:tmpl w:val="95A624E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7D89E3E"/>
    <w:multiLevelType w:val="singleLevel"/>
    <w:tmpl w:val="A7D89E3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C8A6FD2B"/>
    <w:multiLevelType w:val="singleLevel"/>
    <w:tmpl w:val="C8A6FD2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355FA9B3"/>
    <w:multiLevelType w:val="singleLevel"/>
    <w:tmpl w:val="355FA9B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7F0B9D7"/>
    <w:multiLevelType w:val="singleLevel"/>
    <w:tmpl w:val="47F0B9D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1DA8"/>
    <w:rsid w:val="00892604"/>
    <w:rsid w:val="00FF2AB4"/>
    <w:rsid w:val="02CB3F91"/>
    <w:rsid w:val="05466578"/>
    <w:rsid w:val="054A3958"/>
    <w:rsid w:val="06B01083"/>
    <w:rsid w:val="06B26671"/>
    <w:rsid w:val="06D06B34"/>
    <w:rsid w:val="08EA563A"/>
    <w:rsid w:val="0C5420E5"/>
    <w:rsid w:val="0CA05712"/>
    <w:rsid w:val="0FE224C3"/>
    <w:rsid w:val="11520FA3"/>
    <w:rsid w:val="117926B6"/>
    <w:rsid w:val="12D40552"/>
    <w:rsid w:val="17513E72"/>
    <w:rsid w:val="179A14C8"/>
    <w:rsid w:val="17CF30AB"/>
    <w:rsid w:val="190471CF"/>
    <w:rsid w:val="19E43B70"/>
    <w:rsid w:val="1AF67814"/>
    <w:rsid w:val="1BD61E48"/>
    <w:rsid w:val="1D4D030A"/>
    <w:rsid w:val="1DAC1183"/>
    <w:rsid w:val="1E077863"/>
    <w:rsid w:val="1F5E49B6"/>
    <w:rsid w:val="20D5686B"/>
    <w:rsid w:val="21095EC4"/>
    <w:rsid w:val="22304AB6"/>
    <w:rsid w:val="225C3C74"/>
    <w:rsid w:val="245E6E54"/>
    <w:rsid w:val="24BD3320"/>
    <w:rsid w:val="29556D4E"/>
    <w:rsid w:val="29D04CB3"/>
    <w:rsid w:val="31816C2B"/>
    <w:rsid w:val="350F77A7"/>
    <w:rsid w:val="35B7572D"/>
    <w:rsid w:val="387F44F3"/>
    <w:rsid w:val="38A85C11"/>
    <w:rsid w:val="39CB75F8"/>
    <w:rsid w:val="3A983FE5"/>
    <w:rsid w:val="3BBF78CB"/>
    <w:rsid w:val="3FA40B66"/>
    <w:rsid w:val="3FFE3A85"/>
    <w:rsid w:val="40063750"/>
    <w:rsid w:val="434A2E3A"/>
    <w:rsid w:val="46220814"/>
    <w:rsid w:val="470505FE"/>
    <w:rsid w:val="490C2040"/>
    <w:rsid w:val="4CA17BD4"/>
    <w:rsid w:val="4EAA42BA"/>
    <w:rsid w:val="51974ED7"/>
    <w:rsid w:val="55A324DB"/>
    <w:rsid w:val="5798346D"/>
    <w:rsid w:val="59BB75F3"/>
    <w:rsid w:val="5B63599D"/>
    <w:rsid w:val="5C153676"/>
    <w:rsid w:val="5F842E3D"/>
    <w:rsid w:val="61862A1A"/>
    <w:rsid w:val="61CA589B"/>
    <w:rsid w:val="621E1086"/>
    <w:rsid w:val="634914C0"/>
    <w:rsid w:val="64F41304"/>
    <w:rsid w:val="65F61C86"/>
    <w:rsid w:val="68525AED"/>
    <w:rsid w:val="6902240C"/>
    <w:rsid w:val="6B2F3508"/>
    <w:rsid w:val="6B366C75"/>
    <w:rsid w:val="6B5F319E"/>
    <w:rsid w:val="6D0812C4"/>
    <w:rsid w:val="6D6033A5"/>
    <w:rsid w:val="6DC21C0C"/>
    <w:rsid w:val="71F92FE0"/>
    <w:rsid w:val="7319670E"/>
    <w:rsid w:val="736558FC"/>
    <w:rsid w:val="73C87F4D"/>
    <w:rsid w:val="745C7D7A"/>
    <w:rsid w:val="75BC209B"/>
    <w:rsid w:val="7679772E"/>
    <w:rsid w:val="7E25521E"/>
    <w:rsid w:val="7EC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2018-12-17T15:28:32Z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