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D5F05">
      <w:pPr>
        <w:adjustRightInd w:val="0"/>
        <w:snapToGrid w:val="0"/>
        <w:spacing w:after="240" w:line="360" w:lineRule="auto"/>
        <w:jc w:val="center"/>
        <w:rPr>
          <w:rFonts w:ascii="Times New Roman" w:hAnsi="Times New Roman" w:eastAsia="宋体"/>
          <w:b/>
          <w:bCs/>
          <w:sz w:val="32"/>
          <w:szCs w:val="32"/>
        </w:rPr>
      </w:pPr>
      <w:r>
        <w:rPr>
          <w:rFonts w:ascii="Times New Roman" w:hAnsi="Times New Roman" w:eastAsia="宋体"/>
          <w:b/>
          <w:bCs/>
          <w:sz w:val="32"/>
          <w:szCs w:val="32"/>
        </w:rPr>
        <w:fldChar w:fldCharType="begin">
          <w:fldData xml:space="preserve">ZQBKAHoAdABYAFEAOQB3AFcAOABXAFoAZgAwACsAUwBwAGUAZQBOAEkAVQBZAFEAbgAyAHUAZwBD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</w:fldData>
        </w:fldChar>
      </w:r>
      <w:r>
        <w:rPr>
          <w:rFonts w:ascii="Times New Roman" w:hAnsi="Times New Roman" w:eastAsia="宋体"/>
          <w:b/>
          <w:bCs/>
          <w:sz w:val="32"/>
          <w:szCs w:val="32"/>
        </w:rPr>
        <w:instrText xml:space="preserve">ADDIN CNKISM.UserStyle</w:instrText>
      </w:r>
      <w:r>
        <w:rPr>
          <w:rFonts w:ascii="Times New Roman" w:hAnsi="Times New Roman" w:eastAsia="宋体"/>
          <w:b/>
          <w:bCs/>
          <w:sz w:val="32"/>
          <w:szCs w:val="32"/>
        </w:rPr>
        <w:fldChar w:fldCharType="end"/>
      </w:r>
      <w:r>
        <w:rPr>
          <w:rFonts w:hint="eastAsia" w:ascii="Times New Roman" w:hAnsi="Times New Roman" w:eastAsia="宋体"/>
          <w:b/>
          <w:bCs/>
          <w:sz w:val="32"/>
          <w:szCs w:val="32"/>
        </w:rPr>
        <w:t>美国中文教学词汇量表：高等高级+</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2"/>
        <w:gridCol w:w="3779"/>
        <w:gridCol w:w="9950"/>
      </w:tblGrid>
      <w:tr w14:paraId="6873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880" w:type="dxa"/>
            <w:shd w:val="clear" w:color="auto" w:fill="auto"/>
          </w:tcPr>
          <w:p w14:paraId="78011918">
            <w:pPr>
              <w:pStyle w:val="34"/>
              <w:adjustRightInd w:val="0"/>
              <w:snapToGrid w:val="0"/>
              <w:spacing w:line="400" w:lineRule="exact"/>
              <w:ind w:firstLine="0" w:firstLineChars="0"/>
              <w:jc w:val="center"/>
              <w:rPr>
                <w:rFonts w:ascii="Times New Roman" w:hAnsi="Times New Roman" w:eastAsia="宋体"/>
                <w:b/>
                <w:bCs/>
                <w:sz w:val="28"/>
                <w:szCs w:val="28"/>
              </w:rPr>
            </w:pPr>
            <w:r>
              <w:rPr>
                <w:rFonts w:hint="eastAsia" w:ascii="Times New Roman" w:hAnsi="Times New Roman" w:eastAsia="宋体"/>
                <w:b/>
                <w:bCs/>
                <w:sz w:val="28"/>
                <w:szCs w:val="28"/>
              </w:rPr>
              <w:t>交际模态</w:t>
            </w:r>
          </w:p>
        </w:tc>
        <w:tc>
          <w:tcPr>
            <w:tcW w:w="3778" w:type="dxa"/>
            <w:shd w:val="clear" w:color="auto" w:fill="auto"/>
          </w:tcPr>
          <w:p w14:paraId="5C5C6B49">
            <w:pPr>
              <w:pStyle w:val="34"/>
              <w:adjustRightInd w:val="0"/>
              <w:snapToGrid w:val="0"/>
              <w:spacing w:line="400" w:lineRule="exact"/>
              <w:ind w:firstLine="0" w:firstLineChars="0"/>
              <w:jc w:val="center"/>
              <w:rPr>
                <w:rFonts w:ascii="Times New Roman" w:hAnsi="Times New Roman" w:eastAsia="宋体"/>
                <w:b/>
                <w:bCs/>
                <w:sz w:val="28"/>
                <w:szCs w:val="28"/>
              </w:rPr>
            </w:pPr>
            <w:r>
              <w:rPr>
                <w:rFonts w:hint="eastAsia" w:ascii="Times New Roman" w:hAnsi="Times New Roman" w:eastAsia="宋体"/>
                <w:b/>
                <w:bCs/>
                <w:sz w:val="28"/>
                <w:szCs w:val="28"/>
              </w:rPr>
              <w:t>高等</w:t>
            </w:r>
            <w:r>
              <w:rPr>
                <w:rStyle w:val="23"/>
                <w:rFonts w:hint="eastAsia" w:ascii="Times New Roman" w:hAnsi="Times New Roman" w:eastAsia="宋体"/>
                <w:b/>
                <w:bCs/>
                <w:sz w:val="28"/>
                <w:szCs w:val="28"/>
              </w:rPr>
              <w:footnoteReference w:id="0"/>
            </w:r>
            <w:r>
              <w:rPr>
                <w:rFonts w:hint="eastAsia" w:ascii="Times New Roman" w:hAnsi="Times New Roman" w:eastAsia="宋体"/>
                <w:b/>
                <w:bCs/>
                <w:sz w:val="28"/>
                <w:szCs w:val="28"/>
              </w:rPr>
              <w:t>水平基准</w:t>
            </w:r>
          </w:p>
        </w:tc>
        <w:tc>
          <w:tcPr>
            <w:tcW w:w="9953" w:type="dxa"/>
            <w:shd w:val="clear" w:color="auto" w:fill="auto"/>
          </w:tcPr>
          <w:p w14:paraId="1AC68134">
            <w:pPr>
              <w:pStyle w:val="34"/>
              <w:adjustRightInd w:val="0"/>
              <w:snapToGrid w:val="0"/>
              <w:spacing w:line="400" w:lineRule="exact"/>
              <w:ind w:firstLine="0" w:firstLineChars="0"/>
              <w:jc w:val="center"/>
              <w:rPr>
                <w:rFonts w:ascii="Times New Roman" w:hAnsi="Times New Roman" w:eastAsia="宋体"/>
                <w:b/>
                <w:bCs/>
                <w:sz w:val="28"/>
                <w:szCs w:val="28"/>
              </w:rPr>
            </w:pPr>
            <w:r>
              <w:rPr>
                <w:rFonts w:hint="eastAsia" w:ascii="Times New Roman" w:hAnsi="Times New Roman" w:eastAsia="宋体"/>
                <w:b/>
                <w:bCs/>
                <w:sz w:val="28"/>
                <w:szCs w:val="28"/>
              </w:rPr>
              <w:t>能力指标</w:t>
            </w:r>
          </w:p>
        </w:tc>
      </w:tr>
      <w:tr w14:paraId="281D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880" w:type="dxa"/>
            <w:vMerge w:val="restart"/>
            <w:shd w:val="clear" w:color="auto" w:fill="auto"/>
          </w:tcPr>
          <w:p w14:paraId="6E1A15E6">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Cs w:val="21"/>
              </w:rPr>
              <w:t>理解诠释</w:t>
            </w:r>
          </w:p>
          <w:p w14:paraId="1E6B802C">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 w:val="18"/>
                <w:szCs w:val="18"/>
              </w:rPr>
              <w:t>INTERPRETIVE COMMUNICATION</w:t>
            </w:r>
          </w:p>
        </w:tc>
        <w:tc>
          <w:tcPr>
            <w:tcW w:w="3778" w:type="dxa"/>
            <w:vMerge w:val="restart"/>
            <w:shd w:val="clear" w:color="auto" w:fill="auto"/>
          </w:tcPr>
          <w:p w14:paraId="1D416F0A">
            <w:pPr>
              <w:adjustRightInd w:val="0"/>
              <w:snapToGrid w:val="0"/>
              <w:spacing w:line="360" w:lineRule="auto"/>
              <w:jc w:val="left"/>
              <w:rPr>
                <w:rFonts w:ascii="Times New Roman" w:hAnsi="Times New Roman" w:eastAsia="宋体"/>
                <w:sz w:val="24"/>
              </w:rPr>
            </w:pPr>
            <w:r>
              <w:rPr>
                <w:rFonts w:ascii="Times New Roman" w:hAnsi="Times New Roman" w:eastAsia="宋体"/>
                <w:sz w:val="24"/>
              </w:rPr>
              <w:t>I can understand the main message and supporting details on a wide variety of familiar and general interest topics across various time frames from complex, organized texts that are spoken, written, or signed.</w:t>
            </w:r>
          </w:p>
          <w:p w14:paraId="57789133">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szCs w:val="21"/>
              </w:rPr>
              <w:t>我能准确理解各类结构完整的口头、书面或手语文本，掌握其中关于熟悉话题和一般性话题的主要内容及细节，并能理解不同时态的表达。</w:t>
            </w:r>
          </w:p>
        </w:tc>
        <w:tc>
          <w:tcPr>
            <w:tcW w:w="9953" w:type="dxa"/>
            <w:shd w:val="clear" w:color="auto" w:fill="auto"/>
          </w:tcPr>
          <w:p w14:paraId="188E2903">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【Informational Texts】</w:t>
            </w:r>
            <w:r>
              <w:rPr>
                <w:rFonts w:hint="eastAsia" w:ascii="Times New Roman" w:hAnsi="Times New Roman" w:eastAsia="宋体" w:cs="Times New Roman"/>
                <w:szCs w:val="21"/>
              </w:rPr>
              <w:t>I can follow the flow of ideas and infer meaning from complex language on unfamiliar, abstract topics within informational texts.</w:t>
            </w:r>
            <w:r>
              <w:rPr>
                <w:rFonts w:hint="eastAsia" w:ascii="Times New Roman" w:hAnsi="Times New Roman" w:eastAsia="宋体"/>
                <w:b/>
                <w:bCs/>
                <w:szCs w:val="21"/>
              </w:rPr>
              <w:t>信息性文本</w:t>
            </w:r>
            <w:r>
              <w:rPr>
                <w:rFonts w:hint="eastAsia" w:ascii="Times New Roman" w:hAnsi="Times New Roman" w:eastAsia="宋体"/>
                <w:szCs w:val="21"/>
              </w:rPr>
              <w:t>：我能够理解信息类文本中关于不熟悉抽象主题的复杂论述的脉络，并推断其隐含意义。</w:t>
            </w:r>
          </w:p>
        </w:tc>
      </w:tr>
      <w:tr w14:paraId="608D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880" w:type="dxa"/>
            <w:vMerge w:val="continue"/>
            <w:shd w:val="clear" w:color="auto" w:fill="auto"/>
          </w:tcPr>
          <w:p w14:paraId="5F4175C1">
            <w:pPr>
              <w:pStyle w:val="34"/>
              <w:adjustRightInd w:val="0"/>
              <w:snapToGrid w:val="0"/>
              <w:spacing w:line="400" w:lineRule="exact"/>
            </w:pPr>
          </w:p>
        </w:tc>
        <w:tc>
          <w:tcPr>
            <w:tcW w:w="3778" w:type="dxa"/>
            <w:vMerge w:val="continue"/>
            <w:shd w:val="clear" w:color="auto" w:fill="auto"/>
          </w:tcPr>
          <w:p w14:paraId="26C70B08">
            <w:pPr>
              <w:pStyle w:val="34"/>
              <w:adjustRightInd w:val="0"/>
              <w:snapToGrid w:val="0"/>
              <w:spacing w:line="400" w:lineRule="exact"/>
            </w:pPr>
          </w:p>
        </w:tc>
        <w:tc>
          <w:tcPr>
            <w:tcW w:w="9953" w:type="dxa"/>
            <w:shd w:val="clear" w:color="auto" w:fill="auto"/>
          </w:tcPr>
          <w:p w14:paraId="04A8C92A">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【Fictional Texts】</w:t>
            </w:r>
            <w:r>
              <w:rPr>
                <w:rFonts w:hint="eastAsia" w:ascii="Times New Roman" w:hAnsi="Times New Roman" w:eastAsia="宋体" w:cs="Times New Roman"/>
                <w:szCs w:val="21"/>
              </w:rPr>
              <w:t>I can follow the flow of ideas and some nuances from different viewpoints in most fictional texts.</w:t>
            </w:r>
            <w:r>
              <w:rPr>
                <w:rFonts w:hint="eastAsia" w:ascii="Times New Roman" w:hAnsi="Times New Roman" w:eastAsia="宋体"/>
                <w:b/>
                <w:bCs/>
                <w:szCs w:val="21"/>
              </w:rPr>
              <w:t>虚构性文本</w:t>
            </w:r>
            <w:r>
              <w:rPr>
                <w:rFonts w:hint="eastAsia" w:ascii="Times New Roman" w:hAnsi="Times New Roman" w:eastAsia="宋体"/>
                <w:szCs w:val="21"/>
              </w:rPr>
              <w:t>：我能够理解大多数虚构作品中不同视角下故事发展的脉络以及其中的一些微妙之处。</w:t>
            </w:r>
          </w:p>
        </w:tc>
      </w:tr>
      <w:tr w14:paraId="3104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880" w:type="dxa"/>
            <w:vMerge w:val="continue"/>
            <w:shd w:val="clear" w:color="auto" w:fill="auto"/>
          </w:tcPr>
          <w:p w14:paraId="4EE54934">
            <w:pPr>
              <w:pStyle w:val="34"/>
              <w:adjustRightInd w:val="0"/>
              <w:snapToGrid w:val="0"/>
              <w:spacing w:line="400" w:lineRule="exact"/>
              <w:rPr>
                <w:rFonts w:ascii="Times New Roman" w:hAnsi="Times New Roman" w:eastAsia="宋体"/>
                <w:szCs w:val="21"/>
              </w:rPr>
            </w:pPr>
          </w:p>
        </w:tc>
        <w:tc>
          <w:tcPr>
            <w:tcW w:w="3778" w:type="dxa"/>
            <w:vMerge w:val="continue"/>
            <w:shd w:val="clear" w:color="auto" w:fill="auto"/>
          </w:tcPr>
          <w:p w14:paraId="7BC5D8E7">
            <w:pPr>
              <w:pStyle w:val="34"/>
              <w:adjustRightInd w:val="0"/>
              <w:snapToGrid w:val="0"/>
              <w:spacing w:line="400" w:lineRule="exact"/>
              <w:rPr>
                <w:rFonts w:ascii="Times New Roman" w:hAnsi="Times New Roman" w:eastAsia="宋体"/>
                <w:szCs w:val="21"/>
              </w:rPr>
            </w:pPr>
          </w:p>
        </w:tc>
        <w:tc>
          <w:tcPr>
            <w:tcW w:w="9953" w:type="dxa"/>
            <w:shd w:val="clear" w:color="auto" w:fill="auto"/>
          </w:tcPr>
          <w:p w14:paraId="2CBF5282">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【Conversations and Discussions】</w:t>
            </w:r>
            <w:r>
              <w:rPr>
                <w:rFonts w:hint="eastAsia" w:ascii="Times New Roman" w:hAnsi="Times New Roman" w:eastAsia="宋体" w:cs="Times New Roman"/>
                <w:szCs w:val="21"/>
              </w:rPr>
              <w:t>I can follow the flow of ideas and some nuances from different viewpoints in conversations and discussions.</w:t>
            </w:r>
            <w:r>
              <w:rPr>
                <w:rFonts w:hint="eastAsia" w:ascii="Times New Roman" w:hAnsi="Times New Roman" w:eastAsia="宋体"/>
                <w:b/>
                <w:bCs/>
                <w:szCs w:val="21"/>
              </w:rPr>
              <w:t>对话与讨论</w:t>
            </w:r>
            <w:r>
              <w:rPr>
                <w:rFonts w:hint="eastAsia" w:ascii="Times New Roman" w:hAnsi="Times New Roman" w:eastAsia="宋体"/>
                <w:szCs w:val="21"/>
              </w:rPr>
              <w:t>：我能够理解对话和讨论中不同观点的论述脉络以及其中的一些细微差异。</w:t>
            </w:r>
          </w:p>
        </w:tc>
      </w:tr>
      <w:tr w14:paraId="4425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880" w:type="dxa"/>
            <w:vMerge w:val="restart"/>
            <w:shd w:val="clear" w:color="auto" w:fill="auto"/>
          </w:tcPr>
          <w:p w14:paraId="45A835A5">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Cs w:val="21"/>
              </w:rPr>
              <w:t>人际沟通</w:t>
            </w:r>
          </w:p>
          <w:p w14:paraId="56AAEDE2">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 w:val="18"/>
                <w:szCs w:val="18"/>
              </w:rPr>
              <w:t>INTERPERSONAL COMMUNICATION</w:t>
            </w:r>
          </w:p>
        </w:tc>
        <w:tc>
          <w:tcPr>
            <w:tcW w:w="3778" w:type="dxa"/>
            <w:vMerge w:val="restart"/>
            <w:shd w:val="clear" w:color="auto" w:fill="auto"/>
          </w:tcPr>
          <w:p w14:paraId="1D416F0E">
            <w:pPr>
              <w:adjustRightInd w:val="0"/>
              <w:snapToGrid w:val="0"/>
              <w:spacing w:line="360" w:lineRule="auto"/>
              <w:jc w:val="left"/>
              <w:rPr>
                <w:rFonts w:ascii="Times New Roman" w:hAnsi="Times New Roman" w:eastAsia="宋体"/>
                <w:sz w:val="24"/>
              </w:rPr>
            </w:pPr>
            <w:r>
              <w:rPr>
                <w:rFonts w:ascii="Times New Roman" w:hAnsi="Times New Roman" w:eastAsia="宋体"/>
                <w:sz w:val="24"/>
              </w:rPr>
              <w:t>I can maintain spontaneous spoken, written, or signed conversations and discussions across various time frames on familiar, as well as unfamiliar, concrete topics, using series of connected sentences and probing questions.</w:t>
            </w:r>
          </w:p>
          <w:p w14:paraId="7003EBE0">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szCs w:val="21"/>
              </w:rPr>
              <w:t>我能够灵活运用不同时态，就熟悉或不熟悉的具体话题以一系列连贯的句子和探究性问题，进行自发的口头、书面或手语对话和讨论。</w:t>
            </w:r>
          </w:p>
        </w:tc>
        <w:tc>
          <w:tcPr>
            <w:tcW w:w="9953" w:type="dxa"/>
            <w:shd w:val="clear" w:color="auto" w:fill="auto"/>
          </w:tcPr>
          <w:p w14:paraId="0ADAA0E0">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【Exchange Information and Ideas】</w:t>
            </w:r>
            <w:r>
              <w:rPr>
                <w:rFonts w:hint="eastAsia" w:ascii="Times New Roman" w:hAnsi="Times New Roman" w:eastAsia="宋体" w:cs="Times New Roman"/>
                <w:szCs w:val="21"/>
              </w:rPr>
              <w:t>I can discuss and sometimes debate a variety of complex concrete and some abstract academic, social and professional topics and often deal with related issues hypothetically, using precise questions and explanations.</w:t>
            </w:r>
            <w:r>
              <w:rPr>
                <w:rFonts w:hint="eastAsia" w:ascii="Times New Roman" w:hAnsi="Times New Roman" w:eastAsia="宋体"/>
                <w:b/>
                <w:bCs/>
                <w:szCs w:val="21"/>
              </w:rPr>
              <w:t>交换信息和想法</w:t>
            </w:r>
            <w:r>
              <w:rPr>
                <w:rFonts w:hint="eastAsia" w:ascii="Times New Roman" w:hAnsi="Times New Roman" w:eastAsia="宋体"/>
                <w:szCs w:val="21"/>
              </w:rPr>
              <w:t>：我能使用精准的问题和解释，就各种复杂的具体话题和一些抽象的学术、社会及职业话题进行讨论，有时也能进行辩论，并经常以假设的方式处理相关问题。</w:t>
            </w:r>
          </w:p>
        </w:tc>
      </w:tr>
      <w:tr w14:paraId="72A9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880" w:type="dxa"/>
            <w:vMerge w:val="continue"/>
            <w:shd w:val="clear" w:color="auto" w:fill="auto"/>
          </w:tcPr>
          <w:p w14:paraId="1EF8B6A8">
            <w:pPr>
              <w:pStyle w:val="34"/>
              <w:adjustRightInd w:val="0"/>
              <w:snapToGrid w:val="0"/>
              <w:spacing w:line="400" w:lineRule="exact"/>
            </w:pPr>
          </w:p>
        </w:tc>
        <w:tc>
          <w:tcPr>
            <w:tcW w:w="3778" w:type="dxa"/>
            <w:vMerge w:val="continue"/>
            <w:shd w:val="clear" w:color="auto" w:fill="auto"/>
          </w:tcPr>
          <w:p w14:paraId="2C2D9FE9">
            <w:pPr>
              <w:pStyle w:val="34"/>
              <w:adjustRightInd w:val="0"/>
              <w:snapToGrid w:val="0"/>
              <w:spacing w:line="400" w:lineRule="exact"/>
            </w:pPr>
          </w:p>
        </w:tc>
        <w:tc>
          <w:tcPr>
            <w:tcW w:w="9953" w:type="dxa"/>
            <w:shd w:val="clear" w:color="auto" w:fill="auto"/>
          </w:tcPr>
          <w:p w14:paraId="3A66940D">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【Meet My Needs or Address Situations】</w:t>
            </w:r>
            <w:r>
              <w:rPr>
                <w:rFonts w:hint="eastAsia" w:ascii="Times New Roman" w:hAnsi="Times New Roman" w:eastAsia="宋体" w:cs="Times New Roman"/>
                <w:szCs w:val="21"/>
              </w:rPr>
              <w:t>I can interact and negotiate to resolve an unexpected complication in a situation that is generally unfamiliar.</w:t>
            </w:r>
            <w:r>
              <w:rPr>
                <w:rFonts w:hint="eastAsia" w:ascii="Times New Roman" w:hAnsi="Times New Roman" w:eastAsia="宋体"/>
                <w:b/>
                <w:bCs/>
                <w:szCs w:val="21"/>
              </w:rPr>
              <w:t>表达需求或应对不同情况</w:t>
            </w:r>
            <w:r>
              <w:rPr>
                <w:rFonts w:hint="eastAsia" w:ascii="Times New Roman" w:hAnsi="Times New Roman" w:eastAsia="宋体"/>
                <w:szCs w:val="21"/>
              </w:rPr>
              <w:t>：我能通过互动和协商，解决通常不熟悉的情境中出现的意外复杂情况。</w:t>
            </w:r>
          </w:p>
        </w:tc>
      </w:tr>
      <w:tr w14:paraId="4E1B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880" w:type="dxa"/>
            <w:vMerge w:val="continue"/>
            <w:shd w:val="clear" w:color="auto" w:fill="auto"/>
          </w:tcPr>
          <w:p w14:paraId="2968187E">
            <w:pPr>
              <w:pStyle w:val="34"/>
              <w:adjustRightInd w:val="0"/>
              <w:snapToGrid w:val="0"/>
              <w:spacing w:line="400" w:lineRule="exact"/>
              <w:rPr>
                <w:rFonts w:ascii="Times New Roman" w:hAnsi="Times New Roman" w:eastAsia="宋体"/>
                <w:szCs w:val="21"/>
              </w:rPr>
            </w:pPr>
          </w:p>
        </w:tc>
        <w:tc>
          <w:tcPr>
            <w:tcW w:w="3778" w:type="dxa"/>
            <w:vMerge w:val="continue"/>
            <w:shd w:val="clear" w:color="auto" w:fill="auto"/>
          </w:tcPr>
          <w:p w14:paraId="444DA0C4">
            <w:pPr>
              <w:pStyle w:val="34"/>
              <w:adjustRightInd w:val="0"/>
              <w:snapToGrid w:val="0"/>
              <w:spacing w:line="400" w:lineRule="exact"/>
              <w:rPr>
                <w:rFonts w:ascii="Times New Roman" w:hAnsi="Times New Roman" w:eastAsia="宋体"/>
                <w:szCs w:val="21"/>
              </w:rPr>
            </w:pPr>
          </w:p>
        </w:tc>
        <w:tc>
          <w:tcPr>
            <w:tcW w:w="9953" w:type="dxa"/>
            <w:shd w:val="clear" w:color="auto" w:fill="auto"/>
          </w:tcPr>
          <w:p w14:paraId="16C48101">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【Express, React to, and Support Preferences and Opinion】</w:t>
            </w:r>
            <w:r>
              <w:rPr>
                <w:rFonts w:hint="eastAsia" w:ascii="Times New Roman" w:hAnsi="Times New Roman" w:eastAsia="宋体" w:cs="Times New Roman"/>
                <w:szCs w:val="21"/>
              </w:rPr>
              <w:t>I can discuss, support, and sometimes debate opinions and advice on a variety of complex concrete topics, often addressing hypothetical or abstract issues, and asking precise questions.</w:t>
            </w:r>
            <w:r>
              <w:rPr>
                <w:rFonts w:hint="eastAsia" w:ascii="Times New Roman" w:hAnsi="Times New Roman" w:eastAsia="宋体"/>
                <w:b/>
                <w:bCs/>
                <w:szCs w:val="21"/>
              </w:rPr>
              <w:t>表达、回应个人喜好和观点</w:t>
            </w:r>
            <w:r>
              <w:rPr>
                <w:rFonts w:hint="eastAsia" w:ascii="Times New Roman" w:hAnsi="Times New Roman" w:eastAsia="宋体"/>
                <w:szCs w:val="21"/>
              </w:rPr>
              <w:t>：我能讨论、支持，有时也能辩论关于各种复杂具体话题的意见和建议，通常涉及假设性或抽象性问题，并提出精确的问题。</w:t>
            </w:r>
          </w:p>
        </w:tc>
      </w:tr>
      <w:tr w14:paraId="0901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880" w:type="dxa"/>
            <w:vMerge w:val="restart"/>
            <w:shd w:val="clear" w:color="auto" w:fill="auto"/>
          </w:tcPr>
          <w:p w14:paraId="2DAC72BF">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Cs w:val="21"/>
              </w:rPr>
              <w:t>表达演示</w:t>
            </w:r>
          </w:p>
          <w:p w14:paraId="1F05E5D1">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 w:val="18"/>
                <w:szCs w:val="18"/>
              </w:rPr>
              <w:t>PRESENTATIONAL COMMUNICATION</w:t>
            </w:r>
          </w:p>
        </w:tc>
        <w:tc>
          <w:tcPr>
            <w:tcW w:w="3778" w:type="dxa"/>
            <w:vMerge w:val="restart"/>
            <w:shd w:val="clear" w:color="auto" w:fill="auto"/>
          </w:tcPr>
          <w:p w14:paraId="09F0B974">
            <w:pPr>
              <w:pStyle w:val="34"/>
              <w:adjustRightInd w:val="0"/>
              <w:snapToGrid w:val="0"/>
              <w:spacing w:line="400" w:lineRule="exact"/>
              <w:ind w:firstLine="0" w:firstLineChars="0"/>
              <w:rPr>
                <w:rFonts w:ascii="Times New Roman" w:hAnsi="Times New Roman" w:eastAsia="宋体"/>
                <w:sz w:val="24"/>
              </w:rPr>
            </w:pPr>
            <w:r>
              <w:rPr>
                <w:rFonts w:ascii="Times New Roman" w:hAnsi="Times New Roman" w:eastAsia="宋体"/>
                <w:sz w:val="24"/>
              </w:rPr>
              <w:t>I can deliver detailed and organized presentations on familiar as well as unfamiliar concrete topics, in paragraphs and using various time frames through spoken, written, or signed language.</w:t>
            </w:r>
          </w:p>
          <w:p w14:paraId="44B89F34">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szCs w:val="21"/>
              </w:rPr>
              <w:t>我能通过口头、书面或手语形式，对熟悉或不熟悉的具体话题做出条理清晰、详细完整的陈述，能组织成段表达并灵活运用各种时态。</w:t>
            </w:r>
          </w:p>
        </w:tc>
        <w:tc>
          <w:tcPr>
            <w:tcW w:w="9953" w:type="dxa"/>
            <w:shd w:val="clear" w:color="auto" w:fill="auto"/>
          </w:tcPr>
          <w:p w14:paraId="4C0B426B">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【Narrate about My Life, Experiences and Events】</w:t>
            </w:r>
            <w:r>
              <w:rPr>
                <w:rFonts w:hint="eastAsia" w:ascii="Times New Roman" w:hAnsi="Times New Roman" w:eastAsia="宋体" w:cs="Times New Roman"/>
                <w:szCs w:val="21"/>
              </w:rPr>
              <w:t>I can give complex detailed narrations beyond the concrete, often addressing abstract experiences or hypothetical issues.</w:t>
            </w:r>
            <w:r>
              <w:rPr>
                <w:rFonts w:hint="eastAsia" w:ascii="Times New Roman" w:hAnsi="Times New Roman" w:eastAsia="宋体"/>
                <w:b/>
                <w:bCs/>
                <w:szCs w:val="21"/>
              </w:rPr>
              <w:t>讲述个人生活、经历与事件</w:t>
            </w:r>
            <w:r>
              <w:rPr>
                <w:rFonts w:hint="eastAsia" w:ascii="Times New Roman" w:hAnsi="Times New Roman" w:eastAsia="宋体"/>
                <w:szCs w:val="21"/>
              </w:rPr>
              <w:t>：我能作复杂详实的叙述，超越具体事物层面，探讨抽象经验和假设性议题。</w:t>
            </w:r>
          </w:p>
        </w:tc>
      </w:tr>
      <w:tr w14:paraId="2C65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880" w:type="dxa"/>
            <w:vMerge w:val="continue"/>
            <w:shd w:val="clear" w:color="auto" w:fill="auto"/>
          </w:tcPr>
          <w:p w14:paraId="5935F35F">
            <w:pPr>
              <w:pStyle w:val="34"/>
              <w:adjustRightInd w:val="0"/>
              <w:snapToGrid w:val="0"/>
              <w:spacing w:line="400" w:lineRule="exact"/>
            </w:pPr>
          </w:p>
        </w:tc>
        <w:tc>
          <w:tcPr>
            <w:tcW w:w="3778" w:type="dxa"/>
            <w:vMerge w:val="continue"/>
            <w:shd w:val="clear" w:color="auto" w:fill="auto"/>
          </w:tcPr>
          <w:p w14:paraId="7F92FD30">
            <w:pPr>
              <w:pStyle w:val="34"/>
              <w:adjustRightInd w:val="0"/>
              <w:snapToGrid w:val="0"/>
              <w:spacing w:line="400" w:lineRule="exact"/>
            </w:pPr>
          </w:p>
        </w:tc>
        <w:tc>
          <w:tcPr>
            <w:tcW w:w="9953" w:type="dxa"/>
            <w:shd w:val="clear" w:color="auto" w:fill="auto"/>
          </w:tcPr>
          <w:p w14:paraId="5D50A41F">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【Give a Preference, Opinion or Persuasive Argument】</w:t>
            </w:r>
            <w:r>
              <w:rPr>
                <w:rFonts w:hint="eastAsia" w:ascii="Times New Roman" w:hAnsi="Times New Roman" w:eastAsia="宋体" w:cs="Times New Roman"/>
                <w:szCs w:val="21"/>
              </w:rPr>
              <w:t>I can clearly and accurately present an argument with supporting evidence on complex concrete issues, and often deal with related issues hypothetically.</w:t>
            </w:r>
            <w:r>
              <w:rPr>
                <w:rFonts w:hint="eastAsia" w:ascii="Times New Roman" w:hAnsi="Times New Roman" w:eastAsia="宋体"/>
                <w:b/>
                <w:bCs/>
                <w:szCs w:val="21"/>
              </w:rPr>
              <w:t>表达个人喜好、观点或说服性论据</w:t>
            </w:r>
            <w:r>
              <w:rPr>
                <w:rFonts w:hint="eastAsia" w:ascii="Times New Roman" w:hAnsi="Times New Roman" w:eastAsia="宋体"/>
                <w:szCs w:val="21"/>
              </w:rPr>
              <w:t>：我能针对复杂的实际问题，清晰准确地提出论据充分的论点，并能从假设角度探讨相关问题。</w:t>
            </w:r>
          </w:p>
        </w:tc>
      </w:tr>
      <w:tr w14:paraId="7C38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80" w:type="dxa"/>
            <w:vMerge w:val="continue"/>
            <w:shd w:val="clear" w:color="auto" w:fill="auto"/>
          </w:tcPr>
          <w:p w14:paraId="599C22A4">
            <w:pPr>
              <w:pStyle w:val="34"/>
              <w:adjustRightInd w:val="0"/>
              <w:snapToGrid w:val="0"/>
              <w:spacing w:line="400" w:lineRule="exact"/>
              <w:rPr>
                <w:rFonts w:ascii="Times New Roman" w:hAnsi="Times New Roman" w:eastAsia="宋体"/>
                <w:szCs w:val="21"/>
              </w:rPr>
            </w:pPr>
          </w:p>
        </w:tc>
        <w:tc>
          <w:tcPr>
            <w:tcW w:w="3778" w:type="dxa"/>
            <w:vMerge w:val="continue"/>
            <w:shd w:val="clear" w:color="auto" w:fill="auto"/>
          </w:tcPr>
          <w:p w14:paraId="24BFA3E1">
            <w:pPr>
              <w:pStyle w:val="34"/>
              <w:adjustRightInd w:val="0"/>
              <w:snapToGrid w:val="0"/>
              <w:spacing w:line="400" w:lineRule="exact"/>
              <w:rPr>
                <w:rFonts w:ascii="Times New Roman" w:hAnsi="Times New Roman" w:eastAsia="宋体"/>
                <w:szCs w:val="21"/>
              </w:rPr>
            </w:pPr>
          </w:p>
        </w:tc>
        <w:tc>
          <w:tcPr>
            <w:tcW w:w="9953" w:type="dxa"/>
            <w:shd w:val="clear" w:color="auto" w:fill="auto"/>
          </w:tcPr>
          <w:p w14:paraId="6FB490F6">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【Inform, Describe, or Explain】</w:t>
            </w:r>
            <w:r>
              <w:rPr>
                <w:rFonts w:hint="eastAsia" w:ascii="Times New Roman" w:hAnsi="Times New Roman" w:eastAsia="宋体" w:cs="Times New Roman"/>
                <w:szCs w:val="21"/>
              </w:rPr>
              <w:t>I can deliver cohesive presentations on a variety of complex concrete topics related to community interests and some specialized fields, and often deal with related issues hypothetically.</w:t>
            </w:r>
            <w:r>
              <w:rPr>
                <w:rFonts w:hint="eastAsia" w:ascii="Times New Roman" w:hAnsi="Times New Roman" w:eastAsia="宋体"/>
                <w:b/>
                <w:bCs/>
                <w:szCs w:val="21"/>
              </w:rPr>
              <w:t>描述、说明或解释信息</w:t>
            </w:r>
            <w:r>
              <w:rPr>
                <w:rFonts w:hint="eastAsia" w:ascii="Times New Roman" w:hAnsi="Times New Roman" w:eastAsia="宋体"/>
                <w:szCs w:val="21"/>
              </w:rPr>
              <w:t>：我能就与社区兴趣和一些专业领域相关的各种复杂具体主题进行连贯的演讲，并且常常能假设性地处理相关问题。</w:t>
            </w:r>
          </w:p>
        </w:tc>
      </w:tr>
      <w:tr w14:paraId="6643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880" w:type="dxa"/>
            <w:vMerge w:val="restart"/>
            <w:shd w:val="clear" w:color="auto" w:fill="auto"/>
          </w:tcPr>
          <w:p w14:paraId="7F6357A0">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Cs w:val="21"/>
              </w:rPr>
              <w:t>跨文化沟通</w:t>
            </w:r>
          </w:p>
          <w:p w14:paraId="0C68E862">
            <w:pPr>
              <w:pStyle w:val="34"/>
              <w:adjustRightInd w:val="0"/>
              <w:snapToGrid w:val="0"/>
              <w:spacing w:line="400" w:lineRule="exact"/>
              <w:ind w:firstLine="0" w:firstLineChars="0"/>
              <w:jc w:val="center"/>
              <w:rPr>
                <w:rFonts w:ascii="Times New Roman" w:hAnsi="Times New Roman" w:eastAsia="宋体"/>
                <w:szCs w:val="21"/>
              </w:rPr>
            </w:pPr>
            <w:r>
              <w:rPr>
                <w:rFonts w:hint="eastAsia" w:ascii="Times New Roman" w:hAnsi="Times New Roman" w:eastAsia="宋体"/>
                <w:sz w:val="18"/>
                <w:szCs w:val="18"/>
              </w:rPr>
              <w:t>INTERCULTURAL COMMUNICATION</w:t>
            </w:r>
          </w:p>
        </w:tc>
        <w:tc>
          <w:tcPr>
            <w:tcW w:w="3778" w:type="dxa"/>
            <w:vMerge w:val="restart"/>
            <w:shd w:val="clear" w:color="auto" w:fill="auto"/>
          </w:tcPr>
          <w:p w14:paraId="490F6E6D">
            <w:pPr>
              <w:adjustRightInd w:val="0"/>
              <w:snapToGrid w:val="0"/>
              <w:spacing w:line="400" w:lineRule="exact"/>
              <w:rPr>
                <w:rFonts w:ascii="Times New Roman" w:hAnsi="Times New Roman" w:eastAsia="宋体"/>
                <w:szCs w:val="21"/>
              </w:rPr>
            </w:pPr>
            <w:r>
              <w:rPr>
                <w:rFonts w:hint="eastAsia" w:ascii="Times New Roman" w:hAnsi="Times New Roman" w:eastAsia="宋体"/>
                <w:szCs w:val="21"/>
              </w:rPr>
              <w:t>INVESTIGATE调查</w:t>
            </w:r>
          </w:p>
          <w:p w14:paraId="39AA246B">
            <w:pPr>
              <w:adjustRightInd w:val="0"/>
              <w:snapToGrid w:val="0"/>
              <w:spacing w:line="400" w:lineRule="exact"/>
              <w:rPr>
                <w:rFonts w:ascii="Times New Roman" w:hAnsi="Times New Roman" w:eastAsia="宋体" w:cs="Times New Roman"/>
                <w:sz w:val="24"/>
              </w:rPr>
            </w:pPr>
            <w:r>
              <w:rPr>
                <w:rFonts w:hint="eastAsia" w:ascii="Times New Roman" w:hAnsi="Times New Roman" w:eastAsia="宋体" w:cs="Times New Roman"/>
                <w:sz w:val="24"/>
              </w:rPr>
              <w:t>In my own and other cultures I can explain some diversity among products and practices and how it relates to perspectives.</w:t>
            </w:r>
          </w:p>
          <w:p w14:paraId="3B6A4C42">
            <w:pPr>
              <w:adjustRightInd w:val="0"/>
              <w:snapToGrid w:val="0"/>
              <w:spacing w:line="400" w:lineRule="exact"/>
              <w:rPr>
                <w:rFonts w:ascii="Times New Roman" w:hAnsi="Times New Roman" w:eastAsia="宋体"/>
                <w:szCs w:val="21"/>
              </w:rPr>
            </w:pPr>
            <w:r>
              <w:rPr>
                <w:rFonts w:hint="eastAsia" w:ascii="Times New Roman" w:hAnsi="Times New Roman" w:eastAsia="宋体"/>
                <w:szCs w:val="21"/>
              </w:rPr>
              <w:t>调查：在自身及其他文化背景下，我能够阐释文化产物和习俗中存在的差异，以及这些差异如何反映出不同的观点。</w:t>
            </w:r>
          </w:p>
        </w:tc>
        <w:tc>
          <w:tcPr>
            <w:tcW w:w="9953" w:type="dxa"/>
            <w:shd w:val="clear" w:color="auto" w:fill="auto"/>
          </w:tcPr>
          <w:p w14:paraId="17505FD0">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PRODUCTS：</w:t>
            </w:r>
            <w:r>
              <w:rPr>
                <w:rFonts w:hint="eastAsia" w:ascii="Times New Roman" w:hAnsi="Times New Roman" w:eastAsia="宋体" w:cs="Times New Roman"/>
                <w:szCs w:val="21"/>
              </w:rPr>
              <w:t>In my own and other cultures I can explain how a variety of products of public and personal interest are related to perspectives.</w:t>
            </w:r>
            <w:r>
              <w:rPr>
                <w:rFonts w:hint="eastAsia" w:ascii="Times New Roman" w:hAnsi="Times New Roman" w:eastAsia="宋体"/>
                <w:b/>
                <w:bCs/>
                <w:szCs w:val="21"/>
              </w:rPr>
              <w:t>产物</w:t>
            </w:r>
            <w:r>
              <w:rPr>
                <w:rFonts w:hint="eastAsia" w:ascii="Times New Roman" w:hAnsi="Times New Roman" w:eastAsia="宋体"/>
                <w:szCs w:val="21"/>
              </w:rPr>
              <w:t>：在自身及其他文化中，我能够解释各种公众和个人感兴趣的产物是如何与不同理念相关的。</w:t>
            </w:r>
          </w:p>
        </w:tc>
      </w:tr>
      <w:tr w14:paraId="40FD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880" w:type="dxa"/>
            <w:vMerge w:val="continue"/>
            <w:shd w:val="clear" w:color="auto" w:fill="auto"/>
          </w:tcPr>
          <w:p w14:paraId="07610CB8">
            <w:pPr>
              <w:adjustRightInd w:val="0"/>
              <w:snapToGrid w:val="0"/>
              <w:spacing w:line="400" w:lineRule="exact"/>
            </w:pPr>
          </w:p>
        </w:tc>
        <w:tc>
          <w:tcPr>
            <w:tcW w:w="3778" w:type="dxa"/>
            <w:vMerge w:val="continue"/>
            <w:shd w:val="clear" w:color="auto" w:fill="auto"/>
          </w:tcPr>
          <w:p w14:paraId="35D4A0A7">
            <w:pPr>
              <w:adjustRightInd w:val="0"/>
              <w:snapToGrid w:val="0"/>
              <w:spacing w:line="400" w:lineRule="exact"/>
            </w:pPr>
          </w:p>
        </w:tc>
        <w:tc>
          <w:tcPr>
            <w:tcW w:w="9953" w:type="dxa"/>
            <w:shd w:val="clear" w:color="auto" w:fill="auto"/>
          </w:tcPr>
          <w:p w14:paraId="0F303818">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PRACTICES：</w:t>
            </w:r>
            <w:r>
              <w:rPr>
                <w:rFonts w:hint="eastAsia" w:ascii="Times New Roman" w:hAnsi="Times New Roman" w:eastAsia="宋体" w:cs="Times New Roman"/>
                <w:szCs w:val="21"/>
              </w:rPr>
              <w:t>In my own and other cultures I can explain how a variety of practices within familiar and social situations are related to perspectives.</w:t>
            </w:r>
            <w:r>
              <w:rPr>
                <w:rFonts w:hint="eastAsia" w:ascii="Times New Roman" w:hAnsi="Times New Roman" w:eastAsia="宋体"/>
                <w:b/>
                <w:bCs/>
                <w:szCs w:val="21"/>
              </w:rPr>
              <w:t>习俗</w:t>
            </w:r>
            <w:r>
              <w:rPr>
                <w:rFonts w:hint="eastAsia" w:ascii="Times New Roman" w:hAnsi="Times New Roman" w:eastAsia="宋体"/>
                <w:szCs w:val="21"/>
              </w:rPr>
              <w:t>：在自身及其他文化中，我能够解释熟悉和社交场合中的各种习俗是如何与不同理念相关的。</w:t>
            </w:r>
          </w:p>
        </w:tc>
      </w:tr>
      <w:tr w14:paraId="64A7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880" w:type="dxa"/>
            <w:vMerge w:val="continue"/>
            <w:shd w:val="clear" w:color="auto" w:fill="auto"/>
          </w:tcPr>
          <w:p w14:paraId="173E7749">
            <w:pPr>
              <w:adjustRightInd w:val="0"/>
              <w:snapToGrid w:val="0"/>
              <w:spacing w:line="400" w:lineRule="exact"/>
              <w:rPr>
                <w:rFonts w:ascii="Times New Roman" w:hAnsi="Times New Roman" w:eastAsia="宋体"/>
                <w:szCs w:val="21"/>
              </w:rPr>
            </w:pPr>
          </w:p>
        </w:tc>
        <w:tc>
          <w:tcPr>
            <w:tcW w:w="3778" w:type="dxa"/>
            <w:vMerge w:val="restart"/>
            <w:shd w:val="clear" w:color="auto" w:fill="auto"/>
          </w:tcPr>
          <w:p w14:paraId="6DE0AF03">
            <w:pPr>
              <w:adjustRightInd w:val="0"/>
              <w:snapToGrid w:val="0"/>
              <w:spacing w:line="400" w:lineRule="exact"/>
              <w:rPr>
                <w:rFonts w:ascii="Times New Roman" w:hAnsi="Times New Roman" w:eastAsia="宋体"/>
                <w:szCs w:val="21"/>
              </w:rPr>
            </w:pPr>
            <w:r>
              <w:rPr>
                <w:rFonts w:hint="eastAsia" w:ascii="Times New Roman" w:hAnsi="Times New Roman" w:eastAsia="宋体"/>
                <w:szCs w:val="21"/>
              </w:rPr>
              <w:t>INTERACT 互动</w:t>
            </w:r>
          </w:p>
          <w:p w14:paraId="2D29CAC0">
            <w:pPr>
              <w:adjustRightInd w:val="0"/>
              <w:snapToGrid w:val="0"/>
              <w:spacing w:line="400" w:lineRule="exact"/>
              <w:rPr>
                <w:rFonts w:ascii="Times New Roman" w:hAnsi="Times New Roman" w:eastAsia="宋体"/>
                <w:szCs w:val="21"/>
              </w:rPr>
            </w:pPr>
            <w:r>
              <w:rPr>
                <w:rFonts w:hint="eastAsia" w:ascii="Times New Roman" w:hAnsi="Times New Roman" w:eastAsia="宋体"/>
                <w:szCs w:val="21"/>
              </w:rPr>
              <w:t>I can interact at a competent level in familiar and some unfamiliar contexts.</w:t>
            </w:r>
          </w:p>
          <w:p w14:paraId="3B853E3B">
            <w:pPr>
              <w:adjustRightInd w:val="0"/>
              <w:snapToGrid w:val="0"/>
              <w:spacing w:line="400" w:lineRule="exact"/>
              <w:rPr>
                <w:rFonts w:ascii="Times New Roman" w:hAnsi="Times New Roman" w:eastAsia="宋体"/>
                <w:szCs w:val="21"/>
              </w:rPr>
            </w:pPr>
            <w:r>
              <w:rPr>
                <w:rFonts w:hint="eastAsia" w:ascii="Times New Roman" w:hAnsi="Times New Roman" w:eastAsia="宋体"/>
                <w:szCs w:val="21"/>
              </w:rPr>
              <w:t>我能够在熟悉的场合自如交流，也能在一些不熟悉的场合进行得体的互动。</w:t>
            </w:r>
          </w:p>
        </w:tc>
        <w:tc>
          <w:tcPr>
            <w:tcW w:w="9953" w:type="dxa"/>
            <w:shd w:val="clear" w:color="auto" w:fill="auto"/>
          </w:tcPr>
          <w:p w14:paraId="1FF45E7F">
            <w:pPr>
              <w:pStyle w:val="34"/>
              <w:adjustRightInd w:val="0"/>
              <w:snapToGrid w:val="0"/>
              <w:spacing w:line="400" w:lineRule="exact"/>
              <w:ind w:firstLine="0" w:firstLineChars="0"/>
              <w:rPr>
                <w:rFonts w:ascii="Times New Roman" w:hAnsi="Times New Roman" w:eastAsia="宋体"/>
                <w:szCs w:val="21"/>
              </w:rPr>
            </w:pPr>
            <w:r>
              <w:rPr>
                <w:rFonts w:hint="eastAsia" w:ascii="Times New Roman" w:hAnsi="Times New Roman" w:eastAsia="宋体"/>
                <w:b/>
                <w:bCs/>
                <w:szCs w:val="21"/>
              </w:rPr>
              <w:t>LANGUAGE：</w:t>
            </w:r>
            <w:r>
              <w:rPr>
                <w:rFonts w:hint="eastAsia" w:ascii="Times New Roman" w:hAnsi="Times New Roman" w:eastAsia="宋体" w:cs="Times New Roman"/>
                <w:szCs w:val="21"/>
              </w:rPr>
              <w:t>I can converse comfortably with others from the target culture in familiar and some unfamiliar situations and show some understanding of cultural differences.</w:t>
            </w:r>
            <w:r>
              <w:rPr>
                <w:rFonts w:hint="eastAsia" w:ascii="Times New Roman" w:hAnsi="Times New Roman" w:eastAsia="宋体"/>
                <w:b/>
                <w:bCs/>
                <w:szCs w:val="21"/>
              </w:rPr>
              <w:t>语言</w:t>
            </w:r>
            <w:r>
              <w:rPr>
                <w:rFonts w:hint="eastAsia" w:ascii="Times New Roman" w:hAnsi="Times New Roman" w:eastAsia="宋体"/>
                <w:szCs w:val="21"/>
              </w:rPr>
              <w:t>：我能够在熟悉和一些不熟悉的情境中，与来自目标文化的人舒适地交谈，并对文化差异表现出一定的理解。</w:t>
            </w:r>
          </w:p>
        </w:tc>
      </w:tr>
      <w:tr w14:paraId="28FB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880" w:type="dxa"/>
            <w:vMerge w:val="continue"/>
            <w:shd w:val="clear" w:color="auto" w:fill="auto"/>
          </w:tcPr>
          <w:p w14:paraId="0A0582DB">
            <w:pPr>
              <w:adjustRightInd w:val="0"/>
              <w:snapToGrid w:val="0"/>
              <w:spacing w:line="400" w:lineRule="exact"/>
              <w:rPr>
                <w:rFonts w:ascii="Times New Roman" w:hAnsi="Times New Roman" w:eastAsia="宋体"/>
                <w:szCs w:val="21"/>
              </w:rPr>
            </w:pPr>
          </w:p>
        </w:tc>
        <w:tc>
          <w:tcPr>
            <w:tcW w:w="3778" w:type="dxa"/>
            <w:vMerge w:val="continue"/>
            <w:shd w:val="clear" w:color="auto" w:fill="auto"/>
          </w:tcPr>
          <w:p w14:paraId="273DF816">
            <w:pPr>
              <w:adjustRightInd w:val="0"/>
              <w:snapToGrid w:val="0"/>
              <w:spacing w:line="400" w:lineRule="exact"/>
              <w:rPr>
                <w:rFonts w:ascii="Times New Roman" w:hAnsi="Times New Roman" w:eastAsia="宋体"/>
                <w:szCs w:val="21"/>
              </w:rPr>
            </w:pPr>
          </w:p>
        </w:tc>
        <w:tc>
          <w:tcPr>
            <w:tcW w:w="9953" w:type="dxa"/>
            <w:shd w:val="clear" w:color="auto" w:fill="auto"/>
          </w:tcPr>
          <w:p w14:paraId="5E715ACD">
            <w:pPr>
              <w:adjustRightInd w:val="0"/>
              <w:snapToGrid w:val="0"/>
              <w:spacing w:line="400" w:lineRule="exact"/>
              <w:rPr>
                <w:rFonts w:ascii="Times New Roman" w:hAnsi="Times New Roman" w:eastAsia="宋体"/>
                <w:szCs w:val="21"/>
              </w:rPr>
            </w:pPr>
            <w:r>
              <w:rPr>
                <w:rFonts w:hint="eastAsia" w:ascii="Times New Roman" w:hAnsi="Times New Roman" w:eastAsia="宋体"/>
                <w:b/>
                <w:bCs/>
                <w:szCs w:val="21"/>
              </w:rPr>
              <w:t>BEHAVIOR：</w:t>
            </w:r>
            <w:r>
              <w:rPr>
                <w:rFonts w:hint="eastAsia" w:ascii="Times New Roman" w:hAnsi="Times New Roman" w:eastAsia="宋体" w:cs="Times New Roman"/>
                <w:szCs w:val="21"/>
              </w:rPr>
              <w:t>I can demonstrate awareness of subtle differences among cultural behaviors and adjust my behavior accordingly in familiar and some unfamiliar situations.</w:t>
            </w:r>
            <w:r>
              <w:rPr>
                <w:rFonts w:hint="eastAsia" w:ascii="Times New Roman" w:hAnsi="Times New Roman" w:eastAsia="宋体"/>
                <w:b/>
                <w:bCs/>
                <w:szCs w:val="21"/>
              </w:rPr>
              <w:t>行为</w:t>
            </w:r>
            <w:r>
              <w:rPr>
                <w:rFonts w:hint="eastAsia" w:ascii="Times New Roman" w:hAnsi="Times New Roman" w:eastAsia="宋体"/>
                <w:szCs w:val="21"/>
              </w:rPr>
              <w:t>：我能够展现出对文化行为之间细微差异的意识，并在熟悉和一些不熟悉的情境中相应地调整我的行为。</w:t>
            </w:r>
          </w:p>
        </w:tc>
      </w:tr>
    </w:tbl>
    <w:tbl>
      <w:tblPr>
        <w:tblStyle w:val="15"/>
        <w:tblW w:w="15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4"/>
        <w:gridCol w:w="1143"/>
        <w:gridCol w:w="757"/>
        <w:gridCol w:w="3206"/>
        <w:gridCol w:w="7111"/>
      </w:tblGrid>
      <w:tr w14:paraId="1B13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5571" w:type="dxa"/>
            <w:gridSpan w:val="5"/>
            <w:shd w:val="clear" w:color="auto" w:fill="E7E6E6" w:themeFill="background2"/>
            <w:noWrap/>
          </w:tcPr>
          <w:p w14:paraId="43F36233">
            <w:pPr>
              <w:adjustRightInd w:val="0"/>
              <w:snapToGrid w:val="0"/>
              <w:spacing w:line="360" w:lineRule="auto"/>
              <w:jc w:val="center"/>
              <w:rPr>
                <w:rFonts w:ascii="Times New Roman" w:hAnsi="Times New Roman" w:eastAsia="宋体" w:cs="Times New Roman"/>
                <w:b/>
                <w:bCs/>
                <w:sz w:val="28"/>
                <w:szCs w:val="28"/>
                <w:lang w:bidi="ar"/>
              </w:rPr>
            </w:pPr>
            <w:r>
              <w:rPr>
                <w:rFonts w:ascii="Times New Roman" w:hAnsi="Times New Roman" w:eastAsia="宋体" w:cs="Times New Roman"/>
                <w:b/>
                <w:bCs/>
                <w:sz w:val="28"/>
                <w:szCs w:val="28"/>
                <w:lang w:bidi="ar"/>
              </w:rPr>
              <w:t xml:space="preserve">主题 T 1 个人与社区 </w:t>
            </w:r>
          </w:p>
        </w:tc>
      </w:tr>
      <w:tr w14:paraId="4C33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5571" w:type="dxa"/>
            <w:gridSpan w:val="5"/>
            <w:shd w:val="clear" w:color="auto" w:fill="auto"/>
            <w:noWrap/>
          </w:tcPr>
          <w:p w14:paraId="33AC552A">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1.3 社交互动</w:t>
            </w:r>
          </w:p>
        </w:tc>
      </w:tr>
      <w:tr w14:paraId="6A6D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3354" w:type="dxa"/>
            <w:shd w:val="clear" w:color="auto" w:fill="auto"/>
            <w:noWrap/>
          </w:tcPr>
          <w:p w14:paraId="2F172F2F">
            <w:pPr>
              <w:adjustRightInd w:val="0"/>
              <w:snapToGrid w:val="0"/>
              <w:spacing w:line="360" w:lineRule="auto"/>
              <w:jc w:val="center"/>
              <w:rPr>
                <w:rFonts w:ascii="Times New Roman" w:hAnsi="Times New Roman" w:eastAsia="宋体" w:cs="Times New Roman"/>
                <w:b/>
                <w:bCs/>
                <w:color w:val="000000"/>
                <w:szCs w:val="21"/>
              </w:rPr>
            </w:pPr>
            <w:r>
              <w:rPr>
                <w:rFonts w:ascii="Times New Roman" w:hAnsi="Times New Roman" w:eastAsia="宋体" w:cs="Times New Roman"/>
                <w:b/>
                <w:bCs/>
                <w:sz w:val="24"/>
              </w:rPr>
              <w:t>能做示例</w:t>
            </w:r>
          </w:p>
        </w:tc>
        <w:tc>
          <w:tcPr>
            <w:tcW w:w="1143" w:type="dxa"/>
            <w:shd w:val="clear" w:color="auto" w:fill="auto"/>
            <w:noWrap/>
          </w:tcPr>
          <w:p w14:paraId="1546EAAA">
            <w:pPr>
              <w:adjustRightInd w:val="0"/>
              <w:snapToGrid w:val="0"/>
              <w:spacing w:line="360" w:lineRule="auto"/>
              <w:jc w:val="center"/>
              <w:rPr>
                <w:rFonts w:ascii="Times New Roman" w:hAnsi="Times New Roman" w:eastAsia="宋体" w:cs="Times New Roman"/>
                <w:b/>
                <w:bCs/>
                <w:color w:val="000000"/>
                <w:szCs w:val="21"/>
              </w:rPr>
            </w:pPr>
            <w:r>
              <w:rPr>
                <w:rFonts w:ascii="Times New Roman" w:hAnsi="Times New Roman" w:eastAsia="宋体" w:cs="Times New Roman"/>
                <w:b/>
                <w:bCs/>
                <w:sz w:val="24"/>
              </w:rPr>
              <w:t>模态</w:t>
            </w:r>
          </w:p>
        </w:tc>
        <w:tc>
          <w:tcPr>
            <w:tcW w:w="757" w:type="dxa"/>
            <w:shd w:val="clear" w:color="auto" w:fill="auto"/>
            <w:noWrap/>
          </w:tcPr>
          <w:p w14:paraId="7D4FC02C">
            <w:pPr>
              <w:adjustRightInd w:val="0"/>
              <w:snapToGrid w:val="0"/>
              <w:spacing w:line="360" w:lineRule="auto"/>
              <w:jc w:val="center"/>
              <w:rPr>
                <w:rStyle w:val="25"/>
                <w:rFonts w:hint="default" w:ascii="Times New Roman" w:hAnsi="Times New Roman" w:cs="Times New Roman"/>
                <w:sz w:val="21"/>
                <w:szCs w:val="21"/>
                <w:lang w:bidi="ar"/>
              </w:rPr>
            </w:pPr>
            <w:r>
              <w:rPr>
                <w:rFonts w:ascii="Times New Roman" w:hAnsi="Times New Roman" w:eastAsia="宋体" w:cs="Times New Roman"/>
                <w:b/>
                <w:bCs/>
                <w:sz w:val="24"/>
              </w:rPr>
              <w:t>话题</w:t>
            </w:r>
          </w:p>
        </w:tc>
        <w:tc>
          <w:tcPr>
            <w:tcW w:w="3206" w:type="dxa"/>
            <w:shd w:val="clear" w:color="auto" w:fill="auto"/>
            <w:noWrap/>
          </w:tcPr>
          <w:p w14:paraId="3ECFF329">
            <w:pPr>
              <w:adjustRightInd w:val="0"/>
              <w:snapToGrid w:val="0"/>
              <w:spacing w:line="360" w:lineRule="auto"/>
              <w:jc w:val="center"/>
              <w:rPr>
                <w:rFonts w:ascii="Times New Roman" w:hAnsi="Times New Roman" w:eastAsia="宋体" w:cs="Times New Roman"/>
                <w:b/>
                <w:bCs/>
                <w:sz w:val="24"/>
              </w:rPr>
            </w:pPr>
            <w:r>
              <w:rPr>
                <w:rFonts w:hint="eastAsia" w:ascii="Times New Roman" w:hAnsi="Times New Roman" w:eastAsia="宋体" w:cs="Times New Roman"/>
                <w:b/>
                <w:bCs/>
                <w:sz w:val="24"/>
              </w:rPr>
              <w:t>参考词汇</w:t>
            </w:r>
          </w:p>
        </w:tc>
        <w:tc>
          <w:tcPr>
            <w:tcW w:w="7111" w:type="dxa"/>
            <w:shd w:val="clear" w:color="auto" w:fill="auto"/>
            <w:noWrap/>
          </w:tcPr>
          <w:p w14:paraId="290FA76E">
            <w:pPr>
              <w:adjustRightInd w:val="0"/>
              <w:snapToGrid w:val="0"/>
              <w:spacing w:line="360" w:lineRule="auto"/>
              <w:jc w:val="center"/>
              <w:rPr>
                <w:rFonts w:ascii="Times New Roman" w:hAnsi="Times New Roman" w:eastAsia="宋体" w:cs="Times New Roman"/>
                <w:b/>
                <w:bCs/>
                <w:sz w:val="24"/>
              </w:rPr>
            </w:pPr>
            <w:r>
              <w:rPr>
                <w:rFonts w:hint="eastAsia" w:ascii="Times New Roman" w:hAnsi="Times New Roman" w:eastAsia="宋体" w:cs="Times New Roman"/>
                <w:b/>
                <w:bCs/>
                <w:sz w:val="24"/>
              </w:rPr>
              <w:t>样例</w:t>
            </w:r>
          </w:p>
        </w:tc>
      </w:tr>
      <w:tr w14:paraId="3A3D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3354" w:type="dxa"/>
            <w:shd w:val="clear" w:color="auto" w:fill="auto"/>
          </w:tcPr>
          <w:p w14:paraId="62AFCCCC">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a blog conversation about how to avoid the pitfalls of online dating.</w:t>
            </w:r>
            <w:r>
              <w:rPr>
                <w:rStyle w:val="28"/>
                <w:rFonts w:hint="default" w:ascii="Times New Roman" w:hAnsi="Times New Roman" w:cs="Times New Roman"/>
                <w:sz w:val="21"/>
                <w:szCs w:val="21"/>
                <w:lang w:bidi="ar"/>
              </w:rPr>
              <w:t>我能理解一篇关于如何避免网络约会陷阱的博客对话。</w:t>
            </w:r>
          </w:p>
        </w:tc>
        <w:tc>
          <w:tcPr>
            <w:tcW w:w="1143" w:type="dxa"/>
            <w:shd w:val="clear" w:color="auto" w:fill="auto"/>
          </w:tcPr>
          <w:p w14:paraId="6DF08E8D">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0BBE8E42">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T1.3.1</w:t>
            </w:r>
            <w:r>
              <w:rPr>
                <w:rStyle w:val="27"/>
                <w:rFonts w:hint="default" w:ascii="Times New Roman" w:hAnsi="Times New Roman" w:cs="Times New Roman"/>
                <w:b/>
                <w:bCs/>
                <w:sz w:val="21"/>
                <w:szCs w:val="21"/>
                <w:lang w:bidi="ar"/>
              </w:rPr>
              <w:t>人际交往</w:t>
            </w:r>
          </w:p>
        </w:tc>
        <w:tc>
          <w:tcPr>
            <w:tcW w:w="3206" w:type="dxa"/>
            <w:shd w:val="clear" w:color="auto" w:fill="auto"/>
          </w:tcPr>
          <w:p w14:paraId="1B81D5D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欺诈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诈骗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忽悠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撒谎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隐瞒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掩盖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迷惑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算计</w:t>
            </w:r>
            <w:r>
              <w:rPr>
                <w:rFonts w:hint="eastAsia" w:ascii="Times New Roman" w:hAnsi="Times New Roman" w:eastAsia="宋体" w:cs="Times New Roman"/>
                <w:color w:val="000000"/>
                <w:kern w:val="0"/>
                <w:szCs w:val="21"/>
                <w:lang w:bidi="ar"/>
              </w:rPr>
              <w:t>,</w:t>
            </w:r>
          </w:p>
          <w:p w14:paraId="6E34516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陷阱,圈套,诱饵,</w:t>
            </w:r>
            <w:r>
              <w:rPr>
                <w:rFonts w:ascii="Times New Roman" w:hAnsi="Times New Roman" w:eastAsia="宋体" w:cs="Times New Roman"/>
                <w:color w:val="000000"/>
                <w:kern w:val="0"/>
                <w:szCs w:val="21"/>
                <w:lang w:bidi="ar"/>
              </w:rPr>
              <w:t>纠缠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拉拢</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迎合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施压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逼迫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迫使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周旋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试探</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恐吓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敲诈</w:t>
            </w:r>
            <w:r>
              <w:rPr>
                <w:rFonts w:hint="eastAsia" w:ascii="Times New Roman" w:hAnsi="Times New Roman" w:eastAsia="宋体" w:cs="Times New Roman"/>
                <w:color w:val="000000"/>
                <w:kern w:val="0"/>
                <w:szCs w:val="21"/>
                <w:lang w:bidi="ar"/>
              </w:rPr>
              <w:t>,</w:t>
            </w:r>
          </w:p>
          <w:p w14:paraId="28F8B3A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受害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崩溃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失落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倾诉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寄托</w:t>
            </w:r>
            <w:r>
              <w:rPr>
                <w:rFonts w:hint="eastAsia" w:ascii="Times New Roman" w:hAnsi="Times New Roman" w:eastAsia="宋体" w:cs="Times New Roman"/>
                <w:color w:val="000000"/>
                <w:kern w:val="0"/>
                <w:szCs w:val="21"/>
                <w:lang w:bidi="ar"/>
              </w:rPr>
              <w:t>,</w:t>
            </w:r>
          </w:p>
          <w:p w14:paraId="378F165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告诫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叮嘱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嘱咐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安抚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追问</w:t>
            </w:r>
            <w:r>
              <w:rPr>
                <w:rFonts w:hint="eastAsia" w:ascii="Times New Roman" w:hAnsi="Times New Roman" w:eastAsia="宋体" w:cs="Times New Roman"/>
                <w:color w:val="000000"/>
                <w:kern w:val="0"/>
                <w:szCs w:val="21"/>
                <w:lang w:bidi="ar"/>
              </w:rPr>
              <w:t>,</w:t>
            </w:r>
          </w:p>
          <w:p w14:paraId="48CD4F75">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color w:val="000000"/>
                <w:kern w:val="0"/>
                <w:szCs w:val="21"/>
                <w:lang w:bidi="ar"/>
              </w:rPr>
              <w:t>情人(AM)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情侣(AM)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劝告(AM)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劝阻(AM)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敦促(AM)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呼吁(AM)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转达(AM)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披露(AM)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声称(AM)</w:t>
            </w:r>
          </w:p>
        </w:tc>
        <w:tc>
          <w:tcPr>
            <w:tcW w:w="7111" w:type="dxa"/>
            <w:shd w:val="clear" w:color="auto" w:fill="auto"/>
          </w:tcPr>
          <w:p w14:paraId="74A6880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专栏名称：《情感这件事》</w:t>
            </w:r>
          </w:p>
          <w:p w14:paraId="527A648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主理人：林晓璇（旅居纽约，长期关注数字时代的情感与安全议题）</w:t>
            </w:r>
          </w:p>
          <w:p w14:paraId="62C675A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平台：《留学生活》双语生活杂志网络版</w:t>
            </w:r>
          </w:p>
          <w:p w14:paraId="2F818C1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本期话题：网络交友里的“杀猪盘”——危险是怎么开始的？</w:t>
            </w:r>
          </w:p>
          <w:p w14:paraId="7AF35A9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林晓璇：美国联邦贸易委员会的统计显示，浪漫诈骗在 2022 年造成的报告损失接近 13 亿美元，在 2023 年仍然高达 11.4 亿美元，而且这类诈骗的单案损失在各类网络骗局中一直偏高。更值得注意的是，实际损失很可能比这些数字还高，因为不少受害者根本没有报案。之所以没有报案，不一定只是因为追回希望不大，很多时候还因为这类骗局最伤人的地方，不只是钱，而是它会让人反复去想：我当时怎么会信。所以这一期也想请大家多聊聊自己的看法：你们觉得，这类危险通常是从哪里开始的？为什么很多人会一步一步相信对方？</w:t>
            </w:r>
          </w:p>
          <w:p w14:paraId="491D033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Jennifer_Sea：我先说一个自己的经历吧。我在西雅图读博士，今年春天在交友软件上认识了一个自称在旧金山工作的人。最开始没有任何奇怪的地方，就是正常聊天，几乎每天都会联系。聊了差不多六周以后，他提到一个“朋友的内部项目”，问我要不要先投一点试试看。我最后转了五千美元。后来他又让我继续加，我才突然觉得不对，立刻停下来了。现在最让我难受的，不只是钱没了，而是我明明中间有过几次迟疑，却还是把那些不对劲压下去了。</w:t>
            </w:r>
          </w:p>
          <w:p w14:paraId="56DFB4D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林晓璇回复 @Jennifer_Sea：很多人以为，骗局一定是从一句明显可疑的话开始的，但现实往往不是这样。更常见的情况是，对方先让自己变成一个稳定出现的人，等你习惯了他的存在，后面的判断就会慢慢变成“我信不信这个人”，而不再只是“这件事靠不靠谱”。你前面还有一个值得注意的细节：聊了那么久，却始终没有见面。不是说每段关系都必须很快见面，但如果时间已经不短，对方还是不断回避视频和见面，这就值得多留一个心眼了。</w:t>
            </w:r>
          </w:p>
          <w:p w14:paraId="70A8310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ChineseLearner_M：我是美国人，学中文四年了，也用过中文交友软件练习语言。我没有被骗过，但我一直觉得这里面有个很难处理的问题：一开始你明明只是想练中文，可如果对方回复认真，相处起来也很舒服，人就会慢慢放松下来。对我来说，最难的不是发现问题，而是不知道什么时候该停下来做核实。因为很多细节单独看都不算特别夸张，真正危险的是，你不知不觉已经把对方当成了一个真实朋友。</w:t>
            </w:r>
          </w:p>
          <w:p w14:paraId="5601D91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林晓璇回复 @ChineseLearner_M：你说得很对。很多风险不是来自某一个特别大的破绽，而是来自边界一点一点变得模糊。所以如果要说最基本的做法，我会提醒三件事：第一，临时约一次视频，看看对方是不是每次都以各种理由推开；第二，看看对方的社交账号是不是像一个长期在用的人；第三，如果你们在同城，聊了一段时间后，对方是不是还是始终不提见面。如果这几条放在一起，通常已经能说明不少问题。</w:t>
            </w:r>
          </w:p>
          <w:p w14:paraId="04038F7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chelle_LA：其实我自己没有直接遇到过，但我有个朋友去年在纽约差不多损失了两万美元。她后来跟我说，最难受的不是钱，而是她根本不知道怎么跟家里讲，因为她几乎能预料到家里的第一反应就是“你怎么会信这种事”。我以前不太理解，为什么有些人明明已经意识到不对，也还是不报案。后来我才明白，对很多人来说，难的不是流程，而是开口这一步。好像一开口，就得先承认自己判断错了，感情也被骗了。</w:t>
            </w:r>
          </w:p>
          <w:p w14:paraId="7CF2800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林晓璇回复 @Michelle_LA：这点真的很重要。浪漫诈骗最伤人的地方在于，它会让人觉得自己失去的不只是钱，还有判断力、自尊，甚至对亲密关系的信任。再加上家人的担心很容易变成责备，于是求助本身就像第二次受伤。所以我越来越觉得，这类讨论不能只停留在“怎么避免”，也得把“出了事以后怎么求助”放进来。很多受害者最先需要听到的，不是“你怎么会信”，而是“这不是你的错，现在先把事情记录下来，再一步一步处理”。</w:t>
            </w:r>
          </w:p>
          <w:p w14:paraId="632541D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匿名读者：我想补充一个角度。留学生、刚搬到新城市的人，或者社交圈很小的人，更容易成为这种骗局的目标。不是因为他们更好骗，而是因为对他们来说，一个持续出现、持续回应的人，本来就更容易变得重要。骗子其实很会挑这种人下手。</w:t>
            </w:r>
          </w:p>
          <w:p w14:paraId="7490209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林晓璇回复 @匿名读者：我同意，而且我觉得这不是在给受害者贴标签，而是在说明一种处境。孤独、人生地不熟、社交圈有限，这些都不是弱点，可它们确实会被有心的人利用。也正因为这样，这个话题不该只在出事以后才谈。越早知道这些模式，就越有可能在投入感情之前，给自己留一点核实和判断的空间。</w:t>
            </w:r>
          </w:p>
          <w:p w14:paraId="3A57374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bookmarkStart w:id="2" w:name="_GoBack"/>
            <w:bookmarkEnd w:id="2"/>
            <w:r>
              <w:fldChar w:fldCharType="begin"/>
            </w:r>
            <w:r>
              <w:instrText xml:space="preserve"> HYPERLINK "https://www.epochtimes.com/gb/26/2/12/n14696686.htm?utm_source" </w:instrText>
            </w:r>
            <w:r>
              <w:fldChar w:fldCharType="separate"/>
            </w:r>
            <w:r>
              <w:rPr>
                <w:rStyle w:val="19"/>
                <w:rFonts w:ascii="Times New Roman" w:hAnsi="Times New Roman" w:eastAsia="宋体" w:cs="Times New Roman"/>
                <w:szCs w:val="21"/>
              </w:rPr>
              <w:t>网恋诈骗层出不穷 如何避免成为受害者？</w:t>
            </w:r>
            <w:r>
              <w:rPr>
                <w:rStyle w:val="19"/>
                <w:rFonts w:ascii="Times New Roman" w:hAnsi="Times New Roman" w:eastAsia="宋体" w:cs="Times New Roman"/>
                <w:szCs w:val="21"/>
              </w:rPr>
              <w:fldChar w:fldCharType="end"/>
            </w:r>
          </w:p>
        </w:tc>
      </w:tr>
      <w:tr w14:paraId="5289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3354" w:type="dxa"/>
            <w:shd w:val="clear" w:color="auto" w:fill="auto"/>
          </w:tcPr>
          <w:p w14:paraId="1F14160F">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intervene in an online discussion thread to redirect an argument.</w:t>
            </w:r>
            <w:r>
              <w:rPr>
                <w:rStyle w:val="28"/>
                <w:rFonts w:hint="default" w:ascii="Times New Roman" w:hAnsi="Times New Roman" w:cs="Times New Roman"/>
                <w:sz w:val="21"/>
                <w:szCs w:val="21"/>
                <w:lang w:bidi="ar"/>
              </w:rPr>
              <w:t>我能在网络讨论中进行调解，避免争论升级。</w:t>
            </w:r>
          </w:p>
        </w:tc>
        <w:tc>
          <w:tcPr>
            <w:tcW w:w="1143" w:type="dxa"/>
            <w:shd w:val="clear" w:color="auto" w:fill="auto"/>
          </w:tcPr>
          <w:p w14:paraId="135F40C7">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15D8F4C9">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T1.3.4协同决策</w:t>
            </w:r>
          </w:p>
        </w:tc>
        <w:tc>
          <w:tcPr>
            <w:tcW w:w="3206" w:type="dxa"/>
            <w:shd w:val="clear" w:color="auto" w:fill="auto"/>
          </w:tcPr>
          <w:p w14:paraId="5912A1B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发起人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隐患</w:t>
            </w:r>
            <w:r>
              <w:rPr>
                <w:rFonts w:hint="eastAsia" w:ascii="Times New Roman" w:hAnsi="Times New Roman" w:eastAsia="宋体" w:cs="Times New Roman"/>
                <w:color w:val="000000"/>
                <w:kern w:val="0"/>
                <w:szCs w:val="21"/>
                <w:lang w:bidi="ar"/>
              </w:rPr>
              <w:t>,事态,处境,实况,着落,矛头,</w:t>
            </w:r>
            <w:r>
              <w:rPr>
                <w:rFonts w:ascii="Times New Roman" w:hAnsi="Times New Roman" w:eastAsia="宋体" w:cs="Times New Roman"/>
                <w:color w:val="000000"/>
                <w:kern w:val="0"/>
                <w:szCs w:val="21"/>
                <w:lang w:bidi="ar"/>
              </w:rPr>
              <w:t>差错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当务之急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特例</w:t>
            </w:r>
            <w:r>
              <w:rPr>
                <w:rFonts w:hint="eastAsia" w:ascii="Times New Roman" w:hAnsi="Times New Roman" w:eastAsia="宋体" w:cs="Times New Roman"/>
                <w:color w:val="000000"/>
                <w:kern w:val="0"/>
                <w:szCs w:val="21"/>
                <w:lang w:bidi="ar"/>
              </w:rPr>
              <w:t>,私事,</w:t>
            </w:r>
            <w:r>
              <w:rPr>
                <w:rFonts w:ascii="Times New Roman" w:hAnsi="Times New Roman" w:eastAsia="宋体" w:cs="Times New Roman"/>
                <w:color w:val="000000"/>
                <w:kern w:val="0"/>
                <w:szCs w:val="21"/>
                <w:lang w:bidi="ar"/>
              </w:rPr>
              <w:t>来龙去脉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源头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物证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伦理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常理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甜头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磨难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福气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苦难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Style w:val="28"/>
                <w:rFonts w:hint="default" w:ascii="Times New Roman" w:hAnsi="Times New Roman" w:cs="Times New Roman"/>
                <w:sz w:val="21"/>
                <w:szCs w:val="21"/>
                <w:lang w:bidi="ar"/>
              </w:rPr>
              <w:t>学子,</w:t>
            </w:r>
            <w:r>
              <w:rPr>
                <w:rFonts w:ascii="Times New Roman" w:hAnsi="Times New Roman" w:eastAsia="宋体" w:cs="Times New Roman"/>
                <w:color w:val="000000"/>
                <w:kern w:val="0"/>
                <w:szCs w:val="21"/>
                <w:lang w:bidi="ar"/>
              </w:rPr>
              <w:t>动向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境遇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偏向</w:t>
            </w:r>
            <w:r>
              <w:rPr>
                <w:rFonts w:hint="eastAsia" w:ascii="Times New Roman" w:hAnsi="Times New Roman" w:eastAsia="宋体" w:cs="Times New Roman"/>
                <w:color w:val="000000"/>
                <w:kern w:val="0"/>
                <w:szCs w:val="21"/>
                <w:lang w:bidi="ar"/>
              </w:rPr>
              <w:t>,</w:t>
            </w:r>
          </w:p>
          <w:p w14:paraId="0028795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抨击,挖苦,无可厚非,讽刺,责备,责怪,陈述,试探,宣泄,质问,</w:t>
            </w:r>
          </w:p>
          <w:p w14:paraId="67529B0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一概而论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相提并论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着重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顾全大局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不了了之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搁置</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旁观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疏忽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看热闹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袖手旁观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力求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探求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期盼</w:t>
            </w:r>
            <w:r>
              <w:rPr>
                <w:rFonts w:hint="eastAsia" w:ascii="Times New Roman" w:hAnsi="Times New Roman" w:eastAsia="宋体" w:cs="Times New Roman"/>
                <w:color w:val="000000"/>
                <w:kern w:val="0"/>
                <w:szCs w:val="21"/>
                <w:lang w:bidi="ar"/>
              </w:rPr>
              <w:t>,</w:t>
            </w:r>
          </w:p>
          <w:p w14:paraId="5E8F8F7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凑合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妥当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得当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恰到好处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稳妥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适时</w:t>
            </w:r>
            <w:r>
              <w:rPr>
                <w:rFonts w:hint="eastAsia" w:ascii="Times New Roman" w:hAnsi="Times New Roman" w:eastAsia="宋体" w:cs="Times New Roman"/>
                <w:color w:val="000000"/>
                <w:kern w:val="0"/>
                <w:szCs w:val="21"/>
                <w:lang w:bidi="ar"/>
              </w:rPr>
              <w:t>,</w:t>
            </w:r>
          </w:p>
          <w:p w14:paraId="702F1B9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一言一行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发布会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座谈会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交涉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出主意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容许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换位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洽谈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争执</w:t>
            </w:r>
            <w:r>
              <w:rPr>
                <w:rFonts w:hint="eastAsia" w:ascii="Times New Roman" w:hAnsi="Times New Roman" w:eastAsia="宋体" w:cs="Times New Roman"/>
                <w:color w:val="000000"/>
                <w:kern w:val="0"/>
                <w:szCs w:val="21"/>
                <w:lang w:bidi="ar"/>
              </w:rPr>
              <w:t>,</w:t>
            </w:r>
          </w:p>
          <w:p w14:paraId="052D278A">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color w:val="000000"/>
                <w:kern w:val="0"/>
                <w:szCs w:val="21"/>
                <w:lang w:bidi="ar"/>
              </w:rPr>
              <w:t>侧重</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警惕</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顾及</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歧视</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观望</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,批判</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,谴责</w:t>
            </w:r>
            <w:r>
              <w:rPr>
                <w:rStyle w:val="28"/>
                <w:rFonts w:hint="default" w:ascii="Times New Roman" w:hAnsi="Times New Roman" w:cs="Times New Roman"/>
                <w:sz w:val="21"/>
                <w:szCs w:val="21"/>
                <w:lang w:bidi="ar"/>
              </w:rPr>
              <w:t>(AM)</w:t>
            </w:r>
          </w:p>
        </w:tc>
        <w:tc>
          <w:tcPr>
            <w:tcW w:w="7111" w:type="dxa"/>
            <w:shd w:val="clear" w:color="auto" w:fill="auto"/>
          </w:tcPr>
          <w:p w14:paraId="1A1F6D1B">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学校是否应该在食堂和自动售货机中停售高糖饮料？</w:t>
            </w:r>
          </w:p>
          <w:p w14:paraId="14FECCE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说明：学校行政委员会本周发布提案，表示在现有营养标准基础上，拟从下学期起，在食堂和自动售货机中停止销售汽水、能量饮料和高糖瓶装茶饮，只保留饮用水、无糖饮料、牛奶和符合学校标准的果汁。提案发出后，学生会论坛上很快出现了争论。</w:t>
            </w:r>
          </w:p>
          <w:p w14:paraId="78D2075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aya：我支持这个提案。学校平时一直在讲健康和营养，可如果食堂和自动售货机里还是把高糖饮料放在最显眼、最容易买到的位置，那这些话本身就会打折。学校当然不能决定学生放学后去校外买什么，但至少可以决定在自己学校内卖什么。在我看来，这不是管学生，而是学校要不要让自己的做法和它平时讲的理念一致。</w:t>
            </w:r>
          </w:p>
          <w:p w14:paraId="058E132A">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Jason：我还是觉得这件事有点过头了。训练结束以后，很多人就是想顺手买一瓶自己平时会喝的东西。学校现在连这个都想替我们决定，很难不让人反感。更何况，如果真是为了健康，为什么只盯着饮料？薯片、甜点、那些很甜的咖啡饮料都还在卖，为什么偏偏先禁这个？我觉得挺说不过去的。</w:t>
            </w:r>
          </w:p>
          <w:p w14:paraId="35433BF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Sophia：我觉得 Jason 说的反感不只是情绪问题，还跟价格有关。有的时候，同学们买饮料，不只是因为口味，也因为便宜、方便。如果学校把这些东西撤掉，剩下的所谓健康饮料更贵，那受影响最大的可能不是最爱喝汽水的人，而是本来就得算着花钱的学生。要是真想推健康政策，至少应该先把替代品和价格讲清楚。</w:t>
            </w:r>
          </w:p>
          <w:p w14:paraId="6D20E9D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Noah：对啊，而且现在这个提案只说“停售”，根本没说停售以后会怎样。是只把汽水撤掉，还是会连别的高糖饮料一起调整？价格是维持不变，还是默认更健康的东西就更贵？这些都没写清楚，大家当然会往最麻烦的方向想。</w:t>
            </w:r>
          </w:p>
          <w:p w14:paraId="48A027D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Jason：是啊。说到底，让我最不舒服的还是那种感觉：学校是不是默认学生自己根本不会选？今天是饮料，明天是不是别的东西也都能用“为了你们好”来管？如果学校真想帮大家养成更好的习惯，那应该是教我们怎么选，而不是直接把东西撤掉。</w:t>
            </w:r>
          </w:p>
          <w:p w14:paraId="1083DFE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aya：可问题是，如果学校一边教，一边继续把这些饮料摆在最常见的地方，那不是也挺矛盾的吗？它不是在规定你以后永远不能喝，而是在决定校内还要不要继续卖。学校总得先把自己主动提供的东西想清楚吧。</w:t>
            </w:r>
          </w:p>
          <w:p w14:paraId="3E8B373C">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Lily：Sophia 说价格那个点，我觉得确实不能跳过去；Jason 说学校是不是把学生当成不会自己做选择的人，这个担心我也能理解。话又说回来，我们现在一直在争学校能不能替学生做决定，这个话题越说越大，反而容易把眼前这个提案本身说模糊了。就这份提案来说，眼下更实际的问题其实还是：学校还要不要继续在校内卖这些饮料。停售固然会让一些人觉得选择变少了；但如果替代品一样方便，价格也差不多，那大家可能不会这么反感。与其先争论学校有没有这个资格，不如先把几件更具体的事情问清楚：停售以后到底保留哪些饮料，价格会不会变？这项政策只管食堂和自动售货机，还是比赛和活动里的饮料供应也算在内？如果学校说这是健康政策，那它会不会在别的高糖食品上也用同样的标准？要是这些问题一直不说清楚，讨论很容易卡在原地。</w:t>
            </w:r>
          </w:p>
        </w:tc>
      </w:tr>
      <w:tr w14:paraId="43D5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3354" w:type="dxa"/>
            <w:shd w:val="clear" w:color="auto" w:fill="auto"/>
          </w:tcPr>
          <w:p w14:paraId="15AD0569">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explain a complex situation and moderate the online discussion of how to resolve it.</w:t>
            </w:r>
            <w:r>
              <w:rPr>
                <w:rStyle w:val="28"/>
                <w:rFonts w:hint="default" w:ascii="Times New Roman" w:hAnsi="Times New Roman" w:cs="Times New Roman"/>
                <w:sz w:val="21"/>
                <w:szCs w:val="21"/>
                <w:lang w:bidi="ar"/>
              </w:rPr>
              <w:t>我能解释一个复杂的情况，并主持关于如何解决该问题的在线讨论。</w:t>
            </w:r>
          </w:p>
        </w:tc>
        <w:tc>
          <w:tcPr>
            <w:tcW w:w="1143" w:type="dxa"/>
            <w:shd w:val="clear" w:color="auto" w:fill="auto"/>
          </w:tcPr>
          <w:p w14:paraId="5027FD86">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2CB836B6">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T1.3.4协同决策</w:t>
            </w:r>
          </w:p>
        </w:tc>
        <w:tc>
          <w:tcPr>
            <w:tcW w:w="3206" w:type="dxa"/>
            <w:shd w:val="clear" w:color="auto" w:fill="auto"/>
          </w:tcPr>
          <w:p w14:paraId="2A6BA98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发起人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隐患</w:t>
            </w:r>
            <w:r>
              <w:rPr>
                <w:rFonts w:hint="eastAsia" w:ascii="Times New Roman" w:hAnsi="Times New Roman" w:eastAsia="宋体" w:cs="Times New Roman"/>
                <w:color w:val="000000"/>
                <w:kern w:val="0"/>
                <w:szCs w:val="21"/>
                <w:lang w:bidi="ar"/>
              </w:rPr>
              <w:t>,事态,处境,实况,着落,矛头,</w:t>
            </w:r>
            <w:r>
              <w:rPr>
                <w:rFonts w:ascii="Times New Roman" w:hAnsi="Times New Roman" w:eastAsia="宋体" w:cs="Times New Roman"/>
                <w:color w:val="000000"/>
                <w:kern w:val="0"/>
                <w:szCs w:val="21"/>
                <w:lang w:bidi="ar"/>
              </w:rPr>
              <w:t>差错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当务之急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特例</w:t>
            </w:r>
            <w:r>
              <w:rPr>
                <w:rFonts w:hint="eastAsia" w:ascii="Times New Roman" w:hAnsi="Times New Roman" w:eastAsia="宋体" w:cs="Times New Roman"/>
                <w:color w:val="000000"/>
                <w:kern w:val="0"/>
                <w:szCs w:val="21"/>
                <w:lang w:bidi="ar"/>
              </w:rPr>
              <w:t>,私事,</w:t>
            </w:r>
            <w:r>
              <w:rPr>
                <w:rFonts w:ascii="Times New Roman" w:hAnsi="Times New Roman" w:eastAsia="宋体" w:cs="Times New Roman"/>
                <w:color w:val="000000"/>
                <w:kern w:val="0"/>
                <w:szCs w:val="21"/>
                <w:lang w:bidi="ar"/>
              </w:rPr>
              <w:t>来龙去脉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源头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物证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伦理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常理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甜头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磨难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福气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苦难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Style w:val="28"/>
                <w:rFonts w:hint="default" w:ascii="Times New Roman" w:hAnsi="Times New Roman" w:cs="Times New Roman"/>
                <w:sz w:val="21"/>
                <w:szCs w:val="21"/>
                <w:lang w:bidi="ar"/>
              </w:rPr>
              <w:t>学子,</w:t>
            </w:r>
            <w:r>
              <w:rPr>
                <w:rFonts w:ascii="Times New Roman" w:hAnsi="Times New Roman" w:eastAsia="宋体" w:cs="Times New Roman"/>
                <w:color w:val="000000"/>
                <w:kern w:val="0"/>
                <w:szCs w:val="21"/>
                <w:lang w:bidi="ar"/>
              </w:rPr>
              <w:t>动向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境遇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偏向</w:t>
            </w:r>
            <w:r>
              <w:rPr>
                <w:rFonts w:hint="eastAsia" w:ascii="Times New Roman" w:hAnsi="Times New Roman" w:eastAsia="宋体" w:cs="Times New Roman"/>
                <w:color w:val="000000"/>
                <w:kern w:val="0"/>
                <w:szCs w:val="21"/>
                <w:lang w:bidi="ar"/>
              </w:rPr>
              <w:t>,</w:t>
            </w:r>
          </w:p>
          <w:p w14:paraId="241AECD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抨击,挖苦,无可厚非,讽刺,责备,责怪,陈述,试探,宣泄,质问,</w:t>
            </w:r>
          </w:p>
          <w:p w14:paraId="669DA2B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一概而论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相提并论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着重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顾全大局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不了了之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搁置</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旁观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疏忽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看热闹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袖手旁观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力求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探求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期盼</w:t>
            </w:r>
            <w:r>
              <w:rPr>
                <w:rFonts w:hint="eastAsia" w:ascii="Times New Roman" w:hAnsi="Times New Roman" w:eastAsia="宋体" w:cs="Times New Roman"/>
                <w:color w:val="000000"/>
                <w:kern w:val="0"/>
                <w:szCs w:val="21"/>
                <w:lang w:bidi="ar"/>
              </w:rPr>
              <w:t>,</w:t>
            </w:r>
          </w:p>
          <w:p w14:paraId="1E41E9E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凑合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妥当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得当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恰到好处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稳妥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适时</w:t>
            </w:r>
            <w:r>
              <w:rPr>
                <w:rFonts w:hint="eastAsia" w:ascii="Times New Roman" w:hAnsi="Times New Roman" w:eastAsia="宋体" w:cs="Times New Roman"/>
                <w:color w:val="000000"/>
                <w:kern w:val="0"/>
                <w:szCs w:val="21"/>
                <w:lang w:bidi="ar"/>
              </w:rPr>
              <w:t>,</w:t>
            </w:r>
          </w:p>
          <w:p w14:paraId="4232B6B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一言一行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发布会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座谈会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交涉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出主意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容许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换位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洽谈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争执</w:t>
            </w:r>
            <w:r>
              <w:rPr>
                <w:rFonts w:hint="eastAsia" w:ascii="Times New Roman" w:hAnsi="Times New Roman" w:eastAsia="宋体" w:cs="Times New Roman"/>
                <w:color w:val="000000"/>
                <w:kern w:val="0"/>
                <w:szCs w:val="21"/>
                <w:lang w:bidi="ar"/>
              </w:rPr>
              <w:t>,</w:t>
            </w:r>
          </w:p>
          <w:p w14:paraId="78D4794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侧重</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警惕</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顾及</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歧视</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观望</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,批判</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,谴责</w:t>
            </w:r>
            <w:r>
              <w:rPr>
                <w:rStyle w:val="28"/>
                <w:rFonts w:hint="default" w:ascii="Times New Roman" w:hAnsi="Times New Roman" w:cs="Times New Roman"/>
                <w:sz w:val="21"/>
                <w:szCs w:val="21"/>
                <w:lang w:bidi="ar"/>
              </w:rPr>
              <w:t>(AM)</w:t>
            </w:r>
          </w:p>
          <w:p w14:paraId="5B9CA6A1">
            <w:pPr>
              <w:widowControl/>
              <w:adjustRightInd w:val="0"/>
              <w:snapToGrid w:val="0"/>
              <w:spacing w:line="360" w:lineRule="auto"/>
              <w:textAlignment w:val="top"/>
              <w:rPr>
                <w:rStyle w:val="28"/>
                <w:rFonts w:hint="default" w:ascii="Times New Roman" w:hAnsi="Times New Roman" w:cs="Times New Roman"/>
                <w:sz w:val="21"/>
                <w:szCs w:val="21"/>
                <w:lang w:bidi="ar"/>
              </w:rPr>
            </w:pPr>
          </w:p>
        </w:tc>
        <w:tc>
          <w:tcPr>
            <w:tcW w:w="7111" w:type="dxa"/>
            <w:shd w:val="clear" w:color="auto" w:fill="auto"/>
          </w:tcPr>
          <w:p w14:paraId="557D5C12">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论坛背景：某所美国高中的中文俱乐部 Discord 服务器，频道名称为“#语言与身份认同讨论区”。本周的讨论话题由俱乐部顾问老师提出：“在校园里，我们应该鼓励华裔学生使用中文，还是主要用英文交流？为什么？”讨论已进行一天半，以下为第二天上午的帖子摘录。</w:t>
            </w:r>
          </w:p>
          <w:p w14:paraId="50AD312D">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Kevin Zhang：我觉得这个问题得分场合看。在中文课堂上多说中文，我完全赞成；可如果在别的场合也默认大家应该说中文，那些听不懂的同学可能会觉得自己被排斥了。学校毕竟不是只属于会中文的人，所以我还是觉得，公共空间里要先考虑别人能不能理解。</w:t>
            </w:r>
          </w:p>
          <w:p w14:paraId="6F9EB5B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Emily Chen：我明白你说的这个担心，但我总觉得这里有个问题：为什么一说到“别把别人排除在外”，最后默认的做法总是大家都用英文？如果华裔学生一开口说中文，就被看成不够开放，那问题可能不在中文本身，而在于英文一直被当成默认选项吧。再说，我们学校平时也一直鼓励大家争取双语能力印章；如果学校一边把双语当成能力，一边又在日常交流里暗示“最好还是别说中文”，这本身就有点矛盾。</w:t>
            </w:r>
          </w:p>
          <w:p w14:paraId="3865789B">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Marcus Liu：我觉得你这个提醒有道理，但我还是想说一个更现实的角度。我爸妈刚来美国的时候，英语很差，他们后来能站稳脚跟，靠的就是硬着头皮逼自己一直用英文。所以我会本能地觉得，语言不只是表达文化，也关系到一个人能不能更快适应环境。</w:t>
            </w:r>
          </w:p>
          <w:p w14:paraId="63343B0C">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Emily Chen：可多说英文和少说中文也不一定非得绑在一起吧？我不是在否认你爸妈那一代的压力，我是在说，我们这一代在学校里讨论这个问题时，至少不能把中文默认成会拖后腿的那个选项。像双语教育和语言发展的一些研究，其实一直在讲一件事：保留母语不一定会妨碍英语发展，关键在于有没有支持条件。如果学校真的在乎这个问题，讨论重点是不是应该放在怎么提供支持，而不是先让大家尽量少说中文？</w:t>
            </w:r>
          </w:p>
          <w:p w14:paraId="4746208D">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Sophia Wang：我觉得你们两个说的都有道理。Marcus 讲的是现实压力：资源不够的时候，语言选择确实会变得很残酷；Emily 讲的是学校发出的信号：如果学校总把英文放在最安全的位置，那华裔学生自然会觉得最好不要经常使用中文。</w:t>
            </w:r>
          </w:p>
          <w:p w14:paraId="37A9A5CE">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Marcus Liu：对，我真正想说的其实也是这个。大家有时候太容易把保留中文讲得很理想，好像只要态度对了，这件事自然就会发生。可现实里，很多家庭面对的是时间、资源、学校环境这些很具体的限制。所以对我来说，问题不只是“应不应该鼓励中文”，而是学校如果真想鼓励，具体能做什么。要是最后只是口头支持，实际生活里并不提供任何资源，那这个讨论就意义不大，不是吗？</w:t>
            </w:r>
          </w:p>
          <w:p w14:paraId="70D2B8AE">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Lily Chen：我觉得 Marcus 这句确实把问题往前推了一步。现在看，大家其实不只是单纯在争中文好还是英文好，而是在卡两个不同的问题：一个是价值判断——学校要不要把中文看成值得鼓励的资源；另一个是现实条件——如果真要鼓励，学校能不能提供足够的支持。与其直接争“校园里到底该多说中文还是英文”，不如先把问题缩小一点：第一，哪些场景适合鼓励使用中文，比如中文课、社团内部、小组合作；第二，哪些场景确实要更注意让不会中文的人也能参与；第三，如果学校说支持双语，它能提供的支持到底是什么——只是态度上的支持，还是包括课程、活动、资源这些更具体的东西。要不大家先顺着这三个问题往下说？这样可能比一直争“谁更包容、谁更现实”更容易谈出东西来。</w:t>
            </w:r>
          </w:p>
          <w:p w14:paraId="5A6199DF">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Kevin Zhang：确实。比如对我来说，中文课和俱乐部内部活动，本来就应该鼓励大家多说中文；可如果是在所有人都要参与的公共场合，我还是会先想到别人能不能听懂。不过我也承认，这跟我家里的情况有关。我爷爷奶奶只会粤语，我小时候也会说一点粤语，可现在基本只剩听得懂了。有时候跟他们视频，我会明显感觉到，语言不只是交流工具，也会影响你跟家里人的距离。所以我觉得，这个问题真的不能一句“多说英文更包容”就能讲完。</w:t>
            </w:r>
          </w:p>
        </w:tc>
      </w:tr>
      <w:tr w14:paraId="633C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1" w:type="dxa"/>
            <w:gridSpan w:val="5"/>
            <w:shd w:val="clear" w:color="auto" w:fill="auto"/>
          </w:tcPr>
          <w:p w14:paraId="4632AF41">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b/>
                <w:bCs/>
                <w:sz w:val="24"/>
                <w:lang w:bidi="ar"/>
              </w:rPr>
              <w:t>子主题</w:t>
            </w:r>
            <w:r>
              <w:rPr>
                <w:rFonts w:ascii="Times New Roman" w:hAnsi="Times New Roman" w:eastAsia="宋体" w:cs="Times New Roman"/>
                <w:b/>
                <w:bCs/>
                <w:sz w:val="24"/>
                <w:lang w:bidi="ar"/>
              </w:rPr>
              <w:t xml:space="preserve"> T 1.2 </w:t>
            </w:r>
            <w:r>
              <w:rPr>
                <w:rFonts w:hint="eastAsia" w:ascii="Times New Roman" w:hAnsi="Times New Roman" w:eastAsia="宋体" w:cs="Times New Roman"/>
                <w:b/>
                <w:bCs/>
                <w:sz w:val="24"/>
                <w:lang w:bidi="ar"/>
              </w:rPr>
              <w:t>家庭关系</w:t>
            </w:r>
          </w:p>
        </w:tc>
      </w:tr>
      <w:tr w14:paraId="6A9F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3354" w:type="dxa"/>
            <w:shd w:val="clear" w:color="auto" w:fill="auto"/>
          </w:tcPr>
          <w:p w14:paraId="5B07F2F2">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write an in-depth research report about challenges facing families and communities.</w:t>
            </w:r>
            <w:r>
              <w:rPr>
                <w:rStyle w:val="28"/>
                <w:rFonts w:hint="default" w:ascii="Times New Roman" w:hAnsi="Times New Roman" w:cs="Times New Roman"/>
                <w:sz w:val="21"/>
                <w:szCs w:val="21"/>
                <w:lang w:bidi="ar"/>
              </w:rPr>
              <w:t>我能撰写关于家庭和社区面临的挑战的深度研究报告。</w:t>
            </w:r>
          </w:p>
        </w:tc>
        <w:tc>
          <w:tcPr>
            <w:tcW w:w="1143" w:type="dxa"/>
            <w:shd w:val="clear" w:color="auto" w:fill="auto"/>
          </w:tcPr>
          <w:p w14:paraId="7697E335">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5EC7E9F8">
            <w:pPr>
              <w:widowControl/>
              <w:adjustRightInd w:val="0"/>
              <w:snapToGrid w:val="0"/>
              <w:spacing w:line="360" w:lineRule="auto"/>
              <w:jc w:val="left"/>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T1.2.2 家庭生活</w:t>
            </w:r>
          </w:p>
        </w:tc>
        <w:tc>
          <w:tcPr>
            <w:tcW w:w="3206" w:type="dxa"/>
            <w:shd w:val="clear" w:color="auto" w:fill="auto"/>
          </w:tcPr>
          <w:p w14:paraId="17C07DDF">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Style w:val="28"/>
                <w:rFonts w:hint="default" w:ascii="Times New Roman" w:hAnsi="Times New Roman" w:cs="Times New Roman"/>
                <w:sz w:val="21"/>
                <w:szCs w:val="21"/>
                <w:lang w:bidi="ar"/>
              </w:rPr>
              <w:t>抚养，领养(AM)</w:t>
            </w:r>
            <w:r>
              <w:rPr>
                <w:rFonts w:hint="eastAsia" w:ascii="Times New Roman" w:hAnsi="Times New Roman" w:eastAsia="宋体" w:cs="Times New Roman"/>
                <w:color w:val="000000"/>
                <w:kern w:val="0"/>
                <w:szCs w:val="21"/>
                <w:lang w:bidi="ar"/>
              </w:rPr>
              <w:t>，</w:t>
            </w:r>
            <w:r>
              <w:rPr>
                <w:rStyle w:val="28"/>
                <w:rFonts w:hint="default" w:ascii="Times New Roman" w:hAnsi="Times New Roman" w:cs="Times New Roman"/>
                <w:sz w:val="21"/>
                <w:szCs w:val="21"/>
                <w:lang w:bidi="ar"/>
              </w:rPr>
              <w:t>赡养(AM)</w:t>
            </w:r>
            <w:r>
              <w:rPr>
                <w:rFonts w:hint="eastAsia" w:ascii="Times New Roman" w:hAnsi="Times New Roman" w:eastAsia="宋体" w:cs="Times New Roman"/>
                <w:color w:val="000000"/>
                <w:kern w:val="0"/>
                <w:szCs w:val="21"/>
                <w:lang w:bidi="ar"/>
              </w:rPr>
              <w:t>，</w:t>
            </w:r>
          </w:p>
          <w:p w14:paraId="113B03D1">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分担，瓦解，断裂，追问，反哺，</w:t>
            </w:r>
          </w:p>
          <w:p w14:paraId="3CCC0D8E">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私事，公事</w:t>
            </w:r>
            <w:r>
              <w:rPr>
                <w:rStyle w:val="28"/>
                <w:rFonts w:hint="default" w:ascii="Times New Roman" w:hAnsi="Times New Roman" w:cs="Times New Roman"/>
                <w:sz w:val="21"/>
                <w:szCs w:val="21"/>
                <w:lang w:bidi="ar"/>
              </w:rPr>
              <w:t>(AM)</w:t>
            </w:r>
            <w:r>
              <w:rPr>
                <w:rFonts w:hint="eastAsia" w:ascii="Times New Roman" w:hAnsi="Times New Roman" w:eastAsia="宋体" w:cs="Times New Roman"/>
                <w:color w:val="000000"/>
                <w:kern w:val="0"/>
                <w:szCs w:val="21"/>
                <w:lang w:bidi="ar"/>
              </w:rPr>
              <w:t>，伦理，年迈，固然，契约，浪潮，</w:t>
            </w:r>
            <w:r>
              <w:rPr>
                <w:rFonts w:ascii="Times New Roman" w:hAnsi="Times New Roman" w:eastAsia="宋体" w:cs="Times New Roman"/>
                <w:color w:val="000000"/>
                <w:kern w:val="0"/>
                <w:szCs w:val="21"/>
                <w:lang w:bidi="ar"/>
              </w:rPr>
              <w:t>儒家</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华侨</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工会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种族</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阶层</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家族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正宗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派别</w:t>
            </w:r>
            <w:r>
              <w:rPr>
                <w:rFonts w:hint="eastAsia" w:ascii="Times New Roman" w:hAnsi="Times New Roman" w:eastAsia="宋体" w:cs="Times New Roman"/>
                <w:color w:val="000000"/>
                <w:kern w:val="0"/>
                <w:szCs w:val="21"/>
                <w:lang w:bidi="ar"/>
              </w:rPr>
              <w:t>。</w:t>
            </w:r>
          </w:p>
          <w:p w14:paraId="11EF5CA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情谊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深情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缘分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血缘</w:t>
            </w:r>
            <w:r>
              <w:rPr>
                <w:rFonts w:hint="eastAsia" w:ascii="Times New Roman" w:hAnsi="Times New Roman" w:eastAsia="宋体" w:cs="Times New Roman"/>
                <w:color w:val="000000"/>
                <w:kern w:val="0"/>
                <w:szCs w:val="21"/>
                <w:lang w:bidi="ar"/>
              </w:rPr>
              <w:t>。</w:t>
            </w:r>
          </w:p>
          <w:p w14:paraId="20DC617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感触，真心，真情，价值观(AM)，自尊心。</w:t>
            </w:r>
          </w:p>
          <w:p w14:paraId="42BF226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偏见(AM)，共识(AM)，呼吁(AM)，呼声(AM)，对策(AM)，异议(AM)，眼界，见解，远见。</w:t>
            </w:r>
          </w:p>
          <w:p w14:paraId="0675157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一味(AM)，一度(AM)，一连(AM)，从头(AM)，早日(AM)，一晃，到头来，当即，时好时坏，没完没了，火速，照例，稍后，随即，随时随地，骤然。</w:t>
            </w:r>
          </w:p>
          <w:p w14:paraId="7AD1CBB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不服气，不以为然，崇尚，敬爱，敬佩，敬重，拥护。</w:t>
            </w:r>
          </w:p>
          <w:p w14:paraId="5D16C4A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p>
        </w:tc>
        <w:tc>
          <w:tcPr>
            <w:tcW w:w="7111" w:type="dxa"/>
            <w:shd w:val="clear" w:color="auto" w:fill="auto"/>
          </w:tcPr>
          <w:p w14:paraId="22316F22">
            <w:pPr>
              <w:adjustRightInd w:val="0"/>
              <w:snapToGrid w:val="0"/>
              <w:spacing w:line="360" w:lineRule="auto"/>
            </w:pPr>
            <w:r>
              <w:rPr>
                <w:rFonts w:hint="eastAsia"/>
              </w:rPr>
              <w:t>从“家庭反哺”到“社会共担”：老龄化浪潮下中美养老模式的比较与反思</w:t>
            </w:r>
          </w:p>
          <w:p w14:paraId="15A3C067">
            <w:pPr>
              <w:adjustRightInd w:val="0"/>
              <w:snapToGrid w:val="0"/>
              <w:spacing w:line="360" w:lineRule="auto"/>
            </w:pPr>
            <w:r>
              <w:rPr>
                <w:rFonts w:hint="eastAsia"/>
              </w:rPr>
              <w:t>一、引言</w:t>
            </w:r>
          </w:p>
          <w:p w14:paraId="644AF8E9">
            <w:pPr>
              <w:adjustRightInd w:val="0"/>
              <w:snapToGrid w:val="0"/>
              <w:spacing w:line="360" w:lineRule="auto"/>
            </w:pPr>
            <w:r>
              <w:rPr>
                <w:rFonts w:hint="eastAsia"/>
              </w:rPr>
              <w:t>当一个社会的老年人口比例持续攀升，家庭与社区所承受的压力便不再只是个人层面的私事，而是演变为需要系统性应对的公共议题。根据联合国人口署的预测，到2050年，中国65岁以上人口将占总人口的约三分之一，而美国这一比例也将突破22%。面对这一结构性转变，中美两国在养老责任的分配上呈现出截然不同的路径选择。本文将从家庭结构、社会政策与社区支持三个维度，比较两国在应对老龄化挑战上的异同，并探讨在当前背景下，单一依赖家庭养老的模式为何已难以为继。</w:t>
            </w:r>
          </w:p>
          <w:p w14:paraId="21BDA9B5">
            <w:pPr>
              <w:adjustRightInd w:val="0"/>
              <w:snapToGrid w:val="0"/>
              <w:spacing w:line="360" w:lineRule="auto"/>
            </w:pPr>
            <w:r>
              <w:rPr>
                <w:rFonts w:hint="eastAsia"/>
              </w:rPr>
              <w:t>二、中美养老观念的根本差异</w:t>
            </w:r>
          </w:p>
          <w:p w14:paraId="697922AF">
            <w:pPr>
              <w:adjustRightInd w:val="0"/>
              <w:snapToGrid w:val="0"/>
              <w:spacing w:line="360" w:lineRule="auto"/>
            </w:pPr>
            <w:r>
              <w:rPr>
                <w:rFonts w:hint="eastAsia"/>
              </w:rPr>
              <w:t>中国的养老文化深植于儒家伦理体系之中。“养儿防老”不仅是一种经济安排，更是一种代际契约——子女赡养父母被视为道德义务而非个人选择。这种观念在农村地区尤为根深蒂固，家庭长期承担着绝大部分的养老责任。</w:t>
            </w:r>
          </w:p>
          <w:p w14:paraId="2C6D2082">
            <w:pPr>
              <w:adjustRightInd w:val="0"/>
              <w:snapToGrid w:val="0"/>
              <w:spacing w:line="360" w:lineRule="auto"/>
            </w:pPr>
            <w:r>
              <w:rPr>
                <w:rFonts w:hint="eastAsia"/>
              </w:rPr>
              <w:t>相比之下，美国的养老体系更依赖市场化和制度化的支撑。社会保障制度、医疗保险以及私人养老基金构成了大多数美国老年人的经济基础。家庭的情感支持固然重要，但独立生活的文化价值观使得成年子女与年迈父母同住的比例远低于中国。</w:t>
            </w:r>
          </w:p>
          <w:p w14:paraId="54E8D16F">
            <w:pPr>
              <w:adjustRightInd w:val="0"/>
              <w:snapToGrid w:val="0"/>
              <w:spacing w:line="360" w:lineRule="auto"/>
            </w:pPr>
            <w:r>
              <w:rPr>
                <w:rFonts w:hint="eastAsia"/>
              </w:rPr>
              <w:t>然而，两种模式都正面临各自的结构性压力。在中国，快速推进的城镇化使大量青壮年劳动力离开农村，留守老人与空巢家庭的问题日益突出。传统的居家养老模式在物理距离和经济压力的双重冲击下，正在悄然失效。在美国，通货膨胀和医疗成本的持续上涨使许多中低收入家庭发现，社会保障金远不足以覆盖真实的养老需求，家庭成员不得不重新承担照护角色。</w:t>
            </w:r>
          </w:p>
          <w:p w14:paraId="4D9D6981">
            <w:pPr>
              <w:adjustRightInd w:val="0"/>
              <w:snapToGrid w:val="0"/>
              <w:spacing w:line="360" w:lineRule="auto"/>
            </w:pPr>
            <w:r>
              <w:rPr>
                <w:rFonts w:hint="eastAsia"/>
              </w:rPr>
              <w:t>三、“三明治一代”：被压缩的中间层</w:t>
            </w:r>
          </w:p>
          <w:p w14:paraId="2281F6F9">
            <w:pPr>
              <w:adjustRightInd w:val="0"/>
              <w:snapToGrid w:val="0"/>
              <w:spacing w:line="360" w:lineRule="auto"/>
            </w:pPr>
            <w:r>
              <w:rPr>
                <w:rFonts w:hint="eastAsia"/>
              </w:rPr>
              <w:t>无论在中国还是美国，一个共同的现象正在浮现：中青年群体正同时承受着抚养子女与照顾父母的双重压力，社会学界将其称为“三明治一代”。</w:t>
            </w:r>
          </w:p>
          <w:p w14:paraId="46DD4A89">
            <w:pPr>
              <w:adjustRightInd w:val="0"/>
              <w:snapToGrid w:val="0"/>
              <w:spacing w:line="360" w:lineRule="auto"/>
            </w:pPr>
            <w:r>
              <w:rPr>
                <w:rFonts w:hint="eastAsia"/>
              </w:rPr>
              <w:t>在中国，这一群体面临的压力尤为复杂。受“4-2-1”家庭结构影响——即四位祖父母、两位父母、一个孩子——独生子女一代在成年后往往需要独立承担对六位老人的潜在照护责任。与此同时，高房价、教育支出和职场竞争已经使这一代人的经济余力极为有限。</w:t>
            </w:r>
          </w:p>
          <w:p w14:paraId="327745F5">
            <w:pPr>
              <w:adjustRightInd w:val="0"/>
              <w:snapToGrid w:val="0"/>
              <w:spacing w:line="360" w:lineRule="auto"/>
            </w:pPr>
            <w:r>
              <w:rPr>
                <w:rFonts w:hint="eastAsia"/>
              </w:rPr>
              <w:t>在美国，“三明治一代”的压力则更多体现在时间成本上。据皮尤研究中心的数据，约有四分之一的美国成年人同时承担着照顾父母和抚养子女的责任，其中女性承担非正式照护工作的比例显著高于男性。这种性别不均等的分担，直接影响了女性的职业发展轨迹，并在长期内加剧了性别收入差距。</w:t>
            </w:r>
          </w:p>
          <w:p w14:paraId="26C7FCD6">
            <w:pPr>
              <w:adjustRightInd w:val="0"/>
              <w:snapToGrid w:val="0"/>
              <w:spacing w:line="360" w:lineRule="auto"/>
            </w:pPr>
            <w:r>
              <w:rPr>
                <w:rFonts w:hint="eastAsia"/>
              </w:rPr>
              <w:t>四、过度依赖家庭养老的连锁反应</w:t>
            </w:r>
          </w:p>
          <w:p w14:paraId="716262FA">
            <w:pPr>
              <w:adjustRightInd w:val="0"/>
              <w:snapToGrid w:val="0"/>
              <w:spacing w:line="360" w:lineRule="auto"/>
            </w:pPr>
            <w:r>
              <w:rPr>
                <w:rFonts w:hint="eastAsia"/>
              </w:rPr>
              <w:t>如果社会继续将养老责任主要推向个体家庭，其后果将远不止于家庭内部的压力积累。</w:t>
            </w:r>
          </w:p>
          <w:p w14:paraId="690AA996">
            <w:pPr>
              <w:adjustRightInd w:val="0"/>
              <w:snapToGrid w:val="0"/>
              <w:spacing w:line="360" w:lineRule="auto"/>
            </w:pPr>
            <w:r>
              <w:rPr>
                <w:rFonts w:hint="eastAsia"/>
              </w:rPr>
              <w:t>首先，劳动力供给将受到实质性压缩。照护工作占用大量时间，尤其对女性职业发展产生显著的负面影响。中国学者的研究显示，承担主要照护责任的女性在晋升机会和薪资水平上均明显落后于同龄男性。</w:t>
            </w:r>
          </w:p>
          <w:p w14:paraId="534B622F">
            <w:pPr>
              <w:adjustRightInd w:val="0"/>
              <w:snapToGrid w:val="0"/>
              <w:spacing w:line="360" w:lineRule="auto"/>
            </w:pPr>
            <w:r>
              <w:rPr>
                <w:rFonts w:hint="eastAsia"/>
              </w:rPr>
              <w:t>其次，心理健康问题将进一步凸显。长期处于高强度照护压力下的家庭成员，患焦虑和抑郁的风险显著上升。值得注意的是，照护者本人的健康需求往往因此被忽视，形成一种隐性的社会成本。</w:t>
            </w:r>
          </w:p>
          <w:p w14:paraId="6CCD10FC">
            <w:pPr>
              <w:adjustRightInd w:val="0"/>
              <w:snapToGrid w:val="0"/>
              <w:spacing w:line="360" w:lineRule="auto"/>
            </w:pPr>
            <w:r>
              <w:rPr>
                <w:rFonts w:hint="eastAsia"/>
              </w:rPr>
              <w:t>最后，社会流动性将受到抑制。当家庭需要将大量资源用于老人照护时，对子女教育和个人发展的投入必然相应减少，从而影响下一代的社会流动机会，形成跨代际的不平等循环。</w:t>
            </w:r>
          </w:p>
          <w:p w14:paraId="183ADEFD">
            <w:pPr>
              <w:adjustRightInd w:val="0"/>
              <w:snapToGrid w:val="0"/>
              <w:spacing w:line="360" w:lineRule="auto"/>
            </w:pPr>
            <w:r>
              <w:rPr>
                <w:rFonts w:hint="eastAsia"/>
              </w:rPr>
              <w:t>五、构建“三位一体”的支撑体系</w:t>
            </w:r>
          </w:p>
          <w:p w14:paraId="2EA5177A">
            <w:pPr>
              <w:adjustRightInd w:val="0"/>
              <w:snapToGrid w:val="0"/>
              <w:spacing w:line="360" w:lineRule="auto"/>
            </w:pPr>
            <w:r>
              <w:rPr>
                <w:rFonts w:hint="eastAsia"/>
              </w:rPr>
              <w:t>面对上述挑战，单一依赖任何一方，无论是政府、市场还是家庭——都难以实现可持续的养老保障。更合理的路径，是构建一个以政府为制度底座、以社区为服务枢纽、以家庭为情感支柱的综合支撑体系。</w:t>
            </w:r>
          </w:p>
          <w:p w14:paraId="5D0B3401">
            <w:pPr>
              <w:adjustRightInd w:val="0"/>
              <w:snapToGrid w:val="0"/>
              <w:spacing w:line="360" w:lineRule="auto"/>
            </w:pPr>
            <w:r>
              <w:rPr>
                <w:rFonts w:hint="eastAsia"/>
              </w:rPr>
              <w:t>在政府层面，中美两国均需要在制度设计上给予非正式照护者更明确的支持，例如照护假制度、税收抵免以及对家庭照护者的职业技能培训。</w:t>
            </w:r>
          </w:p>
          <w:p w14:paraId="5F6E4BD0">
            <w:pPr>
              <w:adjustRightInd w:val="0"/>
              <w:snapToGrid w:val="0"/>
              <w:spacing w:line="360" w:lineRule="auto"/>
            </w:pPr>
            <w:r>
              <w:rPr>
                <w:rFonts w:hint="eastAsia"/>
              </w:rPr>
              <w:t>在社区层面，日间照料中心、互助养老网络和志愿者服务体系的建设，可以有效填补家庭照护能力不足的空白。日本的"社区综合照护"模式已提供了值得借鉴的经验。通过将医疗、生活支援与社交活动整合在社区层面，使老年人在熟悉的环境中获得持续支持。</w:t>
            </w:r>
          </w:p>
          <w:p w14:paraId="7EFA0778">
            <w:pPr>
              <w:adjustRightInd w:val="0"/>
              <w:snapToGrid w:val="0"/>
              <w:spacing w:line="360" w:lineRule="auto"/>
            </w:pPr>
            <w:r>
              <w:rPr>
                <w:rFonts w:hint="eastAsia"/>
              </w:rPr>
              <w:t>在技术层面，人工智能辅助的健康监测设备、远程问诊系统以及智能家居适老化改造，正在为居家养老提供新的可能性。但需要警惕的是，技术手段应当作为人际照护的补充，而非替代——老年人对情感连接的需求，是任何算法都无法满足的。</w:t>
            </w:r>
          </w:p>
          <w:p w14:paraId="6A03DC4D">
            <w:pPr>
              <w:adjustRightInd w:val="0"/>
              <w:snapToGrid w:val="0"/>
              <w:spacing w:line="360" w:lineRule="auto"/>
            </w:pPr>
            <w:r>
              <w:rPr>
                <w:rFonts w:hint="eastAsia"/>
              </w:rPr>
              <w:t>六、结论</w:t>
            </w:r>
          </w:p>
          <w:p w14:paraId="7A952434">
            <w:pPr>
              <w:adjustRightInd w:val="0"/>
              <w:snapToGrid w:val="0"/>
              <w:spacing w:line="360" w:lineRule="auto"/>
            </w:pPr>
            <w:r>
              <w:rPr>
                <w:rFonts w:hint="eastAsia"/>
              </w:rPr>
              <w:t>老龄化不只是一个人口统计学问题，更是一面折射社会价值观与制度设计的镜子。中美两国尽管在文化传统和政策路径上存在显著差异，但都正在面对同一个根本性的追问：在个人、家庭与国家之间，照护的责任应当如何合理分担？</w:t>
            </w:r>
          </w:p>
          <w:p w14:paraId="2EBBC076">
            <w:pPr>
              <w:adjustRightInd w:val="0"/>
              <w:snapToGrid w:val="0"/>
              <w:spacing w:line="360" w:lineRule="auto"/>
              <w:jc w:val="left"/>
            </w:pPr>
            <w:r>
              <w:rPr>
                <w:rFonts w:hint="eastAsia"/>
              </w:rPr>
              <w:t>答案或许不在于选择某一种模式，而在于承认单一模式的局限，并以更开放的姿态去整合不同层面的资源与智慧。毕竟，一个社会如何对待它最脆弱的成员，在很大程度上决定了它值得被如何评价。</w:t>
            </w:r>
          </w:p>
        </w:tc>
      </w:tr>
      <w:tr w14:paraId="44C5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571" w:type="dxa"/>
            <w:gridSpan w:val="5"/>
            <w:shd w:val="clear" w:color="auto" w:fill="E7E6E6" w:themeFill="background2"/>
          </w:tcPr>
          <w:p w14:paraId="2C684D6C">
            <w:pPr>
              <w:adjustRightInd w:val="0"/>
              <w:snapToGrid w:val="0"/>
              <w:spacing w:line="360" w:lineRule="auto"/>
              <w:jc w:val="center"/>
              <w:rPr>
                <w:rFonts w:ascii="Times New Roman" w:hAnsi="Times New Roman" w:eastAsia="宋体" w:cs="Times New Roman"/>
                <w:b/>
                <w:bCs/>
                <w:sz w:val="28"/>
                <w:szCs w:val="28"/>
                <w:lang w:bidi="ar"/>
              </w:rPr>
            </w:pPr>
            <w:r>
              <w:rPr>
                <w:rFonts w:ascii="Times New Roman" w:hAnsi="Times New Roman" w:eastAsia="宋体" w:cs="Times New Roman"/>
                <w:b/>
                <w:bCs/>
                <w:sz w:val="28"/>
                <w:szCs w:val="28"/>
                <w:lang w:bidi="ar"/>
              </w:rPr>
              <w:t>主题 T 2 学习与工作</w:t>
            </w:r>
          </w:p>
        </w:tc>
      </w:tr>
      <w:tr w14:paraId="7EA5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571" w:type="dxa"/>
            <w:gridSpan w:val="5"/>
            <w:shd w:val="clear" w:color="auto" w:fill="auto"/>
          </w:tcPr>
          <w:p w14:paraId="29C9860A">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2.1 校园生活</w:t>
            </w:r>
          </w:p>
        </w:tc>
      </w:tr>
      <w:tr w14:paraId="4551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354" w:type="dxa"/>
            <w:shd w:val="clear" w:color="auto" w:fill="auto"/>
          </w:tcPr>
          <w:p w14:paraId="08C0FCF1">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interact to identify with a partner the causes of the disappointing results of a science project.</w:t>
            </w:r>
            <w:r>
              <w:rPr>
                <w:rStyle w:val="28"/>
                <w:rFonts w:hint="default" w:ascii="Times New Roman" w:hAnsi="Times New Roman" w:cs="Times New Roman"/>
                <w:sz w:val="21"/>
                <w:szCs w:val="21"/>
                <w:lang w:bidi="ar"/>
              </w:rPr>
              <w:t>我能与合作伙伴互动，找出科学项目结果不尽如人意的原因。</w:t>
            </w:r>
          </w:p>
        </w:tc>
        <w:tc>
          <w:tcPr>
            <w:tcW w:w="1143" w:type="dxa"/>
            <w:shd w:val="clear" w:color="auto" w:fill="auto"/>
          </w:tcPr>
          <w:p w14:paraId="47D5C247">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人际沟通</w:t>
            </w:r>
          </w:p>
        </w:tc>
        <w:tc>
          <w:tcPr>
            <w:tcW w:w="757" w:type="dxa"/>
            <w:shd w:val="clear" w:color="auto" w:fill="auto"/>
          </w:tcPr>
          <w:p w14:paraId="7AED2863">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b/>
                <w:bCs/>
                <w:color w:val="000000"/>
                <w:kern w:val="0"/>
                <w:szCs w:val="21"/>
                <w:lang w:bidi="ar"/>
              </w:rPr>
              <w:t>T2.1.4学习研究</w:t>
            </w:r>
          </w:p>
        </w:tc>
        <w:tc>
          <w:tcPr>
            <w:tcW w:w="3206" w:type="dxa"/>
            <w:shd w:val="clear" w:color="auto" w:fill="auto"/>
          </w:tcPr>
          <w:p w14:paraId="488330B1">
            <w:pPr>
              <w:widowControl/>
              <w:adjustRightInd w:val="0"/>
              <w:snapToGrid w:val="0"/>
              <w:spacing w:line="360" w:lineRule="auto"/>
              <w:textAlignment w:val="top"/>
              <w:rPr>
                <w:rFonts w:eastAsia="宋体"/>
              </w:rPr>
            </w:pPr>
            <w:r>
              <w:rPr>
                <w:rFonts w:hint="eastAsia"/>
              </w:rPr>
              <w:t>供应链,轨迹,剥削,笼子,后台,全天候,微观,隐性,监视,追问,停滞,抗争,陷阱,偏差,回升,激增,刻舟求剑,盯,宏观</w:t>
            </w:r>
            <w:r>
              <w:rPr>
                <w:rStyle w:val="28"/>
                <w:rFonts w:hint="default" w:ascii="Times New Roman" w:hAnsi="Times New Roman" w:cs="Times New Roman"/>
                <w:sz w:val="21"/>
                <w:szCs w:val="21"/>
                <w:lang w:bidi="ar"/>
              </w:rPr>
              <w:t>(AM)</w:t>
            </w:r>
            <w:r>
              <w:rPr>
                <w:rFonts w:hint="eastAsia" w:eastAsia="宋体"/>
              </w:rPr>
              <w:t>,</w:t>
            </w:r>
            <w:r>
              <w:rPr>
                <w:rFonts w:hint="eastAsia"/>
              </w:rPr>
              <w:t>防御</w:t>
            </w:r>
            <w:r>
              <w:rPr>
                <w:rStyle w:val="28"/>
                <w:rFonts w:hint="default" w:ascii="Times New Roman" w:hAnsi="Times New Roman" w:cs="Times New Roman"/>
                <w:sz w:val="21"/>
                <w:szCs w:val="21"/>
                <w:lang w:bidi="ar"/>
              </w:rPr>
              <w:t>(AM)</w:t>
            </w:r>
            <w:r>
              <w:rPr>
                <w:rFonts w:hint="eastAsia" w:eastAsia="宋体"/>
              </w:rPr>
              <w:t>,</w:t>
            </w:r>
            <w:r>
              <w:rPr>
                <w:rFonts w:hint="eastAsia"/>
              </w:rPr>
              <w:t>报复</w:t>
            </w:r>
            <w:r>
              <w:rPr>
                <w:rStyle w:val="28"/>
                <w:rFonts w:hint="default" w:ascii="Times New Roman" w:hAnsi="Times New Roman" w:cs="Times New Roman"/>
                <w:sz w:val="21"/>
                <w:szCs w:val="21"/>
                <w:lang w:bidi="ar"/>
              </w:rPr>
              <w:t>(AM)</w:t>
            </w:r>
            <w:r>
              <w:rPr>
                <w:rFonts w:hint="eastAsia" w:eastAsia="宋体"/>
              </w:rPr>
              <w:t>,</w:t>
            </w:r>
            <w:r>
              <w:rPr>
                <w:rFonts w:hint="eastAsia"/>
              </w:rPr>
              <w:t>缩水</w:t>
            </w:r>
            <w:r>
              <w:rPr>
                <w:rStyle w:val="28"/>
                <w:rFonts w:hint="default" w:ascii="Times New Roman" w:hAnsi="Times New Roman" w:cs="Times New Roman"/>
                <w:sz w:val="21"/>
                <w:szCs w:val="21"/>
                <w:lang w:bidi="ar"/>
              </w:rPr>
              <w:t>(AM)</w:t>
            </w:r>
            <w:r>
              <w:rPr>
                <w:rFonts w:hint="eastAsia" w:eastAsia="宋体"/>
              </w:rPr>
              <w:t>,</w:t>
            </w:r>
            <w:r>
              <w:rPr>
                <w:rFonts w:hint="eastAsia"/>
              </w:rPr>
              <w:t>低估</w:t>
            </w:r>
            <w:r>
              <w:rPr>
                <w:rStyle w:val="28"/>
                <w:rFonts w:hint="default" w:ascii="Times New Roman" w:hAnsi="Times New Roman" w:cs="Times New Roman"/>
                <w:sz w:val="21"/>
                <w:szCs w:val="21"/>
                <w:lang w:bidi="ar"/>
              </w:rPr>
              <w:t>(AM)</w:t>
            </w:r>
            <w:r>
              <w:rPr>
                <w:rFonts w:hint="eastAsia" w:eastAsia="宋体"/>
              </w:rPr>
              <w:t>,</w:t>
            </w:r>
          </w:p>
          <w:p w14:paraId="0058708A">
            <w:pPr>
              <w:widowControl/>
              <w:adjustRightInd w:val="0"/>
              <w:snapToGrid w:val="0"/>
              <w:spacing w:line="360" w:lineRule="auto"/>
              <w:textAlignment w:val="top"/>
            </w:pPr>
            <w:r>
              <w:rPr>
                <w:rFonts w:hint="eastAsia"/>
              </w:rPr>
              <w:t>攻关,归纳,解析,举一反三,推敲,引经据典,治学,追溯,钻研。</w:t>
            </w:r>
          </w:p>
          <w:p w14:paraId="5A2DC503">
            <w:pPr>
              <w:widowControl/>
              <w:adjustRightInd w:val="0"/>
              <w:snapToGrid w:val="0"/>
              <w:spacing w:line="360" w:lineRule="auto"/>
              <w:textAlignment w:val="top"/>
            </w:pPr>
            <w:r>
              <w:rPr>
                <w:rFonts w:hint="eastAsia"/>
              </w:rPr>
              <w:t>换言之,密不可分,息息相关,拖累,无缘,波及,牵扯,牵涉,</w:t>
            </w:r>
            <w:r>
              <w:rPr>
                <w:rFonts w:hint="eastAsia" w:ascii="Times New Roman" w:hAnsi="Times New Roman" w:eastAsia="宋体" w:cs="Times New Roman"/>
                <w:color w:val="000000"/>
                <w:kern w:val="0"/>
                <w:szCs w:val="21"/>
                <w:lang w:bidi="ar"/>
              </w:rPr>
              <w:t>自相矛盾,</w:t>
            </w:r>
            <w:r>
              <w:rPr>
                <w:rFonts w:hint="eastAsia"/>
              </w:rPr>
              <w:t>凑巧,吻合,巧合,匹配,相辅相成,莫过于,顺应。</w:t>
            </w:r>
          </w:p>
          <w:p w14:paraId="650F71AC">
            <w:pPr>
              <w:widowControl/>
              <w:adjustRightInd w:val="0"/>
              <w:snapToGrid w:val="0"/>
              <w:spacing w:line="360" w:lineRule="auto"/>
              <w:textAlignment w:val="top"/>
              <w:rPr>
                <w:rFonts w:ascii="Times New Roman" w:hAnsi="Times New Roman" w:cs="Times New Roman"/>
                <w:b/>
                <w:bCs/>
                <w:color w:val="000000"/>
                <w:kern w:val="0"/>
                <w:szCs w:val="21"/>
                <w:lang w:bidi="ar"/>
              </w:rPr>
            </w:pPr>
            <w:r>
              <w:rPr>
                <w:rFonts w:hint="eastAsia"/>
              </w:rPr>
              <w:t>倘若,假使,以致,以至于</w:t>
            </w:r>
            <w:r>
              <w:rPr>
                <w:rStyle w:val="28"/>
                <w:rFonts w:hint="default" w:ascii="Times New Roman" w:hAnsi="Times New Roman" w:cs="Times New Roman"/>
                <w:sz w:val="21"/>
                <w:szCs w:val="21"/>
                <w:lang w:bidi="ar"/>
              </w:rPr>
              <w:t>(AM)</w:t>
            </w:r>
            <w:r>
              <w:rPr>
                <w:rFonts w:hint="eastAsia" w:eastAsia="宋体"/>
              </w:rPr>
              <w:t>,</w:t>
            </w:r>
            <w:r>
              <w:rPr>
                <w:rFonts w:hint="eastAsia"/>
              </w:rPr>
              <w:t>致使</w:t>
            </w:r>
            <w:r>
              <w:rPr>
                <w:rStyle w:val="28"/>
                <w:rFonts w:hint="default" w:ascii="Times New Roman" w:hAnsi="Times New Roman" w:cs="Times New Roman"/>
                <w:sz w:val="21"/>
                <w:szCs w:val="21"/>
                <w:lang w:bidi="ar"/>
              </w:rPr>
              <w:t>(AM)</w:t>
            </w:r>
            <w:r>
              <w:rPr>
                <w:rFonts w:hint="eastAsia" w:eastAsia="宋体"/>
              </w:rPr>
              <w:t>,</w:t>
            </w:r>
            <w:r>
              <w:rPr>
                <w:rFonts w:hint="eastAsia"/>
              </w:rPr>
              <w:t>鉴于</w:t>
            </w:r>
            <w:r>
              <w:rPr>
                <w:rStyle w:val="28"/>
                <w:rFonts w:hint="default" w:ascii="Times New Roman" w:hAnsi="Times New Roman" w:cs="Times New Roman"/>
                <w:sz w:val="21"/>
                <w:szCs w:val="21"/>
                <w:lang w:bidi="ar"/>
              </w:rPr>
              <w:t>(AM),</w:t>
            </w:r>
            <w:r>
              <w:rPr>
                <w:rFonts w:hint="eastAsia"/>
              </w:rPr>
              <w:t>参见</w:t>
            </w:r>
            <w:r>
              <w:rPr>
                <w:rStyle w:val="28"/>
                <w:rFonts w:hint="default" w:ascii="Times New Roman" w:hAnsi="Times New Roman" w:cs="Times New Roman"/>
                <w:sz w:val="21"/>
                <w:szCs w:val="21"/>
                <w:lang w:bidi="ar"/>
              </w:rPr>
              <w:t>(AM)</w:t>
            </w:r>
            <w:r>
              <w:rPr>
                <w:rFonts w:hint="eastAsia" w:eastAsia="宋体"/>
              </w:rPr>
              <w:t>,</w:t>
            </w:r>
            <w:r>
              <w:rPr>
                <w:rFonts w:hint="eastAsia"/>
              </w:rPr>
              <w:t>参照</w:t>
            </w:r>
            <w:r>
              <w:rPr>
                <w:rStyle w:val="28"/>
                <w:rFonts w:hint="default" w:ascii="Times New Roman" w:hAnsi="Times New Roman" w:cs="Times New Roman"/>
                <w:sz w:val="21"/>
                <w:szCs w:val="21"/>
                <w:lang w:bidi="ar"/>
              </w:rPr>
              <w:t>(AM)</w:t>
            </w:r>
            <w:r>
              <w:rPr>
                <w:rFonts w:hint="eastAsia" w:eastAsia="宋体"/>
              </w:rPr>
              <w:t>,</w:t>
            </w:r>
            <w:r>
              <w:rPr>
                <w:rFonts w:hint="eastAsia"/>
              </w:rPr>
              <w:t>点评</w:t>
            </w:r>
            <w:r>
              <w:rPr>
                <w:rStyle w:val="28"/>
                <w:rFonts w:hint="default" w:ascii="Times New Roman" w:hAnsi="Times New Roman" w:cs="Times New Roman"/>
                <w:sz w:val="21"/>
                <w:szCs w:val="21"/>
                <w:lang w:bidi="ar"/>
              </w:rPr>
              <w:t>(AM)</w:t>
            </w:r>
            <w:r>
              <w:rPr>
                <w:rFonts w:hint="eastAsia" w:eastAsia="宋体"/>
              </w:rPr>
              <w:t>,</w:t>
            </w:r>
            <w:r>
              <w:rPr>
                <w:rFonts w:hint="eastAsia"/>
              </w:rPr>
              <w:t>分解</w:t>
            </w:r>
            <w:r>
              <w:rPr>
                <w:rStyle w:val="28"/>
                <w:rFonts w:hint="default" w:ascii="Times New Roman" w:hAnsi="Times New Roman" w:cs="Times New Roman"/>
                <w:sz w:val="21"/>
                <w:szCs w:val="21"/>
                <w:lang w:bidi="ar"/>
              </w:rPr>
              <w:t>(AM)</w:t>
            </w:r>
            <w:r>
              <w:rPr>
                <w:rFonts w:hint="eastAsia" w:eastAsia="宋体"/>
              </w:rPr>
              <w:t>,</w:t>
            </w:r>
            <w:r>
              <w:rPr>
                <w:rFonts w:hint="eastAsia"/>
              </w:rPr>
              <w:t>归结</w:t>
            </w:r>
            <w:r>
              <w:rPr>
                <w:rStyle w:val="28"/>
                <w:rFonts w:hint="default" w:ascii="Times New Roman" w:hAnsi="Times New Roman" w:cs="Times New Roman"/>
                <w:sz w:val="21"/>
                <w:szCs w:val="21"/>
                <w:lang w:bidi="ar"/>
              </w:rPr>
              <w:t>(AM)</w:t>
            </w:r>
            <w:r>
              <w:rPr>
                <w:rFonts w:hint="eastAsia" w:eastAsia="宋体"/>
              </w:rPr>
              <w:t>,</w:t>
            </w:r>
            <w:r>
              <w:rPr>
                <w:rFonts w:hint="eastAsia"/>
              </w:rPr>
              <w:t>解剖</w:t>
            </w:r>
            <w:r>
              <w:rPr>
                <w:rStyle w:val="28"/>
                <w:rFonts w:hint="default" w:ascii="Times New Roman" w:hAnsi="Times New Roman" w:cs="Times New Roman"/>
                <w:sz w:val="21"/>
                <w:szCs w:val="21"/>
                <w:lang w:bidi="ar"/>
              </w:rPr>
              <w:t>(AM)</w:t>
            </w:r>
            <w:r>
              <w:rPr>
                <w:rFonts w:hint="eastAsia" w:eastAsia="宋体"/>
              </w:rPr>
              <w:t>,</w:t>
            </w:r>
            <w:r>
              <w:rPr>
                <w:rFonts w:hint="eastAsia"/>
              </w:rPr>
              <w:t>破解</w:t>
            </w:r>
            <w:r>
              <w:rPr>
                <w:rStyle w:val="28"/>
                <w:rFonts w:hint="default" w:ascii="Times New Roman" w:hAnsi="Times New Roman" w:cs="Times New Roman"/>
                <w:sz w:val="21"/>
                <w:szCs w:val="21"/>
                <w:lang w:bidi="ar"/>
              </w:rPr>
              <w:t>(AM)</w:t>
            </w:r>
            <w:r>
              <w:rPr>
                <w:rFonts w:hint="eastAsia" w:eastAsia="宋体"/>
              </w:rPr>
              <w:t>,</w:t>
            </w:r>
            <w:r>
              <w:rPr>
                <w:rFonts w:hint="eastAsia"/>
              </w:rPr>
              <w:t>演绎</w:t>
            </w:r>
            <w:r>
              <w:rPr>
                <w:rStyle w:val="28"/>
                <w:rFonts w:hint="default" w:ascii="Times New Roman" w:hAnsi="Times New Roman" w:cs="Times New Roman"/>
                <w:sz w:val="21"/>
                <w:szCs w:val="21"/>
                <w:lang w:bidi="ar"/>
              </w:rPr>
              <w:t>(AM)</w:t>
            </w:r>
            <w:r>
              <w:rPr>
                <w:rFonts w:hint="eastAsia" w:eastAsia="宋体"/>
              </w:rPr>
              <w:t>,</w:t>
            </w:r>
            <w:r>
              <w:rPr>
                <w:rFonts w:hint="eastAsia"/>
              </w:rPr>
              <w:t>引用</w:t>
            </w:r>
            <w:r>
              <w:rPr>
                <w:rStyle w:val="28"/>
                <w:rFonts w:hint="default" w:ascii="Times New Roman" w:hAnsi="Times New Roman" w:cs="Times New Roman"/>
                <w:sz w:val="21"/>
                <w:szCs w:val="21"/>
                <w:lang w:bidi="ar"/>
              </w:rPr>
              <w:t>(AM)</w:t>
            </w:r>
          </w:p>
        </w:tc>
        <w:tc>
          <w:tcPr>
            <w:tcW w:w="7111" w:type="dxa"/>
            <w:shd w:val="clear" w:color="auto" w:fill="auto"/>
          </w:tcPr>
          <w:p w14:paraId="2A8EA3DF">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情境：明明（项目负责人）和李华（数据分析员）正在复盘经济学课堂项目——“大学生消费行为预测模型”出现偏差的原因。</w:t>
            </w:r>
          </w:p>
          <w:p w14:paraId="27CEDB6C">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明明：唉，李华，这次模型结果真让我们失望。我们预测户外支出会大幅增加，结果实际数据只有预期的一半。你觉得，是因为我们收集的数据不够全面，还是问题出在别的地方？</w:t>
            </w:r>
          </w:p>
          <w:p w14:paraId="540B2F8B">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李华：我觉得不只是数据的问题。其实就算数据再全，我们的基本假设可能从一开始就有问题。你有没有发现，我们一直觉得“就业率回升，消费自然就会增加”——但现在的大学生，很多人其实更倾向于存钱，而不是多花钱。消费减少，不是因为收入下降了，而是因为大家对未来的预期发生了变化。</w:t>
            </w:r>
          </w:p>
          <w:p w14:paraId="362540AA">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明明：你的意思是，之前咱们的思路太理想化了？话虽如此，历史数据一直显示消费弹性比较稳定啊。难道外部环境的变化，对大学生这个群体的影响，真的比我们预估的大这么多？</w:t>
            </w:r>
          </w:p>
          <w:p w14:paraId="348B8414">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李华：问题就在这里。我们的模型完全没有考虑到通货膨胀对实际物价的影响。学生账面上的收入虽然没变，但实际能买到的东西少了。简单说，我们太依赖过去的数据，以为历史规律还能继续适用，却低估了外部变化带来的冲击。现在市场的情况已经不一样了——通胀预期和供应链的问题，都在影响消费者消费的意愿。</w:t>
            </w:r>
          </w:p>
          <w:p w14:paraId="18542C89">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明明：听你这么说，我意识到可能确实陷入了一种思维定式。只看到经济在复苏，却没注意到消费者心理发生的变化。就好像只看到 GDP 在涨，却忽略了在不确定的环境下消费会更加谨慎。</w:t>
            </w:r>
          </w:p>
          <w:p w14:paraId="35729B84">
            <w:pPr>
              <w:adjustRightInd w:val="0"/>
              <w:snapToGrid w:val="0"/>
              <w:spacing w:line="360" w:lineRule="auto"/>
              <w:rPr>
                <w:rFonts w:asciiTheme="minorEastAsia" w:hAnsiTheme="minorEastAsia" w:cstheme="minorEastAsia"/>
              </w:rPr>
            </w:pPr>
            <w:r>
              <w:rPr>
                <w:rFonts w:hint="eastAsia" w:asciiTheme="minorEastAsia" w:hAnsiTheme="minorEastAsia" w:cstheme="minorEastAsia"/>
              </w:rPr>
              <w:t>李华：对。所以报告里不能只写“预测出现偏差”，还要说清楚：我们的模型对消费心理和外部风险这两个因素的重视程度严重不足。下一版要加入能够反映实时变化的指标，不能只依靠历史数据来预测了。</w:t>
            </w:r>
          </w:p>
        </w:tc>
      </w:tr>
      <w:tr w14:paraId="4B21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 w:hRule="atLeast"/>
          <w:jc w:val="center"/>
        </w:trPr>
        <w:tc>
          <w:tcPr>
            <w:tcW w:w="3354" w:type="dxa"/>
            <w:shd w:val="clear" w:color="auto" w:fill="auto"/>
          </w:tcPr>
          <w:p w14:paraId="7A2817F8">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fully participate in the online discussions required for an undergraduate college course.</w:t>
            </w:r>
            <w:r>
              <w:rPr>
                <w:rStyle w:val="28"/>
                <w:rFonts w:hint="default" w:ascii="Times New Roman" w:hAnsi="Times New Roman" w:cs="Times New Roman"/>
                <w:sz w:val="21"/>
                <w:szCs w:val="21"/>
                <w:lang w:bidi="ar"/>
              </w:rPr>
              <w:t>我能充分参与本科课程要求的在线讨论。</w:t>
            </w:r>
          </w:p>
        </w:tc>
        <w:tc>
          <w:tcPr>
            <w:tcW w:w="1143" w:type="dxa"/>
            <w:shd w:val="clear" w:color="auto" w:fill="auto"/>
          </w:tcPr>
          <w:p w14:paraId="06159C4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人际沟通</w:t>
            </w:r>
          </w:p>
        </w:tc>
        <w:tc>
          <w:tcPr>
            <w:tcW w:w="757" w:type="dxa"/>
            <w:shd w:val="clear" w:color="auto" w:fill="auto"/>
          </w:tcPr>
          <w:p w14:paraId="52B64514">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b/>
                <w:bCs/>
                <w:color w:val="000000"/>
                <w:kern w:val="0"/>
                <w:szCs w:val="21"/>
                <w:lang w:bidi="ar"/>
              </w:rPr>
              <w:t>T2.1.4学习研究</w:t>
            </w:r>
          </w:p>
        </w:tc>
        <w:tc>
          <w:tcPr>
            <w:tcW w:w="3206" w:type="dxa"/>
            <w:shd w:val="clear" w:color="auto" w:fill="auto"/>
          </w:tcPr>
          <w:p w14:paraId="34A898A7">
            <w:pPr>
              <w:widowControl/>
              <w:adjustRightInd w:val="0"/>
              <w:snapToGrid w:val="0"/>
              <w:spacing w:line="360" w:lineRule="auto"/>
              <w:textAlignment w:val="top"/>
              <w:rPr>
                <w:rFonts w:eastAsia="宋体"/>
              </w:rPr>
            </w:pPr>
            <w:r>
              <w:rPr>
                <w:rFonts w:hint="eastAsia"/>
              </w:rPr>
              <w:t>供应链,轨迹,剥削,笼子,后台,全天候,微观,隐性,监视,追问,停滞,抗争,陷阱,偏差,回升,激增,刻舟求剑,盯,宏观</w:t>
            </w:r>
            <w:r>
              <w:rPr>
                <w:rStyle w:val="28"/>
                <w:rFonts w:hint="default" w:ascii="Times New Roman" w:hAnsi="Times New Roman" w:cs="Times New Roman"/>
                <w:sz w:val="21"/>
                <w:szCs w:val="21"/>
                <w:lang w:bidi="ar"/>
              </w:rPr>
              <w:t>(AM)</w:t>
            </w:r>
            <w:r>
              <w:rPr>
                <w:rFonts w:hint="eastAsia" w:eastAsia="宋体"/>
              </w:rPr>
              <w:t>,</w:t>
            </w:r>
            <w:r>
              <w:rPr>
                <w:rFonts w:hint="eastAsia"/>
              </w:rPr>
              <w:t>防御</w:t>
            </w:r>
            <w:r>
              <w:rPr>
                <w:rStyle w:val="28"/>
                <w:rFonts w:hint="default" w:ascii="Times New Roman" w:hAnsi="Times New Roman" w:cs="Times New Roman"/>
                <w:sz w:val="21"/>
                <w:szCs w:val="21"/>
                <w:lang w:bidi="ar"/>
              </w:rPr>
              <w:t>(AM)</w:t>
            </w:r>
            <w:r>
              <w:rPr>
                <w:rFonts w:hint="eastAsia" w:eastAsia="宋体"/>
              </w:rPr>
              <w:t>,</w:t>
            </w:r>
            <w:r>
              <w:rPr>
                <w:rFonts w:hint="eastAsia"/>
              </w:rPr>
              <w:t>报复</w:t>
            </w:r>
            <w:r>
              <w:rPr>
                <w:rStyle w:val="28"/>
                <w:rFonts w:hint="default" w:ascii="Times New Roman" w:hAnsi="Times New Roman" w:cs="Times New Roman"/>
                <w:sz w:val="21"/>
                <w:szCs w:val="21"/>
                <w:lang w:bidi="ar"/>
              </w:rPr>
              <w:t>(AM)</w:t>
            </w:r>
            <w:r>
              <w:rPr>
                <w:rFonts w:hint="eastAsia" w:eastAsia="宋体"/>
              </w:rPr>
              <w:t>,</w:t>
            </w:r>
            <w:r>
              <w:rPr>
                <w:rFonts w:hint="eastAsia"/>
              </w:rPr>
              <w:t>缩水</w:t>
            </w:r>
            <w:r>
              <w:rPr>
                <w:rStyle w:val="28"/>
                <w:rFonts w:hint="default" w:ascii="Times New Roman" w:hAnsi="Times New Roman" w:cs="Times New Roman"/>
                <w:sz w:val="21"/>
                <w:szCs w:val="21"/>
                <w:lang w:bidi="ar"/>
              </w:rPr>
              <w:t>(AM)</w:t>
            </w:r>
            <w:r>
              <w:rPr>
                <w:rFonts w:hint="eastAsia" w:eastAsia="宋体"/>
              </w:rPr>
              <w:t>,</w:t>
            </w:r>
            <w:r>
              <w:rPr>
                <w:rFonts w:hint="eastAsia"/>
              </w:rPr>
              <w:t>低估</w:t>
            </w:r>
            <w:r>
              <w:rPr>
                <w:rStyle w:val="28"/>
                <w:rFonts w:hint="default" w:ascii="Times New Roman" w:hAnsi="Times New Roman" w:cs="Times New Roman"/>
                <w:sz w:val="21"/>
                <w:szCs w:val="21"/>
                <w:lang w:bidi="ar"/>
              </w:rPr>
              <w:t>(AM)</w:t>
            </w:r>
            <w:r>
              <w:rPr>
                <w:rFonts w:hint="eastAsia" w:eastAsia="宋体"/>
              </w:rPr>
              <w:t>,</w:t>
            </w:r>
          </w:p>
          <w:p w14:paraId="7305D13A">
            <w:pPr>
              <w:widowControl/>
              <w:adjustRightInd w:val="0"/>
              <w:snapToGrid w:val="0"/>
              <w:spacing w:line="360" w:lineRule="auto"/>
              <w:textAlignment w:val="top"/>
            </w:pPr>
            <w:r>
              <w:rPr>
                <w:rFonts w:hint="eastAsia"/>
              </w:rPr>
              <w:t>攻关,归纳,解析,举一反三,推敲,引经据典,治学,追溯,钻研。</w:t>
            </w:r>
          </w:p>
          <w:p w14:paraId="2A0704F8">
            <w:pPr>
              <w:widowControl/>
              <w:adjustRightInd w:val="0"/>
              <w:snapToGrid w:val="0"/>
              <w:spacing w:line="360" w:lineRule="auto"/>
              <w:textAlignment w:val="top"/>
            </w:pPr>
            <w:r>
              <w:rPr>
                <w:rFonts w:hint="eastAsia"/>
              </w:rPr>
              <w:t>换言之,密不可分,息息相关,拖累,无缘,波及,牵扯,牵涉,</w:t>
            </w:r>
            <w:r>
              <w:rPr>
                <w:rFonts w:hint="eastAsia" w:ascii="Times New Roman" w:hAnsi="Times New Roman" w:eastAsia="宋体" w:cs="Times New Roman"/>
                <w:color w:val="000000"/>
                <w:kern w:val="0"/>
                <w:szCs w:val="21"/>
                <w:lang w:bidi="ar"/>
              </w:rPr>
              <w:t>自相矛盾,</w:t>
            </w:r>
            <w:r>
              <w:rPr>
                <w:rFonts w:hint="eastAsia"/>
              </w:rPr>
              <w:t>凑巧,吻合,巧合,匹配,相辅相成,莫过于,顺应。</w:t>
            </w:r>
          </w:p>
          <w:p w14:paraId="703B2230">
            <w:pPr>
              <w:widowControl/>
              <w:adjustRightInd w:val="0"/>
              <w:snapToGrid w:val="0"/>
              <w:spacing w:line="360" w:lineRule="auto"/>
              <w:jc w:val="left"/>
              <w:textAlignment w:val="top"/>
              <w:rPr>
                <w:rFonts w:ascii="Times New Roman" w:hAnsi="Times New Roman" w:cs="Times New Roman"/>
                <w:b/>
                <w:bCs/>
                <w:color w:val="000000"/>
                <w:kern w:val="0"/>
                <w:szCs w:val="21"/>
                <w:lang w:bidi="ar"/>
              </w:rPr>
            </w:pPr>
            <w:r>
              <w:rPr>
                <w:rFonts w:hint="eastAsia"/>
              </w:rPr>
              <w:t>倘若,假使,以致,以至于</w:t>
            </w:r>
            <w:r>
              <w:rPr>
                <w:rStyle w:val="28"/>
                <w:rFonts w:hint="default" w:ascii="Times New Roman" w:hAnsi="Times New Roman" w:cs="Times New Roman"/>
                <w:sz w:val="21"/>
                <w:szCs w:val="21"/>
                <w:lang w:bidi="ar"/>
              </w:rPr>
              <w:t>(AM)</w:t>
            </w:r>
            <w:r>
              <w:rPr>
                <w:rFonts w:hint="eastAsia" w:eastAsia="宋体"/>
              </w:rPr>
              <w:t>,</w:t>
            </w:r>
            <w:r>
              <w:rPr>
                <w:rFonts w:hint="eastAsia"/>
              </w:rPr>
              <w:t>致使</w:t>
            </w:r>
            <w:r>
              <w:rPr>
                <w:rStyle w:val="28"/>
                <w:rFonts w:hint="default" w:ascii="Times New Roman" w:hAnsi="Times New Roman" w:cs="Times New Roman"/>
                <w:sz w:val="21"/>
                <w:szCs w:val="21"/>
                <w:lang w:bidi="ar"/>
              </w:rPr>
              <w:t>(AM)</w:t>
            </w:r>
            <w:r>
              <w:rPr>
                <w:rFonts w:hint="eastAsia" w:eastAsia="宋体"/>
              </w:rPr>
              <w:t>,</w:t>
            </w:r>
            <w:r>
              <w:rPr>
                <w:rFonts w:hint="eastAsia"/>
              </w:rPr>
              <w:t>鉴于</w:t>
            </w:r>
            <w:r>
              <w:rPr>
                <w:rStyle w:val="28"/>
                <w:rFonts w:hint="default" w:ascii="Times New Roman" w:hAnsi="Times New Roman" w:cs="Times New Roman"/>
                <w:sz w:val="21"/>
                <w:szCs w:val="21"/>
                <w:lang w:bidi="ar"/>
              </w:rPr>
              <w:t>(AM),</w:t>
            </w:r>
            <w:r>
              <w:rPr>
                <w:rFonts w:hint="eastAsia"/>
              </w:rPr>
              <w:t>参见</w:t>
            </w:r>
            <w:r>
              <w:rPr>
                <w:rStyle w:val="28"/>
                <w:rFonts w:hint="default" w:ascii="Times New Roman" w:hAnsi="Times New Roman" w:cs="Times New Roman"/>
                <w:sz w:val="21"/>
                <w:szCs w:val="21"/>
                <w:lang w:bidi="ar"/>
              </w:rPr>
              <w:t>(AM)</w:t>
            </w:r>
            <w:r>
              <w:rPr>
                <w:rFonts w:hint="eastAsia" w:eastAsia="宋体"/>
              </w:rPr>
              <w:t>,</w:t>
            </w:r>
            <w:r>
              <w:rPr>
                <w:rFonts w:hint="eastAsia"/>
              </w:rPr>
              <w:t>参照</w:t>
            </w:r>
            <w:r>
              <w:rPr>
                <w:rStyle w:val="28"/>
                <w:rFonts w:hint="default" w:ascii="Times New Roman" w:hAnsi="Times New Roman" w:cs="Times New Roman"/>
                <w:sz w:val="21"/>
                <w:szCs w:val="21"/>
                <w:lang w:bidi="ar"/>
              </w:rPr>
              <w:t>(AM)</w:t>
            </w:r>
            <w:r>
              <w:rPr>
                <w:rFonts w:hint="eastAsia" w:eastAsia="宋体"/>
              </w:rPr>
              <w:t>,</w:t>
            </w:r>
            <w:r>
              <w:rPr>
                <w:rFonts w:hint="eastAsia"/>
              </w:rPr>
              <w:t>点评</w:t>
            </w:r>
            <w:r>
              <w:rPr>
                <w:rStyle w:val="28"/>
                <w:rFonts w:hint="default" w:ascii="Times New Roman" w:hAnsi="Times New Roman" w:cs="Times New Roman"/>
                <w:sz w:val="21"/>
                <w:szCs w:val="21"/>
                <w:lang w:bidi="ar"/>
              </w:rPr>
              <w:t>(AM)</w:t>
            </w:r>
            <w:r>
              <w:rPr>
                <w:rFonts w:hint="eastAsia" w:eastAsia="宋体"/>
              </w:rPr>
              <w:t>,</w:t>
            </w:r>
            <w:r>
              <w:rPr>
                <w:rFonts w:hint="eastAsia"/>
              </w:rPr>
              <w:t>分解</w:t>
            </w:r>
            <w:r>
              <w:rPr>
                <w:rStyle w:val="28"/>
                <w:rFonts w:hint="default" w:ascii="Times New Roman" w:hAnsi="Times New Roman" w:cs="Times New Roman"/>
                <w:sz w:val="21"/>
                <w:szCs w:val="21"/>
                <w:lang w:bidi="ar"/>
              </w:rPr>
              <w:t>(AM)</w:t>
            </w:r>
            <w:r>
              <w:rPr>
                <w:rFonts w:hint="eastAsia" w:eastAsia="宋体"/>
              </w:rPr>
              <w:t>,</w:t>
            </w:r>
            <w:r>
              <w:rPr>
                <w:rFonts w:hint="eastAsia"/>
              </w:rPr>
              <w:t>归结</w:t>
            </w:r>
            <w:r>
              <w:rPr>
                <w:rStyle w:val="28"/>
                <w:rFonts w:hint="default" w:ascii="Times New Roman" w:hAnsi="Times New Roman" w:cs="Times New Roman"/>
                <w:sz w:val="21"/>
                <w:szCs w:val="21"/>
                <w:lang w:bidi="ar"/>
              </w:rPr>
              <w:t>(AM)</w:t>
            </w:r>
            <w:r>
              <w:rPr>
                <w:rFonts w:hint="eastAsia" w:eastAsia="宋体"/>
              </w:rPr>
              <w:t>,</w:t>
            </w:r>
            <w:r>
              <w:rPr>
                <w:rFonts w:hint="eastAsia"/>
              </w:rPr>
              <w:t>解剖</w:t>
            </w:r>
            <w:r>
              <w:rPr>
                <w:rStyle w:val="28"/>
                <w:rFonts w:hint="default" w:ascii="Times New Roman" w:hAnsi="Times New Roman" w:cs="Times New Roman"/>
                <w:sz w:val="21"/>
                <w:szCs w:val="21"/>
                <w:lang w:bidi="ar"/>
              </w:rPr>
              <w:t>(AM)</w:t>
            </w:r>
            <w:r>
              <w:rPr>
                <w:rFonts w:hint="eastAsia" w:eastAsia="宋体"/>
              </w:rPr>
              <w:t>,</w:t>
            </w:r>
            <w:r>
              <w:rPr>
                <w:rFonts w:hint="eastAsia"/>
              </w:rPr>
              <w:t>破解</w:t>
            </w:r>
            <w:r>
              <w:rPr>
                <w:rStyle w:val="28"/>
                <w:rFonts w:hint="default" w:ascii="Times New Roman" w:hAnsi="Times New Roman" w:cs="Times New Roman"/>
                <w:sz w:val="21"/>
                <w:szCs w:val="21"/>
                <w:lang w:bidi="ar"/>
              </w:rPr>
              <w:t>(AM)</w:t>
            </w:r>
            <w:r>
              <w:rPr>
                <w:rFonts w:hint="eastAsia" w:eastAsia="宋体"/>
              </w:rPr>
              <w:t>,</w:t>
            </w:r>
            <w:r>
              <w:rPr>
                <w:rFonts w:hint="eastAsia"/>
              </w:rPr>
              <w:t>演绎</w:t>
            </w:r>
            <w:r>
              <w:rPr>
                <w:rStyle w:val="28"/>
                <w:rFonts w:hint="default" w:ascii="Times New Roman" w:hAnsi="Times New Roman" w:cs="Times New Roman"/>
                <w:sz w:val="21"/>
                <w:szCs w:val="21"/>
                <w:lang w:bidi="ar"/>
              </w:rPr>
              <w:t>(AM)</w:t>
            </w:r>
            <w:r>
              <w:rPr>
                <w:rFonts w:hint="eastAsia" w:eastAsia="宋体"/>
              </w:rPr>
              <w:t>,</w:t>
            </w:r>
            <w:r>
              <w:rPr>
                <w:rFonts w:hint="eastAsia"/>
              </w:rPr>
              <w:t>引用</w:t>
            </w:r>
            <w:r>
              <w:rPr>
                <w:rStyle w:val="28"/>
                <w:rFonts w:hint="default" w:ascii="Times New Roman" w:hAnsi="Times New Roman" w:cs="Times New Roman"/>
                <w:sz w:val="21"/>
                <w:szCs w:val="21"/>
                <w:lang w:bidi="ar"/>
              </w:rPr>
              <w:t>(AM)</w:t>
            </w:r>
          </w:p>
        </w:tc>
        <w:tc>
          <w:tcPr>
            <w:tcW w:w="7111" w:type="dxa"/>
            <w:shd w:val="clear" w:color="auto" w:fill="auto"/>
          </w:tcPr>
          <w:p w14:paraId="64C72CF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课程名称：《当代社会学理论 401：数字时代的社会结构》</w:t>
            </w:r>
          </w:p>
          <w:p w14:paraId="7612AEA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讨论话题：零工经济（Gig Economy）是“自由选择”还是“结构性剥削”？</w:t>
            </w:r>
          </w:p>
          <w:p w14:paraId="5CCC988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帖子一：李华（发起讨论）</w:t>
            </w:r>
          </w:p>
          <w:p w14:paraId="6CE9995F">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主题：算法管理下的“自由悖论”：是赋权还是新型异化？</w:t>
            </w:r>
          </w:p>
          <w:p w14:paraId="5B0B9C2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各位同学，</w:t>
            </w:r>
          </w:p>
          <w:p w14:paraId="266AD37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结合本周关于“数字劳动”的阅读材料，我最近调研了外卖配送行业的劳动状况。原本以为零工经济（Gig Economy）提供了极大的自主权，但实际调研结果却令人失望。我发现骑手们陷入了所谓的“自由陷阱”：虽然表面上没有老板在现场盯着你，但后台算法通过精准的配时、轨迹监控和惩罚机制，实现了一种全天候、无死角的微观控制。这种感觉就像被关在了一个看不见的透明笼子里。</w:t>
            </w:r>
          </w:p>
          <w:p w14:paraId="516A6DA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我认为，这本质上是马克思所说的劳动异化在当代的变体。这种“算法管理”究竟是提升效率的工具，还是剥削关系的共犯？我们是在被技术“赋权”，还是被隐性地“异化”了？</w:t>
            </w:r>
          </w:p>
          <w:p w14:paraId="48D508A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帖子二：明明（深度回帖）</w:t>
            </w:r>
          </w:p>
          <w:p w14:paraId="2EB9137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主题：回复：关于结构性压力下的“有限理性选择”</w:t>
            </w:r>
          </w:p>
          <w:p w14:paraId="01D8451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李华，你描述的那种“看不见的透明笼子”非常形象，这让我立刻联想到了福柯所说的“全景监狱”，也就是监视无处不在，却又隐去形迹。</w:t>
            </w:r>
          </w:p>
          <w:p w14:paraId="17ADB08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如果运用布迪厄的资本理论来分析，我个人认为“异化”可能只是硬币的一面。我们必须追问：为什么在算法如此严苛的情况下，依然有大量劳动力主动从传统制造业转向零工市场？这背后是否隐含了某种“有限理性选择”？对于缺乏社会资本和文化资本的底层劳动者来说，零工经济提供的“即时提现”和“门槛开放”实际上是对他们社会地位限制的一种代偿。</w:t>
            </w:r>
          </w:p>
          <w:p w14:paraId="4E85B788">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color w:val="000000"/>
                <w:szCs w:val="21"/>
              </w:rPr>
              <w:t>换言之，骑手的困境可能并非全然由算法“制造”，而是社会安全网缺失与社会流动性停</w:t>
            </w:r>
            <w:r>
              <w:rPr>
                <w:rFonts w:hint="eastAsia" w:ascii="Times New Roman" w:hAnsi="Times New Roman" w:eastAsia="宋体" w:cs="Times New Roman"/>
                <w:szCs w:val="21"/>
              </w:rPr>
              <w:t>滞的产物。即便算法被优化，如果结构性的社会不平等依然存在，劳动者是否真的能获得实质性的自由？</w:t>
            </w:r>
          </w:p>
          <w:p w14:paraId="6A888CF9">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帖子三：张伟</w:t>
            </w:r>
          </w:p>
          <w:p w14:paraId="6E33A7DC">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主题：算法缝隙中的“数字化能动性”</w:t>
            </w:r>
          </w:p>
          <w:p w14:paraId="04073E4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非常赞同明明关于结构性压力的观点。但我想补充一个可能被忽视的视角：劳动者的主观能动性。虽然算法切断了传统的实体工会联系，但正如我们课本中提到的“弱连接优势”，骑手们正利用微信群、小红书论坛等数字空间建立起非正式的互助网络。他们在这些“算法缝隙”中共享避险路线、解构平台规则。这种非正式社群在某种程度上弥补了传统组织功能的缺失。我认为，这种数字化抵抗虽然目前还难以转化为大规模的结构性抗争，但它确实为劳动者提供了某种程度上的集体议价空间，值得我们在期末论文中深入挖掘。</w:t>
            </w:r>
          </w:p>
          <w:p w14:paraId="321842F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帖子四：王芳</w:t>
            </w:r>
          </w:p>
          <w:p w14:paraId="45AE01C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主题：日常生存策略 vs. 结构性变革</w:t>
            </w:r>
          </w:p>
          <w:p w14:paraId="051E537E">
            <w:pPr>
              <w:adjustRightInd w:val="0"/>
              <w:snapToGrid w:val="0"/>
              <w:spacing w:line="360" w:lineRule="auto"/>
              <w:jc w:val="left"/>
              <w:rPr>
                <w:rFonts w:ascii="Times New Roman" w:hAnsi="Times New Roman" w:eastAsia="宋体" w:cs="Times New Roman"/>
                <w:color w:val="1F1F1F"/>
                <w:szCs w:val="21"/>
              </w:rPr>
            </w:pPr>
            <w:r>
              <w:rPr>
                <w:rFonts w:hint="eastAsia" w:ascii="Times New Roman" w:hAnsi="Times New Roman" w:eastAsia="宋体" w:cs="Times New Roman"/>
                <w:color w:val="000000"/>
                <w:szCs w:val="21"/>
              </w:rPr>
              <w:t>张伟提到的“数字化能动性”很有趣，但我部分保留意见。从社会调查来看，这些社交网络互动更多是骑手的日常生存策略，而非真正的政治力量。在这种平台化背景下，劳动者的身份认同依然是被碎片化的。只要核心的算法定价权和规则解释权掌握在平台方手中，任何非正式的互助都难以动摇结构性的控制。由此我想向大家请教：在缺乏法律和制度干预的前提下，仅靠技术社群的自我救赎，真的能解决这种“新型异化”吗？还是说，这只是让剥削变得更具“可持续性”了？</w:t>
            </w:r>
          </w:p>
        </w:tc>
      </w:tr>
      <w:tr w14:paraId="583B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3E8E7452">
            <w:pPr>
              <w:widowControl/>
              <w:adjustRightInd w:val="0"/>
              <w:snapToGrid w:val="0"/>
              <w:spacing w:line="360" w:lineRule="auto"/>
              <w:jc w:val="left"/>
              <w:textAlignment w:val="top"/>
              <w:rPr>
                <w:rFonts w:ascii="Times New Roman" w:hAnsi="Times New Roman" w:eastAsia="宋体" w:cs="Times New Roman"/>
                <w:szCs w:val="21"/>
              </w:rPr>
            </w:pPr>
            <w:r>
              <w:rPr>
                <w:rFonts w:ascii="Times New Roman" w:hAnsi="Times New Roman" w:eastAsia="宋体" w:cs="Times New Roman"/>
                <w:kern w:val="0"/>
                <w:szCs w:val="21"/>
                <w:lang w:bidi="ar"/>
              </w:rPr>
              <w:t>I can debate academic issues affecting my peers.</w:t>
            </w:r>
            <w:r>
              <w:rPr>
                <w:rStyle w:val="28"/>
                <w:rFonts w:hint="default" w:ascii="Times New Roman" w:hAnsi="Times New Roman" w:cs="Times New Roman"/>
                <w:color w:val="auto"/>
                <w:sz w:val="21"/>
                <w:szCs w:val="21"/>
                <w:lang w:bidi="ar"/>
              </w:rPr>
              <w:t>我能就影响同龄人的学术问题进行辩论。</w:t>
            </w:r>
          </w:p>
        </w:tc>
        <w:tc>
          <w:tcPr>
            <w:tcW w:w="1143" w:type="dxa"/>
            <w:shd w:val="clear" w:color="auto" w:fill="auto"/>
          </w:tcPr>
          <w:p w14:paraId="0D004DF3">
            <w:pPr>
              <w:widowControl/>
              <w:adjustRightInd w:val="0"/>
              <w:snapToGrid w:val="0"/>
              <w:spacing w:line="360" w:lineRule="auto"/>
              <w:jc w:val="left"/>
              <w:textAlignment w:val="top"/>
              <w:rPr>
                <w:rFonts w:ascii="Times New Roman" w:hAnsi="Times New Roman" w:eastAsia="宋体" w:cs="Times New Roman"/>
                <w:szCs w:val="21"/>
              </w:rPr>
            </w:pPr>
            <w:r>
              <w:rPr>
                <w:rStyle w:val="28"/>
                <w:rFonts w:hint="default" w:ascii="Times New Roman" w:hAnsi="Times New Roman" w:cs="Times New Roman"/>
                <w:color w:val="auto"/>
                <w:sz w:val="21"/>
                <w:szCs w:val="21"/>
                <w:lang w:bidi="ar"/>
              </w:rPr>
              <w:t>人际沟通</w:t>
            </w:r>
          </w:p>
        </w:tc>
        <w:tc>
          <w:tcPr>
            <w:tcW w:w="757" w:type="dxa"/>
            <w:shd w:val="clear" w:color="auto" w:fill="auto"/>
          </w:tcPr>
          <w:p w14:paraId="267E241E">
            <w:pPr>
              <w:widowControl/>
              <w:adjustRightInd w:val="0"/>
              <w:snapToGrid w:val="0"/>
              <w:spacing w:line="360" w:lineRule="auto"/>
              <w:jc w:val="center"/>
              <w:textAlignment w:val="top"/>
              <w:rPr>
                <w:rStyle w:val="28"/>
                <w:rFonts w:hint="default" w:ascii="Times New Roman" w:hAnsi="Times New Roman" w:cs="Times New Roman"/>
                <w:color w:val="auto"/>
                <w:sz w:val="21"/>
                <w:szCs w:val="21"/>
                <w:lang w:bidi="ar"/>
              </w:rPr>
            </w:pPr>
            <w:r>
              <w:rPr>
                <w:rFonts w:ascii="Times New Roman" w:hAnsi="Times New Roman" w:eastAsia="宋体" w:cs="Times New Roman"/>
                <w:b/>
                <w:bCs/>
                <w:kern w:val="0"/>
                <w:szCs w:val="21"/>
                <w:lang w:bidi="ar"/>
              </w:rPr>
              <w:t>T2.1.4</w:t>
            </w:r>
            <w:r>
              <w:rPr>
                <w:rStyle w:val="27"/>
                <w:rFonts w:hint="default" w:ascii="Times New Roman" w:hAnsi="Times New Roman" w:cs="Times New Roman"/>
                <w:b/>
                <w:bCs/>
                <w:color w:val="auto"/>
                <w:sz w:val="21"/>
                <w:szCs w:val="21"/>
                <w:lang w:bidi="ar"/>
              </w:rPr>
              <w:t>学习研究</w:t>
            </w:r>
          </w:p>
        </w:tc>
        <w:tc>
          <w:tcPr>
            <w:tcW w:w="3206" w:type="dxa"/>
            <w:shd w:val="clear" w:color="auto" w:fill="auto"/>
          </w:tcPr>
          <w:p w14:paraId="3CE6ACA3">
            <w:pPr>
              <w:widowControl/>
              <w:adjustRightInd w:val="0"/>
              <w:snapToGrid w:val="0"/>
              <w:spacing w:line="360" w:lineRule="auto"/>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举一反三</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引经据典</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归纳</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推敲</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攻关</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治学</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解析</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追溯</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钻研</w:t>
            </w:r>
            <w:r>
              <w:rPr>
                <w:rFonts w:hint="eastAsia" w:ascii="Times New Roman" w:hAnsi="Times New Roman" w:eastAsia="宋体" w:cs="Times New Roman"/>
                <w:kern w:val="0"/>
                <w:szCs w:val="21"/>
                <w:lang w:bidi="ar"/>
              </w:rPr>
              <w:t>,争执,作对。</w:t>
            </w:r>
          </w:p>
          <w:p w14:paraId="0343270B">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弊病,弊端,框架,议程,水准,中庸,国学,学说,积淀。</w:t>
            </w:r>
          </w:p>
          <w:p w14:paraId="0E51F4E4">
            <w:pPr>
              <w:widowControl/>
              <w:adjustRightInd w:val="0"/>
              <w:snapToGrid w:val="0"/>
              <w:spacing w:line="360" w:lineRule="auto"/>
              <w:textAlignment w:val="top"/>
            </w:pPr>
            <w:r>
              <w:rPr>
                <w:rFonts w:hint="eastAsia" w:ascii="Times New Roman" w:hAnsi="Times New Roman" w:eastAsia="宋体" w:cs="Times New Roman"/>
                <w:kern w:val="0"/>
                <w:szCs w:val="21"/>
                <w:lang w:bidi="ar"/>
              </w:rPr>
              <w:t>微观,来龙去脉,渊源,源头,</w:t>
            </w:r>
            <w:r>
              <w:rPr>
                <w:rFonts w:hint="eastAsia"/>
              </w:rPr>
              <w:t>揣摩,胡思乱想,考量,空想,灵机一动,设法,深思,思索,异想天开,着眼于,琢磨。</w:t>
            </w:r>
          </w:p>
          <w:p w14:paraId="591366F4">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建树,以身作则,启迪,引领,指引,灌输,误导,造就,倘若,假使,果真,以致。</w:t>
            </w:r>
          </w:p>
          <w:p w14:paraId="43B69858">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攻读,苦练,取经,识字,陶冶,退学,演练,演习。</w:t>
            </w:r>
          </w:p>
          <w:p w14:paraId="2F842975">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rPr>
              <w:t>力所能及,奋力,奔波,投奔,探险,操劳,朝夕相处,流转,滞留,独立自主,自力更生,自强不息,艰苦奋斗,谋生,野营。</w:t>
            </w:r>
          </w:p>
          <w:p w14:paraId="30D9787C">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不亚于,仅次于,悬殊,有所不同,别致,新奇,陈旧,鲜活,难得一见,不为人知,家喻户晓,显而易见,美妙,讨人喜欢,不同寻常,出人意料,别具匠心,奇特,稀奇,恰到好处,稳妥,适时,适量。</w:t>
            </w:r>
          </w:p>
          <w:p w14:paraId="58540895">
            <w:pPr>
              <w:widowControl/>
              <w:adjustRightInd w:val="0"/>
              <w:snapToGrid w:val="0"/>
              <w:spacing w:line="360" w:lineRule="auto"/>
              <w:textAlignment w:val="top"/>
            </w:pPr>
            <w:r>
              <w:rPr>
                <w:rFonts w:hint="eastAsia"/>
              </w:rPr>
              <w:t>命题,封面,概论,涵义,纲要,纲领,要领。</w:t>
            </w:r>
          </w:p>
          <w:p w14:paraId="18C7BD54">
            <w:pPr>
              <w:widowControl/>
              <w:adjustRightInd w:val="0"/>
              <w:snapToGrid w:val="0"/>
              <w:spacing w:line="360" w:lineRule="auto"/>
              <w:textAlignment w:val="top"/>
              <w:rPr>
                <w:rFonts w:ascii="Times New Roman" w:hAnsi="Times New Roman" w:eastAsia="宋体" w:cs="Times New Roman"/>
                <w:b/>
                <w:bCs/>
                <w:kern w:val="0"/>
                <w:szCs w:val="21"/>
                <w:lang w:bidi="ar"/>
              </w:rPr>
            </w:pPr>
            <w:r>
              <w:rPr>
                <w:rFonts w:hint="eastAsia" w:ascii="Times New Roman" w:hAnsi="Times New Roman" w:eastAsia="宋体" w:cs="Times New Roman"/>
                <w:kern w:val="0"/>
                <w:szCs w:val="21"/>
                <w:lang w:bidi="ar"/>
              </w:rPr>
              <w:t>反驳</w:t>
            </w:r>
            <w:r>
              <w:rPr>
                <w:rStyle w:val="28"/>
                <w:rFonts w:hint="default" w:ascii="Times New Roman" w:hAnsi="Times New Roman" w:cs="Times New Roman"/>
                <w:color w:val="auto"/>
                <w:sz w:val="21"/>
                <w:szCs w:val="21"/>
                <w:lang w:bidi="ar"/>
              </w:rPr>
              <w:t>(AM)</w:t>
            </w:r>
            <w:r>
              <w:rPr>
                <w:rFonts w:hint="eastAsia" w:ascii="Times New Roman" w:hAnsi="Times New Roman" w:eastAsia="宋体" w:cs="Times New Roman"/>
                <w:kern w:val="0"/>
                <w:szCs w:val="21"/>
                <w:lang w:bidi="ar"/>
              </w:rPr>
              <w:t>,答辩</w:t>
            </w:r>
            <w:r>
              <w:rPr>
                <w:rStyle w:val="28"/>
                <w:rFonts w:hint="default" w:ascii="Times New Roman" w:hAnsi="Times New Roman" w:cs="Times New Roman"/>
                <w:color w:val="auto"/>
                <w:sz w:val="21"/>
                <w:szCs w:val="21"/>
                <w:lang w:bidi="ar"/>
              </w:rPr>
              <w:t>(AM)</w:t>
            </w:r>
            <w:r>
              <w:rPr>
                <w:rFonts w:hint="eastAsia" w:ascii="Times New Roman" w:hAnsi="Times New Roman" w:eastAsia="宋体" w:cs="Times New Roman"/>
                <w:kern w:val="0"/>
                <w:szCs w:val="21"/>
                <w:lang w:bidi="ar"/>
              </w:rPr>
              <w:t>,辩解</w:t>
            </w:r>
            <w:r>
              <w:rPr>
                <w:rStyle w:val="28"/>
                <w:rFonts w:hint="default" w:ascii="Times New Roman" w:hAnsi="Times New Roman" w:cs="Times New Roman"/>
                <w:color w:val="auto"/>
                <w:sz w:val="21"/>
                <w:szCs w:val="21"/>
                <w:lang w:bidi="ar"/>
              </w:rPr>
              <w:t>(AM)</w:t>
            </w:r>
            <w:r>
              <w:rPr>
                <w:rFonts w:hint="eastAsia" w:ascii="Times New Roman" w:hAnsi="Times New Roman" w:eastAsia="宋体" w:cs="Times New Roman"/>
                <w:kern w:val="0"/>
                <w:szCs w:val="21"/>
                <w:lang w:bidi="ar"/>
              </w:rPr>
              <w:t>,全方位(AM),出发点(AM),历程(AM),宏观(AM),宗旨(AM),归结(AM),根源(AM),视角(AM),论证(AM)</w:t>
            </w:r>
          </w:p>
        </w:tc>
        <w:tc>
          <w:tcPr>
            <w:tcW w:w="7111" w:type="dxa"/>
            <w:shd w:val="clear" w:color="auto" w:fill="auto"/>
          </w:tcPr>
          <w:p w14:paraId="4DEC6BA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辩题：学校应当允许学生在完成学业任务时使用人工智能工具。</w:t>
            </w:r>
          </w:p>
          <w:p w14:paraId="25A6FA67">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一轮：正方立场陈述】李明：主持人好，对方辩友好。我方认为，学校应当允许学生在完成学业任务时使用人工智能工具，但这种允许必须是有条件的、分层的、受指导的，而不是无边界的放任。这里首先需要澄清一个前提：今天讨论的“允许”，并不等于默认学生可以把 AI 当成代写者、代答者或代思考者；我方真正主张的是，学校应当正视 AI 已经大规模进入学生学习现实这一事实，并把它从地下、模糊、灰色的使用状态，转入公开、规范、可反思的教育管理框架之中。</w:t>
            </w:r>
          </w:p>
          <w:p w14:paraId="09C15848">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我方的第一点理由是，禁止并不能让已经普及的工具消失，反而可能把本该被讨论和规训的行为推入更隐蔽、更失序的状态。皮尤研究中心的最新调查显示，超过一半的美国青少年已经用聊天机器人辅助学业，这说明 AI 的使用不再是个别学生的偶发选择，而是正在形成一种新的学习生态；面对这种结构性变化，如果学校仍然停留在“原则上禁止”的姿态，结果很可能不是学生停止使用，而是教师失去了解学生真实学习过程的机会，学校也失去引导学生负责任使用工具的教育主动权。</w:t>
            </w:r>
          </w:p>
          <w:p w14:paraId="52098C55">
            <w:pPr>
              <w:numPr>
                <w:ilvl w:val="0"/>
                <w:numId w:val="1"/>
              </w:num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我方认为，教育的任务不只是保护学生免受风险，也包括培养他们在复杂现实中作出判断的能力。未来的学习、工作与公共生活几乎不可能脱离 AI 环境，学校如果把 AI 完全排除在外，看似是在维护学习本身，实际上却可能让学生在离开课堂之后直接进入一个自己从未被训练去辨别、评估和约束的技术世界。真正重要的问题，不是“学生会不会使用 AI”，而是“学生是否知道何时可以使用、为何使用、使用到什么程度、以及如何对 AI 产出的可靠性负责”。</w:t>
            </w:r>
          </w:p>
          <w:p w14:paraId="5C926979">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第三，我方认为，AI 的出现并不是简单破坏了原有教育秩序，而是暴露了原有评价方式本身长期存在的弱点。如果一项作业的价值只建立在最终成品，而几乎不关注思路形成、证据来源、修改过程和口头解释，那么即使没有 AI，它本身也很难准确衡量学生的真实能力。AI 的出现，只是让这个问题变得无法回避。因此，我方主张的不是降低要求，而是提高要求：允许 AI 有限进入某些学习任务，同时要求学生说明使用过程、解释修改理由、接受课堂追问，并通过多元评价方式把“会不会用 AI”转化为“能不能对自己的思考负责”。我方承认风险真实存在，但正因为风险真实存在，教育才不能靠假装不存在来维持秩序，而必须通过制度设计把风险转化为可管理、可反思、可教学的问题。</w:t>
            </w:r>
          </w:p>
          <w:p w14:paraId="4F275145">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一轮：反方立场陈述】马科斯·里维拉：主持人好，对方辩友好。我方认为，学校不应当允许学生在完成学业任务时常态化使用人工智能工具，至少不应当允许它进入那些本来以训练阅读理解、写作表达、论证组织和独立思考为目标的核心学术任务。这里我方也要先澄清一个界限：我方并不是否认 AI 作为现实工具的存在，也不是主张学生永远不能接触 AI，更不是要把教育建立在技术恐惧之上；我方真正坚持的是，当学生的关键能力仍在形成之中时，学校有责任保护那些只有通过亲自经历困难、组织思路、修正表达才能形成的认知过程，而不能因为工具已经普及，就轻易让这些过程被机器接管。</w:t>
            </w:r>
          </w:p>
          <w:p w14:paraId="7BA7FF58">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我方的第一点理由是，学习的本质从来不只是完成一项任务，更是通过完成任务的过程塑造能力。学生写一篇文章的价值，并不只体现在最后交出的成品上，而体现在他如何理解题目、如何筛选材料、如何建立逻辑、如何在表达卡壳时重新组织语言。正是在这些看似低效、困难甚至令人挫败的环节中，真正的学习才发生。生成式 AI 最值得警惕之处，不仅在于它可能提供错误答案，更在于它足够流畅、足够自然，足以让学生在不知不觉中跳过那些原本最值得保留的认知劳动，而误以为“完成了任务”就等于“获得了能力”。第二，现有研究已经提示我们，AI 的介入并不会自动带来更好的理解。关于大语言模型和记笔记、阅读理解关系的研究表明，传统的主动笔记过程仍然与更深层的信息加工密切相关；如果学生过度把筛选、概括、重组这些认知活动交给 AI，表面上看是提高效率，实质上却可能削弱长期理解和独立加工能力。换句话说，AI 最危险的地方，恰恰不在于它会让学生完全不学，而在于它会让学生以为自己已经学了。</w:t>
            </w:r>
          </w:p>
          <w:p w14:paraId="3FFB1E2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三，我方必须回应正方“既然很多学生已经用了，学校就应当允许”的潜在逻辑。普及事实只能说明这是一个需要治理的问题，绝不能自动推出“制度上应当接受”。学校的职责本来就包括划定边界、塑造规范、对抗短期便利对长期能力的侵蚀。如果一种行为之所以值得担忧，恰恰在于它正在快速扩散，那么学校更应当做的不是顺势承认，而是明确区分哪些任务可以借助工具，哪些任务必须保留为独立完成的能力训练空间。因此，我方不是拒绝技术，而是拒绝在学生能力尚未成熟时，让技术以“辅助”的名义深度进入本应由学生本人完成的认知过程。</w:t>
            </w:r>
          </w:p>
          <w:p w14:paraId="49271E28">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【第二轮：正方回应与深化论证】李明：对方辩友刚才最有力的论点，是把学习定义为一种必须亲自经历困难的过程，并据此推导出：只要 AI 介入，这个过程就会被削弱。我方认为，这个前提没问题，但它的推论并不必然成立，因为它把“AI 的介入”与“过程的取消”几乎画上了等号，而这恰恰忽略了教学设计和任务类型的差异。的确，如果学生把 AI 当作代写工具，直接接受其输出，那么这当然是在替代学习；但如果学生把 AI 当作一个需要审查、质疑、修正和重组的对象，那么学习并没有消失，而是转入了另一种更高阶的形态：学生不再只是在“从零生成”中艰难前进，而是在“面对一个似乎合理但未必可靠的现成答案”时，练习证据甄别、逻辑判断和立场修正。从认知要求上看，这种活动未必更简单，而是把学习重心从单纯产出转向批判性加工。因此，问题的关键不在于“是否存在 AI”，而在于“学校是否有能力把 AI 从答案机器转化为思维对象”。反方担心学生在能力尚未成熟时过早依赖工具，我方并不回避这一风险，恰恰相反，我方认为正因为这种风险存在，学校才更不能把 AI 留在非正式、无指导、无人监督的灰色地带。真正危险的状态，不是“学校允许并规范”，而是“学生早已普遍使用，学校却假装它不存在”。在那种状态下，学生不会因为禁令而停止使用，只会在缺乏指导的前提下形成更粗糙、更功利的依赖模式。进一步说，反方把“保护能力形成”与“允许 AI 进入学习任务”处理成二选一，这种框架本身值得怀疑。学校完全可以根据任务性质建立分层边界：资料初筛、思路碰撞、语言润色等任务可以有限开放，因为它们更接近辅助性加工；而独立写作、即时表达、课堂测验和阅读理解等核心能力训练，则可以要求学生在无 AI 条件下完成。也就是说，我方从来没有主张“全面放开”，我方主张的是“分类治理”。如果反方承认 AI 不可能从学生现实中消失，那么它就必须回答一个更难的问题：比起把问题压在禁令之下，把学生留给无序使用，为什么有设计的引导不是更成熟的教育选择？</w:t>
            </w:r>
          </w:p>
          <w:p w14:paraId="22D8F137">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【第二轮：反方回应与深化论证】马科斯·里维拉：对方辩友方刚才试图把问题重新表述为“不是 AI 是否介入，而是 AI 如何介入”。但我方认为，这个转向实际上绕开了今天辩题中最难处理的部分：在真实而非理想的课堂环境中，学校究竟是否有能力稳定地区分“AI 帮助学生思考”与“AI 替学生完成思考”。正方提出一种很吸引人的图景：学生把 AI 当成需要批判、修正和评估的对象，从而形成更高阶的能力。问题在于，这幅图景成立的前提，是学生已经具备相当成熟的判断力、自我约束能力以及面对技术便利时的延迟满足能力，而这恰恰是学校要去培养、而不是可以预先假定已经存在的东西。换句话说，正方的论证里有一个隐含循环：它希望通过允许学生使用 AI 来培养学生对 AI 的判断力，但如果学生一开始并没有足够的判断力，那么允许本身就可能先促成依赖，再谈不上培养。</w:t>
            </w:r>
          </w:p>
          <w:p w14:paraId="2B1E5A37">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这里的关键概念不是“工具使用”，而是“认知卸载”。适度的认知卸载当然普遍存在，我们用搜索引擎查资料、用导航软件认路、用计算器处理重复运算；但当被卸载的不是次要负担，而是学校本来希望学生通过训练而形成的核心能力，例如概括、组织、论证、重写和自我修正时，卸载就不再只是提高效率，而可能转化为能力萎缩的机制。</w:t>
            </w:r>
          </w:p>
          <w:p w14:paraId="522B9086">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正方说学校可以通过分类治理来解决问题，这在理论上虽然可行，但越是如此，越说明允许 AI 进入学业任务并不是一个简单的政策松绑，而是一项高度依赖教师判断、制度配套和评价改革的复杂工程。在现实中，许多学校既没有足够时间，也没有足够资源去稳定执行如此精细的边界管理。这样一来，所谓“有限允许”很容易在执行中滑向“事实上放开”，而真正承担代价的，则是那些本来就处于能力发展关键期的学生。因此，我方坚持：在核心学术任务上，教育制度首先应当优先保护独立思考形成的条件，而不是优先为技术进入创造空间；否则，学校最终可能训练出的不是更会思考的学生，而是更会调用外部答案的学生。</w:t>
            </w:r>
          </w:p>
          <w:p w14:paraId="0A79604F">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三轮：自由辩论】马科斯·里维拉：我想请问正方一个具体问题。您刚才多次强调“分类治理”和“规范使用”，这在原则层面听起来很合理，但一项政策是否成立，最终要看它能不能稳定执行。请问学校如何在实际操作中区分两种看起来非常相似、但教育意义完全不同的行为：第一种是学生借助 AI 激发思路、然后自己完成论证；第二种是学生接受 AI 生成的框架和表达，再在表面上做少量修改，把它包装成自己的思考。如果这两者在日常作业中难以可靠区分，那么所谓“允许但规范”，是否在执行层面上其实等于把判断权大规模让渡给学生自己，而这恰恰是最不稳妥的地方？</w:t>
            </w:r>
          </w:p>
          <w:p w14:paraId="2F73BD25">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【第三轮：自由辩论】李明：这是一个真实而且尖锐的问题，我方不回避执行难度，但我方认为，执行困难本身并不能自动推出“应当禁止”。学校在 AI 出现之前，同样无法百分之百区分哪些作业是学生独立完成，哪些作业得到了家长、同伴、补习机构甚至网络资源的深度介入；如果因为难以彻底识别，我们就把所有课外书面任务都视为不合法，那教育本身就无法运行。真正的问题不在于能否实现绝对识别，而在于学校是否能够通过更合理的任务设计提高真实能力被看见的概率。比如，教师完全可以把书面作业与课堂追问、口头解释、过程记录、修改说明结合起来，让学生不仅交结果，还要交出自己的判断轨迹。这样做的意义不只是防止作弊，更重要的是把学生重新拉回“对自己的思考负责”的位置。换句话说，AI 的出现并不是单独制造了识别难题，而是迫使学校正视一个长期存在却被忽略的问题：如果我们的评价方式只看成品，那么它本来就脆弱；如果我们的评价方式开始看过程，那么 AI 反而推动了更真实的能力评估。</w:t>
            </w:r>
          </w:p>
          <w:p w14:paraId="534B1FAB">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【第三轮：自由辩论】马科斯·里维拉： 但正方的回应恰恰强化了我方的担忧。您提到要通过课堂追问、口头说明、过程记录等方式弥补书面任务的不可靠性，这实际上说明，一旦允许 AI 进入学业任务，学校就必须额外投入更多监测、解释和验证成本，才能勉强维持原本对能力判断的可信度。那么问题来了：如果真正能测出学生能力的，仍然是那些脱离 AI 的即时表达、现场写作、口头答辩和过程性展示，为什么学校不直接把重心放在这些更能保护能力形成的任务上，而还要先允许一个会显著增加管理难度、并且可能削弱基础能力的工具进入核心学习空间？正方把 AI 描述成一种促使教育改革的外部压力，但一种改革是否值得推动，不能只看它是否揭示了问题，还要看它是否引入了更大的新问题。</w:t>
            </w:r>
          </w:p>
          <w:p w14:paraId="1704CA9B">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【第三轮：自由辩论】李明： 我方并不否认 AI 会提高管理难度，但教育制度从来不是在零成本状态下运行的。真正值得追问的是：这些新增成本，到底是对教育秩序的破坏，还是迫使教育系统提升精度的必要代价。您刚才的逻辑隐含着一个前提，似乎只要 AI 增加了复杂性，学校就应当把它排除在外；但教育面对现实变化时，不能总用“太复杂”为理由把问题关在门外。今天学生生活在一个已经被 AI 深刻改变的信息环境里，学校如果只通过封闭课堂来保护能力，的确可能在短期内维持某种纯度，但这种纯度一旦脱离学校场域就会迅速失效。我方真正关心的是学生能否在真实世界中形成负责任使用工具的能力。换句话说，学校不是单纯的能力温室，它还必须是能力与现实发生碰撞的训练场。如果我们承认未来社会并不会因为学校的禁令而停止使用 AI，那么教育就不能只问“怎样防止学生接触它”，还必须问“怎样让学生在接触它时不失去判断力”。我方认为，后一个问题比前一个问题更难，但也更接近教育真正应承担的任务。</w:t>
            </w:r>
          </w:p>
          <w:p w14:paraId="09B02147">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【总结陈词】马科斯·里维拉： 今天这场辩论中，正方多次强调现实变化、制度引导和分类治理，这些主张听起来并不激进，甚至显得相当审慎。但我方始终认为，问题的核心不在于这些提法是否合理，而在于它们是否改变了一个更根本的判断：学生的核心能力，仍然需要通过亲自阅读、思考、组织和表达来形成，而不是在尚未稳固之前就大量借助外部系统来代为完成。AI 的普及是真实的，未来社会需要 AI 素养也是真实的，但正因为这两点真实存在，学校更应当明确区分“了解工具”与“让工具进入核心学习过程”之间的差别。教育不是单纯地向现实妥协，而是要在现实压力下坚持某些必须被保留的能力形成条件。如果一种技术最强大的功能，恰恰是替代学生本应亲自经历的认知劳动，那么学校就有责任在制度上设立边界，而不是把这种边界让位于“反正大家都在用”的现实逻辑。我方不是否认技术，而是坚持：在能力尚未成熟的阶段，保护学习过程，不是保守，而是教育最基本的责任。</w:t>
            </w:r>
          </w:p>
          <w:p w14:paraId="31E1D595">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总结陈词】李明：今天反方提出的每一个担忧，我方都认为值得认真对待：认知卸载的风险是真实的，过早依赖的风险是真实的，学校执行规范的难度也是真实的。但我方要强调的是，正因为这些风险真实存在，学校才更不能停留在一种“原则上禁止、实际上无力治理”的状态里。皮尤研究中心的调查已经说明，AI 在青少年学习中的使用不是零星现象，而是正在成为一种普遍现实；在这种情况下，学校的选择并不是“学生会不会使用 AI”，而是“学生会在有引导的条件下使用，还是在无指导的灰色地带中自行摸索”。我方从来没有主张让 AI 无边界地进入所有学业任务，我方主张的是承认现实、分类治理，并把学生重新置于一个必须解释自己的思路、说明自己的判断、承担自己学术责任的位置。真正危险的，不是教育与现实发生碰撞，而是教育在现实已经改变时仍然试图靠抽象禁令维持一种虚假的稳定。我们今天讨论的，不只是要不要让 AI 进入课堂，更是在讨论学校究竟应当培养一种只在封闭环境中才成立的能力，还是一种能够在真实复杂世界中仍然保持判断与责任的能力。我方认为，后者才更接近教育的长远目标，因此学校应当允许学生在受规范、可解释、可反思的前提下使用人工智能工具。</w:t>
            </w:r>
          </w:p>
        </w:tc>
      </w:tr>
      <w:tr w14:paraId="51BA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trPr>
        <w:tc>
          <w:tcPr>
            <w:tcW w:w="3354" w:type="dxa"/>
            <w:shd w:val="clear" w:color="auto" w:fill="auto"/>
          </w:tcPr>
          <w:p w14:paraId="2C03B4DB">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follow students discussing benefits of study abroad.</w:t>
            </w:r>
            <w:r>
              <w:rPr>
                <w:rStyle w:val="28"/>
                <w:rFonts w:hint="default" w:ascii="Times New Roman" w:hAnsi="Times New Roman" w:cs="Times New Roman"/>
                <w:sz w:val="21"/>
                <w:szCs w:val="21"/>
                <w:lang w:bidi="ar"/>
              </w:rPr>
              <w:t>我能听懂学生们讨论海外学习的益处。</w:t>
            </w:r>
          </w:p>
        </w:tc>
        <w:tc>
          <w:tcPr>
            <w:tcW w:w="1143" w:type="dxa"/>
            <w:shd w:val="clear" w:color="auto" w:fill="auto"/>
          </w:tcPr>
          <w:p w14:paraId="32330E32">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5629B7C3">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T2.1.4</w:t>
            </w:r>
            <w:r>
              <w:rPr>
                <w:rStyle w:val="27"/>
                <w:rFonts w:hint="default" w:ascii="Times New Roman" w:hAnsi="Times New Roman" w:cs="Times New Roman"/>
                <w:b/>
                <w:bCs/>
                <w:sz w:val="21"/>
                <w:szCs w:val="21"/>
                <w:lang w:bidi="ar"/>
              </w:rPr>
              <w:t>学习研究</w:t>
            </w:r>
          </w:p>
        </w:tc>
        <w:tc>
          <w:tcPr>
            <w:tcW w:w="3206" w:type="dxa"/>
            <w:shd w:val="clear" w:color="auto" w:fill="auto"/>
          </w:tcPr>
          <w:p w14:paraId="74FE96E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韧性,不亚于,仅次于,悬殊,有所不同,别致,新奇,鲜活,难得一见,不为人知,家喻户晓,显而易见,美妙,讨人喜欢,不同寻常,出人意料,别具匠心,奇特,稀奇,恰到好处,稳妥,适时,适量</w:t>
            </w:r>
          </w:p>
          <w:p w14:paraId="1A2E88B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弊病,弊端,框架,议程,水准,中庸,国学,学说,积淀。</w:t>
            </w:r>
          </w:p>
          <w:p w14:paraId="1730C702">
            <w:pPr>
              <w:widowControl/>
              <w:adjustRightInd w:val="0"/>
              <w:snapToGrid w:val="0"/>
              <w:spacing w:line="360" w:lineRule="auto"/>
              <w:textAlignment w:val="top"/>
            </w:pPr>
            <w:r>
              <w:rPr>
                <w:rFonts w:hint="eastAsia" w:ascii="Times New Roman" w:hAnsi="Times New Roman" w:eastAsia="宋体" w:cs="Times New Roman"/>
                <w:color w:val="000000"/>
                <w:kern w:val="0"/>
                <w:szCs w:val="21"/>
                <w:lang w:bidi="ar"/>
              </w:rPr>
              <w:t>微观,来龙去脉,渊源,源头,</w:t>
            </w:r>
            <w:r>
              <w:rPr>
                <w:rFonts w:hint="eastAsia"/>
              </w:rPr>
              <w:t>揣摩,胡思乱想,考量,空想,灵机一动,设法,深思,思索,异想天开,着眼于,琢磨。</w:t>
            </w:r>
          </w:p>
          <w:p w14:paraId="50A3F2D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建树,以身作则,启迪,引领,指引,灌输,误导,造就,倘若,假使,果真,以致。</w:t>
            </w:r>
          </w:p>
          <w:p w14:paraId="29D554A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攻读,苦练,取经,识字,陶冶,退学,演练,演习。</w:t>
            </w:r>
          </w:p>
          <w:p w14:paraId="1410BD1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底子,楷模,水准,规格,</w:t>
            </w:r>
          </w:p>
          <w:p w14:paraId="7A0F391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rPr>
              <w:t>力所能及,奋力,奔波,投奔,探险,操劳,朝夕相处,流转,滞留,独立自主,自力更生,自强不息,艰苦奋斗,谋生,野营。</w:t>
            </w:r>
          </w:p>
          <w:p w14:paraId="42CDF822">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rPr>
              <w:t>命题,封面,概论,涵义,纲要,纲领,要领。</w:t>
            </w:r>
          </w:p>
        </w:tc>
        <w:tc>
          <w:tcPr>
            <w:tcW w:w="7111" w:type="dxa"/>
            <w:shd w:val="clear" w:color="auto" w:fill="auto"/>
          </w:tcPr>
          <w:p w14:paraId="3FAFF0E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Ethan：听完刚才的说明会，我还是有点拿不定主意。大家都说去中国交换学习“收获会很大”，可我总觉得这话有点儿空。到底是收获中文、收获经历，还是收获别的什么？如果只是换个地方上课，我不太确定值不值得。</w:t>
            </w:r>
          </w:p>
          <w:p w14:paraId="56ACB95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a：你这么想很正常。我去之前也觉得，最大的收获大概就是中文会取得一些进步，再就是去几个城市看看。可后来我发现，真正留下来的东西，不只是这些。像我学新闻，原来总觉得自己平时看国际新闻、社会新闻已经不少了，对中国也不算完全陌生。可到了那边以后，我才发现，很多事情不是“知道”就等于“理解”。</w:t>
            </w:r>
          </w:p>
          <w:p w14:paraId="07C80F6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Ethan：比如呢？你是指新闻里讲得不够全面，还是说你自己原来理解得太简单了？</w:t>
            </w:r>
          </w:p>
          <w:p w14:paraId="012ECD0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a：都有吧。比如有些事情，我以前在美国看到的是一种讲法，到了中国以后，课堂上老师怎么讲、同学怎么讲、大家平时怎么谈，角度都不太一样。一开始我会有点不习惯，因为我总想马上判断谁更有道理。后来慢慢才意识到，留学最有价值的地方，可能不是你立刻得到一个标准答案，而是你开始知道，同一件事原来可以有完全不同的讲法。</w:t>
            </w:r>
          </w:p>
          <w:p w14:paraId="54C79FF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Daniel：我挺认同这点。我学国际关系，去之前以为自己准备得够多了，毕竟也读过不少材料。可真的去了以后，我印象最深的不是“又学到了一个新知识点”，而是很多我原来觉得很清楚的问题，一到那边就没那么简单了。</w:t>
            </w:r>
          </w:p>
          <w:p w14:paraId="0F6A804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Ethan：听起来还是有点抽象。你说“没那么简单”，到底复杂在哪儿？</w:t>
            </w:r>
          </w:p>
          <w:p w14:paraId="7D2A6E3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Daniel：就拿课堂讨论来说吧。以前我在美国上课，大家谈中国，常常很快就会抓住几个重点，比如经济、外交、科技这些。可在中国上课时，我发现很多同学更在意的是，这些变化跟普通人的生活有什么关系，或者这些年社会到底是怎么一步步变化的。不是说哪边对哪边错，而是重点真的不一样。对我来说，那种感觉很重要，因为它会逼你停下来想：原来我平时习惯的看问题方式，也只是其中一种。</w:t>
            </w:r>
          </w:p>
          <w:p w14:paraId="7D1E861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Sophia：我觉得你们两个说的都对，不过我的收获更像是从日常生活里一点一点得出来的。我学教育心理，去之前我最关心的就是学生、学校和家庭这些。后来在中国待了一段时间，我发现自己最常做的一件事就是比较。比如看学生怎么上课，老师怎么管理课堂，家长怎么看待成绩，我都会不自觉地想：如果放在美国，会不会也是这样？如果不一样，那差别到底在哪里？</w:t>
            </w:r>
          </w:p>
          <w:p w14:paraId="4AF1754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Mia：是的，这种比较特别真实。不是只看到差异，而是会忍不住多问一步：为什么会这样？</w:t>
            </w:r>
          </w:p>
          <w:p w14:paraId="00145A3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Sophia：对，而且问着问着，你会发现很多事情不能只看表面。比如有些学生学习压力很大，这一点谁都看得出来；可你再往下看，就会发现这背后跟家庭期待、学校评价方式、同学之间的竞争都有关系。以前我在课本里也学过这些词，可到了那里以后，它们不再只是概念了，而是你每天都能看到、听到、感受到的东西。</w:t>
            </w:r>
          </w:p>
          <w:p w14:paraId="030D2B7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Ethan：这么听下来，你们说的收获，好像都不只是“学到了什么”，而是“看问题的方式变了”。</w:t>
            </w:r>
          </w:p>
          <w:p w14:paraId="76A99A7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Daniel：我觉得可以这么说。至少对我来说，留学以后最大的变化不是我突然变得多懂中国了，而是我没以前那么容易下结论了。</w:t>
            </w:r>
          </w:p>
          <w:p w14:paraId="791D1E4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Mia：我也是。以前有时候会觉得，看到一条新闻、一个现象，大概就能判断了。可后来我会先想，这件事如果放到当地人的生活里去看，是不是还有别的意思？这种习惯对我以后做新闻特别重要。</w:t>
            </w:r>
          </w:p>
          <w:p w14:paraId="09F98EC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Ethan：那如果一个人以后不一定做与中国直接相关的工作，这段经历还有意义吗？</w:t>
            </w:r>
          </w:p>
          <w:p w14:paraId="75EA3BA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Sophia：我觉得有，只是意义不一定那么直接。不一定是说你以后非得用上中文，或者非得研究中国，而是你经历过之后，处理陌生环境、理解不同的人、面对不确定的时候，方式可能会不一样。这个影响不一定马上看得出来，但会慢慢留在你身上。</w:t>
            </w:r>
          </w:p>
          <w:p w14:paraId="5AE1A67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Daniel：而且说得现实一点，很多人把留学想成“给简历加一笔”。我不能说这完全没用，但如果只是为了这一点，那收获其实很有限。真正大的变化，往往发生在你没法只靠原来的习惯生活下去的时候。你得自己处理问题，自己开口，自己适应，有时候还得承认自己原来想得太简单。</w:t>
            </w:r>
          </w:p>
          <w:p w14:paraId="159514D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a：我特别同意“原来想得太简单”这句话。我去之前，原来以为自己最喜欢的会是旅行和文化体验。后来当然这些也很有意思，但真正让我记忆犹新的，反而是那些一开始不太舒服的时候。比如上课听懂了大半，却又觉得自己没有完全跟上；或者你以为自己表达清楚了，结果别人理解得不一样。那种时候感觉很挫败，可也正是在那种时候，你才会真的往前走一点。</w:t>
            </w:r>
          </w:p>
          <w:p w14:paraId="2F611C0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Ethan：这样说的话，留学的价值好像不是让人变得更厉害，而是让人变得更踏实一点，也更知道世界没那么简单。</w:t>
            </w:r>
          </w:p>
          <w:p w14:paraId="52085C4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Sophia：我觉得你这话挺准确的。至少对我来说，去中国以后，我不会再很轻易地觉得一个教育现象只有一种解释，或者一个社会问题只有一个答案。</w:t>
            </w:r>
          </w:p>
          <w:p w14:paraId="29E162F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Daniel：所以如果你问我值不值得，我会说，值不值得不只看你去了哪个国家，更看你是不是愿意真的走进去。要是只是去打个卡、拍点照片，当然也可以，但那种收获比较浅。可如果你愿意上课、交流、生活，愿意在有点不适应的时候继续待下去，那它带来的东西会比你原来想的深得多。</w:t>
            </w:r>
          </w:p>
          <w:p w14:paraId="6F493DB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Mia：而且这种收获很难用一句特别漂亮的话概括出来。你可能当时都说不清，等过了一段时间才发现，原来自己想事情、看问题、跟别人说话的方式已经变了。</w:t>
            </w:r>
          </w:p>
        </w:tc>
      </w:tr>
      <w:tr w14:paraId="689D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3354" w:type="dxa"/>
            <w:shd w:val="clear" w:color="auto" w:fill="auto"/>
          </w:tcPr>
          <w:p w14:paraId="34E5DAD7">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deliver detailed presentations about topics that I have studied, such as modern art or internet journalism.</w:t>
            </w:r>
            <w:r>
              <w:rPr>
                <w:rStyle w:val="28"/>
                <w:rFonts w:hint="default" w:ascii="Times New Roman" w:hAnsi="Times New Roman" w:cs="Times New Roman"/>
                <w:sz w:val="21"/>
                <w:szCs w:val="21"/>
                <w:lang w:bidi="ar"/>
              </w:rPr>
              <w:t>我能就研究过的主题进行详细的报告，例如现代艺术或网络新闻业。</w:t>
            </w:r>
          </w:p>
        </w:tc>
        <w:tc>
          <w:tcPr>
            <w:tcW w:w="1143" w:type="dxa"/>
            <w:shd w:val="clear" w:color="auto" w:fill="auto"/>
          </w:tcPr>
          <w:p w14:paraId="7DEAB5C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41955951">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T2.1.4</w:t>
            </w:r>
            <w:r>
              <w:rPr>
                <w:rStyle w:val="27"/>
                <w:rFonts w:hint="default" w:ascii="Times New Roman" w:hAnsi="Times New Roman" w:cs="Times New Roman"/>
                <w:b/>
                <w:bCs/>
                <w:sz w:val="21"/>
                <w:szCs w:val="21"/>
                <w:lang w:bidi="ar"/>
              </w:rPr>
              <w:t>学习研究</w:t>
            </w:r>
          </w:p>
        </w:tc>
        <w:tc>
          <w:tcPr>
            <w:tcW w:w="3206" w:type="dxa"/>
            <w:shd w:val="clear" w:color="auto" w:fill="auto"/>
          </w:tcPr>
          <w:p w14:paraId="6EE72CB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订阅，分发，狭隘，腐蚀，断章取义，按钮，终极，走向，聆听，脱颖而出，刻意，推送，悖论，</w:t>
            </w:r>
          </w:p>
          <w:p w14:paraId="693F467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举一反三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引经据典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归纳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攻关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解析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钻研</w:t>
            </w:r>
            <w:r>
              <w:rPr>
                <w:rFonts w:hint="eastAsia" w:ascii="Times New Roman" w:hAnsi="Times New Roman" w:eastAsia="宋体" w:cs="Times New Roman"/>
                <w:color w:val="000000"/>
                <w:kern w:val="0"/>
                <w:szCs w:val="21"/>
                <w:lang w:bidi="ar"/>
              </w:rPr>
              <w:t>，争执，作对。</w:t>
            </w:r>
          </w:p>
          <w:p w14:paraId="2448DCA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弊病，弊端，框架，议程，水准，中庸，国学，学说，积淀。</w:t>
            </w:r>
          </w:p>
          <w:p w14:paraId="79038085">
            <w:pPr>
              <w:widowControl/>
              <w:adjustRightInd w:val="0"/>
              <w:snapToGrid w:val="0"/>
              <w:spacing w:line="360" w:lineRule="auto"/>
              <w:textAlignment w:val="top"/>
            </w:pPr>
            <w:r>
              <w:rPr>
                <w:rFonts w:hint="eastAsia" w:ascii="Times New Roman" w:hAnsi="Times New Roman" w:eastAsia="宋体" w:cs="Times New Roman"/>
                <w:color w:val="000000"/>
                <w:kern w:val="0"/>
                <w:szCs w:val="21"/>
                <w:lang w:bidi="ar"/>
              </w:rPr>
              <w:t>微观，来龙去脉，渊源，源头，</w:t>
            </w:r>
            <w:r>
              <w:rPr>
                <w:rFonts w:hint="eastAsia"/>
              </w:rPr>
              <w:t>揣摩，胡思乱想，考量，空想，灵机一动，设法，深思，思索，异想天开，着眼于，琢磨。</w:t>
            </w:r>
          </w:p>
          <w:p w14:paraId="1712754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建树，以身作则，启迪，引领，指引，灌输，误导，造就，倘若，假使，果真，以致。</w:t>
            </w:r>
          </w:p>
          <w:p w14:paraId="2E69481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攻读，苦练，取经，识字，陶冶，退学，演练，演习。</w:t>
            </w:r>
          </w:p>
          <w:p w14:paraId="025B30C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底子，楷模，水准，规格，</w:t>
            </w:r>
          </w:p>
          <w:p w14:paraId="0226159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rPr>
              <w:t>力所能及，奋力，奔波，投奔，探险，操劳，朝夕相处，流转，滞留，独立自主，自力更生，自强不息，艰苦奋斗，谋生，野营。</w:t>
            </w:r>
          </w:p>
          <w:p w14:paraId="327D8B8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不亚于，仅次于，悬殊，有所不同，别致，新奇，陈旧，鲜活，难得一见，不为人知，家喻户晓，显而易见，美妙，讨人喜欢，不同寻常，出人意料，别具匠心，奇特，稀奇，恰到好处，稳妥，适时，适量。</w:t>
            </w:r>
          </w:p>
          <w:p w14:paraId="632A7CDA">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rPr>
              <w:t>命题，封面，概论，涵义，纲要，纲领，要领</w:t>
            </w:r>
          </w:p>
        </w:tc>
        <w:tc>
          <w:tcPr>
            <w:tcW w:w="7111" w:type="dxa"/>
            <w:shd w:val="clear" w:color="auto" w:fill="auto"/>
          </w:tcPr>
          <w:p w14:paraId="1899DE3F">
            <w:pPr>
              <w:adjustRightInd w:val="0"/>
              <w:snapToGrid w:val="0"/>
              <w:spacing w:line="36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算法时代的真相——网络新闻业的碎片化与社交化</w:t>
            </w:r>
          </w:p>
          <w:p w14:paraId="437F9D93">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大家好，今天我想和大家</w:t>
            </w:r>
            <w:r>
              <w:rPr>
                <w:rFonts w:hint="eastAsia" w:ascii="Times New Roman" w:hAnsi="Times New Roman" w:eastAsia="宋体" w:cs="Times New Roman"/>
                <w:color w:val="000000"/>
                <w:szCs w:val="21"/>
              </w:rPr>
              <w:t>讨论</w:t>
            </w:r>
            <w:r>
              <w:rPr>
                <w:rFonts w:ascii="Times New Roman" w:hAnsi="Times New Roman" w:eastAsia="宋体" w:cs="Times New Roman"/>
                <w:color w:val="000000"/>
                <w:szCs w:val="21"/>
              </w:rPr>
              <w:t>一个可能每天都在影响</w:t>
            </w:r>
            <w:r>
              <w:rPr>
                <w:rFonts w:hint="eastAsia" w:ascii="Times New Roman" w:hAnsi="Times New Roman" w:eastAsia="宋体" w:cs="Times New Roman"/>
                <w:color w:val="000000"/>
                <w:szCs w:val="21"/>
              </w:rPr>
              <w:t>我</w:t>
            </w:r>
            <w:r>
              <w:rPr>
                <w:rFonts w:ascii="Times New Roman" w:hAnsi="Times New Roman" w:eastAsia="宋体" w:cs="Times New Roman"/>
                <w:color w:val="000000"/>
                <w:szCs w:val="21"/>
              </w:rPr>
              <w:t>们，但</w:t>
            </w:r>
            <w:r>
              <w:rPr>
                <w:rFonts w:hint="eastAsia" w:ascii="Times New Roman" w:hAnsi="Times New Roman" w:eastAsia="宋体" w:cs="Times New Roman"/>
                <w:color w:val="000000"/>
                <w:szCs w:val="21"/>
              </w:rPr>
              <w:t>我</w:t>
            </w:r>
            <w:r>
              <w:rPr>
                <w:rFonts w:ascii="Times New Roman" w:hAnsi="Times New Roman" w:eastAsia="宋体" w:cs="Times New Roman"/>
                <w:color w:val="000000"/>
                <w:szCs w:val="21"/>
              </w:rPr>
              <w:t>们可能从来没有意识到的话题。首先，我想问问大家，你们今天早上是怎么看新闻的？是打开微信、微博</w:t>
            </w:r>
            <w:r>
              <w:rPr>
                <w:rFonts w:hint="eastAsia" w:ascii="Times New Roman" w:hAnsi="Times New Roman" w:eastAsia="宋体" w:cs="Times New Roman"/>
                <w:color w:val="000000"/>
                <w:szCs w:val="21"/>
              </w:rPr>
              <w:t>、</w:t>
            </w:r>
            <w:r>
              <w:t>Truth Social</w:t>
            </w:r>
            <w:r>
              <w:rPr>
                <w:rFonts w:hint="eastAsia"/>
              </w:rPr>
              <w:t>、</w:t>
            </w:r>
            <w:r>
              <w:rPr>
                <w:b w:val="0"/>
                <w:bCs/>
              </w:rPr>
              <w:t>YouTube</w:t>
            </w:r>
            <w:r>
              <w:rPr>
                <w:rFonts w:ascii="MS Gothic" w:hAnsi="MS Gothic" w:eastAsia="MS Gothic" w:cs="MS Gothic"/>
              </w:rPr>
              <w:t>‌</w:t>
            </w:r>
            <w:r>
              <w:rPr>
                <w:rFonts w:ascii="Times New Roman" w:hAnsi="Times New Roman" w:eastAsia="宋体" w:cs="Times New Roman"/>
                <w:color w:val="000000"/>
                <w:szCs w:val="21"/>
              </w:rPr>
              <w:t>，还是刷抖音</w:t>
            </w:r>
            <w:r>
              <w:rPr>
                <w:rFonts w:hint="eastAsia" w:ascii="Times New Roman" w:hAnsi="Times New Roman" w:eastAsia="宋体" w:cs="Times New Roman"/>
                <w:color w:val="000000"/>
                <w:szCs w:val="21"/>
              </w:rPr>
              <w:t>、</w:t>
            </w:r>
            <w:r>
              <w:rPr>
                <w:b w:val="0"/>
                <w:bCs/>
              </w:rPr>
              <w:t>Instagram</w:t>
            </w:r>
            <w:r>
              <w:rPr>
                <w:rFonts w:ascii="Times New Roman" w:hAnsi="Times New Roman" w:eastAsia="宋体" w:cs="Times New Roman"/>
                <w:color w:val="000000"/>
                <w:szCs w:val="21"/>
              </w:rPr>
              <w:t>？如果是这样，那你们看到的新闻，并不是编辑认为最重要的，而是算法认为你最想看的。这两者之间的差距，正是我今天想探讨的核心。</w:t>
            </w:r>
          </w:p>
          <w:p w14:paraId="3108E1EB">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我的报告分为三个部分：第一，算法如何接管了新闻的分发权；第二，标题党文化如何悄悄腐蚀新闻质量；第三，订阅制是否能拯救深度报道。</w:t>
            </w:r>
          </w:p>
          <w:p w14:paraId="07A201BF">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首先说算法。根据路透社新闻研究所的数据，</w:t>
            </w:r>
            <w:r>
              <w:rPr>
                <w:rFonts w:hint="eastAsia" w:ascii="Times New Roman" w:hAnsi="Times New Roman" w:eastAsia="宋体" w:cs="Times New Roman"/>
                <w:color w:val="000000"/>
                <w:szCs w:val="21"/>
              </w:rPr>
              <w:t>将近</w:t>
            </w:r>
            <w:r>
              <w:rPr>
                <w:rFonts w:ascii="Times New Roman" w:hAnsi="Times New Roman" w:eastAsia="宋体" w:cs="Times New Roman"/>
                <w:color w:val="000000"/>
                <w:szCs w:val="21"/>
              </w:rPr>
              <w:t>50%的年轻人主要通过社交媒体获取新闻。这个看似正常的现象背后，却隐藏着一个重要的转变：新闻排序的标准已经改变。过去，新闻编辑</w:t>
            </w:r>
            <w:r>
              <w:rPr>
                <w:rFonts w:hint="eastAsia" w:ascii="宋体" w:hAnsi="宋体" w:eastAsia="宋体" w:cs="宋体"/>
                <w:color w:val="000000"/>
                <w:szCs w:val="21"/>
              </w:rPr>
              <w:t>会根据新闻重要性来决定哪些内容上头版；而现在，算法根据互动率来决定。点击、</w:t>
            </w:r>
            <w:r>
              <w:rPr>
                <w:rFonts w:ascii="Times New Roman" w:hAnsi="Times New Roman" w:eastAsia="宋体" w:cs="Times New Roman"/>
                <w:color w:val="000000"/>
                <w:szCs w:val="21"/>
              </w:rPr>
              <w:t>点赞、转发等行为数据，决定了你能看到哪些内容。</w:t>
            </w:r>
          </w:p>
          <w:p w14:paraId="7B0B9799">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那么结果是什么呢？你看到的新闻越来越多是和你已</w:t>
            </w:r>
            <w:r>
              <w:rPr>
                <w:rFonts w:hint="eastAsia" w:ascii="宋体" w:hAnsi="宋体" w:eastAsia="宋体" w:cs="宋体"/>
                <w:color w:val="000000"/>
                <w:szCs w:val="21"/>
              </w:rPr>
              <w:t>有看法一致的内容，而与自己认知不同的声音却越来越少。学界把这种现象称为“信息茧房”。并非有人故意欺骗你，而是算法高效地推送你想看到的内容。长期下来，</w:t>
            </w:r>
            <w:r>
              <w:rPr>
                <w:rFonts w:ascii="Times New Roman" w:hAnsi="Times New Roman" w:eastAsia="宋体" w:cs="Times New Roman"/>
                <w:color w:val="000000"/>
                <w:szCs w:val="21"/>
              </w:rPr>
              <w:t>我们对世界的认知会变得越来越狭隘，但我们自己却完全没有察觉。</w:t>
            </w:r>
          </w:p>
          <w:p w14:paraId="47FE5038">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接下来说说标题党。为了在激烈的算法竞争中脱颖而出，很多新闻平台开始使用极端化和情绪化的标题来吸引眼球。标题越夸张，点击率越高；点击率越高，算法就越推送。这形成了一个自我强化的循环。但这背后的代价是什么呢？宾夕法尼亚州立大学团队的一项研究分析了 Facebook上超过3500万条含链接的新闻帖子，发现约75%的分享是用户在未点击链接阅读全文的情况下直接分享的，也就是说用户极有可能只看标题或摘要就转发了内容。这意味着我们越来越多的公共讨论是建立在断章取义的碎片信息之上。新闻不再是帮助我们理解世界的工具，而是变成了激发情绪反应的按钮。这不仅仅是新闻质量的问题，更是公共信任的危机。</w:t>
            </w:r>
          </w:p>
          <w:p w14:paraId="1B2324B1">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最后，很多人认为订阅制可能是解决问题的出路。像《纽约时报》与《经济学人》这类</w:t>
            </w:r>
            <w:r>
              <w:rPr>
                <w:rFonts w:hint="eastAsia" w:ascii="Times New Roman" w:hAnsi="Times New Roman" w:eastAsia="宋体" w:cs="Times New Roman"/>
                <w:color w:val="000000"/>
                <w:szCs w:val="21"/>
              </w:rPr>
              <w:t>媒体</w:t>
            </w:r>
            <w:r>
              <w:rPr>
                <w:rFonts w:ascii="Times New Roman" w:hAnsi="Times New Roman" w:eastAsia="宋体" w:cs="Times New Roman"/>
                <w:color w:val="000000"/>
                <w:szCs w:val="21"/>
              </w:rPr>
              <w:t>，确实通过付费内容积累了稳定的用户群，证明了愿意为深度报道付费的读者是存在的。但我想提一个更现实的问题：订阅制能解决的是商业模式的问题，而不是信息茧房的问题。付费用户依然会选择符合自己兴趣的媒体，深度报道可能仍然只会在特定圈子里流通。所以，订阅制虽然是一个值得尝试的方向，但它并不是终极解决方案。</w:t>
            </w:r>
          </w:p>
          <w:p w14:paraId="4646E47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总的来说，</w:t>
            </w:r>
            <w:r>
              <w:rPr>
                <w:rFonts w:ascii="Times New Roman" w:hAnsi="Times New Roman" w:eastAsia="宋体" w:cs="Times New Roman"/>
                <w:color w:val="000000"/>
                <w:szCs w:val="21"/>
              </w:rPr>
              <w:t>我们今天生活在一个信息传播效率极高的时代，但同时也是公众对新闻</w:t>
            </w:r>
            <w:r>
              <w:rPr>
                <w:rFonts w:hint="eastAsia" w:ascii="宋体" w:hAnsi="宋体" w:eastAsia="宋体" w:cs="宋体"/>
                <w:color w:val="000000"/>
                <w:szCs w:val="21"/>
              </w:rPr>
              <w:t>信任度持续下降的时代。这个悖论的根源在于，新闻生产和分发的逻辑已经从“什么重要”变成了“什么能火”。要走出这个困境，除了新闻机构的责任，每一个读者也应承担起责任——我们点</w:t>
            </w:r>
            <w:r>
              <w:rPr>
                <w:rFonts w:ascii="Times New Roman" w:hAnsi="Times New Roman" w:eastAsia="宋体" w:cs="Times New Roman"/>
                <w:color w:val="000000"/>
                <w:szCs w:val="21"/>
              </w:rPr>
              <w:t>击什么，决定了新闻生态的走向。</w:t>
            </w:r>
          </w:p>
          <w:p w14:paraId="32AC1103">
            <w:pPr>
              <w:adjustRightInd w:val="0"/>
              <w:snapToGrid w:val="0"/>
              <w:spacing w:line="360"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感谢大家的聆听。我很想听听你们的看法，比如：你们有没有刻意去寻找与自己观点不同的新闻来源？或者你们认为算法推送对你们的影响有多大？欢迎提问，我们可以就任何一个部分继续</w:t>
            </w:r>
            <w:r>
              <w:rPr>
                <w:rFonts w:hint="eastAsia" w:ascii="Times New Roman" w:hAnsi="Times New Roman" w:eastAsia="宋体" w:cs="Times New Roman"/>
                <w:color w:val="000000"/>
                <w:szCs w:val="21"/>
              </w:rPr>
              <w:t>沟通</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谢谢大家！</w:t>
            </w:r>
          </w:p>
        </w:tc>
      </w:tr>
      <w:tr w14:paraId="0217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7778B0B6">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write a position paper on an issue I have researched or related to my field of expertise.</w:t>
            </w:r>
            <w:r>
              <w:rPr>
                <w:rFonts w:ascii="Times New Roman" w:hAnsi="Times New Roman" w:cs="Times New Roman"/>
                <w:kern w:val="0"/>
                <w:szCs w:val="21"/>
                <w:lang w:bidi="ar"/>
              </w:rPr>
              <w:t>我能就研究过的或与我的专业领域相关的问题撰写立场文件。</w:t>
            </w:r>
          </w:p>
        </w:tc>
        <w:tc>
          <w:tcPr>
            <w:tcW w:w="1143" w:type="dxa"/>
            <w:shd w:val="clear" w:color="auto" w:fill="auto"/>
          </w:tcPr>
          <w:p w14:paraId="531B07C6">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27ED0C40">
            <w:pPr>
              <w:widowControl/>
              <w:adjustRightInd w:val="0"/>
              <w:snapToGrid w:val="0"/>
              <w:spacing w:line="360" w:lineRule="auto"/>
              <w:jc w:val="left"/>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T2.1.4</w:t>
            </w:r>
            <w:r>
              <w:rPr>
                <w:rStyle w:val="27"/>
                <w:rFonts w:hint="default" w:ascii="Times New Roman" w:hAnsi="Times New Roman" w:cs="Times New Roman"/>
                <w:b/>
                <w:bCs/>
                <w:sz w:val="21"/>
                <w:szCs w:val="21"/>
                <w:lang w:bidi="ar"/>
              </w:rPr>
              <w:t>学习研究</w:t>
            </w:r>
          </w:p>
        </w:tc>
        <w:tc>
          <w:tcPr>
            <w:tcW w:w="3206" w:type="dxa"/>
            <w:shd w:val="clear" w:color="auto" w:fill="auto"/>
          </w:tcPr>
          <w:p w14:paraId="0533A18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红利,隐蔽,无形中,凝聚,流失,微不足道,面对面,眼神,穿梭,退化,瓦解,粗暴,综上所述,</w:t>
            </w:r>
          </w:p>
          <w:p w14:paraId="40A61D7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订阅,分发,狭隘,腐蚀,断章取义,按钮,终极,走向,聆听,脱颖而出,刻意,推送,悖论,</w:t>
            </w:r>
          </w:p>
          <w:p w14:paraId="4C0B596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举一反三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引经据典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归纳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攻关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解析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钻研</w:t>
            </w:r>
            <w:r>
              <w:rPr>
                <w:rFonts w:hint="eastAsia" w:ascii="Times New Roman" w:hAnsi="Times New Roman" w:eastAsia="宋体" w:cs="Times New Roman"/>
                <w:color w:val="000000"/>
                <w:kern w:val="0"/>
                <w:szCs w:val="21"/>
                <w:lang w:bidi="ar"/>
              </w:rPr>
              <w:t>,争执,作对,</w:t>
            </w:r>
          </w:p>
          <w:p w14:paraId="3F3AB62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弊病,弊端,框架,议程,水准,中庸,国学,学说,积淀,</w:t>
            </w:r>
          </w:p>
          <w:p w14:paraId="7CA21A1F">
            <w:pPr>
              <w:widowControl/>
              <w:adjustRightInd w:val="0"/>
              <w:snapToGrid w:val="0"/>
              <w:spacing w:line="360" w:lineRule="auto"/>
              <w:textAlignment w:val="top"/>
            </w:pPr>
            <w:r>
              <w:rPr>
                <w:rFonts w:hint="eastAsia" w:ascii="Times New Roman" w:hAnsi="Times New Roman" w:eastAsia="宋体" w:cs="Times New Roman"/>
                <w:color w:val="000000"/>
                <w:kern w:val="0"/>
                <w:szCs w:val="21"/>
                <w:lang w:bidi="ar"/>
              </w:rPr>
              <w:t>微观,来龙去脉,渊源,源头,</w:t>
            </w:r>
            <w:r>
              <w:rPr>
                <w:rFonts w:hint="eastAsia"/>
              </w:rPr>
              <w:t>揣摩,胡思乱想,考量,空想,灵机一动,设法,深思,思索,异想天开,着眼于,琢磨,</w:t>
            </w:r>
          </w:p>
          <w:p w14:paraId="59AC926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建树,以身作则,启迪,引领,指引,灌输,误导,造就,倘若,假使,果真,以致,</w:t>
            </w:r>
          </w:p>
          <w:p w14:paraId="716E662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攻读,苦练,取经,识字,陶冶,退学,演练,演习,</w:t>
            </w:r>
          </w:p>
          <w:p w14:paraId="5963B5C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底子,楷模,水准,规格,</w:t>
            </w:r>
          </w:p>
          <w:p w14:paraId="3886F1C2">
            <w:pPr>
              <w:widowControl/>
              <w:adjustRightInd w:val="0"/>
              <w:snapToGrid w:val="0"/>
              <w:spacing w:line="360" w:lineRule="auto"/>
              <w:textAlignment w:val="top"/>
              <w:rPr>
                <w:rFonts w:ascii="Times New Roman" w:hAnsi="Times New Roman" w:cs="Times New Roman"/>
                <w:color w:val="000000"/>
                <w:kern w:val="0"/>
                <w:szCs w:val="21"/>
                <w:lang w:bidi="ar"/>
              </w:rPr>
            </w:pPr>
            <w:r>
              <w:rPr>
                <w:rFonts w:hint="eastAsia"/>
              </w:rPr>
              <w:t>力所能及,奋力,奔波,投奔,探险,操劳,朝夕相处,流转,滞留,独立自主,自力更生,自强不息,艰苦奋斗,谋生,野营,</w:t>
            </w:r>
          </w:p>
          <w:p w14:paraId="2BDCBCEA">
            <w:pPr>
              <w:widowControl/>
              <w:adjustRightInd w:val="0"/>
              <w:snapToGrid w:val="0"/>
              <w:spacing w:line="360" w:lineRule="auto"/>
              <w:textAlignment w:val="top"/>
            </w:pPr>
            <w:r>
              <w:rPr>
                <w:rFonts w:hint="eastAsia" w:ascii="Times New Roman" w:hAnsi="Times New Roman" w:eastAsia="宋体" w:cs="Times New Roman"/>
                <w:color w:val="000000"/>
                <w:kern w:val="0"/>
                <w:szCs w:val="21"/>
                <w:lang w:bidi="ar"/>
              </w:rPr>
              <w:t>不亚于,仅次于,悬殊,有所不同,别致,新奇,陈旧,鲜活,难得一见,不为人知,家喻户晓,显而易见,美妙,讨人喜欢,不同寻常,出人意料,别具匠心,奇特,稀奇,恰到好处,稳妥,适时,适量,</w:t>
            </w:r>
          </w:p>
        </w:tc>
        <w:tc>
          <w:tcPr>
            <w:tcW w:w="7111" w:type="dxa"/>
            <w:shd w:val="clear" w:color="auto" w:fill="auto"/>
          </w:tcPr>
          <w:p w14:paraId="19689603">
            <w:p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技术红利下的原子化生存：远程办公对“附近”的解构与重塑</w:t>
            </w:r>
          </w:p>
          <w:p w14:paraId="3AEED84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数字游民与零工经济盛行的今天，我们正经历一场悄无声息的居住革命。科技将办公室压缩进一块屏幕，赋予了我们前所未有的空间自由。然而，当效率成为衡量工作价值的唯一指标，我们是否正在陷入一种更隐蔽的困境？人类学家项飙曾指出，过度依赖数字连接会导致物理意义上“</w:t>
            </w:r>
            <w:r>
              <w:rPr>
                <w:rFonts w:ascii="Times New Roman" w:hAnsi="Times New Roman" w:eastAsia="宋体" w:cs="Times New Roman"/>
                <w:color w:val="000000"/>
                <w:szCs w:val="21"/>
              </w:rPr>
              <w:t>附近</w:t>
            </w:r>
            <w:r>
              <w:rPr>
                <w:rFonts w:hint="eastAsia" w:ascii="Times New Roman" w:hAnsi="Times New Roman" w:eastAsia="宋体" w:cs="Times New Roman"/>
                <w:color w:val="000000"/>
                <w:szCs w:val="21"/>
              </w:rPr>
              <w:t>”的消失。我认为，远程办公在释放生产力红利的同时，也产生了一种难以量化的负外部性：它在无形中削弱了社会凝聚力，制造了深层的文化疏离。</w:t>
            </w:r>
          </w:p>
          <w:p w14:paraId="3F3531C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宏观角度看，远程办公带来的效率红利是真实且值得肯定的。它实现了人才与地理位置的脱钩，使居住在中小城市的人同样能够参与全球顶尖公司的协作，在一定程度上缓解了特大城市的住房与交通压力。与此同时，原本损耗在通勤途中的时间得以被重新分配，转化为陪伴家人或自我发展的空间。对于承担照护责任的群体而言，这种灵活性尤为重要，意味着生活质量的实质性提升。</w:t>
            </w:r>
          </w:p>
          <w:p w14:paraId="3106D98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然而，效率红利的背面，是生活真实感的悄然流失。社会学家曾强调，“弱连接”，比如与咖啡师的一句闲聊、与邻居的偶然相遇，是社会信任得以积累的基础。这类互动看似微不足道，却构成了城市公共生活的毛细血管。当工作与生活的物理边界消失，这些非正式的社交空间也随之萎缩。屏幕上的视频会议取代了面对面的眼神交流，街道逐渐变成外卖骑手穿梭的背景板，而非居住者共享的生活场域。长此以往，个体处理复杂线下社交的能力会产生功能性退化，社区认同感也随之瓦解。斯坦福大学的研究数据印证了这一趋势：长期远程工作者报告的孤独感显著高于混合办公群体。这种孤独并非单纯的个人情绪，而是社会结构原子化的外在表征。</w:t>
            </w:r>
          </w:p>
          <w:p w14:paraId="70EA87DD">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面对这一现状，我并不主张粗暴地回归强制坐班，而是呼吁一种更有意识的社会存在方式。既然技术解放了我们的时间，我们更应主动将这部分精力投向真实的社区，例如参与本地事务，光顾街角的实体书店，在散步时放下手机。这不是对技术的排斥，而是对技术使用方式的主动选择。技术的本质应当是人的延伸，而非将人困在算法与屏幕构成的封闭回路里。</w:t>
            </w:r>
          </w:p>
          <w:p w14:paraId="4C884CA7">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color w:val="000000"/>
                <w:szCs w:val="21"/>
              </w:rPr>
              <w:t>综上所述，远程办公与社会连接之间的张力，本质上是一个关于我们如何定义“好的生活”的问题。效率是手段，而非目的；连接是刚需，而非奢侈品。在拥抱技术带来的自由时，我们不应忘记，人终究是需要“附近”需要温度的社会动物。一个真正健康的工作形态，不应以牺牲人与人之间的物理连接为代价。</w:t>
            </w:r>
          </w:p>
        </w:tc>
      </w:tr>
      <w:tr w14:paraId="6ABA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1B47950B">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present the details of an experiment I have performed and justify the potential value of the research and results.</w:t>
            </w:r>
            <w:r>
              <w:rPr>
                <w:rStyle w:val="28"/>
                <w:rFonts w:hint="default" w:ascii="Times New Roman" w:hAnsi="Times New Roman" w:cs="Times New Roman"/>
                <w:sz w:val="21"/>
                <w:szCs w:val="21"/>
                <w:lang w:bidi="ar"/>
              </w:rPr>
              <w:t>我能展示进行过的实验的细节，并证明研究和结果的潜在价值。</w:t>
            </w:r>
          </w:p>
        </w:tc>
        <w:tc>
          <w:tcPr>
            <w:tcW w:w="1143" w:type="dxa"/>
            <w:shd w:val="clear" w:color="auto" w:fill="auto"/>
          </w:tcPr>
          <w:p w14:paraId="7D04C3B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390A86BC">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T2.1.4</w:t>
            </w:r>
            <w:r>
              <w:rPr>
                <w:rStyle w:val="27"/>
                <w:rFonts w:hint="default" w:ascii="Times New Roman" w:hAnsi="Times New Roman" w:cs="Times New Roman"/>
                <w:b/>
                <w:bCs/>
                <w:sz w:val="21"/>
                <w:szCs w:val="21"/>
                <w:lang w:bidi="ar"/>
              </w:rPr>
              <w:t>学习研究</w:t>
            </w:r>
          </w:p>
        </w:tc>
        <w:tc>
          <w:tcPr>
            <w:tcW w:w="3206" w:type="dxa"/>
            <w:shd w:val="clear" w:color="auto" w:fill="auto"/>
          </w:tcPr>
          <w:p w14:paraId="3E19DD6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驾车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驾驭</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导航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带路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w:t>
            </w:r>
          </w:p>
          <w:p w14:paraId="5F65CFF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入手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着手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萌发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衍生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中止</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到位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达标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迄今为止</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施行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激活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行使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驱动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超前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延缓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缓和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凸显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层出不穷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浮现</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突如其来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脱颖而出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重现</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挽回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见效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提防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防盗</w:t>
            </w:r>
            <w:r>
              <w:rPr>
                <w:rFonts w:hint="eastAsia" w:ascii="Times New Roman" w:hAnsi="Times New Roman" w:eastAsia="宋体" w:cs="Times New Roman"/>
                <w:color w:val="000000"/>
                <w:kern w:val="0"/>
                <w:szCs w:val="21"/>
                <w:lang w:bidi="ar"/>
              </w:rPr>
              <w:t>,</w:t>
            </w:r>
          </w:p>
          <w:p w14:paraId="2522A05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与日俱增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壮大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愈演愈烈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拓宽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拓展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高涨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回落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淡化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精简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紧缩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耗时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耗费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衰减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废除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遗弃</w:t>
            </w:r>
            <w:r>
              <w:rPr>
                <w:rFonts w:hint="eastAsia" w:ascii="Times New Roman" w:hAnsi="Times New Roman" w:eastAsia="宋体" w:cs="Times New Roman"/>
                <w:color w:val="000000"/>
                <w:kern w:val="0"/>
                <w:szCs w:val="21"/>
                <w:lang w:bidi="ar"/>
              </w:rPr>
              <w:t>,</w:t>
            </w:r>
          </w:p>
          <w:p w14:paraId="5B529C0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各式各样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壮大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寥寥无几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应有尽有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形形色色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比比皆是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稀少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缤纷</w:t>
            </w:r>
            <w:r>
              <w:rPr>
                <w:rFonts w:hint="eastAsia" w:ascii="Times New Roman" w:hAnsi="Times New Roman" w:eastAsia="宋体" w:cs="Times New Roman"/>
                <w:color w:val="000000"/>
                <w:kern w:val="0"/>
                <w:szCs w:val="21"/>
                <w:lang w:bidi="ar"/>
              </w:rPr>
              <w:t>,新奇,陈旧,鲜活,</w:t>
            </w:r>
          </w:p>
          <w:p w14:paraId="5696484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储备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出资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分辨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判定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察看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推算</w:t>
            </w:r>
          </w:p>
          <w:p w14:paraId="45188EB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断定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用得着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相对而言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观测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摸索</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迈进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逃生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避难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锁定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隐形</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隐蔽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隐身</w:t>
            </w:r>
            <w:r>
              <w:rPr>
                <w:rFonts w:hint="eastAsia" w:ascii="Times New Roman" w:hAnsi="Times New Roman" w:eastAsia="宋体" w:cs="Times New Roman"/>
                <w:color w:val="000000"/>
                <w:kern w:val="0"/>
                <w:szCs w:val="21"/>
                <w:lang w:bidi="ar"/>
              </w:rPr>
              <w:t>,</w:t>
            </w:r>
          </w:p>
          <w:p w14:paraId="4C5D5D8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分解</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参照</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参见</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引用</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归结</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破解</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解剖</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举一反三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引经据典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归纳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攻关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解析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尖端</w:t>
            </w:r>
            <w:r>
              <w:rPr>
                <w:rFonts w:hint="eastAsia" w:ascii="Times New Roman" w:hAnsi="Times New Roman" w:eastAsia="宋体" w:cs="Times New Roman"/>
                <w:color w:val="000000"/>
                <w:kern w:val="0"/>
                <w:szCs w:val="21"/>
                <w:lang w:bidi="ar"/>
              </w:rPr>
              <w:t>,</w:t>
            </w:r>
          </w:p>
          <w:p w14:paraId="3737F324">
            <w:pPr>
              <w:widowControl/>
              <w:adjustRightInd w:val="0"/>
              <w:snapToGrid w:val="0"/>
              <w:spacing w:line="360" w:lineRule="auto"/>
              <w:textAlignment w:val="top"/>
              <w:rPr>
                <w:rFonts w:eastAsia="宋体"/>
              </w:rPr>
            </w:pPr>
            <w:r>
              <w:rPr>
                <w:rFonts w:hint="eastAsia" w:ascii="Times New Roman" w:hAnsi="Times New Roman" w:eastAsia="宋体" w:cs="Times New Roman"/>
                <w:color w:val="000000"/>
                <w:kern w:val="0"/>
                <w:szCs w:val="21"/>
                <w:lang w:bidi="ar"/>
              </w:rPr>
              <w:t>刷新(AM),振兴(AM),改良(AM),端正,精益求精,耳目一新,</w:t>
            </w:r>
          </w:p>
        </w:tc>
        <w:tc>
          <w:tcPr>
            <w:tcW w:w="7111" w:type="dxa"/>
            <w:shd w:val="clear" w:color="auto" w:fill="auto"/>
          </w:tcPr>
          <w:p w14:paraId="24FCF312">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各位老师、同学，大家好。</w:t>
            </w:r>
          </w:p>
          <w:p w14:paraId="1FA6010F">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今天我汇报的题目是《当消费者知道骑手的处境后，他们还会要求“28分钟送达”吗？——一项关于外卖消费者时间偏好的实验调查》。</w:t>
            </w:r>
          </w:p>
          <w:p w14:paraId="6BB66680">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我想从一组数据开始说起。根据中国外卖平台的公开数据，3公里配送时限在三年内从60分钟压缩到了28分钟。与此同时，上海交警部门的统计显示，平均每2.5天就有一名外卖骑手伤亡。也就是说，一边是平台不断强调“更快送达”，另一边是骑手在赶时间过程中承担的安全风险持续受到关注。把这两方面放在一起，就会引出一个值得检验的问题：消费者真的总是在意“越快越好”吗？还是说，这种偏好会随着信息条件的变化而改变？基于这一疑问，我的研究问题是：当消费者被明确告知配送时间压缩与骑手安全风险之间存在关联时，他们对配送速度的评价会不会显著下降？</w:t>
            </w:r>
          </w:p>
          <w:p w14:paraId="62B237A1">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为了回答这个问题，我设计了一项在线实验调查，采用组间设计，共招募了87名参与者，年龄在15到22岁之间。所有被试均有外卖软件使用经验，主要是美国高中生和大学本科生。我将他们随机分为两组。控制组43人，只需回答一个问题：在点外卖时，配送速度、食物质量、配送费用、骑手态度和包装质量这五个因素，对满意度的影响各有多大，采用1到5分的李克特量表进行评分。而实验组的44人在回答同样的问题之前，则需先阅读一段约100字的背景说明。这段说明主要包含四项信息：配送时间被持续压缩；骑手伤亡风险客观存在；骑手闯红灯等危险行为与超时扣款机制有关；不少骑手在劳动保障方面处于相对弱势的位置。这个设计的关键在于，两组问卷完全相同，唯一差别只是实验组先接触了背景信息。因此，如果两组在“配送速度”这一项上的评分出现显著差异，那么这种差异就可以被解释为信息提示带来的影响。</w:t>
            </w:r>
          </w:p>
          <w:p w14:paraId="0F44EE58">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从统计结果来看，这种差异确实是存在的。在没有任何背景信息的情况下，控制组对“配送速度”的平均评分是4.12分，是五个因素中得分最高的一项，说明在默认状态下，参与者最重视的确实是速度。相比之下，实验组在阅读相关背景信息之后，“配送速度”的平均评分下降到3.41分，两组相差0.71分，而且这一差异达到了统计显著性。同时，实验组对“骑手态度”的评分从控制组的3.14分上升到3.76分，这说明参与者的关注重点发生了变化：他们不再只是把外卖理解为一项效率优先的服务，而开始把骑手作为一个具体的劳动者纳入判断。此外，我还在问卷最后设置了一道补充题：如果知道更快送达会增加骑手的安全风险，你是否愿意为了延长约30分钟配送时间，多支付1到2美元？结果显示，实验组中56%的参与者表示愿意，而控制组的比例是34%。虽然这反映的仍然是陈述性偏好，而不是真实支付行为，但它至少说明，在获得相关信息之后，一部分参与者确实愿意重新权衡时间与代价之间的关系。</w:t>
            </w:r>
          </w:p>
          <w:p w14:paraId="26485B1E">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基于这些结果，我的基本判断是：在本研究样本中，消费者对配送速度的重视程度并不是固定不变的，而是会随着信息条件的变化而发生调整。换句话说，“快”并不是唯一、天然、始终占优势的评价标准。当参与者只看到消费结果时，他们更容易把速度放在首位；但当他们同时知道速度背后可能对应的安全代价时，他们的判断就会出现明显变化。从这个意义上说，本研究支持这样一种解释：消费者的偏好并不是完全脱离信息环境而独立存在的，相反，它会受到信息呈现方式的影响。</w:t>
            </w:r>
          </w:p>
          <w:p w14:paraId="6A3B92C4">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当然，这项研究也有两个需要明确说明的局限。第一，样本代表性有限。实验参与者主要是美国高中生和大学生，因此这一结果不能直接推论到中国消费者，也不能直接推论到所有年龄层和平台用户。第二，本研究测量的是陈述性偏好，而不是真实行为。参与者在问卷中表示愿意多等一会儿、愿意多付一点，并不意味着他们在真实下单时一定会做出同样选择。因此，我的结论应该被理解为：在本次本实验条件下，信息提示显著改变了参与者表达出来的偏好，而不是证明所有消费者都会因此改变实际行为。</w:t>
            </w:r>
          </w:p>
          <w:p w14:paraId="73E1EBF2">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尽管如此，我认为这项研究仍然具有一定价值。首先，它提醒我们，“消费者天然偏好更快配送”并不是一个可以不加检验就可以直接接受的前提。至少从本研究的数据来看，当信息更加完整时，消费者对速度的评价是会变化的。其次，这项研究说明，信息透明度可能会影响消费者判断。如果平台在界面设计中不仅强调送达时间，也适当呈现配送风险和劳动处境，那么消费者的关注重点可能会发生不同方向的调整。最后，这项研究也表明，消费者偏好并不是完全稳定的，而是可以被重新组织和理解的。正因为如此，围绕平台效率、劳动风险和消费者责任之间的关系，仍然有继续深入研究的必要。</w:t>
            </w:r>
          </w:p>
          <w:p w14:paraId="096B0284">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我的汇报到这里结束，谢谢大家。</w:t>
            </w:r>
          </w:p>
        </w:tc>
      </w:tr>
      <w:tr w14:paraId="31B1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1EC700F4">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negotiate via online exchanges with a college registrar to receive credit for the alternative methods I used to complete some course requirements.</w:t>
            </w:r>
            <w:r>
              <w:rPr>
                <w:rStyle w:val="28"/>
                <w:rFonts w:hint="default" w:ascii="Times New Roman" w:hAnsi="Times New Roman" w:cs="Times New Roman"/>
                <w:sz w:val="21"/>
                <w:szCs w:val="21"/>
                <w:lang w:bidi="ar"/>
              </w:rPr>
              <w:t>我能通过在线交流与大学注册主任协商，以获得我使用其他方法完成某些课程要求的学分。</w:t>
            </w:r>
          </w:p>
        </w:tc>
        <w:tc>
          <w:tcPr>
            <w:tcW w:w="1143" w:type="dxa"/>
            <w:shd w:val="clear" w:color="auto" w:fill="auto"/>
          </w:tcPr>
          <w:p w14:paraId="768A144A">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6AD7D845">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b/>
                <w:bCs/>
                <w:color w:val="000000"/>
                <w:kern w:val="0"/>
                <w:szCs w:val="21"/>
                <w:lang w:bidi="ar"/>
              </w:rPr>
              <w:t>T2.1.6学生事务</w:t>
            </w:r>
          </w:p>
        </w:tc>
        <w:tc>
          <w:tcPr>
            <w:tcW w:w="3206" w:type="dxa"/>
            <w:shd w:val="clear" w:color="auto" w:fill="auto"/>
          </w:tcPr>
          <w:p w14:paraId="27883F56">
            <w:pPr>
              <w:widowControl/>
              <w:adjustRightInd w:val="0"/>
              <w:snapToGrid w:val="0"/>
              <w:spacing w:line="360" w:lineRule="auto"/>
              <w:textAlignment w:val="top"/>
            </w:pPr>
            <w:r>
              <w:rPr>
                <w:rFonts w:hint="eastAsia"/>
              </w:rPr>
              <w:t>教务,护理,</w:t>
            </w:r>
          </w:p>
          <w:p w14:paraId="11F479E9">
            <w:pPr>
              <w:widowControl/>
              <w:adjustRightInd w:val="0"/>
              <w:snapToGrid w:val="0"/>
              <w:spacing w:line="360" w:lineRule="auto"/>
              <w:textAlignment w:val="top"/>
            </w:pPr>
            <w:r>
              <w:rPr>
                <w:rFonts w:hint="eastAsia"/>
              </w:rPr>
              <w:t>冒昧,衔接,匹配,高校,审定,核查,委婉,妥当,恳请,征询,鉴于</w:t>
            </w:r>
            <w:r>
              <w:rPr>
                <w:rFonts w:hint="eastAsia" w:ascii="Times New Roman" w:hAnsi="Times New Roman" w:cs="Times New Roman"/>
              </w:rPr>
              <w:t>(AM)</w:t>
            </w:r>
            <w:r>
              <w:rPr>
                <w:rFonts w:hint="eastAsia"/>
              </w:rPr>
              <w:t>,不予,交涉,受理,容许,接纳,推卸,洽谈,疏通,秉承,解围,订立,议,迁就,遵照,顺从,面对面,</w:t>
            </w:r>
          </w:p>
          <w:p w14:paraId="1C244AF5">
            <w:pPr>
              <w:widowControl/>
              <w:adjustRightInd w:val="0"/>
              <w:snapToGrid w:val="0"/>
              <w:spacing w:line="360" w:lineRule="auto"/>
              <w:textAlignment w:val="top"/>
            </w:pPr>
            <w:r>
              <w:rPr>
                <w:rFonts w:hint="eastAsia"/>
              </w:rPr>
              <w:t>攻读,苦练,取经,识字,陶冶,退学,演练,演习,</w:t>
            </w:r>
          </w:p>
          <w:p w14:paraId="5A74D4AA">
            <w:pPr>
              <w:widowControl/>
              <w:adjustRightInd w:val="0"/>
              <w:snapToGrid w:val="0"/>
              <w:spacing w:line="360" w:lineRule="auto"/>
              <w:textAlignment w:val="top"/>
              <w:rPr>
                <w:rFonts w:ascii="Times New Roman" w:hAnsi="Times New Roman" w:cs="Times New Roman"/>
              </w:rPr>
            </w:pPr>
            <w:r>
              <w:rPr>
                <w:rFonts w:hint="eastAsia"/>
              </w:rPr>
              <w:t>进修</w:t>
            </w:r>
            <w:r>
              <w:rPr>
                <w:rFonts w:hint="eastAsia" w:ascii="Times New Roman" w:hAnsi="Times New Roman" w:cs="Times New Roman"/>
              </w:rPr>
              <w:t>(AM)</w:t>
            </w:r>
            <w:r>
              <w:rPr>
                <w:rFonts w:hint="eastAsia"/>
              </w:rPr>
              <w:t>,勤工俭学</w:t>
            </w:r>
            <w:r>
              <w:rPr>
                <w:rFonts w:hint="eastAsia" w:ascii="Times New Roman" w:hAnsi="Times New Roman" w:cs="Times New Roman"/>
              </w:rPr>
              <w:t>(AM)</w:t>
            </w:r>
            <w:r>
              <w:rPr>
                <w:rFonts w:hint="eastAsia"/>
              </w:rPr>
              <w:t>,求学</w:t>
            </w:r>
            <w:r>
              <w:rPr>
                <w:rFonts w:hint="eastAsia" w:ascii="Times New Roman" w:hAnsi="Times New Roman" w:cs="Times New Roman"/>
              </w:rPr>
              <w:t>(AM)</w:t>
            </w:r>
            <w:r>
              <w:rPr>
                <w:rFonts w:hint="eastAsia"/>
              </w:rPr>
              <w:t>,温习</w:t>
            </w:r>
            <w:r>
              <w:rPr>
                <w:rFonts w:hint="eastAsia" w:ascii="Times New Roman" w:hAnsi="Times New Roman" w:cs="Times New Roman"/>
              </w:rPr>
              <w:t>(AM)</w:t>
            </w:r>
            <w:r>
              <w:rPr>
                <w:rFonts w:hint="eastAsia"/>
              </w:rPr>
              <w:t>,效仿</w:t>
            </w:r>
            <w:r>
              <w:rPr>
                <w:rFonts w:hint="eastAsia" w:ascii="Times New Roman" w:hAnsi="Times New Roman" w:cs="Times New Roman"/>
              </w:rPr>
              <w:t>(AM),</w:t>
            </w:r>
            <w:r>
              <w:rPr>
                <w:rFonts w:hint="eastAsia"/>
              </w:rPr>
              <w:t>拜托</w:t>
            </w:r>
            <w:r>
              <w:rPr>
                <w:rFonts w:hint="eastAsia" w:ascii="Times New Roman" w:hAnsi="Times New Roman" w:cs="Times New Roman"/>
              </w:rPr>
              <w:t>(AM)</w:t>
            </w:r>
            <w:r>
              <w:rPr>
                <w:rFonts w:hint="eastAsia"/>
              </w:rPr>
              <w:t>,呼吁</w:t>
            </w:r>
            <w:r>
              <w:rPr>
                <w:rFonts w:hint="eastAsia" w:ascii="Times New Roman" w:hAnsi="Times New Roman" w:cs="Times New Roman"/>
              </w:rPr>
              <w:t>(AM)</w:t>
            </w:r>
          </w:p>
          <w:p w14:paraId="0F52BF62">
            <w:pPr>
              <w:widowControl/>
              <w:adjustRightInd w:val="0"/>
              <w:snapToGrid w:val="0"/>
              <w:spacing w:line="360" w:lineRule="auto"/>
              <w:textAlignment w:val="top"/>
            </w:pPr>
          </w:p>
          <w:p w14:paraId="72641629">
            <w:pPr>
              <w:widowControl/>
              <w:adjustRightInd w:val="0"/>
              <w:snapToGrid w:val="0"/>
              <w:spacing w:line="360" w:lineRule="auto"/>
              <w:textAlignment w:val="top"/>
            </w:pPr>
          </w:p>
        </w:tc>
        <w:tc>
          <w:tcPr>
            <w:tcW w:w="7111" w:type="dxa"/>
            <w:shd w:val="clear" w:color="auto" w:fill="auto"/>
          </w:tcPr>
          <w:p w14:paraId="31232E29">
            <w:pPr>
              <w:widowControl/>
              <w:adjustRightInd w:val="0"/>
              <w:snapToGrid w:val="0"/>
              <w:spacing w:line="360" w:lineRule="auto"/>
              <w:jc w:val="right"/>
              <w:textAlignment w:val="center"/>
              <w:rPr>
                <w:rFonts w:ascii="Times New Roman" w:hAnsi="Times New Roman" w:eastAsia="宋体" w:cs="Times New Roman"/>
                <w:szCs w:val="21"/>
              </w:rPr>
            </w:pPr>
            <w:r>
              <w:rPr>
                <w:rFonts w:hint="eastAsia" w:ascii="Times New Roman" w:hAnsi="Times New Roman" w:eastAsia="宋体" w:cs="Times New Roman"/>
                <w:szCs w:val="21"/>
              </w:rPr>
              <w:t xml:space="preserve">邮件主题：关于“初级汉语 (CN100)”课程免修申请- Alex Miller - 202610856 </w:t>
            </w:r>
          </w:p>
          <w:p w14:paraId="153C8DE4">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尊敬的教务处老师：</w:t>
            </w:r>
          </w:p>
          <w:p w14:paraId="386ABC5C">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您好！我是医学院护理专业一年级的新生Alex Miller，学号是202610856。冒昧打扰，我想就CN100课程免修一事向您咨询。</w:t>
            </w:r>
          </w:p>
          <w:p w14:paraId="79C4E935">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在高中阶段，我曾赴中国参加为期一年的语言交换生项目，期间全程使用中文作为主要的交流和学习语言。回国后，我参加了汉考国际组织的HSK考试，并于近期获得了5级证书。经过仔细阅读CN100课程大纲，我认为自己的中文水平已经涵盖了该课程的核心内容，因此希望申请免修该课程，将更多精力投入到更高阶的中文学习中。</w:t>
            </w:r>
          </w:p>
          <w:p w14:paraId="44F14818">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随信附上我的HSK 5级成绩单和交换生项目结业证明，供您参考。如若以上材料不足以支持免修申请，我也愿意参加中文系安排的免修测试，以进一步证明我的中文能力。此外，如有需要，我还可以提供交换期间的学习记录或推荐信。</w:t>
            </w:r>
          </w:p>
          <w:p w14:paraId="1E05597F">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请问免修申请的具体流程是怎样的？是否需要填写特定的表格或预约面谈？如果方便的话，麻烦您告知我下一步的具体要求，我会尽快配合准备。</w:t>
            </w:r>
          </w:p>
          <w:p w14:paraId="0FB573A2">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感谢您在百忙之中抽空处理我的申请，期待您的回复。</w:t>
            </w:r>
          </w:p>
          <w:p w14:paraId="22665C85">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如有任何问题，欢迎随时联系我。</w:t>
            </w:r>
          </w:p>
          <w:p w14:paraId="52D63129">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此致</w:t>
            </w:r>
          </w:p>
          <w:p w14:paraId="02977A2E">
            <w:pPr>
              <w:widowControl/>
              <w:adjustRightInd w:val="0"/>
              <w:snapToGrid w:val="0"/>
              <w:spacing w:line="360" w:lineRule="auto"/>
              <w:ind w:firstLine="840" w:firstLineChars="400"/>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敬礼！</w:t>
            </w:r>
          </w:p>
          <w:p w14:paraId="438E754F">
            <w:pPr>
              <w:widowControl/>
              <w:adjustRightInd w:val="0"/>
              <w:snapToGrid w:val="0"/>
              <w:spacing w:line="360" w:lineRule="auto"/>
              <w:jc w:val="right"/>
              <w:textAlignment w:val="center"/>
              <w:rPr>
                <w:rFonts w:ascii="Times New Roman" w:hAnsi="Times New Roman" w:eastAsia="宋体" w:cs="Times New Roman"/>
                <w:szCs w:val="21"/>
              </w:rPr>
            </w:pPr>
            <w:r>
              <w:rPr>
                <w:rFonts w:hint="eastAsia" w:ascii="Times New Roman" w:hAnsi="Times New Roman" w:eastAsia="宋体" w:cs="Times New Roman"/>
                <w:szCs w:val="21"/>
              </w:rPr>
              <w:t>Alex Miller</w:t>
            </w:r>
          </w:p>
          <w:p w14:paraId="28CA7BFF">
            <w:pPr>
              <w:widowControl/>
              <w:adjustRightInd w:val="0"/>
              <w:snapToGrid w:val="0"/>
              <w:spacing w:line="360" w:lineRule="auto"/>
              <w:jc w:val="right"/>
              <w:textAlignment w:val="center"/>
              <w:rPr>
                <w:rFonts w:ascii="Times New Roman" w:hAnsi="Times New Roman" w:eastAsia="宋体" w:cs="Times New Roman"/>
                <w:szCs w:val="21"/>
              </w:rPr>
            </w:pPr>
            <w:r>
              <w:rPr>
                <w:rFonts w:hint="eastAsia" w:ascii="Times New Roman" w:hAnsi="Times New Roman" w:eastAsia="宋体" w:cs="Times New Roman"/>
                <w:szCs w:val="21"/>
              </w:rPr>
              <w:t>学号：202610856 | 专业：护理学 | 医学院</w:t>
            </w:r>
          </w:p>
          <w:p w14:paraId="1DB6267E">
            <w:pPr>
              <w:widowControl/>
              <w:adjustRightInd w:val="0"/>
              <w:snapToGrid w:val="0"/>
              <w:spacing w:line="360" w:lineRule="auto"/>
              <w:jc w:val="right"/>
              <w:textAlignment w:val="center"/>
              <w:rPr>
                <w:rFonts w:ascii="Times New Roman" w:hAnsi="Times New Roman" w:eastAsia="宋体" w:cs="Times New Roman"/>
                <w:szCs w:val="21"/>
              </w:rPr>
            </w:pPr>
            <w:r>
              <w:rPr>
                <w:rFonts w:hint="eastAsia" w:ascii="Times New Roman" w:hAnsi="Times New Roman" w:eastAsia="宋体" w:cs="Times New Roman"/>
                <w:szCs w:val="21"/>
              </w:rPr>
              <w:t>2026年2月26日</w:t>
            </w:r>
          </w:p>
        </w:tc>
      </w:tr>
      <w:tr w14:paraId="7C59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156C211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understand a report that describes policy changes for admission into a student exchange program.</w:t>
            </w:r>
            <w:r>
              <w:rPr>
                <w:rStyle w:val="28"/>
                <w:rFonts w:hint="default" w:ascii="Times New Roman" w:hAnsi="Times New Roman" w:cs="Times New Roman"/>
                <w:sz w:val="21"/>
                <w:szCs w:val="21"/>
                <w:lang w:bidi="ar"/>
              </w:rPr>
              <w:t>我能理解一份描述学生交换项目入学政策变化的报告。</w:t>
            </w:r>
          </w:p>
        </w:tc>
        <w:tc>
          <w:tcPr>
            <w:tcW w:w="1143" w:type="dxa"/>
            <w:shd w:val="clear" w:color="auto" w:fill="auto"/>
          </w:tcPr>
          <w:p w14:paraId="3690EFC9">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7A4A392F">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b/>
                <w:bCs/>
                <w:color w:val="000000"/>
                <w:kern w:val="0"/>
                <w:szCs w:val="21"/>
                <w:lang w:bidi="ar"/>
              </w:rPr>
              <w:t>T2.1.6学生事务</w:t>
            </w:r>
          </w:p>
        </w:tc>
        <w:tc>
          <w:tcPr>
            <w:tcW w:w="3206" w:type="dxa"/>
            <w:shd w:val="clear" w:color="auto" w:fill="auto"/>
          </w:tcPr>
          <w:p w14:paraId="452AD3A3">
            <w:pPr>
              <w:widowControl/>
              <w:adjustRightInd w:val="0"/>
              <w:snapToGrid w:val="0"/>
              <w:spacing w:line="360" w:lineRule="auto"/>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攻读,苦练,取经,识字,陶冶,退学,演练,演习,</w:t>
            </w:r>
          </w:p>
          <w:p w14:paraId="19A51DEF">
            <w:pPr>
              <w:widowControl/>
              <w:adjustRightInd w:val="0"/>
              <w:snapToGrid w:val="0"/>
              <w:spacing w:line="360" w:lineRule="auto"/>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交替,成型,日新月异,更改,与日俱增,愈演愈烈,拓宽,拓展,稳固,起伏,下调,回落,扣除,收缩,精简,紧缩,耗时,</w:t>
            </w:r>
          </w:p>
          <w:p w14:paraId="0359A418">
            <w:pPr>
              <w:widowControl/>
              <w:adjustRightInd w:val="0"/>
              <w:snapToGrid w:val="0"/>
              <w:spacing w:line="360" w:lineRule="auto"/>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无条件,以致,诸如此类,不亚于,仅次于,悬殊,有所不同,</w:t>
            </w:r>
          </w:p>
          <w:p w14:paraId="74FA75B0">
            <w:pPr>
              <w:widowControl/>
              <w:adjustRightInd w:val="0"/>
              <w:snapToGrid w:val="0"/>
              <w:spacing w:line="360" w:lineRule="auto"/>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上报,公示,审核,核实,评审,推选,口试,资质,</w:t>
            </w:r>
          </w:p>
          <w:p w14:paraId="0B8326E8">
            <w:pPr>
              <w:widowControl/>
              <w:adjustRightInd w:val="0"/>
              <w:snapToGrid w:val="0"/>
              <w:spacing w:line="360" w:lineRule="auto"/>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进修(AM),勤工俭学(AM),求学(AM),温习(AM),效仿(AM),变迁(AM),改动(AM),替换(AM),演变(AM),转型(AM),填补(AM),增添(AM),翻番(AM),附加(AM),减免(AM)</w:t>
            </w:r>
          </w:p>
          <w:p w14:paraId="2CFBF52A">
            <w:pPr>
              <w:widowControl/>
              <w:adjustRightInd w:val="0"/>
              <w:snapToGrid w:val="0"/>
              <w:spacing w:line="360" w:lineRule="auto"/>
              <w:textAlignment w:val="top"/>
            </w:pPr>
          </w:p>
        </w:tc>
        <w:tc>
          <w:tcPr>
            <w:tcW w:w="7111" w:type="dxa"/>
            <w:shd w:val="clear" w:color="auto" w:fill="auto"/>
          </w:tcPr>
          <w:p w14:paraId="6DD10D12">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关于调整2026—2027学年本科生海外交换项目选拔办法的通知</w:t>
            </w:r>
          </w:p>
          <w:p w14:paraId="2E03F8AC">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国际交流处〔2026〕12号</w:t>
            </w:r>
          </w:p>
          <w:p w14:paraId="5025FFBF">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各学院、各位本科生：</w:t>
            </w:r>
          </w:p>
          <w:p w14:paraId="43BD9A47">
            <w:pPr>
              <w:widowControl/>
              <w:adjustRightInd w:val="0"/>
              <w:snapToGrid w:val="0"/>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结合近两年本科生海外交换项目申请及执行情况，学校对2026—2027学年交换项目的申请与选拔办法作出部分调整。现将有关事项通知如下：</w:t>
            </w:r>
          </w:p>
          <w:p w14:paraId="69E154F5">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一、调整背景</w:t>
            </w:r>
          </w:p>
          <w:p w14:paraId="562118DE">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近年来，学校海外交换项目申请人数持续增加，部分热门项目报名人数明显超过可提名名额。与此同时，项目执行过程中，也出现了重复申报、提名后放弃、项目选择与学业规划不够匹配等情况。为进一步提高选拔工作的公平性、透明度和项目匹配度，学校决定对现行办法进行调整。</w:t>
            </w:r>
          </w:p>
          <w:p w14:paraId="30DB8D97">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二、主要调整内容</w:t>
            </w:r>
          </w:p>
          <w:p w14:paraId="11A0FF8F">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与往年相比，本年度交换项目选拔办法主要有以下四项变化：</w:t>
            </w:r>
          </w:p>
          <w:p w14:paraId="1B321EC7">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第一，最低平均成绩要求由原来的3.0调整为3.3。竞争较为激烈的项目，学院可根据实际情况提出更高的推荐标准。</w:t>
            </w:r>
          </w:p>
          <w:p w14:paraId="00283A60">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第二，申请方式由“每名学生最多可申报三个项目”调整为“每名学生限报一个项目”。申请人应在提交材料前充分了解项目课程设置、语言要求、学期安排及学分转换政策，谨慎选择申报项目。</w:t>
            </w:r>
          </w:p>
          <w:p w14:paraId="4A29FCA0">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第三，新增项目适配性的面试环节。除书面材料审核外，学校将组织面试，重点考察申请人的项目理解、学习目标、交流能力及应变能力。面试成绩纳入综合考核。</w:t>
            </w:r>
          </w:p>
          <w:p w14:paraId="4537FABB">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第四，优先录取规则作出调整。在综合成绩接近的情况下，优先考虑项目目标明确、学业规划清晰且此前未获得校级长期海外交流机会的学生。</w:t>
            </w:r>
          </w:p>
          <w:p w14:paraId="328E5B73">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三、申请条件</w:t>
            </w:r>
          </w:p>
          <w:p w14:paraId="7564C9CF">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申请人须同时满足以下条件：</w:t>
            </w:r>
          </w:p>
          <w:p w14:paraId="563C4BF6">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本校全日制本科二年级或三年级在读学生；</w:t>
            </w:r>
          </w:p>
          <w:p w14:paraId="5707BDC1">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截至申请截止日期，平均成绩不低于3.3；</w:t>
            </w:r>
          </w:p>
          <w:p w14:paraId="7D0C6BAD">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无违纪处分记录；</w:t>
            </w:r>
          </w:p>
          <w:p w14:paraId="70F39B57">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具有与申请项目相应的语言能力证明；</w:t>
            </w:r>
          </w:p>
          <w:p w14:paraId="1FD4F202">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能够按要求完成校内外申请流程，并承担交换期间的学习任务。</w:t>
            </w:r>
          </w:p>
          <w:p w14:paraId="2C2E7E05">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其中，语言要求以外方合作院校公布标准为准。部分项目虽无硬性语言成绩要求，申请人仍应提交能够证明本人语言能力的相关材料。</w:t>
            </w:r>
          </w:p>
          <w:p w14:paraId="4FD3362D">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四、选拔流程</w:t>
            </w:r>
          </w:p>
          <w:p w14:paraId="2F8E6296">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本年度选拔流程如下：</w:t>
            </w:r>
          </w:p>
          <w:p w14:paraId="7310680B">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（一）学生在线提交申请材料；</w:t>
            </w:r>
          </w:p>
          <w:p w14:paraId="3B84C8E7">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（二）学院进行资格审核与推荐；</w:t>
            </w:r>
          </w:p>
          <w:p w14:paraId="6E237706">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（三）国际交流处组织材料初审；</w:t>
            </w:r>
          </w:p>
          <w:p w14:paraId="51B12094">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（四）通过初审者参加项目适配性面试；</w:t>
            </w:r>
          </w:p>
          <w:p w14:paraId="14ED10FD">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（五）学校确定提名名单；</w:t>
            </w:r>
          </w:p>
          <w:p w14:paraId="5669C442">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（六）被提名学生按照外方院校要求提交正式申请材料；</w:t>
            </w:r>
          </w:p>
          <w:p w14:paraId="085B3DDA">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（七）最终录取结果以外方院校通知为准。</w:t>
            </w:r>
          </w:p>
          <w:p w14:paraId="23752FC3">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需特别说明的是，学校提名不等于外方院校最终录取。被提名学生仍须按外方要求完成后续申请。</w:t>
            </w:r>
          </w:p>
          <w:p w14:paraId="4072062A">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五、其他事项</w:t>
            </w:r>
          </w:p>
          <w:p w14:paraId="0F22E688">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学生在提交申请前，应充分了解项目所在院校的课程设置、语言要求、住宿安排及学分转换政策。</w:t>
            </w:r>
          </w:p>
          <w:p w14:paraId="6D7D8170">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一经提交申请，原则上不得随意更换项目。</w:t>
            </w:r>
          </w:p>
          <w:p w14:paraId="71DDB6E3">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被录取后无正当理由放弃者，将影响本人今后申请其他校级海外交流项目。</w:t>
            </w:r>
          </w:p>
          <w:p w14:paraId="2CD5DC69">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返校后，学生须按学校有关规定办理学分认定手续。</w:t>
            </w:r>
          </w:p>
          <w:p w14:paraId="2F474D84">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如因外方院校政策变化、签证因素或其他不可抗力导致项目调整或取消，学校将及时发布补充通知。</w:t>
            </w:r>
          </w:p>
          <w:p w14:paraId="3F9FA6CE">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六、联系方式</w:t>
            </w:r>
          </w:p>
          <w:p w14:paraId="6822BCD7">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如有疑问，请联系国际交流处项目办公室。</w:t>
            </w:r>
          </w:p>
          <w:p w14:paraId="24142A7E">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邮箱：exchange@university.edu</w:t>
            </w:r>
          </w:p>
          <w:p w14:paraId="2FC843B2">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电话：010-1234-5678</w:t>
            </w:r>
          </w:p>
          <w:p w14:paraId="42D8C936">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rPr>
                <w:rFonts w:ascii="Times New Roman" w:hAnsi="Times New Roman" w:eastAsia="宋体"/>
                <w:sz w:val="21"/>
                <w:szCs w:val="21"/>
              </w:rPr>
            </w:pPr>
            <w:r>
              <w:rPr>
                <w:rFonts w:hint="eastAsia" w:ascii="Times New Roman" w:hAnsi="Times New Roman" w:eastAsia="宋体"/>
                <w:sz w:val="21"/>
                <w:szCs w:val="21"/>
              </w:rPr>
              <w:t>特此通知。</w:t>
            </w:r>
          </w:p>
          <w:p w14:paraId="0B9C34B9">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jc w:val="right"/>
              <w:rPr>
                <w:rFonts w:ascii="Times New Roman" w:hAnsi="Times New Roman" w:eastAsia="宋体"/>
                <w:sz w:val="21"/>
                <w:szCs w:val="21"/>
              </w:rPr>
            </w:pPr>
            <w:r>
              <w:rPr>
                <w:rFonts w:hint="eastAsia" w:ascii="Times New Roman" w:hAnsi="Times New Roman" w:eastAsia="宋体"/>
                <w:sz w:val="21"/>
                <w:szCs w:val="21"/>
              </w:rPr>
              <w:t>国际交流处</w:t>
            </w:r>
          </w:p>
          <w:p w14:paraId="68F351D5">
            <w:pPr>
              <w:pStyle w:val="13"/>
              <w:widowControl/>
              <w:pBdr>
                <w:top w:val="none" w:color="1F1F1F" w:sz="0" w:space="0"/>
                <w:left w:val="none" w:color="1F1F1F" w:sz="0" w:space="0"/>
                <w:bottom w:val="none" w:color="1F1F1F" w:sz="0" w:space="0"/>
                <w:right w:val="none" w:color="1F1F1F" w:sz="0" w:space="0"/>
              </w:pBdr>
              <w:adjustRightInd w:val="0"/>
              <w:snapToGrid w:val="0"/>
              <w:spacing w:beforeAutospacing="0" w:afterAutospacing="0" w:line="360" w:lineRule="auto"/>
              <w:jc w:val="right"/>
              <w:rPr>
                <w:rFonts w:ascii="Times New Roman" w:hAnsi="Times New Roman" w:eastAsia="宋体"/>
                <w:szCs w:val="21"/>
              </w:rPr>
            </w:pPr>
            <w:r>
              <w:rPr>
                <w:rFonts w:hint="eastAsia" w:ascii="Times New Roman" w:hAnsi="Times New Roman" w:eastAsia="宋体"/>
                <w:sz w:val="21"/>
                <w:szCs w:val="21"/>
              </w:rPr>
              <w:t>2026年9月15日</w:t>
            </w:r>
          </w:p>
        </w:tc>
      </w:tr>
      <w:tr w14:paraId="3477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6F48DEE6">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hypothesize in writing about the impact of following a course of action for myself or for an organization in which I am involved.</w:t>
            </w:r>
            <w:r>
              <w:rPr>
                <w:rStyle w:val="28"/>
                <w:rFonts w:hint="default" w:ascii="Times New Roman" w:hAnsi="Times New Roman" w:cs="Times New Roman"/>
                <w:sz w:val="21"/>
                <w:szCs w:val="21"/>
                <w:lang w:bidi="ar"/>
              </w:rPr>
              <w:t>我能以书面形式假设遵循某项行动方针对自己或自己参加的组织的影响。</w:t>
            </w:r>
          </w:p>
        </w:tc>
        <w:tc>
          <w:tcPr>
            <w:tcW w:w="1143" w:type="dxa"/>
            <w:shd w:val="clear" w:color="auto" w:fill="auto"/>
          </w:tcPr>
          <w:p w14:paraId="6616F946">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3325A81B">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b/>
                <w:bCs/>
                <w:color w:val="000000"/>
                <w:kern w:val="0"/>
                <w:szCs w:val="21"/>
                <w:lang w:bidi="ar"/>
              </w:rPr>
              <w:t>T2.1.6学生事务</w:t>
            </w:r>
          </w:p>
        </w:tc>
        <w:tc>
          <w:tcPr>
            <w:tcW w:w="3206" w:type="dxa"/>
            <w:shd w:val="clear" w:color="auto" w:fill="auto"/>
          </w:tcPr>
          <w:p w14:paraId="6A00191D">
            <w:pPr>
              <w:widowControl/>
              <w:adjustRightInd w:val="0"/>
              <w:snapToGrid w:val="0"/>
              <w:spacing w:line="360" w:lineRule="auto"/>
              <w:textAlignment w:val="center"/>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融资,丰厚,飞跃,推移,居安思危,恳请,链条,薪资,契合,可控,留任,提炼,粗糙,协同,集思广益,编程,懵懂,广度,践行,因材施教,</w:t>
            </w:r>
          </w:p>
          <w:p w14:paraId="04074B4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初衷,好奇心,空想,梦幻,奢望,妄想,野心,意向,甘心,情愿,抱负,斗志,励志,嗜好,兴致,毅力,志气。</w:t>
            </w:r>
          </w:p>
          <w:p w14:paraId="3864971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精练,美妙,讨人喜欢,过硬,不可思议,不同寻常,举世无双,出人意料,别具匠心,前无古人,卓越,司空见惯,稀奇,稀罕,鹤立鸡群,万无一失,凑合,合情合理,天经地义,妥当,应付,得当,恰到好处,恰如其分,生硬,确切,稳妥,适时,适量,顺理成章,敦厚,宽厚,朴实,要强,与时俱进,端正,机智,利索,灵巧,心灵手巧,持之以恒,废寝忘食,勤快,辛勤,全能,诚挚,光明磊落,实话实说,坦白,坦诚,说干就干,奋勇,刚毅,果断,坚持不懈,本分,彬彬有礼,文雅,严谨,大公无私,慷慨,廉洁,无私。</w:t>
            </w:r>
          </w:p>
          <w:p w14:paraId="47D9C3D0">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栋梁,表率,骨干,一技之长,人品,作风,功力,品行,声望,声誉,天赋,威信,性情,教养,本性,素养,绝技,胆子,能耐,骨气,魄力。</w:t>
            </w:r>
          </w:p>
          <w:p w14:paraId="1FE56F63">
            <w:pPr>
              <w:widowControl/>
              <w:adjustRightInd w:val="0"/>
              <w:snapToGrid w:val="0"/>
              <w:spacing w:line="360" w:lineRule="auto"/>
              <w:textAlignment w:val="center"/>
            </w:pPr>
            <w:r>
              <w:rPr>
                <w:rFonts w:hint="eastAsia" w:ascii="Times New Roman" w:hAnsi="Times New Roman" w:cs="Times New Roman"/>
              </w:rPr>
              <w:t>公仆,军官,宇航员,巨星,带头人,干事,民工,民警,球员,编剧,航天员,舵手,船员,警官,设计师,学子</w:t>
            </w:r>
          </w:p>
        </w:tc>
        <w:tc>
          <w:tcPr>
            <w:tcW w:w="7111" w:type="dxa"/>
            <w:shd w:val="clear" w:color="auto" w:fill="auto"/>
          </w:tcPr>
          <w:p w14:paraId="5BF02BD2">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从义工时数到共同体责任：校内公共服务是否应成为毕业要求？</w:t>
            </w:r>
          </w:p>
          <w:p w14:paraId="51CF84F4">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致：学生会全体成员及学校行政委员会</w:t>
            </w:r>
          </w:p>
          <w:p w14:paraId="7FA61F47">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撰文人：刘林林（学生会政策研究小组负责人）</w:t>
            </w:r>
          </w:p>
          <w:p w14:paraId="4D604523">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议题：学校是否应要求全体学生每学期完成十五小时校内公共服务，并将其中一部分设为不可由校外义工时数替代的毕业要求。</w:t>
            </w:r>
          </w:p>
          <w:p w14:paraId="47A7FE55">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各位老师和同学：</w:t>
            </w:r>
          </w:p>
          <w:p w14:paraId="5D74E3E8">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学校目前正在讨论一项新提案：要求所有学生每学期完成十五小时校内公共服务，内容包括图书馆整理、校园活动协助、食堂服务、公共空间维护和绿地整理等，其中至少十小时必须在校内完成，不能完全以校外义工时数替代。我认为，这项提案值得认真讨论，因为它触及的并不只是毕业要求的变化，而是一个更根本的问题：学校希望学生如何理解“服务”与“责任”。</w:t>
            </w:r>
          </w:p>
          <w:p w14:paraId="16C265A3">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相信在我们学校，很多学生并不缺少义工经历。无论是为了大学申请，还是为了培养领导力，不少人都会参加各种校外服务项目。然而，与这种熟悉形成对照的是，大家未必真正关注自己每天使用的图书馆、食堂和教学楼是如何被维持的，也未必认真想过这些空间的正常运转需要多少具体劳动。因此，这项提案最值得讨论的地方，不在于它增加了十五小时服务时数，而在于它要求学生重新思考：服务是否也应从自己所在的共同体开始。</w:t>
            </w:r>
          </w:p>
          <w:p w14:paraId="0F723C60">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如果这项提案得以实施，短期内最直接的影响，很可能是学生的反弹。对学业压力较大、课外活动繁多，或者本来就需要兼职的学生来说，这项要求很容易被视为额外负担。倘若学校只是规定工时，却没有说明政策目标，也没有在时间安排上提供支持，那么不少学生很可能只会以“完成任务”的心态参与。这样一来，提案原本希望达到的教育意义，反而可能被形式主义削弱。</w:t>
            </w:r>
          </w:p>
          <w:p w14:paraId="53D6CF0C">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从长期来看，这项制度会对学生和校园文化产生积极影响。过去，学生更多是以使用者的身份进入校园空间；如果提案通过，学生则有机会以参与者和维护者的身份重新理解这些空间。倘若学生亲自整理过图书馆书架、协助过食堂服务，或参与过公共空间维护，他们对校园资源的使用方式很可能会发生变化。一个亲手维护过公共空间的人，往往更能理解“干净”“有序”和“正常运转”并不是理所当然的结果，而是持续劳动的结果。长期而言，这种直接经验可能逐渐增强学生的责任感，也可能让“共同维护”从一句口号变成一种习惯。</w:t>
            </w:r>
          </w:p>
          <w:p w14:paraId="1B41D62E">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从学校整体运作的角度来看，这项提案也有明显意义。它提醒学生：真正的责任感，不只是参与校外义工活动，也包括愿意为自己每天生活的共同空间承担责任。如果这种观念能够逐渐建立，学校的公共文化可能会变得更有参与感，学生也可能更愿意把校园看成一个需要共同维护的环境，而不只是一个提供服务的地方。</w:t>
            </w:r>
          </w:p>
          <w:p w14:paraId="001ED4F5">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不过，这项提案目前仍有两个必须正视的风险。第一，如果学校不能合理安排服务时间，这十五小时很可能会给最忙、最缺时间的学生带来更大压力。第二，学校必须清楚划定学生服务与正式岗位之间的边界。学生参与公共服务的目的应当是教育，而不是替代原本由专业人员承担的工作。若这一边界处理不清，这项制度不仅难以实现教育目标，还可能引发新的公平问题。</w:t>
            </w:r>
          </w:p>
          <w:p w14:paraId="092AFE14">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因此，我的立场是：有条件支持学校将校内公共服务纳入毕业要求。</w:t>
            </w:r>
          </w:p>
          <w:p w14:paraId="5A9F345D">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如果学校能够在正式实施前完善制度设计，包括合理安排服务时段、明确学生服务的教育性质，并加入必要的说明与反思环节，那么这项提案值得推进。反之，如果学校只是增加一项新的硬性门槛，而缺乏清楚的配套机制，那么它很可能无法实现原本希望达到的目标。</w:t>
            </w:r>
          </w:p>
          <w:p w14:paraId="1D97CD64">
            <w:pPr>
              <w:widowControl/>
              <w:adjustRightInd w:val="0"/>
              <w:snapToGrid w:val="0"/>
              <w:spacing w:line="360" w:lineRule="auto"/>
              <w:jc w:val="left"/>
              <w:textAlignment w:val="center"/>
              <w:rPr>
                <w:rFonts w:ascii="Times New Roman" w:hAnsi="Times New Roman" w:eastAsia="宋体"/>
                <w:color w:val="1F1F1F"/>
                <w:szCs w:val="21"/>
              </w:rPr>
            </w:pPr>
            <w:r>
              <w:rPr>
                <w:rFonts w:hint="eastAsia" w:ascii="Times New Roman" w:hAnsi="Times New Roman" w:eastAsia="宋体"/>
                <w:color w:val="1F1F1F"/>
                <w:szCs w:val="21"/>
              </w:rPr>
              <w:t>基于以上分析，我建议学生会支持这项提案的核心理念，同时要求学校在最终表决前提交更完整的实施方案。只有当这项制度既能帮助学生重新理解“服务”的意义，又不会制造新的不公平时，它才值得被纳入毕业要求。</w:t>
            </w:r>
          </w:p>
        </w:tc>
      </w:tr>
      <w:tr w14:paraId="59FD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15571" w:type="dxa"/>
            <w:gridSpan w:val="5"/>
            <w:shd w:val="clear" w:color="auto" w:fill="auto"/>
          </w:tcPr>
          <w:p w14:paraId="282D9BE0">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2.2职业生涯</w:t>
            </w:r>
          </w:p>
        </w:tc>
      </w:tr>
      <w:tr w14:paraId="4B37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606C026B">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follow students discussing the pros and cons of various career paths in an online chat.</w:t>
            </w:r>
            <w:r>
              <w:rPr>
                <w:rStyle w:val="28"/>
                <w:rFonts w:hint="default" w:ascii="Times New Roman" w:hAnsi="Times New Roman" w:cs="Times New Roman"/>
                <w:sz w:val="21"/>
                <w:szCs w:val="21"/>
                <w:lang w:bidi="ar"/>
              </w:rPr>
              <w:t>我能理解学生们在网上聊天中讨论各种职业道路的优缺点。</w:t>
            </w:r>
          </w:p>
        </w:tc>
        <w:tc>
          <w:tcPr>
            <w:tcW w:w="1143" w:type="dxa"/>
            <w:shd w:val="clear" w:color="auto" w:fill="auto"/>
          </w:tcPr>
          <w:p w14:paraId="247E3FA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3900DB51">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T2.2.1</w:t>
            </w:r>
            <w:r>
              <w:rPr>
                <w:rStyle w:val="27"/>
                <w:rFonts w:hint="default" w:ascii="Times New Roman" w:hAnsi="Times New Roman" w:cs="Times New Roman"/>
                <w:b/>
                <w:bCs/>
                <w:sz w:val="21"/>
                <w:szCs w:val="21"/>
                <w:lang w:bidi="ar"/>
              </w:rPr>
              <w:t>生涯规划</w:t>
            </w:r>
          </w:p>
        </w:tc>
        <w:tc>
          <w:tcPr>
            <w:tcW w:w="3206" w:type="dxa"/>
            <w:shd w:val="clear" w:color="auto" w:fill="auto"/>
          </w:tcPr>
          <w:p w14:paraId="78FA95A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薪酬,跨越,天花板,晋升,上限,瓶颈,红利,额外,高压,储备,迁移,整合,壁垒,同感,资质,说到底,认证,初衷,好奇心,空想,梦幻,奢望,妄想,野心,意向,甘心,情愿,抱负,斗志,励志,嗜好,兴致,毅力,志气。</w:t>
            </w:r>
          </w:p>
          <w:p w14:paraId="22A4BB3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军官,宇航员,巨星,带头人,干事,民工,民警,球员,编剧,航天员,舵手,船员,警官,设计师,学子,赢家,输家,雇主,</w:t>
            </w:r>
          </w:p>
          <w:p w14:paraId="62ED10C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厌烦,可观,拙劣,精练,美妙,讨人喜欢,过硬,不可思议,不同寻常,举世无双,出人意料,别具匠心,前无古人,卓越,司空见惯,奇特,怪异,稀奇,稀罕,美中不足,莫名其妙,难以置信,鹤立鸡群,中庸,万无一失,凑合,合情合理,天经地义,妥当,应付,得当,恰到好处,恰如其分,生硬,确切,稳妥,荒谬,适时,适量,顺理成章,无条件,无济于事,</w:t>
            </w:r>
          </w:p>
          <w:p w14:paraId="0FCD3433">
            <w:pPr>
              <w:widowControl/>
              <w:adjustRightInd w:val="0"/>
              <w:snapToGrid w:val="0"/>
              <w:spacing w:line="360" w:lineRule="auto"/>
              <w:textAlignment w:val="center"/>
              <w:rPr>
                <w:rFonts w:ascii="Times New Roman" w:hAnsi="Times New Roman" w:eastAsia="宋体" w:cs="Times New Roman"/>
                <w:b/>
                <w:bCs/>
                <w:color w:val="000000"/>
                <w:kern w:val="0"/>
                <w:szCs w:val="21"/>
                <w:lang w:bidi="ar"/>
              </w:rPr>
            </w:pPr>
            <w:r>
              <w:rPr>
                <w:rFonts w:hint="eastAsia" w:ascii="Times New Roman" w:hAnsi="Times New Roman" w:cs="Times New Roman"/>
              </w:rPr>
              <w:t>敦厚,宽厚,朴实,要强,与时俱进,端正,机智,利索,灵巧,心灵手巧,持之以恒,废寝忘食,勤快,辛勤,全能,诚挚,光明磊落,实话实说,坦白,坦诚,说干就干,奋勇,刚毅,果断,坚持不懈,本分,彬彬有礼,文雅,严谨,大公无私,慷慨,廉洁,无私,栋梁,表率,骨干,一技之长,人品,作风,功力,品行,声望,声誉,天赋,威信,性情,教养,本性,素养,绝技,胆子,能耐,骨气,魄力,</w:t>
            </w:r>
          </w:p>
        </w:tc>
        <w:tc>
          <w:tcPr>
            <w:tcW w:w="7111" w:type="dxa"/>
            <w:shd w:val="clear" w:color="auto" w:fill="auto"/>
          </w:tcPr>
          <w:p w14:paraId="54AD02A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小王：最近我在关注大公司的海外市场管培生岗位，发现一个规律——中文流利基本是标配，但真正有竞争力的候选人都需要具备数据分析或商业背景。感觉单纯靠“我会中文”已经不够了，毕竟懂中文的人越来越多。</w:t>
            </w:r>
          </w:p>
          <w:p w14:paraId="4380CDA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莉莉：我也有同感。我一直在考虑从事汉语教学这一职业，虽然工作需求相对稳定，但如果没有研究生学历或是具有含金量的资质认证，薪资水平确实不高，发展空间也有限。而且，现在选择这条路的人越来越多，竞争压力也在不断加大。</w:t>
            </w:r>
          </w:p>
          <w:p w14:paraId="4463F31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大明：我觉得翻译行业还是有前景的，尤其是专注于某个专业领域，比如法律翻译或金融翻译，这些领域的门槛较高，不容易被替代。单纯的语言能力确实有一定的局限性，但如果能将中文与某一专业方向结合起来，特别是在国际机构，还是非常有市场的。</w:t>
            </w:r>
          </w:p>
          <w:p w14:paraId="18D81231">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小王：所以，咱们不能把时间都花在基础语言课上。我正在考虑申请免修CN310，直接去选“高级商务汉语与跨文化谈判”这类课程，毕竟这才是职场上真正能用得上的技能。</w:t>
            </w:r>
          </w:p>
          <w:p w14:paraId="3E55C80D">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莉莉：哈哈，这个方向没错！省下来的学分可以用来选经济学或者数据分析课程，这样对找工作帮助更大，实用性更强。</w:t>
            </w:r>
          </w:p>
          <w:p w14:paraId="07DCCA9D">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大明：说到底，我们学中文的最大优势不是会中文本身，而是能用中文做别人做不了的事。如何将语言能力转化为职业竞争力，才是我们真正需要思考和发展的方向。</w:t>
            </w:r>
          </w:p>
        </w:tc>
      </w:tr>
      <w:tr w14:paraId="7FCE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3354" w:type="dxa"/>
            <w:shd w:val="clear" w:color="auto" w:fill="auto"/>
          </w:tcPr>
          <w:p w14:paraId="7919AB48">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articulate and present a personal vision or mission statement for my life’s work.</w:t>
            </w:r>
            <w:r>
              <w:rPr>
                <w:rFonts w:hint="eastAsia" w:ascii="Times New Roman" w:hAnsi="Times New Roman" w:eastAsia="宋体" w:cs="Times New Roman"/>
                <w:color w:val="000000"/>
                <w:kern w:val="0"/>
                <w:szCs w:val="21"/>
                <w:lang w:bidi="ar"/>
              </w:rPr>
              <w:t>我能条理清晰地阐述并呈现自己的人生愿景或一生工作的使命。</w:t>
            </w:r>
          </w:p>
        </w:tc>
        <w:tc>
          <w:tcPr>
            <w:tcW w:w="1143" w:type="dxa"/>
            <w:shd w:val="clear" w:color="auto" w:fill="auto"/>
          </w:tcPr>
          <w:p w14:paraId="25C54059">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20525600">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T2.2.1</w:t>
            </w:r>
            <w:r>
              <w:rPr>
                <w:rStyle w:val="27"/>
                <w:rFonts w:hint="default" w:ascii="Times New Roman" w:hAnsi="Times New Roman" w:cs="Times New Roman"/>
                <w:b/>
                <w:bCs/>
                <w:sz w:val="21"/>
                <w:szCs w:val="21"/>
                <w:lang w:bidi="ar"/>
              </w:rPr>
              <w:t>生涯规划</w:t>
            </w:r>
          </w:p>
        </w:tc>
        <w:tc>
          <w:tcPr>
            <w:tcW w:w="3206" w:type="dxa"/>
            <w:shd w:val="clear" w:color="auto" w:fill="auto"/>
          </w:tcPr>
          <w:p w14:paraId="564E812E">
            <w:pPr>
              <w:widowControl/>
              <w:adjustRightInd w:val="0"/>
              <w:snapToGrid w:val="0"/>
              <w:spacing w:line="360" w:lineRule="auto"/>
              <w:textAlignment w:val="center"/>
              <w:rPr>
                <w:rFonts w:ascii="Times New Roman" w:hAnsi="Times New Roman" w:cs="Times New Roman"/>
                <w:szCs w:val="21"/>
                <w:lang w:bidi="ar"/>
              </w:rPr>
            </w:pPr>
            <w:r>
              <w:rPr>
                <w:rFonts w:ascii="Times New Roman" w:hAnsi="Times New Roman" w:cs="Times New Roman"/>
                <w:szCs w:val="21"/>
                <w:lang w:bidi="ar"/>
              </w:rPr>
              <w:t>融资</w:t>
            </w:r>
            <w:r>
              <w:rPr>
                <w:rFonts w:hint="eastAsia" w:ascii="Times New Roman" w:hAnsi="Times New Roman" w:cs="Times New Roman"/>
                <w:szCs w:val="21"/>
                <w:lang w:bidi="ar"/>
              </w:rPr>
              <w:t>,</w:t>
            </w:r>
            <w:r>
              <w:rPr>
                <w:rFonts w:ascii="Times New Roman" w:hAnsi="Times New Roman" w:cs="Times New Roman"/>
                <w:szCs w:val="21"/>
                <w:lang w:bidi="ar"/>
              </w:rPr>
              <w:t>丰厚</w:t>
            </w:r>
            <w:r>
              <w:rPr>
                <w:rFonts w:hint="eastAsia" w:ascii="Times New Roman" w:hAnsi="Times New Roman" w:cs="Times New Roman"/>
                <w:szCs w:val="21"/>
                <w:lang w:bidi="ar"/>
              </w:rPr>
              <w:t>,</w:t>
            </w:r>
            <w:r>
              <w:rPr>
                <w:rFonts w:ascii="Times New Roman" w:hAnsi="Times New Roman" w:cs="Times New Roman"/>
                <w:szCs w:val="21"/>
                <w:lang w:bidi="ar"/>
              </w:rPr>
              <w:t>飞跃</w:t>
            </w:r>
            <w:r>
              <w:rPr>
                <w:rFonts w:hint="eastAsia" w:ascii="Times New Roman" w:hAnsi="Times New Roman" w:cs="Times New Roman"/>
                <w:szCs w:val="21"/>
                <w:lang w:bidi="ar"/>
              </w:rPr>
              <w:t>,</w:t>
            </w:r>
            <w:r>
              <w:rPr>
                <w:rFonts w:ascii="Times New Roman" w:hAnsi="Times New Roman" w:cs="Times New Roman"/>
                <w:szCs w:val="21"/>
                <w:lang w:bidi="ar"/>
              </w:rPr>
              <w:t>推移</w:t>
            </w:r>
            <w:r>
              <w:rPr>
                <w:rFonts w:hint="eastAsia" w:ascii="Times New Roman" w:hAnsi="Times New Roman" w:cs="Times New Roman"/>
                <w:szCs w:val="21"/>
                <w:lang w:bidi="ar"/>
              </w:rPr>
              <w:t>,</w:t>
            </w:r>
            <w:r>
              <w:rPr>
                <w:rFonts w:ascii="Times New Roman" w:hAnsi="Times New Roman" w:cs="Times New Roman"/>
                <w:szCs w:val="21"/>
                <w:lang w:bidi="ar"/>
              </w:rPr>
              <w:t>居安思危</w:t>
            </w:r>
            <w:r>
              <w:rPr>
                <w:rFonts w:hint="eastAsia" w:ascii="Times New Roman" w:hAnsi="Times New Roman" w:cs="Times New Roman"/>
                <w:szCs w:val="21"/>
                <w:lang w:bidi="ar"/>
              </w:rPr>
              <w:t>,</w:t>
            </w:r>
            <w:r>
              <w:rPr>
                <w:rFonts w:ascii="Times New Roman" w:hAnsi="Times New Roman" w:cs="Times New Roman"/>
                <w:szCs w:val="21"/>
                <w:lang w:bidi="ar"/>
              </w:rPr>
              <w:t>恳请</w:t>
            </w:r>
            <w:r>
              <w:rPr>
                <w:rFonts w:hint="eastAsia" w:ascii="Times New Roman" w:hAnsi="Times New Roman" w:cs="Times New Roman"/>
                <w:szCs w:val="21"/>
                <w:lang w:bidi="ar"/>
              </w:rPr>
              <w:t>,</w:t>
            </w:r>
            <w:r>
              <w:rPr>
                <w:rFonts w:ascii="Times New Roman" w:hAnsi="Times New Roman" w:cs="Times New Roman"/>
                <w:szCs w:val="21"/>
                <w:lang w:bidi="ar"/>
              </w:rPr>
              <w:t>链条</w:t>
            </w:r>
            <w:r>
              <w:rPr>
                <w:rFonts w:hint="eastAsia" w:ascii="Times New Roman" w:hAnsi="Times New Roman" w:cs="Times New Roman"/>
                <w:szCs w:val="21"/>
                <w:lang w:bidi="ar"/>
              </w:rPr>
              <w:t>,</w:t>
            </w:r>
            <w:r>
              <w:rPr>
                <w:rFonts w:ascii="Times New Roman" w:hAnsi="Times New Roman" w:cs="Times New Roman"/>
                <w:szCs w:val="21"/>
                <w:lang w:bidi="ar"/>
              </w:rPr>
              <w:t>薪资</w:t>
            </w:r>
            <w:r>
              <w:rPr>
                <w:rFonts w:hint="eastAsia" w:ascii="Times New Roman" w:hAnsi="Times New Roman" w:cs="Times New Roman"/>
                <w:szCs w:val="21"/>
                <w:lang w:bidi="ar"/>
              </w:rPr>
              <w:t>,</w:t>
            </w:r>
            <w:r>
              <w:rPr>
                <w:rFonts w:ascii="Times New Roman" w:hAnsi="Times New Roman" w:cs="Times New Roman"/>
                <w:szCs w:val="21"/>
                <w:lang w:bidi="ar"/>
              </w:rPr>
              <w:t>契合</w:t>
            </w:r>
            <w:r>
              <w:rPr>
                <w:rFonts w:hint="eastAsia" w:ascii="Times New Roman" w:hAnsi="Times New Roman" w:cs="Times New Roman"/>
                <w:szCs w:val="21"/>
                <w:lang w:bidi="ar"/>
              </w:rPr>
              <w:t>,</w:t>
            </w:r>
            <w:r>
              <w:rPr>
                <w:rFonts w:ascii="Times New Roman" w:hAnsi="Times New Roman" w:cs="Times New Roman"/>
                <w:szCs w:val="21"/>
                <w:lang w:bidi="ar"/>
              </w:rPr>
              <w:t>可控</w:t>
            </w:r>
            <w:r>
              <w:rPr>
                <w:rFonts w:hint="eastAsia" w:ascii="Times New Roman" w:hAnsi="Times New Roman" w:cs="Times New Roman"/>
                <w:szCs w:val="21"/>
                <w:lang w:bidi="ar"/>
              </w:rPr>
              <w:t>,</w:t>
            </w:r>
            <w:r>
              <w:rPr>
                <w:rFonts w:ascii="Times New Roman" w:hAnsi="Times New Roman" w:cs="Times New Roman"/>
                <w:szCs w:val="21"/>
                <w:lang w:bidi="ar"/>
              </w:rPr>
              <w:t>留任</w:t>
            </w:r>
            <w:r>
              <w:rPr>
                <w:rFonts w:hint="eastAsia" w:ascii="Times New Roman" w:hAnsi="Times New Roman" w:cs="Times New Roman"/>
                <w:szCs w:val="21"/>
                <w:lang w:bidi="ar"/>
              </w:rPr>
              <w:t>,</w:t>
            </w:r>
            <w:r>
              <w:rPr>
                <w:rFonts w:ascii="Times New Roman" w:hAnsi="Times New Roman" w:cs="Times New Roman"/>
                <w:szCs w:val="21"/>
                <w:lang w:bidi="ar"/>
              </w:rPr>
              <w:t>提炼</w:t>
            </w:r>
            <w:r>
              <w:rPr>
                <w:rFonts w:hint="eastAsia" w:ascii="Times New Roman" w:hAnsi="Times New Roman" w:cs="Times New Roman"/>
                <w:szCs w:val="21"/>
                <w:lang w:bidi="ar"/>
              </w:rPr>
              <w:t>,</w:t>
            </w:r>
            <w:r>
              <w:rPr>
                <w:rFonts w:ascii="Times New Roman" w:hAnsi="Times New Roman" w:cs="Times New Roman"/>
                <w:szCs w:val="21"/>
                <w:lang w:bidi="ar"/>
              </w:rPr>
              <w:t>粗糙</w:t>
            </w:r>
            <w:r>
              <w:rPr>
                <w:rFonts w:hint="eastAsia" w:ascii="Times New Roman" w:hAnsi="Times New Roman" w:cs="Times New Roman"/>
                <w:szCs w:val="21"/>
                <w:lang w:bidi="ar"/>
              </w:rPr>
              <w:t>,</w:t>
            </w:r>
            <w:r>
              <w:rPr>
                <w:rFonts w:ascii="Times New Roman" w:hAnsi="Times New Roman" w:cs="Times New Roman"/>
                <w:szCs w:val="21"/>
                <w:lang w:bidi="ar"/>
              </w:rPr>
              <w:t>协同</w:t>
            </w:r>
            <w:r>
              <w:rPr>
                <w:rFonts w:hint="eastAsia" w:ascii="Times New Roman" w:hAnsi="Times New Roman" w:cs="Times New Roman"/>
                <w:szCs w:val="21"/>
                <w:lang w:bidi="ar"/>
              </w:rPr>
              <w:t>,</w:t>
            </w:r>
            <w:r>
              <w:rPr>
                <w:rFonts w:ascii="Times New Roman" w:hAnsi="Times New Roman" w:cs="Times New Roman"/>
                <w:szCs w:val="21"/>
                <w:lang w:bidi="ar"/>
              </w:rPr>
              <w:t>集思广益</w:t>
            </w:r>
            <w:r>
              <w:rPr>
                <w:rFonts w:hint="eastAsia" w:ascii="Times New Roman" w:hAnsi="Times New Roman" w:cs="Times New Roman"/>
                <w:szCs w:val="21"/>
                <w:lang w:bidi="ar"/>
              </w:rPr>
              <w:t>,</w:t>
            </w:r>
            <w:r>
              <w:rPr>
                <w:rFonts w:ascii="Times New Roman" w:hAnsi="Times New Roman" w:cs="Times New Roman"/>
                <w:szCs w:val="21"/>
                <w:lang w:bidi="ar"/>
              </w:rPr>
              <w:t>编程</w:t>
            </w:r>
            <w:r>
              <w:rPr>
                <w:rFonts w:hint="eastAsia" w:ascii="Times New Roman" w:hAnsi="Times New Roman" w:cs="Times New Roman"/>
                <w:szCs w:val="21"/>
                <w:lang w:bidi="ar"/>
              </w:rPr>
              <w:t>,</w:t>
            </w:r>
            <w:r>
              <w:rPr>
                <w:rFonts w:ascii="Times New Roman" w:hAnsi="Times New Roman" w:cs="Times New Roman"/>
                <w:szCs w:val="21"/>
                <w:lang w:bidi="ar"/>
              </w:rPr>
              <w:t>懵懂</w:t>
            </w:r>
            <w:r>
              <w:rPr>
                <w:rFonts w:hint="eastAsia" w:ascii="Times New Roman" w:hAnsi="Times New Roman" w:cs="Times New Roman"/>
                <w:szCs w:val="21"/>
                <w:lang w:bidi="ar"/>
              </w:rPr>
              <w:t>,</w:t>
            </w:r>
            <w:r>
              <w:rPr>
                <w:rFonts w:ascii="Times New Roman" w:hAnsi="Times New Roman" w:cs="Times New Roman"/>
                <w:szCs w:val="21"/>
                <w:lang w:bidi="ar"/>
              </w:rPr>
              <w:t>广度</w:t>
            </w:r>
            <w:r>
              <w:rPr>
                <w:rFonts w:hint="eastAsia" w:ascii="Times New Roman" w:hAnsi="Times New Roman" w:cs="Times New Roman"/>
                <w:szCs w:val="21"/>
                <w:lang w:bidi="ar"/>
              </w:rPr>
              <w:t>,</w:t>
            </w:r>
            <w:r>
              <w:rPr>
                <w:rFonts w:ascii="Times New Roman" w:hAnsi="Times New Roman" w:cs="Times New Roman"/>
                <w:szCs w:val="21"/>
                <w:lang w:bidi="ar"/>
              </w:rPr>
              <w:t>践行</w:t>
            </w:r>
            <w:r>
              <w:rPr>
                <w:rFonts w:hint="eastAsia" w:ascii="Times New Roman" w:hAnsi="Times New Roman" w:cs="Times New Roman"/>
                <w:szCs w:val="21"/>
                <w:lang w:bidi="ar"/>
              </w:rPr>
              <w:t>,</w:t>
            </w:r>
            <w:r>
              <w:rPr>
                <w:rFonts w:ascii="Times New Roman" w:hAnsi="Times New Roman" w:cs="Times New Roman"/>
                <w:szCs w:val="21"/>
                <w:lang w:bidi="ar"/>
              </w:rPr>
              <w:t>因材施教</w:t>
            </w:r>
            <w:r>
              <w:rPr>
                <w:rFonts w:hint="eastAsia" w:ascii="Times New Roman" w:hAnsi="Times New Roman" w:cs="Times New Roman"/>
                <w:szCs w:val="21"/>
                <w:lang w:bidi="ar"/>
              </w:rPr>
              <w:t>,</w:t>
            </w:r>
          </w:p>
          <w:p w14:paraId="5E181D0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初衷,好奇心,空想,梦幻,奢望,妄想,野心,意向,甘心,情愿,抱负,斗志,励志,嗜好,兴致,毅力,志气。</w:t>
            </w:r>
          </w:p>
          <w:p w14:paraId="2E846E51">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精练,美妙,讨人喜欢,过硬,不可思议,不同寻常,举世无双,出人意料,别具匠心,前无古人,卓越,司空见惯,稀奇,稀罕,鹤立鸡群,万无一失,凑合,合情合理,天经地义,妥当,应付,得当,恰到好处,恰如其分,生硬,确切,稳妥,适时,适量,顺理成章,敦厚,宽厚,朴实,要强,与时俱进,端正,机智,利索,灵巧,心灵手巧,持之以恒,废寝忘食,勤快,辛勤,全能,诚挚,光明磊落,实话实说,坦白,坦诚,说干就干,奋勇,刚毅,果断,坚持不懈,本分,彬彬有礼,文雅,严谨,大公无私,慷慨,廉洁,无私。</w:t>
            </w:r>
          </w:p>
          <w:p w14:paraId="632B2F8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栋梁,表率,骨干,一技之长,人品,作风,功力,品行,声望,声誉,天赋,威信,性情,教养,本性,素养,绝技,胆子,能耐,骨气,魄力。</w:t>
            </w:r>
          </w:p>
          <w:p w14:paraId="23DD84E3">
            <w:pPr>
              <w:widowControl/>
              <w:adjustRightInd w:val="0"/>
              <w:snapToGrid w:val="0"/>
              <w:spacing w:line="360" w:lineRule="auto"/>
              <w:textAlignment w:val="center"/>
              <w:rPr>
                <w:rStyle w:val="28"/>
                <w:rFonts w:hint="default" w:ascii="Times New Roman" w:hAnsi="Times New Roman" w:cs="Times New Roman"/>
                <w:sz w:val="21"/>
                <w:szCs w:val="21"/>
                <w:lang w:bidi="ar"/>
              </w:rPr>
            </w:pPr>
            <w:r>
              <w:rPr>
                <w:rFonts w:hint="eastAsia" w:ascii="Times New Roman" w:hAnsi="Times New Roman" w:cs="Times New Roman"/>
              </w:rPr>
              <w:t>公仆,军官,宇航员,巨星,带头人,干事,民工,民警,球员,编剧,航天员,舵手,船员,警官,设计师,学子</w:t>
            </w:r>
          </w:p>
        </w:tc>
        <w:tc>
          <w:tcPr>
            <w:tcW w:w="7111" w:type="dxa"/>
            <w:shd w:val="clear" w:color="auto" w:fill="auto"/>
          </w:tcPr>
          <w:p w14:paraId="362E477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张桂梅：把教书当作一生的使命</w:t>
            </w:r>
          </w:p>
          <w:p w14:paraId="0F7875D5">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总有人问我，张老师，您十几岁就来到云南，后来几十年一直扎根边疆，那么苦，那么累，您到底是怎么坚持下来的？</w:t>
            </w:r>
          </w:p>
          <w:p w14:paraId="174FF360">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如果今天让我回答这个问题，我想说，我之所以能一直走到今天，不是因为我比别人更能吃苦，而是因为我越来越清楚，自己这一生到底想做什么。对我来说，教书从来不只是一份工作，而是一份我愿意用一生去承担的使命：帮助更多原本缺少机会的女孩，通过教育改变自己的命运。</w:t>
            </w:r>
          </w:p>
          <w:p w14:paraId="01AE07C5">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五十多年前，我从东北来到云南，后来长期在边疆地区教书。我到现在还记得，第一次进山家访的时候，那条山路一边是石壁，一边是悬崖。等我硬着头皮爬到山顶的时候，整个人都僵住了，连摩托车都下不来，只能跌坐在泥水里。那一刻，我当然害怕过，也想过为什么这条路会这样难走。可是后来，当我真正看到那些孩子的眼睛，看到她们对读书的渴望、对走出大山的渴望，我第一次真正意识到：对一些孩子来说，读书从来不是理所当然的机会，而是她们拼命也想抓住的一条出路。</w:t>
            </w:r>
          </w:p>
          <w:p w14:paraId="539F85E9">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这些年，我见过太多因为贫穷而差一点失去读书机会的女孩。我还记得，一位学生的奶奶拉着我的手，流着眼泪对我说，因为家里穷，几辈人都没能读上书，现在一定要让孙女好好读书。那一刻，我更加明白，一个女孩能不能受教育，从来都不只是她个人的事情。很多时候，它关系到一个家庭能不能改变命运，也关系到下一代还能不能拥有更多选择。</w:t>
            </w:r>
          </w:p>
          <w:p w14:paraId="76D9A6EB">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后来，我推动创办了华坪女子高中。对我来说，这所学校的意义，从来不只是让学生考上大学，而是让她们知道，自己的人生不应该那么早就被贫穷和偏见定义。教育当然不能立刻解决所有问题，但它至少能让一个人不再只能被动接受别人替她安排的人生，至少能让她知道，自己还有选择，还有向前走出去的可能。</w:t>
            </w:r>
          </w:p>
          <w:p w14:paraId="3B5D42DB">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这么多年，我虽然没有自己的儿女，但我常常觉得，我有几千个女儿。我见过她们在寒冬里一边搓着手一边背书，也见过她们因为一次考试失利偷偷掉眼泪，可第二天还是继续埋头学习。我也见过那些原来眼神里带着胆怯和迷茫的女孩，后来靠着自己的努力，成了老师、医生、警察、军人。她们走出了大山，却没有忘记大山；她们曾经被别人照亮，后来也开始照亮别人。看到这些，我就更加相信，教育真正改变的，从来不只是一个学生眼前的路，而是她今后整个人生的方向。</w:t>
            </w:r>
          </w:p>
          <w:p w14:paraId="400765C7">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所以，如果你问我，我一生工作的使命到底是什么，我的回答其实一直很明确：不是只把学生教会几道题，不是只把她们送进大学，而是尽我所能，让更多原本缺少机会的女孩，因为教育而拥有选择，因为知识而活得更有尊严。我始终相信，一个受过教育的女孩，改变的往往不只是自己一个人的命运，很可能是一个家庭，甚至几代人的命运。</w:t>
            </w:r>
          </w:p>
          <w:p w14:paraId="4E4EEAA8">
            <w:pPr>
              <w:widowControl/>
              <w:adjustRightInd w:val="0"/>
              <w:snapToGrid w:val="0"/>
              <w:spacing w:line="360" w:lineRule="auto"/>
              <w:textAlignment w:val="center"/>
              <w:rPr>
                <w:rFonts w:ascii="Times New Roman" w:hAnsi="Times New Roman" w:cs="Times New Roman"/>
              </w:rPr>
            </w:pPr>
            <w:r>
              <w:rPr>
                <w:rFonts w:ascii="Times New Roman" w:hAnsi="Times New Roman" w:cs="Times New Roman"/>
              </w:rPr>
              <w:t>这就是我对自己一生工作的理解：扎根大山，守住课堂，托举女孩，用教育去阻断贫困的延续，让更多孩子通过知识走向更广阔的人生。只要还有女孩因为贫穷而失学，只要还有人觉得女孩读书没有那么重要，我就觉得，这件事还没有做完。也正因为这样，这条路再难，我也会一直走下去。</w:t>
            </w:r>
          </w:p>
        </w:tc>
      </w:tr>
      <w:tr w14:paraId="1C36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3354" w:type="dxa"/>
            <w:shd w:val="clear" w:color="auto" w:fill="auto"/>
          </w:tcPr>
          <w:p w14:paraId="58CDF51F">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write a mission or vision statement related to my personal or professional goals.</w:t>
            </w:r>
            <w:r>
              <w:rPr>
                <w:rStyle w:val="28"/>
                <w:rFonts w:hint="default" w:ascii="Times New Roman" w:hAnsi="Times New Roman" w:cs="Times New Roman"/>
                <w:sz w:val="21"/>
                <w:szCs w:val="21"/>
                <w:lang w:bidi="ar"/>
              </w:rPr>
              <w:t>我能撰写与我的个人或职业目标相关的使命或愿景。</w:t>
            </w:r>
          </w:p>
        </w:tc>
        <w:tc>
          <w:tcPr>
            <w:tcW w:w="1143" w:type="dxa"/>
            <w:shd w:val="clear" w:color="auto" w:fill="auto"/>
          </w:tcPr>
          <w:p w14:paraId="35746D97">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39A74952">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T2.2.1</w:t>
            </w:r>
            <w:r>
              <w:rPr>
                <w:rStyle w:val="27"/>
                <w:rFonts w:hint="default" w:ascii="Times New Roman" w:hAnsi="Times New Roman" w:cs="Times New Roman"/>
                <w:b/>
                <w:bCs/>
                <w:sz w:val="21"/>
                <w:szCs w:val="21"/>
                <w:lang w:bidi="ar"/>
              </w:rPr>
              <w:t>生涯规划</w:t>
            </w:r>
          </w:p>
        </w:tc>
        <w:tc>
          <w:tcPr>
            <w:tcW w:w="3206" w:type="dxa"/>
            <w:shd w:val="clear" w:color="auto" w:fill="auto"/>
          </w:tcPr>
          <w:p w14:paraId="6466C0CC">
            <w:pPr>
              <w:widowControl/>
              <w:adjustRightInd w:val="0"/>
              <w:snapToGrid w:val="0"/>
              <w:spacing w:line="360" w:lineRule="auto"/>
              <w:textAlignment w:val="center"/>
              <w:rPr>
                <w:rFonts w:ascii="Times New Roman" w:hAnsi="Times New Roman" w:cs="Times New Roman"/>
                <w:szCs w:val="21"/>
                <w:lang w:bidi="ar"/>
              </w:rPr>
            </w:pPr>
            <w:r>
              <w:rPr>
                <w:rFonts w:ascii="Times New Roman" w:hAnsi="Times New Roman" w:cs="Times New Roman"/>
                <w:szCs w:val="21"/>
                <w:lang w:bidi="ar"/>
              </w:rPr>
              <w:t>融资</w:t>
            </w:r>
            <w:r>
              <w:rPr>
                <w:rFonts w:hint="eastAsia" w:ascii="Times New Roman" w:hAnsi="Times New Roman" w:cs="Times New Roman"/>
                <w:szCs w:val="21"/>
                <w:lang w:bidi="ar"/>
              </w:rPr>
              <w:t>,</w:t>
            </w:r>
            <w:r>
              <w:rPr>
                <w:rFonts w:ascii="Times New Roman" w:hAnsi="Times New Roman" w:cs="Times New Roman"/>
                <w:szCs w:val="21"/>
                <w:lang w:bidi="ar"/>
              </w:rPr>
              <w:t>丰厚</w:t>
            </w:r>
            <w:r>
              <w:rPr>
                <w:rFonts w:hint="eastAsia" w:ascii="Times New Roman" w:hAnsi="Times New Roman" w:cs="Times New Roman"/>
                <w:szCs w:val="21"/>
                <w:lang w:bidi="ar"/>
              </w:rPr>
              <w:t>,</w:t>
            </w:r>
            <w:r>
              <w:rPr>
                <w:rFonts w:ascii="Times New Roman" w:hAnsi="Times New Roman" w:cs="Times New Roman"/>
                <w:szCs w:val="21"/>
                <w:lang w:bidi="ar"/>
              </w:rPr>
              <w:t>飞跃</w:t>
            </w:r>
            <w:r>
              <w:rPr>
                <w:rFonts w:hint="eastAsia" w:ascii="Times New Roman" w:hAnsi="Times New Roman" w:cs="Times New Roman"/>
                <w:szCs w:val="21"/>
                <w:lang w:bidi="ar"/>
              </w:rPr>
              <w:t>,</w:t>
            </w:r>
            <w:r>
              <w:rPr>
                <w:rFonts w:ascii="Times New Roman" w:hAnsi="Times New Roman" w:cs="Times New Roman"/>
                <w:szCs w:val="21"/>
                <w:lang w:bidi="ar"/>
              </w:rPr>
              <w:t>推移</w:t>
            </w:r>
            <w:r>
              <w:rPr>
                <w:rFonts w:hint="eastAsia" w:ascii="Times New Roman" w:hAnsi="Times New Roman" w:cs="Times New Roman"/>
                <w:szCs w:val="21"/>
                <w:lang w:bidi="ar"/>
              </w:rPr>
              <w:t>,</w:t>
            </w:r>
            <w:r>
              <w:rPr>
                <w:rFonts w:ascii="Times New Roman" w:hAnsi="Times New Roman" w:cs="Times New Roman"/>
                <w:szCs w:val="21"/>
                <w:lang w:bidi="ar"/>
              </w:rPr>
              <w:t>居安思危</w:t>
            </w:r>
            <w:r>
              <w:rPr>
                <w:rFonts w:hint="eastAsia" w:ascii="Times New Roman" w:hAnsi="Times New Roman" w:cs="Times New Roman"/>
                <w:szCs w:val="21"/>
                <w:lang w:bidi="ar"/>
              </w:rPr>
              <w:t>,</w:t>
            </w:r>
            <w:r>
              <w:rPr>
                <w:rFonts w:ascii="Times New Roman" w:hAnsi="Times New Roman" w:cs="Times New Roman"/>
                <w:szCs w:val="21"/>
                <w:lang w:bidi="ar"/>
              </w:rPr>
              <w:t>恳请</w:t>
            </w:r>
            <w:r>
              <w:rPr>
                <w:rFonts w:hint="eastAsia" w:ascii="Times New Roman" w:hAnsi="Times New Roman" w:cs="Times New Roman"/>
                <w:szCs w:val="21"/>
                <w:lang w:bidi="ar"/>
              </w:rPr>
              <w:t>,</w:t>
            </w:r>
            <w:r>
              <w:rPr>
                <w:rFonts w:ascii="Times New Roman" w:hAnsi="Times New Roman" w:cs="Times New Roman"/>
                <w:szCs w:val="21"/>
                <w:lang w:bidi="ar"/>
              </w:rPr>
              <w:t>链条</w:t>
            </w:r>
            <w:r>
              <w:rPr>
                <w:rFonts w:hint="eastAsia" w:ascii="Times New Roman" w:hAnsi="Times New Roman" w:cs="Times New Roman"/>
                <w:szCs w:val="21"/>
                <w:lang w:bidi="ar"/>
              </w:rPr>
              <w:t>,</w:t>
            </w:r>
            <w:r>
              <w:rPr>
                <w:rFonts w:ascii="Times New Roman" w:hAnsi="Times New Roman" w:cs="Times New Roman"/>
                <w:szCs w:val="21"/>
                <w:lang w:bidi="ar"/>
              </w:rPr>
              <w:t>薪资</w:t>
            </w:r>
            <w:r>
              <w:rPr>
                <w:rFonts w:hint="eastAsia" w:ascii="Times New Roman" w:hAnsi="Times New Roman" w:cs="Times New Roman"/>
                <w:szCs w:val="21"/>
                <w:lang w:bidi="ar"/>
              </w:rPr>
              <w:t>,</w:t>
            </w:r>
            <w:r>
              <w:rPr>
                <w:rFonts w:ascii="Times New Roman" w:hAnsi="Times New Roman" w:cs="Times New Roman"/>
                <w:szCs w:val="21"/>
                <w:lang w:bidi="ar"/>
              </w:rPr>
              <w:t>契合</w:t>
            </w:r>
            <w:r>
              <w:rPr>
                <w:rFonts w:hint="eastAsia" w:ascii="Times New Roman" w:hAnsi="Times New Roman" w:cs="Times New Roman"/>
                <w:szCs w:val="21"/>
                <w:lang w:bidi="ar"/>
              </w:rPr>
              <w:t>,</w:t>
            </w:r>
            <w:r>
              <w:rPr>
                <w:rFonts w:ascii="Times New Roman" w:hAnsi="Times New Roman" w:cs="Times New Roman"/>
                <w:szCs w:val="21"/>
                <w:lang w:bidi="ar"/>
              </w:rPr>
              <w:t>可控</w:t>
            </w:r>
            <w:r>
              <w:rPr>
                <w:rFonts w:hint="eastAsia" w:ascii="Times New Roman" w:hAnsi="Times New Roman" w:cs="Times New Roman"/>
                <w:szCs w:val="21"/>
                <w:lang w:bidi="ar"/>
              </w:rPr>
              <w:t>,</w:t>
            </w:r>
            <w:r>
              <w:rPr>
                <w:rFonts w:ascii="Times New Roman" w:hAnsi="Times New Roman" w:cs="Times New Roman"/>
                <w:szCs w:val="21"/>
                <w:lang w:bidi="ar"/>
              </w:rPr>
              <w:t>留任</w:t>
            </w:r>
            <w:r>
              <w:rPr>
                <w:rFonts w:hint="eastAsia" w:ascii="Times New Roman" w:hAnsi="Times New Roman" w:cs="Times New Roman"/>
                <w:szCs w:val="21"/>
                <w:lang w:bidi="ar"/>
              </w:rPr>
              <w:t>,</w:t>
            </w:r>
            <w:r>
              <w:rPr>
                <w:rFonts w:ascii="Times New Roman" w:hAnsi="Times New Roman" w:cs="Times New Roman"/>
                <w:szCs w:val="21"/>
                <w:lang w:bidi="ar"/>
              </w:rPr>
              <w:t>提炼</w:t>
            </w:r>
            <w:r>
              <w:rPr>
                <w:rFonts w:hint="eastAsia" w:ascii="Times New Roman" w:hAnsi="Times New Roman" w:cs="Times New Roman"/>
                <w:szCs w:val="21"/>
                <w:lang w:bidi="ar"/>
              </w:rPr>
              <w:t>,</w:t>
            </w:r>
            <w:r>
              <w:rPr>
                <w:rFonts w:ascii="Times New Roman" w:hAnsi="Times New Roman" w:cs="Times New Roman"/>
                <w:szCs w:val="21"/>
                <w:lang w:bidi="ar"/>
              </w:rPr>
              <w:t>粗糙</w:t>
            </w:r>
            <w:r>
              <w:rPr>
                <w:rFonts w:hint="eastAsia" w:ascii="Times New Roman" w:hAnsi="Times New Roman" w:cs="Times New Roman"/>
                <w:szCs w:val="21"/>
                <w:lang w:bidi="ar"/>
              </w:rPr>
              <w:t>,</w:t>
            </w:r>
            <w:r>
              <w:rPr>
                <w:rFonts w:ascii="Times New Roman" w:hAnsi="Times New Roman" w:cs="Times New Roman"/>
                <w:szCs w:val="21"/>
                <w:lang w:bidi="ar"/>
              </w:rPr>
              <w:t>协同</w:t>
            </w:r>
            <w:r>
              <w:rPr>
                <w:rFonts w:hint="eastAsia" w:ascii="Times New Roman" w:hAnsi="Times New Roman" w:cs="Times New Roman"/>
                <w:szCs w:val="21"/>
                <w:lang w:bidi="ar"/>
              </w:rPr>
              <w:t>,</w:t>
            </w:r>
            <w:r>
              <w:rPr>
                <w:rFonts w:ascii="Times New Roman" w:hAnsi="Times New Roman" w:cs="Times New Roman"/>
                <w:szCs w:val="21"/>
                <w:lang w:bidi="ar"/>
              </w:rPr>
              <w:t>集思广益</w:t>
            </w:r>
            <w:r>
              <w:rPr>
                <w:rFonts w:hint="eastAsia" w:ascii="Times New Roman" w:hAnsi="Times New Roman" w:cs="Times New Roman"/>
                <w:szCs w:val="21"/>
                <w:lang w:bidi="ar"/>
              </w:rPr>
              <w:t>,</w:t>
            </w:r>
            <w:r>
              <w:rPr>
                <w:rFonts w:ascii="Times New Roman" w:hAnsi="Times New Roman" w:cs="Times New Roman"/>
                <w:szCs w:val="21"/>
                <w:lang w:bidi="ar"/>
              </w:rPr>
              <w:t>编程</w:t>
            </w:r>
            <w:r>
              <w:rPr>
                <w:rFonts w:hint="eastAsia" w:ascii="Times New Roman" w:hAnsi="Times New Roman" w:cs="Times New Roman"/>
                <w:szCs w:val="21"/>
                <w:lang w:bidi="ar"/>
              </w:rPr>
              <w:t>,</w:t>
            </w:r>
            <w:r>
              <w:rPr>
                <w:rFonts w:ascii="Times New Roman" w:hAnsi="Times New Roman" w:cs="Times New Roman"/>
                <w:szCs w:val="21"/>
                <w:lang w:bidi="ar"/>
              </w:rPr>
              <w:t>懵懂</w:t>
            </w:r>
            <w:r>
              <w:rPr>
                <w:rFonts w:hint="eastAsia" w:ascii="Times New Roman" w:hAnsi="Times New Roman" w:cs="Times New Roman"/>
                <w:szCs w:val="21"/>
                <w:lang w:bidi="ar"/>
              </w:rPr>
              <w:t>,</w:t>
            </w:r>
            <w:r>
              <w:rPr>
                <w:rFonts w:ascii="Times New Roman" w:hAnsi="Times New Roman" w:cs="Times New Roman"/>
                <w:szCs w:val="21"/>
                <w:lang w:bidi="ar"/>
              </w:rPr>
              <w:t>广度</w:t>
            </w:r>
            <w:r>
              <w:rPr>
                <w:rFonts w:hint="eastAsia" w:ascii="Times New Roman" w:hAnsi="Times New Roman" w:cs="Times New Roman"/>
                <w:szCs w:val="21"/>
                <w:lang w:bidi="ar"/>
              </w:rPr>
              <w:t>,</w:t>
            </w:r>
            <w:r>
              <w:rPr>
                <w:rFonts w:ascii="Times New Roman" w:hAnsi="Times New Roman" w:cs="Times New Roman"/>
                <w:szCs w:val="21"/>
                <w:lang w:bidi="ar"/>
              </w:rPr>
              <w:t>践行</w:t>
            </w:r>
            <w:r>
              <w:rPr>
                <w:rFonts w:hint="eastAsia" w:ascii="Times New Roman" w:hAnsi="Times New Roman" w:cs="Times New Roman"/>
                <w:szCs w:val="21"/>
                <w:lang w:bidi="ar"/>
              </w:rPr>
              <w:t>,</w:t>
            </w:r>
            <w:r>
              <w:rPr>
                <w:rFonts w:ascii="Times New Roman" w:hAnsi="Times New Roman" w:cs="Times New Roman"/>
                <w:szCs w:val="21"/>
                <w:lang w:bidi="ar"/>
              </w:rPr>
              <w:t>因材施教</w:t>
            </w:r>
            <w:r>
              <w:rPr>
                <w:rFonts w:hint="eastAsia" w:ascii="Times New Roman" w:hAnsi="Times New Roman" w:cs="Times New Roman"/>
                <w:szCs w:val="21"/>
                <w:lang w:bidi="ar"/>
              </w:rPr>
              <w:t>,</w:t>
            </w:r>
          </w:p>
          <w:p w14:paraId="72D7B08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初衷,好奇心,空想,梦幻,奢望,妄想,野心,意向,甘心,情愿,抱负,斗志,励志,嗜好,兴致,毅力,志气。</w:t>
            </w:r>
          </w:p>
          <w:p w14:paraId="700FA09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精练,美妙,讨人喜欢,过硬,不可思议,不同寻常,举世无双,出人意料,别具匠心,前无古人,卓越,司空见惯,稀奇,稀罕,鹤立鸡群,万无一失,凑合,合情合理,天经地义,妥当,应付,得当,恰到好处,恰如其分,生硬,确切,稳妥,适时,适量,顺理成章,敦厚,宽厚,朴实,要强,与时俱进,端正,机智,利索,灵巧,心灵手巧,持之以恒,废寝忘食,勤快,辛勤,全能,诚挚,光明磊落,实话实说,坦白,坦诚,说干就干,奋勇,刚毅,果断,坚持不懈,本分,彬彬有礼,文雅,严谨,大公无私,慷慨,廉洁,无私。</w:t>
            </w:r>
          </w:p>
          <w:p w14:paraId="6E4AAF9D">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栋梁,表率,骨干,一技之长,人品,作风,功力,品行,声望,声誉,天赋,威信,性情,教养,本性,素养,绝技,胆子,能耐,骨气,魄力。</w:t>
            </w:r>
          </w:p>
          <w:p w14:paraId="3CACC5CA">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hint="eastAsia" w:ascii="Times New Roman" w:hAnsi="Times New Roman" w:cs="Times New Roman"/>
              </w:rPr>
              <w:t>公仆,军官,宇航员,巨星,带头人,干事,民工,民警,球员,编剧,航天员,舵手,船员,警官,设计师,学子</w:t>
            </w:r>
          </w:p>
        </w:tc>
        <w:tc>
          <w:tcPr>
            <w:tcW w:w="7111" w:type="dxa"/>
            <w:shd w:val="clear" w:color="auto" w:fill="auto"/>
          </w:tcPr>
          <w:p w14:paraId="07541EE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b/>
                <w:bCs/>
              </w:rPr>
              <w:t>姓名</w:t>
            </w:r>
            <w:r>
              <w:rPr>
                <w:rFonts w:hint="eastAsia" w:ascii="Times New Roman" w:hAnsi="Times New Roman" w:cs="Times New Roman"/>
              </w:rPr>
              <w:t>：林嘉怡</w:t>
            </w:r>
          </w:p>
          <w:p w14:paraId="2DE48A7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b/>
                <w:bCs/>
              </w:rPr>
              <w:t>专业背景</w:t>
            </w:r>
            <w:r>
              <w:rPr>
                <w:rFonts w:hint="eastAsia" w:ascii="Times New Roman" w:hAnsi="Times New Roman" w:cs="Times New Roman"/>
              </w:rPr>
              <w:t>：跨文化传播（Intercultural Communication）</w:t>
            </w:r>
          </w:p>
          <w:p w14:paraId="639368D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b/>
                <w:bCs/>
              </w:rPr>
              <w:t>核心定位</w:t>
            </w:r>
            <w:r>
              <w:rPr>
                <w:rFonts w:hint="eastAsia" w:ascii="Times New Roman" w:hAnsi="Times New Roman" w:cs="Times New Roman"/>
              </w:rPr>
              <w:t>：在多元文化环境中成长、希望推动真实交流的华裔候选人</w:t>
            </w:r>
          </w:p>
          <w:p w14:paraId="435114A7">
            <w:pPr>
              <w:widowControl/>
              <w:adjustRightInd w:val="0"/>
              <w:snapToGrid w:val="0"/>
              <w:spacing w:line="360" w:lineRule="auto"/>
              <w:textAlignment w:val="center"/>
              <w:rPr>
                <w:rFonts w:ascii="Times New Roman" w:hAnsi="Times New Roman" w:cs="Times New Roman"/>
                <w:b/>
                <w:bCs/>
              </w:rPr>
            </w:pPr>
            <w:r>
              <w:rPr>
                <w:rFonts w:hint="eastAsia" w:ascii="Times New Roman" w:hAnsi="Times New Roman" w:cs="Times New Roman"/>
                <w:b/>
                <w:bCs/>
              </w:rPr>
              <w:t>个人使命</w:t>
            </w:r>
          </w:p>
          <w:p w14:paraId="66802AE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作为一名主修跨文化传播、成长于美国多元文化环境中的学生，我的使命是推动不同文化之间更真实、更有深度的理解。对我来说，文化不应只是被展示的符号，也不应只停留在节庆活动或表面印象中；它更应该成为人们交流经验、理解差异、重新认识彼此的一种方式。正因为如此，我希望为像我一样在多种文化之间成长的学生，创造更多能够表达和对话的空间。</w:t>
            </w:r>
          </w:p>
          <w:p w14:paraId="4E52CB7C">
            <w:pPr>
              <w:widowControl/>
              <w:adjustRightInd w:val="0"/>
              <w:snapToGrid w:val="0"/>
              <w:spacing w:line="360" w:lineRule="auto"/>
              <w:textAlignment w:val="center"/>
              <w:rPr>
                <w:rFonts w:ascii="Times New Roman" w:hAnsi="Times New Roman" w:cs="Times New Roman"/>
                <w:b/>
                <w:bCs/>
              </w:rPr>
            </w:pPr>
            <w:r>
              <w:rPr>
                <w:rFonts w:hint="eastAsia" w:ascii="Times New Roman" w:hAnsi="Times New Roman" w:cs="Times New Roman"/>
                <w:b/>
                <w:bCs/>
              </w:rPr>
              <w:t>个人愿景</w:t>
            </w:r>
          </w:p>
          <w:p w14:paraId="4AB328C7">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理想中的校园文化平台，不只是举办活动的地方，更是一个真正具有包容性和参与感的公共空间。在这样的空间里，不同亚洲背景的学生都能自在地讲述自己的故事，更多非亚洲背景的同学也能通过真实互动理解亚洲文化的多样性，而不是停留在单一、表面的印象上。我希望自己未来能够成为这样一个连接者：既能在不同文化之间进行沟通，也能帮助更多学生在交流中更清楚地理解自己，并更开放地面对他人。</w:t>
            </w:r>
          </w:p>
          <w:p w14:paraId="3474B8B5">
            <w:pPr>
              <w:widowControl/>
              <w:adjustRightInd w:val="0"/>
              <w:snapToGrid w:val="0"/>
              <w:spacing w:line="360" w:lineRule="auto"/>
              <w:textAlignment w:val="center"/>
              <w:rPr>
                <w:rFonts w:ascii="Times New Roman" w:hAnsi="Times New Roman" w:cs="Times New Roman"/>
                <w:b/>
                <w:bCs/>
              </w:rPr>
            </w:pPr>
            <w:r>
              <w:rPr>
                <w:rFonts w:hint="eastAsia" w:ascii="Times New Roman" w:hAnsi="Times New Roman" w:cs="Times New Roman"/>
                <w:b/>
                <w:bCs/>
              </w:rPr>
              <w:t>竞选陈述</w:t>
            </w:r>
          </w:p>
          <w:p w14:paraId="7C7359B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次竞选亚洲文化协会会长，对我来说，不只是争取一个学生组织的职位，更是一次认真思考：在今天的校园里，亚洲文化协会究竟应该发挥什么样的作用。如果有机会担任会长，我希望推动协会从一个以节庆活动和文化展示为主的社团，逐步发展成一个更开放、更有参与感的校园组织。</w:t>
            </w:r>
          </w:p>
          <w:p w14:paraId="4B1B952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之所以特别在意这件事，和自己的成长经历分不开。我来自一个华人移民家庭，从小生活在几种不同的文化环境之间：家里的语言和生活方式、社区中的华人文化氛围，以及学校里的主流教育经验，彼此并不总是重合。很多时候，我既能感受到它们都在影响我，又很难用一种简单的方式说明，自己究竟站在什么位置。家里日常说的是闽南话，而我的普通话主要是在AP中文课和后来的中国访学经历中逐步提高的。正因为有这样的成长经验，我更能理解，文化身份并不是一个简单的标签，而是一种需要在不同环境中不断认识和调整的真实处境。</w:t>
            </w:r>
          </w:p>
          <w:p w14:paraId="3E9AC24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2023年夏天，我曾在福州生活六周。那段经历让我第一次更直接地意识到，语言和文化之间的距离，并不只是会不会说的问题。有些经验明明和我有关，但我却未必能自然地进入其中、表达其中。也正是从那时起，我开始更认真地意识到：很多像我一样在不同文化之间成长的学生，需要的并不只是更多文化知识，而是真正能够交流、提问、表达和被理解的机会。如果一个文化社团只能让人看见一些文化元素，却不能让人说出自己的经验、听见别人的故事，那么这种参与其实仍然是有限的。</w:t>
            </w:r>
          </w:p>
          <w:p w14:paraId="20A1B12A">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学习跨文化传播，也让我对这一点有了更清楚的认识。我越来越意识到，一个社团是否真正有吸引力，并不只取决于活动办得多不多，而在于它能不能让不同背景的人愿意走进来，并在参与中感到自己和这个组织有关。因此，如果我有机会担任会长，我希望先从几个比较具体的方向开始努力。首先，我想让协会的活动形式更多样，除了节庆表演或美食体验以外，增加更多互动性更强的项目，例如电影讨论、主题对谈、语言伙伴活动和小型文化工作坊，让学生不只是“来看”，更能真正参与其中。其次，我希望推动更多以学生真实经验为中心的活动，比如家庭故事分享、移民经历交流、成长中的语言经验讨论，让不同亚洲背景的学生都能被看见，而不是只由少数文化声音代表整个亚洲。最后，我也希望加强协会与校园其他组织以及本地社区之间的联系，通过合作活动，让协会从一个相对封闭的社团，逐步成长为一个更有开放性和影响力的校园组织。</w:t>
            </w:r>
          </w:p>
          <w:p w14:paraId="13E35AC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对我来说，这样的愿景并不只是把活动办得更丰富。我真正想推动的，是一种更有深度的文化参与方式。作为来自华人移民家庭的学生，我当然希望中文和中华文化能够在校园里被更真实地看见；但我更希望做的是把这种个人经验转化为更广阔的组织能力，让协会不只围绕某一种文化展开，而是能够容纳多种文化经验，多向互动交流比单向展示更重要。我希望这个社团能够让学生感觉：这里不仅欢迎你来参加活动，也欢迎你带着自己的故事、自己的问题和自己的文化经验走进来。</w:t>
            </w:r>
          </w:p>
          <w:p w14:paraId="05D685F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如果我有机会担任这个职位，我希望自己不仅是活动的组织者，更是一个愿意倾听、愿意协调、也愿意推动改变的学生领袖。我想为这个校园带来的，不只是更多活动，而是一种更自然、更有深度的文化参与方式：让亚洲文化不只是被“介绍”，而是被真正分享；让学生不只是“来参加”，而是真正愿意进入对话。这就是我竞选亚洲文化协会会长的原因，也是我希望努力实现的方向。</w:t>
            </w:r>
          </w:p>
        </w:tc>
      </w:tr>
      <w:tr w14:paraId="6DE8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3354" w:type="dxa"/>
            <w:shd w:val="clear" w:color="auto" w:fill="auto"/>
          </w:tcPr>
          <w:p w14:paraId="710FF3D0">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discuss online preferences about which candidate to hire for a job and come to consensus on how the selected candidate will benefit the company.</w:t>
            </w:r>
            <w:r>
              <w:rPr>
                <w:rStyle w:val="28"/>
                <w:rFonts w:hint="default" w:ascii="Times New Roman" w:hAnsi="Times New Roman" w:cs="Times New Roman"/>
                <w:sz w:val="21"/>
                <w:szCs w:val="21"/>
                <w:lang w:bidi="ar"/>
              </w:rPr>
              <w:t>我能在网上讨论关于应该聘用哪位候选人，并就选定的候选人将如何使公司受益达成共识。</w:t>
            </w:r>
          </w:p>
        </w:tc>
        <w:tc>
          <w:tcPr>
            <w:tcW w:w="1143" w:type="dxa"/>
            <w:shd w:val="clear" w:color="auto" w:fill="auto"/>
          </w:tcPr>
          <w:p w14:paraId="5DBCEE86">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72E49D12">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T2.2.2</w:t>
            </w:r>
            <w:r>
              <w:rPr>
                <w:rStyle w:val="27"/>
                <w:rFonts w:hint="default" w:ascii="Times New Roman" w:hAnsi="Times New Roman" w:cs="Times New Roman"/>
                <w:b/>
                <w:bCs/>
                <w:sz w:val="21"/>
                <w:szCs w:val="21"/>
                <w:lang w:bidi="ar"/>
              </w:rPr>
              <w:t>职场沟通</w:t>
            </w:r>
          </w:p>
        </w:tc>
        <w:tc>
          <w:tcPr>
            <w:tcW w:w="3206" w:type="dxa"/>
            <w:shd w:val="clear" w:color="auto" w:fill="auto"/>
          </w:tcPr>
          <w:p w14:paraId="781EECD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赢家,输家,雇主。</w:t>
            </w:r>
          </w:p>
          <w:p w14:paraId="3F543E6A">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敦厚,宽厚,朴实,要强,与时俱进,端正,机智,利索,灵巧,心灵手巧,持之以恒,废寝忘食,勤快,辛勤,全能,诚挚,光明磊落,实话实说,坦白,坦诚,说干就干,奋勇,刚毅,果断,坚持不懈,本分,彬彬有礼,文雅,严谨,大公无私,慷慨,廉洁,无私。</w:t>
            </w:r>
          </w:p>
          <w:p w14:paraId="6B5D61E7">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栋梁,表率,骨干,一技之长,人品,作风,功力,品行,声望,声誉,天赋,威信,性情,教养,本性,素养,绝技,胆子,能耐,骨气,魄力。</w:t>
            </w:r>
          </w:p>
          <w:p w14:paraId="47B7A1C6">
            <w:pPr>
              <w:widowControl/>
              <w:adjustRightInd w:val="0"/>
              <w:snapToGrid w:val="0"/>
              <w:spacing w:line="360" w:lineRule="auto"/>
              <w:textAlignment w:val="center"/>
            </w:pPr>
            <w:r>
              <w:rPr>
                <w:rFonts w:hint="eastAsia"/>
              </w:rPr>
              <w:t>敬请,周旋,标榜,吹捧,寄托,说情,托付,辜负,提名,应付,走过场,陈述,示意,试探,宣誓,质问,追问,抨击,赐教,取笑,挖苦,无可厚非,责怪,自责,安抚,告诫,歌颂,庆贺,慰劳,赞不绝口,赞叹,赞许,赞扬。</w:t>
            </w:r>
          </w:p>
          <w:p w14:paraId="7D3879BB">
            <w:pPr>
              <w:widowControl/>
              <w:adjustRightInd w:val="0"/>
              <w:snapToGrid w:val="0"/>
              <w:spacing w:line="360" w:lineRule="auto"/>
              <w:textAlignment w:val="center"/>
              <w:rPr>
                <w:rFonts w:ascii="Times New Roman" w:hAnsi="Times New Roman" w:eastAsia="宋体" w:cs="Times New Roman"/>
                <w:b/>
                <w:bCs/>
                <w:color w:val="000000"/>
                <w:kern w:val="0"/>
                <w:szCs w:val="21"/>
                <w:lang w:bidi="ar"/>
              </w:rPr>
            </w:pPr>
            <w:r>
              <w:rPr>
                <w:rFonts w:hint="eastAsia" w:ascii="Times New Roman" w:hAnsi="Times New Roman" w:cs="Times New Roman"/>
              </w:rPr>
              <w:t>初衷,好奇心,空想,梦幻,奢望,妄想,野心,意向,甘心,情愿,抱负,斗志,励志,嗜好,兴致,毅力,志气。</w:t>
            </w:r>
          </w:p>
        </w:tc>
        <w:tc>
          <w:tcPr>
            <w:tcW w:w="7111" w:type="dxa"/>
            <w:shd w:val="clear" w:color="auto" w:fill="auto"/>
          </w:tcPr>
          <w:p w14:paraId="4C5A5000">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场景说明：一家小型广告公司正在招聘社交媒体运营专员。以下是市场部同事林晓和方远在飞书上的讨论记录。</w:t>
            </w:r>
          </w:p>
          <w:p w14:paraId="7792CCC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三位候选人分别是：候选人徐静，有三年传统广告公司经验，做事细致但个人社媒账号几乎没有运营经验；候选人艾米，有两年自媒体经验，小红书账号有八万粉丝，内容活泼，但没有在公司环境里工作过；候选人周凯，提议用AI工具管理账号，技术背景强，但对品牌运营了解有限。</w:t>
            </w:r>
          </w:p>
          <w:p w14:paraId="4BEA619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飞书聊天记录</w:t>
            </w:r>
          </w:p>
          <w:p w14:paraId="4405F54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林晓：方远，三个候选人你都见过了吧？我先说说我的感觉——徐静给我印象最好，三年广告经验，跟客户沟通也很顺畅，感觉放进我们团队不用太多磨合期。你呢？</w:t>
            </w:r>
          </w:p>
          <w:p w14:paraId="7719DE97">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方远：徐静确实靠谱，这点我同意。不过我想先聊一个事——咱们招这个岗位，最想解决什么问题？</w:t>
            </w:r>
          </w:p>
          <w:p w14:paraId="244F524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林晓：你是说……账号数据一直上不去这个事？</w:t>
            </w:r>
          </w:p>
          <w:p w14:paraId="6154D6A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方远：对。徐静的经验是传统广告那套，策划、提案、对客户，这些她都很熟。但咱们现在缺的是有人能真正把账号做活，吸引真实的用户互动。我觉得艾米更值得考虑——她自己的小红书有八万粉丝，内容转化率在同类账号里算高的，这种感觉不是靠培训能短期练出来的。</w:t>
            </w:r>
          </w:p>
          <w:p w14:paraId="46B20A0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林晓：我懂你的意思，但我有个实际的顾虑。艾米从来没在公司里工作过，咱们这边要对接客户、配合设计、还要按排期发内容，流程挺多的。她能适应吗？</w:t>
            </w:r>
          </w:p>
          <w:p w14:paraId="28A95F70">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方远：这个我考虑过，确实是她最大的短板。不过我有个想法——前两个月可以让徐静以兼职顾问的方式参与，专门帮艾米熟悉公司的对接流程。这样艾米专注做内容，徐静把关流程，两边的优势都能用上。你觉得这个安排现实吗？</w:t>
            </w:r>
          </w:p>
          <w:p w14:paraId="594A734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林晓：这倒是个新角度。不过我昨天又看了一眼周凯的方案，他说用AI工具自动排期发帖，成本低、数据追踪也精准，为什么不直接走这条路？</w:t>
            </w:r>
          </w:p>
          <w:p w14:paraId="3FE2098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方远：周凯的方案在效率上有优势，这点我不否认。但我觉得咱们得先想清楚一件事——咱们的客户最终想要的是什么？</w:t>
            </w:r>
          </w:p>
          <w:p w14:paraId="34FA3277">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林晓：用户真的愿意互动，不只是看到内容。</w:t>
            </w:r>
          </w:p>
          <w:p w14:paraId="3667DE7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方远：对。定时发帖AI能做，但读懂用户在评论区说什么、判断哪条内容能引发共鸣、在热点出来的时候快速反应——这些还是需要人。艾米做了两年个人账号，这种对内容节奏和用户情绪的感知，是她真正的竞争力。所以我的建议是：录用艾米，试用期三个月，考核就看账号互动率和客户满意度。三个月后咱们根据数据复盘，再决定要不要调整分工。这样既给她机会证明自己，咱们也有一个明确的评估节点。你觉得这个方向可以吗？</w:t>
            </w:r>
          </w:p>
          <w:p w14:paraId="79684571">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林晓：你这样说我清楚多了。三个月试用加上徐静做顾问，风险在可控范围内，我觉得可以。那我来跟艾米谈条件，你负责跟徐静沟通顾问的事？</w:t>
            </w:r>
          </w:p>
          <w:p w14:paraId="3A8A530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方远：没问题，我来跟徐静说。希望这个组合能把账号真正做起来。</w:t>
            </w:r>
          </w:p>
        </w:tc>
      </w:tr>
      <w:tr w14:paraId="6822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4CC42A49">
            <w:pPr>
              <w:widowControl/>
              <w:adjustRightInd w:val="0"/>
              <w:snapToGrid w:val="0"/>
              <w:spacing w:line="360" w:lineRule="auto"/>
              <w:jc w:val="left"/>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I can work with peers on a professional article using a collaborative editing site.</w:t>
            </w:r>
            <w:r>
              <w:rPr>
                <w:rStyle w:val="28"/>
                <w:rFonts w:hint="default" w:ascii="Times New Roman" w:hAnsi="Times New Roman" w:cs="Times New Roman"/>
                <w:color w:val="auto"/>
                <w:sz w:val="21"/>
                <w:szCs w:val="21"/>
                <w:lang w:bidi="ar"/>
              </w:rPr>
              <w:t>我能使用协作编辑网站与同伴合作撰写专业文章。</w:t>
            </w:r>
          </w:p>
        </w:tc>
        <w:tc>
          <w:tcPr>
            <w:tcW w:w="1143" w:type="dxa"/>
            <w:shd w:val="clear" w:color="auto" w:fill="auto"/>
          </w:tcPr>
          <w:p w14:paraId="1F1409DE">
            <w:pPr>
              <w:widowControl/>
              <w:adjustRightInd w:val="0"/>
              <w:snapToGrid w:val="0"/>
              <w:spacing w:line="360" w:lineRule="auto"/>
              <w:jc w:val="left"/>
              <w:textAlignment w:val="top"/>
              <w:rPr>
                <w:rStyle w:val="28"/>
                <w:rFonts w:hint="default" w:ascii="Times New Roman" w:hAnsi="Times New Roman" w:cs="Times New Roman"/>
                <w:color w:val="auto"/>
                <w:sz w:val="21"/>
                <w:szCs w:val="21"/>
                <w:lang w:bidi="ar"/>
              </w:rPr>
            </w:pPr>
            <w:r>
              <w:rPr>
                <w:rStyle w:val="28"/>
                <w:rFonts w:hint="default" w:ascii="Times New Roman" w:hAnsi="Times New Roman" w:cs="Times New Roman"/>
                <w:color w:val="auto"/>
                <w:sz w:val="21"/>
                <w:szCs w:val="21"/>
                <w:lang w:bidi="ar"/>
              </w:rPr>
              <w:t>人际沟通</w:t>
            </w:r>
          </w:p>
        </w:tc>
        <w:tc>
          <w:tcPr>
            <w:tcW w:w="757" w:type="dxa"/>
            <w:shd w:val="clear" w:color="auto" w:fill="auto"/>
          </w:tcPr>
          <w:p w14:paraId="63ABAD79">
            <w:pPr>
              <w:widowControl/>
              <w:adjustRightInd w:val="0"/>
              <w:snapToGrid w:val="0"/>
              <w:spacing w:line="360" w:lineRule="auto"/>
              <w:jc w:val="left"/>
              <w:textAlignment w:val="top"/>
              <w:rPr>
                <w:rFonts w:ascii="Times New Roman" w:hAnsi="Times New Roman" w:eastAsia="宋体" w:cs="Times New Roman"/>
                <w:b/>
                <w:bCs/>
                <w:kern w:val="0"/>
                <w:szCs w:val="21"/>
                <w:lang w:bidi="ar"/>
              </w:rPr>
            </w:pPr>
            <w:r>
              <w:rPr>
                <w:rFonts w:ascii="Times New Roman" w:hAnsi="Times New Roman" w:eastAsia="宋体" w:cs="Times New Roman"/>
                <w:b/>
                <w:bCs/>
                <w:kern w:val="0"/>
                <w:szCs w:val="21"/>
                <w:lang w:bidi="ar"/>
              </w:rPr>
              <w:t>T2.2.2</w:t>
            </w:r>
            <w:r>
              <w:rPr>
                <w:rStyle w:val="27"/>
                <w:rFonts w:hint="default" w:ascii="Times New Roman" w:hAnsi="Times New Roman" w:cs="Times New Roman"/>
                <w:b/>
                <w:bCs/>
                <w:color w:val="auto"/>
                <w:sz w:val="21"/>
                <w:szCs w:val="21"/>
                <w:lang w:bidi="ar"/>
              </w:rPr>
              <w:t>职场沟通</w:t>
            </w:r>
          </w:p>
        </w:tc>
        <w:tc>
          <w:tcPr>
            <w:tcW w:w="3206" w:type="dxa"/>
            <w:shd w:val="clear" w:color="auto" w:fill="auto"/>
          </w:tcPr>
          <w:p w14:paraId="4F4C238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赢家,输家,雇主。</w:t>
            </w:r>
          </w:p>
          <w:p w14:paraId="0A3AE02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敦厚,宽厚,朴实,要强,与时俱进,端正,机智,利索,灵巧,心灵手巧,持之以恒,废寝忘食,勤快,辛勤,全能,诚挚,光明磊落,实话实说,坦白,坦诚,说干就干,奋勇,刚毅,果断,坚持不懈,本分,彬彬有礼,文雅,严谨,大公无私,慷慨,廉洁,无私。</w:t>
            </w:r>
          </w:p>
          <w:p w14:paraId="25E538FB">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栋梁,表率,骨干,一技之长,人品,作风,功力,品行,声望,声誉,天赋,威信,性情,教养,本性,素养,绝技,胆子,能耐,骨气,魄力。</w:t>
            </w:r>
          </w:p>
          <w:p w14:paraId="588A59E9">
            <w:pPr>
              <w:widowControl/>
              <w:adjustRightInd w:val="0"/>
              <w:snapToGrid w:val="0"/>
              <w:spacing w:line="360" w:lineRule="auto"/>
              <w:textAlignment w:val="center"/>
            </w:pPr>
            <w:r>
              <w:rPr>
                <w:rFonts w:hint="eastAsia"/>
              </w:rPr>
              <w:t>敬请,周旋,标榜,吹捧,寄托,说情,托付,辜负,提名,应付,走过场,陈述,示意,试探,宣誓,质问,追问,抨击,赐教,取笑,挖苦,无可厚非,责怪,自责,安抚,告诫,歌颂,庆贺,慰劳,赞不绝口,赞叹,赞许,赞扬。</w:t>
            </w:r>
          </w:p>
          <w:p w14:paraId="1CFDA43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初衷,好奇心,空想,梦幻,奢望,妄想,野心,意向,甘心,情愿,抱负,斗志,励志,嗜好,兴致,毅力,志气。</w:t>
            </w:r>
          </w:p>
        </w:tc>
        <w:tc>
          <w:tcPr>
            <w:tcW w:w="7111" w:type="dxa"/>
            <w:shd w:val="clear" w:color="auto" w:fill="auto"/>
          </w:tcPr>
          <w:p w14:paraId="2ABA3AF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文档标题：关于在办公室设立“无科技区”的提案</w:t>
            </w:r>
          </w:p>
          <w:p w14:paraId="065280F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合作者：林晓（主笔）、马克（数据核查）、陈静（语言润色）</w:t>
            </w:r>
          </w:p>
          <w:p w14:paraId="193F25E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【第一段——林晓起草】</w:t>
            </w:r>
          </w:p>
          <w:p w14:paraId="2837C6DD">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如今的办公室越来越依赖数字设备，这本身提高了沟通效率，但也使员工更容易受到频繁通知和即时信息的干扰，难以长时间保持专注。根据美国一项关于手机使用习惯的调查，普通成年人平均每天查看手机约205次，这说明“随手看一眼”早已不是偶发现象，而是嵌入日常节奏的高频行为。更值得注意的是，关于工作中断的研究指出，员工在被打断之后，往往需要较长时间才能真正回到原来的任务状态。因此，问题不只是某一次通知本身，而是注意力反复被拉走之后所造成的效率损耗。基于这一现实，我们建议公司在办公区内设立一间“无科技区”，为员工提供一个暂时脱离屏幕、消息和外部干扰的空间，用于整理思路、恢复专注，并完成那些需要连续思考的任务。</w:t>
            </w:r>
          </w:p>
          <w:p w14:paraId="1480688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【马克的批注】</w:t>
            </w:r>
          </w:p>
          <w:p w14:paraId="074256BD">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一段的基本方向是对的，但我建议把论证再推进一步。对管理层来说，仅仅说明“大家容易被打断”还不够，更重要的是说明这件事为什么值得公司用制度和空间来回应。也就是说，我们不能把它写成“员工想休息一下”的诉求，而要写成“公司有必要改善员工完成高质量工作的条件”的建议。尤其是写作、策划、分析、方案设计这类任务，本来就依赖较完整的思考过程。如果办公环境里几乎所有空间都默认员工随时在线、随时响应，那么真正受到影响的，不只是个人感受，更是任务质量和决策质量。我建议在段末再补一句，把“恢复专注”与“提升工作条件”直接联系起来，这样整段会更有说服力。</w:t>
            </w:r>
          </w:p>
          <w:p w14:paraId="10EF11B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【陈静的批注】</w:t>
            </w:r>
          </w:p>
          <w:p w14:paraId="4CED1DD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同意马克的意见。另外，林晓这一段已经提出了问题，也说明了设立无科技区的目的，但还可以再明确一点：这个空间并不是为了让员工“逃离工作”，而是为了给某些类型的工作提供更合适的环境。我们最好把用途写得更具体一些，比如分析、策划、写作、准备汇报、梳理复杂任务等。这样管理层一看就明白，这项提案不是单纯强调舒适感，而是在讨论办公空间如何更好地服务实际工作。</w:t>
            </w:r>
          </w:p>
          <w:p w14:paraId="7B37DB3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【第二段——林晓修改后定稿】</w:t>
            </w:r>
          </w:p>
          <w:p w14:paraId="43EEB2B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事实上，一些企业已经开始重新思考办公空间是否只应追求联系和协作，而忽视专注力的需求。2024年关于办公空间趋势的行业报道显示，随着企业越来越重视员工的心理健康与工作质量，办公室中新增安静空间、静思空间或低刺激空间的情况正在增加；与此同时，市场对减少数字干扰、支持专注思考的空间需求也在上升。这说明，无科技区并不是一个脱离现实的理想化设想，而是办公环境从“只强调随时连接”转向“同时兼顾专注质量”的一种实际调整。我们提出这一建议，并不是反对技术，更不是要求员工减少正常使用数字工具，而是希望在高度连接的办公环境中，保留一小块不被技术主导的空间，让员工在需要时有机会从持续响应中暂时抽离出来，更有效地完成需要完整思考的工作。</w:t>
            </w:r>
          </w:p>
          <w:p w14:paraId="2545687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【马克的批注】</w:t>
            </w:r>
          </w:p>
          <w:p w14:paraId="77DE5BD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一段非常扎实，因为现在不仅有趋势，还有原因，也有和我们公司场景的联系。不过我建议再加一点现实感：管理层往往会担心这类提案听起来正确，但落地后很难评估效果。所以我们可以主动说明，这不是一项高成本改造，也不是一次不可逆的制度调整，而是一种可以先试行、再评估的小规模尝试。只要把“试点、反馈、调整”这些词加进去，管理层接受起来会容易得多。</w:t>
            </w:r>
          </w:p>
          <w:p w14:paraId="53179FC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【陈静的批注】</w:t>
            </w:r>
          </w:p>
          <w:p w14:paraId="5DB6954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同意，而且这一点最好提前写出来，不要等到最后才补。因为从提案的逻辑看，前面提出趋势和理由之后，紧接着说明“我们并不是要一步到位，而是建议先试行”，这样更稳，也更务实。这样处理以后，文章整体就会显得既有原则，又考虑执行层面的可行性。</w:t>
            </w:r>
          </w:p>
          <w:p w14:paraId="6508E1E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【第三段——陈静起草，林晓与马克补充后定稿】</w:t>
            </w:r>
          </w:p>
          <w:p w14:paraId="7893759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们的具体建议如下：公司可在现有办公区内划出一间约二十平方米的房间，作为“无科技区”试点空间。该空间不配置屏幕、电话、视频会议设备和公共网络终端，仅保留纸张、白板、书写工具及少量纸质读物，用于员工独立思考、梳理任务、准备文本或短暂恢复注意力。该空间不作为会议室，也不承担日常工位功能，以免用途混杂、定位模糊。员工可根据自身需要自愿使用，公司不设任何使用指标、签到要求或绩效考核，也不把进入该空间视为某种被鼓励或被要求的工作方式。公司可先试行三个月，再结合员工反馈、空间使用情况和部门主管意见进行评估，决定是否保留、调整或扩大使用范围。我们提出的不是行为管理，而是一种工作环境补充：让办公室除了“随时在线”之外，也保留“暂时离线”的可能性。</w:t>
            </w:r>
          </w:p>
          <w:p w14:paraId="6514774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【林晓的批注】</w:t>
            </w:r>
          </w:p>
          <w:p w14:paraId="70AAE8D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一段我基本同意。尤其是“完全自愿”和“先试行三个月”这两点，我觉得非常关键。前者可以减少员工的心理负担，避免大家误以为公司要借这个空间来规范个人状态；后者则能降低管理层的顾虑，因为我们不是要求公司立即做出长期承诺，而是建议用一个成本可控、风险可控的方式先做尝试。不过我觉得还差最后一步，就是主动回应反对意见。与其等别人质疑，不如我们自己先把最常见的反对声音写出来，再给出回应，这样文章会更成熟。</w:t>
            </w:r>
          </w:p>
          <w:p w14:paraId="374C42C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【第四段——林晓起草，团队协商后定稿】</w:t>
            </w:r>
          </w:p>
          <w:p w14:paraId="1DB2817B">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们也理解，这项提案可能会引发两方面的顾虑。第一，有人可能认为，在办公空间本来就紧张的情况下，再单独划出一间房间，似乎是一种资源浪费。对此，我们的回应是：空间的价值不应只按“能容纳多少人”来衡量，也应按它是否改善了工作质量来衡量。一个能够帮助员工减少注意力切换、恢复思路、提高高强度任务完成质量的空间，即使面积不大，也可能产生实际回报。第二，有人可能担心，员工会把这个空间当成“躲开工作”的地方，而不是真的在休息或思考。对此，我们认为，公司没有必要，也不应过度规定员工每一次恢复状态的方式，就像公司不会详细规定员工应当如何使用茶水间一样。真正重要的，不是对个人休息方式进行细致管理，而是承认高强度数字环境确实会消耗注意力，并为员工提供一种合理、低压、可自主选择的支持方式。我们的目标不是监督员工如何休息，而是为他们创造更有利于完成高质量工作的条件。</w:t>
            </w:r>
          </w:p>
          <w:p w14:paraId="5B39EED1">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【陈静的批注】</w:t>
            </w:r>
          </w:p>
          <w:p w14:paraId="0E71E00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一段现在已经有回应异议、解释原则和类比说明，逻辑是完整的。我建议最后结尾再收得更有力量一些，不要只停留在“回应质疑”上，而要回到整篇文章最核心的立场：在一个不断要求员工保持连接的时代，公司如果愿意主动为专注保留空间，本身就是一种更成熟的管理意识。这样一来，结尾就不仅是在总结，更是在把这项建议提升到办公理念的层面。</w:t>
            </w:r>
          </w:p>
          <w:p w14:paraId="5FCC5D8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【全文结尾——三人共同确认】</w:t>
            </w:r>
          </w:p>
          <w:p w14:paraId="41BE074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综上，我们建议公司以低成本、可评估的方式试设“无科技区”。这不是对技术的否定，也不是对员工行为的限制，而是对当代办公现实的一种务实回应。当通知、消息和屏幕已经深度嵌入工作流程时，真正稀缺的往往不是工具，而是不被反复打断的时间、不被持续占用的注意力，以及一段能够安静整理思路的空间。设立无科技区，正是为了在高连接的办公环境中，重新为专注留出位置，也为更高质量的工作创造条件</w:t>
            </w:r>
          </w:p>
        </w:tc>
      </w:tr>
      <w:tr w14:paraId="0433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2CEED7C2">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debate with colleagues various options to suggest for improving employee morale in a hostile work environment.</w:t>
            </w:r>
            <w:r>
              <w:rPr>
                <w:rStyle w:val="28"/>
                <w:rFonts w:hint="default" w:ascii="Times New Roman" w:hAnsi="Times New Roman" w:cs="Times New Roman"/>
                <w:sz w:val="21"/>
                <w:szCs w:val="21"/>
                <w:lang w:bidi="ar"/>
              </w:rPr>
              <w:t>我能与同事辩论各种可行的方案，以改善恶劣工作环境中员工的士气。</w:t>
            </w:r>
          </w:p>
        </w:tc>
        <w:tc>
          <w:tcPr>
            <w:tcW w:w="1143" w:type="dxa"/>
            <w:shd w:val="clear" w:color="auto" w:fill="auto"/>
          </w:tcPr>
          <w:p w14:paraId="231253DC">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人际沟通</w:t>
            </w:r>
          </w:p>
        </w:tc>
        <w:tc>
          <w:tcPr>
            <w:tcW w:w="757" w:type="dxa"/>
            <w:shd w:val="clear" w:color="auto" w:fill="auto"/>
          </w:tcPr>
          <w:p w14:paraId="3CF7456F">
            <w:pPr>
              <w:widowControl/>
              <w:adjustRightInd w:val="0"/>
              <w:snapToGrid w:val="0"/>
              <w:spacing w:line="360" w:lineRule="auto"/>
              <w:jc w:val="left"/>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T2.2.2</w:t>
            </w:r>
            <w:r>
              <w:rPr>
                <w:rStyle w:val="27"/>
                <w:rFonts w:hint="default" w:ascii="Times New Roman" w:hAnsi="Times New Roman" w:cs="Times New Roman"/>
                <w:b/>
                <w:bCs/>
                <w:sz w:val="21"/>
                <w:szCs w:val="21"/>
                <w:lang w:bidi="ar"/>
              </w:rPr>
              <w:t>职场沟通</w:t>
            </w:r>
          </w:p>
        </w:tc>
        <w:tc>
          <w:tcPr>
            <w:tcW w:w="3206" w:type="dxa"/>
            <w:shd w:val="clear" w:color="auto" w:fill="auto"/>
          </w:tcPr>
          <w:p w14:paraId="6DB6FF0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赢家,输家,雇主。</w:t>
            </w:r>
          </w:p>
          <w:p w14:paraId="656052C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敦厚,宽厚,朴实,要强,与时俱进,端正,机智,利索,灵巧,心灵手巧,持之以恒,废寝忘食,勤快,辛勤,全能,诚挚,光明磊落,实话实说,坦白,坦诚,说干就干,奋勇,刚毅,果断,坚持不懈,本分,彬彬有礼,文雅,严谨,大公无私,慷慨,廉洁,无私。</w:t>
            </w:r>
          </w:p>
          <w:p w14:paraId="1AA554C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栋梁,表率,骨干,一技之长,人品,作风,功力,品行,声望,声誉,天赋,威信,性情,教养,本性,素养,绝技,胆子,能耐,骨气,魄力。</w:t>
            </w:r>
          </w:p>
          <w:p w14:paraId="5B4952D4">
            <w:pPr>
              <w:widowControl/>
              <w:adjustRightInd w:val="0"/>
              <w:snapToGrid w:val="0"/>
              <w:spacing w:line="360" w:lineRule="auto"/>
              <w:textAlignment w:val="center"/>
            </w:pPr>
            <w:r>
              <w:rPr>
                <w:rFonts w:hint="eastAsia"/>
              </w:rPr>
              <w:t>敬请,周旋,标榜,吹捧,寄托,说情,托付,辜负,提名,应付,走过场,陈述,示意,试探,宣誓,质问,追问,抨击,赐教,取笑,挖苦,无可厚非,责怪,自责,安抚,告诫,歌颂,庆贺,慰劳,赞不绝口,赞叹,赞许,赞扬。</w:t>
            </w:r>
          </w:p>
          <w:p w14:paraId="405CC855">
            <w:pPr>
              <w:widowControl/>
              <w:adjustRightInd w:val="0"/>
              <w:snapToGrid w:val="0"/>
              <w:spacing w:line="360" w:lineRule="auto"/>
              <w:jc w:val="left"/>
              <w:textAlignment w:val="top"/>
              <w:rPr>
                <w:rFonts w:ascii="Times New Roman" w:hAnsi="Times New Roman" w:cs="Times New Roman"/>
              </w:rPr>
            </w:pPr>
            <w:r>
              <w:rPr>
                <w:rFonts w:hint="eastAsia" w:ascii="Times New Roman" w:hAnsi="Times New Roman" w:cs="Times New Roman"/>
              </w:rPr>
              <w:t>初衷,好奇心,空想,梦幻,奢望,妄想,野心,意向,甘心,情愿,抱负,斗志,励志,嗜好,兴致,毅力,志气。</w:t>
            </w:r>
          </w:p>
        </w:tc>
        <w:tc>
          <w:tcPr>
            <w:tcW w:w="7111" w:type="dxa"/>
            <w:shd w:val="clear" w:color="auto" w:fill="auto"/>
          </w:tcPr>
          <w:p w14:paraId="77DD2B9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律所同事魏思远和孟晓雯趁着办公室只剩他们两个人，聊起最近所里接连有人离职的事。</w:t>
            </w:r>
          </w:p>
          <w:p w14:paraId="167C3053">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魏思远：晓雯，你看到内网公告了吗？张律师走了。他在所里待了六年，带出来多少人。HR发的那封邮件说什么个人原因，你信吗？</w:t>
            </w:r>
          </w:p>
          <w:p w14:paraId="301BB8F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孟晓雯：我当然不信。他上个月刚跟我说，那个并购项目收尾阶段，合伙人连续两周在群里午夜发消息，谁要是没在二十分钟内回复就被点名。那种氛围，谁撑得住？</w:t>
            </w:r>
          </w:p>
          <w:p w14:paraId="40A0031B">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魏思远：这就是我一直想跟你说的事。我们所现在的问题不是个别合伙人的管理风格，是整个结构出了问题。小时候学法律，说的是</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程序正义</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——当事人有权被公正对待，每一步都要有据可查、有人负责。结果我们自己的工作环境，完全是另一套逻辑。合伙人的权力没有任何制衡，助理律师有冤无处诉，离职面谈走个过场，反馈进了黑洞。</w:t>
            </w:r>
          </w:p>
          <w:p w14:paraId="26E3008D">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孟晓雯：你说的这些我都同意，但你有没有想过——我们凭什么去推动这件事？我们又不是合伙人，在所里的话语权本来就有限。你去跟管理委员会提建立申诉机制，人家第一反应不是</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这个想法不错</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，是</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这小子想干什么</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p>
          <w:p w14:paraId="5C59F73D">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魏思远：所以我不是要单枪匹马去</w:t>
            </w:r>
            <w:r>
              <w:rPr>
                <w:rFonts w:hint="eastAsia" w:ascii="Times New Roman" w:hAnsi="Times New Roman" w:eastAsia="宋体" w:cs="Times New Roman"/>
                <w:color w:val="000000"/>
                <w:szCs w:val="21"/>
              </w:rPr>
              <w:t>干</w:t>
            </w:r>
            <w:r>
              <w:rPr>
                <w:rFonts w:ascii="Times New Roman" w:hAnsi="Times New Roman" w:eastAsia="宋体" w:cs="Times New Roman"/>
                <w:color w:val="000000"/>
                <w:szCs w:val="21"/>
              </w:rPr>
              <w:t>。我的意思是，我们能不能先把问题摸清楚，用数据说话？比如，最近三年离职的同事，有多少是在某几个项目组集中发生的？有没有规律？如果能做一份内部分析报告，以客观数据提出建议，这和一个律师去发泄情绪，性质完全不同。</w:t>
            </w:r>
          </w:p>
          <w:p w14:paraId="35D3EF0F">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孟晓雯：这倒是个思路。但收集这种数据本身就很敏感——谁来收集、数据怎么用、会不会被认定为</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搜集黑材料</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，这些风险你考虑过吗？我们自己是律师，应该比谁都清楚，程序上站不住脚，实质再正确也白搭。</w:t>
            </w:r>
          </w:p>
          <w:p w14:paraId="3D9FF2B1">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你这个质疑有道理，所以我说的是内部分析，不是向外披露。而且数据不用从隐私渠道来，HR报表、项目归档记录、公开的绩效考核周期，这些都是合规的信息来源。我们做的是把分散的信息整合，找出系统性问题，而不是针对任何具体的人。</w:t>
            </w:r>
          </w:p>
          <w:p w14:paraId="64BFDCE4">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孟晓雯：好，就算报告做出来了，下一步呢？管委会看完报告，点点头，然后呢？我在这个所待了五年，见过太多</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讨论过了、研究过了</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，最后不了了之。你怎么避免这个方案变成另一个走过场的程序？</w:t>
            </w:r>
          </w:p>
          <w:p w14:paraId="249CA43D">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所以这个报告本身要有后续条款的逻辑——就像合同起草，不能只写权利义务，要写清楚违约后果和争议解决机制。我们提方案的时候，要同时提出配套的跟进节点：三个月后做一次回顾，指定具体负责人，结果要向提案方有所交代。把软性的</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我们很重视</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变成硬性的承诺。</w:t>
            </w:r>
          </w:p>
          <w:p w14:paraId="6B78BBD1">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孟晓雯：这个我喜欢。不过你得承认，这件事最难的不是逻辑，是人。就算方案再严密，真正执行的时候，还是会遇到</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我们律所一向是这么做的</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这堵墙。文化这个东西，没法靠一份报告改变。</w:t>
            </w:r>
          </w:p>
          <w:p w14:paraId="0C2B942F">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魏思远：我同意文化不是一份报告能改变的。但你看，文化是怎么形成的？就是一次次</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没有规则、就看谁的权力大</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的结果慢慢积累下来的。要改变它，就是反过来</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一次次用有记录、可追溯的方式处理问题，让人看到</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按程序走是有用的</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。不是一夕之间，是积累。</w:t>
            </w:r>
          </w:p>
          <w:p w14:paraId="13C00791">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孟晓雯：听你这么说，我倒想起一件事。你知道所</w:t>
            </w:r>
            <w:r>
              <w:rPr>
                <w:rFonts w:hint="eastAsia" w:ascii="Times New Roman" w:hAnsi="Times New Roman" w:eastAsia="宋体" w:cs="Times New Roman"/>
                <w:color w:val="000000"/>
                <w:szCs w:val="21"/>
              </w:rPr>
              <w:t>里</w:t>
            </w:r>
            <w:r>
              <w:rPr>
                <w:rFonts w:ascii="Times New Roman" w:hAnsi="Times New Roman" w:eastAsia="宋体" w:cs="Times New Roman"/>
                <w:color w:val="000000"/>
                <w:szCs w:val="21"/>
              </w:rPr>
              <w:t>有没有正式的</w:t>
            </w:r>
            <w:r>
              <w:rPr>
                <w:rFonts w:hint="eastAsia" w:ascii="Times New Roman" w:hAnsi="Times New Roman" w:eastAsia="宋体" w:cs="Times New Roman"/>
                <w:color w:val="000000"/>
                <w:szCs w:val="21"/>
              </w:rPr>
              <w:t>导师</w:t>
            </w:r>
            <w:r>
              <w:rPr>
                <w:rFonts w:ascii="Times New Roman" w:hAnsi="Times New Roman" w:eastAsia="宋体" w:cs="Times New Roman"/>
                <w:color w:val="000000"/>
                <w:szCs w:val="21"/>
              </w:rPr>
              <w:t>制度？</w:t>
            </w:r>
          </w:p>
          <w:p w14:paraId="2608A1CB">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魏思远：没有。全靠各自去找，碰运气。</w:t>
            </w:r>
          </w:p>
          <w:p w14:paraId="134498FF">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孟晓雯：对。所以新来的人，如果碰巧分到一个愿意带人的合伙人，就还好。碰到那种只会压活儿、从不解释为什么的，只能硬撑，撑不住就走。这个其实是一个切入点</w:t>
            </w:r>
            <w:r>
              <w:rPr>
                <w:rFonts w:hint="eastAsia" w:ascii="Times New Roman" w:hAnsi="Times New Roman" w:eastAsia="宋体" w:cs="Times New Roman"/>
                <w:color w:val="000000"/>
                <w:szCs w:val="21"/>
              </w:rPr>
              <w:t>，导师</w:t>
            </w:r>
            <w:r>
              <w:rPr>
                <w:rFonts w:ascii="Times New Roman" w:hAnsi="Times New Roman" w:eastAsia="宋体" w:cs="Times New Roman"/>
                <w:color w:val="000000"/>
                <w:szCs w:val="21"/>
              </w:rPr>
              <w:t>制度不涉及权力架构，合伙人的阻力会小一点，但对新人的实际影响很大。</w:t>
            </w:r>
          </w:p>
          <w:p w14:paraId="2D108767">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魏思远：这个思路好。我们不一定要从最难的地方打。先从阻力最小、受益最明显的地方入手，建立信任，再逐步往上走。</w:t>
            </w:r>
          </w:p>
          <w:p w14:paraId="3916C70B">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孟晓雯：所以你的</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系统性变革</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和我的</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务实渐进</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，其实是同一件事的两个阶段？</w:t>
            </w:r>
          </w:p>
          <w:p w14:paraId="28C60676">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魏思远：大概是。我只是希望第二阶段不要变成永远在铺垫、永远没到正题。</w:t>
            </w:r>
          </w:p>
          <w:p w14:paraId="1163452D">
            <w:pPr>
              <w:adjustRightInd w:val="0"/>
              <w:snapToGrid w:val="0"/>
              <w:spacing w:line="360" w:lineRule="auto"/>
              <w:rPr>
                <w:rFonts w:ascii="Times New Roman" w:hAnsi="Times New Roman" w:cs="Times New Roman"/>
              </w:rPr>
            </w:pPr>
            <w:r>
              <w:rPr>
                <w:rFonts w:ascii="Times New Roman" w:hAnsi="Times New Roman" w:eastAsia="宋体" w:cs="Times New Roman"/>
                <w:color w:val="000000"/>
                <w:szCs w:val="21"/>
              </w:rPr>
              <w:t>孟晓雯：这个我来监督你。</w:t>
            </w:r>
          </w:p>
        </w:tc>
      </w:tr>
      <w:tr w14:paraId="6DCB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3354" w:type="dxa"/>
            <w:shd w:val="clear" w:color="auto" w:fill="auto"/>
          </w:tcPr>
          <w:p w14:paraId="0FD726D6">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kern w:val="0"/>
                <w:szCs w:val="21"/>
                <w:lang w:bidi="ar"/>
              </w:rPr>
              <w:t>I can post my views on past performance and future projections in response to a potential employer’s request and respond to the hypothetical follow-up questions.</w:t>
            </w:r>
            <w:r>
              <w:rPr>
                <w:rStyle w:val="28"/>
                <w:rFonts w:hint="default" w:ascii="Times New Roman" w:hAnsi="Times New Roman" w:cs="Times New Roman"/>
                <w:color w:val="auto"/>
                <w:sz w:val="21"/>
                <w:szCs w:val="21"/>
                <w:lang w:bidi="ar"/>
              </w:rPr>
              <w:t>我能应潜在雇主的要求，发布我对过往表现和未来预测的看法，并回答假设性的后续问题。</w:t>
            </w:r>
          </w:p>
        </w:tc>
        <w:tc>
          <w:tcPr>
            <w:tcW w:w="1143" w:type="dxa"/>
            <w:shd w:val="clear" w:color="auto" w:fill="auto"/>
          </w:tcPr>
          <w:p w14:paraId="730F13D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31"/>
                <w:rFonts w:hint="default" w:ascii="Times New Roman" w:hAnsi="Times New Roman" w:cs="Times New Roman"/>
                <w:color w:val="auto"/>
                <w:sz w:val="21"/>
                <w:szCs w:val="21"/>
                <w:lang w:bidi="ar"/>
              </w:rPr>
              <w:t>人际沟通</w:t>
            </w:r>
          </w:p>
        </w:tc>
        <w:tc>
          <w:tcPr>
            <w:tcW w:w="757" w:type="dxa"/>
            <w:shd w:val="clear" w:color="auto" w:fill="auto"/>
          </w:tcPr>
          <w:p w14:paraId="7DF34950">
            <w:pPr>
              <w:widowControl/>
              <w:adjustRightInd w:val="0"/>
              <w:snapToGrid w:val="0"/>
              <w:spacing w:line="360" w:lineRule="auto"/>
              <w:jc w:val="left"/>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T2.2.2</w:t>
            </w:r>
            <w:r>
              <w:rPr>
                <w:rStyle w:val="27"/>
                <w:rFonts w:hint="default" w:ascii="Times New Roman" w:hAnsi="Times New Roman" w:cs="Times New Roman"/>
                <w:b/>
                <w:bCs/>
                <w:sz w:val="21"/>
                <w:szCs w:val="21"/>
                <w:lang w:bidi="ar"/>
              </w:rPr>
              <w:t>职场沟通</w:t>
            </w:r>
          </w:p>
        </w:tc>
        <w:tc>
          <w:tcPr>
            <w:tcW w:w="3206" w:type="dxa"/>
            <w:shd w:val="clear" w:color="auto" w:fill="auto"/>
          </w:tcPr>
          <w:p w14:paraId="4630F762">
            <w:pPr>
              <w:widowControl/>
              <w:spacing w:before="80" w:line="360" w:lineRule="auto"/>
              <w:jc w:val="left"/>
              <w:rPr>
                <w:rFonts w:ascii="Times New Roman" w:hAnsi="Times New Roman" w:cs="Times New Roman"/>
                <w:szCs w:val="21"/>
                <w:lang w:bidi="ar"/>
              </w:rPr>
            </w:pPr>
            <w:r>
              <w:rPr>
                <w:rFonts w:hint="eastAsia" w:ascii="Times New Roman" w:hAnsi="Times New Roman" w:cs="Times New Roman"/>
                <w:szCs w:val="21"/>
                <w:lang w:bidi="ar"/>
              </w:rPr>
              <w:t>雇主,路径,梳理,笼统,停滞,中型,偏差,赢家,输家,初衷,好奇心,空想,梦幻,奢望,妄想,野心,意向,甘心,情愿,抱负,斗志,励志,嗜好,兴致,毅力,志气。</w:t>
            </w:r>
          </w:p>
          <w:p w14:paraId="0303096D">
            <w:pPr>
              <w:widowControl/>
              <w:spacing w:before="80" w:line="360" w:lineRule="auto"/>
              <w:jc w:val="left"/>
              <w:rPr>
                <w:rFonts w:ascii="Times New Roman" w:hAnsi="Times New Roman" w:cs="Times New Roman"/>
                <w:szCs w:val="21"/>
                <w:lang w:bidi="ar"/>
              </w:rPr>
            </w:pPr>
            <w:r>
              <w:rPr>
                <w:rFonts w:hint="eastAsia" w:ascii="Times New Roman" w:hAnsi="Times New Roman" w:cs="Times New Roman"/>
                <w:szCs w:val="21"/>
                <w:lang w:bidi="ar"/>
              </w:rPr>
              <w:t>敦厚,宽厚,朴实,要强,与时俱进,端正,机智,利索,灵巧,心灵手巧,持之以恒,废寝忘食,勤快,辛勤,全能,诚挚,光明磊落,实话实说,坦白,坦诚,说干就干,奋勇,刚毅,果断,坚持不懈,本分,彬彬有礼,文雅,严谨,大公无私,慷慨,廉洁,无私。</w:t>
            </w:r>
          </w:p>
          <w:p w14:paraId="4952B8E6">
            <w:pPr>
              <w:widowControl/>
              <w:spacing w:before="80" w:line="360" w:lineRule="auto"/>
              <w:jc w:val="left"/>
              <w:rPr>
                <w:rFonts w:ascii="Times New Roman" w:hAnsi="Times New Roman" w:cs="Times New Roman"/>
                <w:szCs w:val="21"/>
                <w:lang w:bidi="ar"/>
              </w:rPr>
            </w:pPr>
            <w:r>
              <w:rPr>
                <w:rFonts w:hint="eastAsia" w:ascii="Times New Roman" w:hAnsi="Times New Roman" w:cs="Times New Roman"/>
                <w:szCs w:val="21"/>
                <w:lang w:bidi="ar"/>
              </w:rPr>
              <w:t>栋梁,表率,骨干,一技之长,人品,作风,功力,品行,声望,声誉,天赋,威信,性情,教养,本性,素养,绝技,胆子,能耐,骨气,魄力。</w:t>
            </w:r>
          </w:p>
          <w:p w14:paraId="28C68E4C">
            <w:pPr>
              <w:widowControl/>
              <w:spacing w:before="80" w:line="360" w:lineRule="auto"/>
              <w:jc w:val="left"/>
              <w:rPr>
                <w:rFonts w:ascii="Times New Roman" w:hAnsi="Times New Roman" w:cs="Times New Roman"/>
              </w:rPr>
            </w:pPr>
            <w:r>
              <w:rPr>
                <w:rFonts w:hint="eastAsia" w:ascii="Times New Roman" w:hAnsi="Times New Roman" w:cs="Times New Roman"/>
                <w:szCs w:val="21"/>
                <w:lang w:bidi="ar"/>
              </w:rPr>
              <w:t>敬请,周旋,标榜,吹捧,寄托,说情,托付,辜负,提名,应付,走过场,陈述,示意,试探,宣誓,质问,追问,抨击,赐教,取笑,挖苦,无可厚非,责怪,自责,安抚,告诫,歌颂,庆贺,慰劳,赞不绝口,赞叹,赞许,赞扬。</w:t>
            </w:r>
          </w:p>
        </w:tc>
        <w:tc>
          <w:tcPr>
            <w:tcW w:w="7111" w:type="dxa"/>
            <w:shd w:val="clear" w:color="auto" w:fill="auto"/>
          </w:tcPr>
          <w:p w14:paraId="2C2EC38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情境：脉脉是中国的职场社交平台，类似LinkedIn，但风格更直接，用户多为互联网行业从业者。以下是一位产品总监在脉脉上发布的职业经历帖子及评论区互动。</w:t>
            </w:r>
          </w:p>
          <w:p w14:paraId="424B60F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陈思远 · 产品总监 · 8年互联网经验</w:t>
            </w:r>
          </w:p>
          <w:p w14:paraId="4A5CF29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从基层产品经理做到总监，我用了六年。整理一下这几年的经历，也回应一些朋友私信的问题。</w:t>
            </w:r>
          </w:p>
          <w:p w14:paraId="2B96EC7A">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刚加入现在的公司时，我接手的项目增长停滞，核心用户规模连续两个季度没有变化。我做的第一件事是重新划分用户群体，把原本笼统的目标用户拆分成五个更细化的类型，并为每类用户设计不同的使用路径。</w:t>
            </w:r>
          </w:p>
          <w:p w14:paraId="53982DF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18个月后，用户规模增长了75%，用户留存率从58%提升到69%。这套方法后来被推广到公司其他三条产品线，效果类似。</w:t>
            </w:r>
          </w:p>
          <w:p w14:paraId="01FAD55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另一个项目是和技术团队合作改造推荐系统。核心问题是产品端缺少关键的用户行为数据，导致推荐效果受限。我主导了一次跨部门的数据梳理工作，补全了37个关键数据节点，最终推荐点击率提升了23%。</w:t>
            </w:r>
          </w:p>
          <w:p w14:paraId="7632876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目前我最感兴趣的方向是AI在消费场景中的应用——不是做通用的大模型，而是研究AI如何影响用户的购买决策过程。公司内部我已经推动了两个小规模的测试项目，结果还不错，但规模有限。未来两三年，我希望能主导一个从零开始的AI产品，或者去一家以AI为核心的公司尝试一下。</w:t>
            </w:r>
          </w:p>
          <w:p w14:paraId="54FCC0F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评论区</w:t>
            </w:r>
          </w:p>
          <w:p w14:paraId="26012BCD">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王磊 · 产品经理 · 某AI创业公司</w:t>
            </w:r>
          </w:p>
          <w:p w14:paraId="7BB33C1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你说用户分层之后留存率提升了——但怎么证明是你的方法起的作用，而不是自然增长？</w:t>
            </w:r>
          </w:p>
          <w:p w14:paraId="7E387E0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陈思远回复：我们做了对照测试，一组保持原来的策略，一组按新的分层路径走。原来那组同期留存涨了2个百分点，新方法那组涨了11个百分点，差距比较明显。对照测试本身有局限，但至少排除了大部分自然增长的干扰。</w:t>
            </w:r>
          </w:p>
          <w:p w14:paraId="5908ED8F">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张峰 · 技术负责人 · 中型互联网公司</w:t>
            </w:r>
          </w:p>
          <w:p w14:paraId="45B0BA9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假设你加入一家AI创业公司，但六个月后发现方向出了问题、资金也快用完了，你会怎么做？</w:t>
            </w:r>
          </w:p>
          <w:p w14:paraId="405A4CA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陈思远回复：我会先判断问题出在哪里——是方向本身错了，还是执行出了偏差。如果是方向问题，我会推动团队用最低成本测试新的可能性；如果是执行问题，我的责任是把问题摆到桌面上讨论，而不是等待。同时我会梳理现有资源，确定哪些可以压缩、哪些必须保留。创业本来就是在不确定中做决策，这种情况更像是一次强制的策略复盘，而不是失败。</w:t>
            </w:r>
          </w:p>
        </w:tc>
      </w:tr>
      <w:tr w14:paraId="5046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1E97E693">
            <w:pPr>
              <w:widowControl/>
              <w:adjustRightInd w:val="0"/>
              <w:snapToGrid w:val="0"/>
              <w:spacing w:line="360" w:lineRule="auto"/>
              <w:jc w:val="left"/>
              <w:textAlignment w:val="top"/>
              <w:rPr>
                <w:rFonts w:ascii="Times New Roman" w:hAnsi="Times New Roman" w:eastAsia="宋体" w:cs="Times New Roman"/>
                <w:szCs w:val="21"/>
              </w:rPr>
            </w:pPr>
            <w:r>
              <w:rPr>
                <w:rFonts w:ascii="Times New Roman" w:hAnsi="Times New Roman" w:eastAsia="宋体" w:cs="Times New Roman"/>
                <w:kern w:val="0"/>
                <w:szCs w:val="21"/>
                <w:lang w:bidi="ar"/>
              </w:rPr>
              <w:t>I can make a case to my employer in a discussion advocating changes to work-related policies.</w:t>
            </w:r>
            <w:r>
              <w:rPr>
                <w:rStyle w:val="28"/>
                <w:rFonts w:hint="default" w:ascii="Times New Roman" w:hAnsi="Times New Roman" w:cs="Times New Roman"/>
                <w:color w:val="auto"/>
                <w:sz w:val="21"/>
                <w:szCs w:val="21"/>
                <w:lang w:bidi="ar"/>
              </w:rPr>
              <w:t>我能在与雇主的讨论中陈述理由，以倡导修改与工作相关的政策。</w:t>
            </w:r>
          </w:p>
        </w:tc>
        <w:tc>
          <w:tcPr>
            <w:tcW w:w="1143" w:type="dxa"/>
            <w:shd w:val="clear" w:color="auto" w:fill="auto"/>
          </w:tcPr>
          <w:p w14:paraId="7DD59511">
            <w:pPr>
              <w:widowControl/>
              <w:adjustRightInd w:val="0"/>
              <w:snapToGrid w:val="0"/>
              <w:spacing w:line="360" w:lineRule="auto"/>
              <w:jc w:val="left"/>
              <w:textAlignment w:val="top"/>
              <w:rPr>
                <w:rFonts w:ascii="Times New Roman" w:hAnsi="Times New Roman" w:eastAsia="宋体" w:cs="Times New Roman"/>
                <w:szCs w:val="21"/>
              </w:rPr>
            </w:pPr>
            <w:r>
              <w:rPr>
                <w:rStyle w:val="28"/>
                <w:rFonts w:hint="default" w:ascii="Times New Roman" w:hAnsi="Times New Roman" w:cs="Times New Roman"/>
                <w:color w:val="auto"/>
                <w:sz w:val="21"/>
                <w:szCs w:val="21"/>
                <w:lang w:bidi="ar"/>
              </w:rPr>
              <w:t>人际沟通</w:t>
            </w:r>
          </w:p>
        </w:tc>
        <w:tc>
          <w:tcPr>
            <w:tcW w:w="757" w:type="dxa"/>
            <w:shd w:val="clear" w:color="auto" w:fill="auto"/>
          </w:tcPr>
          <w:p w14:paraId="1879268C">
            <w:pPr>
              <w:widowControl/>
              <w:adjustRightInd w:val="0"/>
              <w:snapToGrid w:val="0"/>
              <w:spacing w:line="360" w:lineRule="auto"/>
              <w:jc w:val="center"/>
              <w:textAlignment w:val="top"/>
              <w:rPr>
                <w:rStyle w:val="28"/>
                <w:rFonts w:hint="default" w:ascii="Times New Roman" w:hAnsi="Times New Roman" w:cs="Times New Roman"/>
                <w:color w:val="auto"/>
                <w:sz w:val="21"/>
                <w:szCs w:val="21"/>
                <w:lang w:bidi="ar"/>
              </w:rPr>
            </w:pPr>
            <w:r>
              <w:rPr>
                <w:rFonts w:ascii="Times New Roman" w:hAnsi="Times New Roman" w:eastAsia="宋体" w:cs="Times New Roman"/>
                <w:b/>
                <w:bCs/>
                <w:kern w:val="0"/>
                <w:szCs w:val="21"/>
                <w:lang w:bidi="ar"/>
              </w:rPr>
              <w:t>T2.2.4</w:t>
            </w:r>
            <w:r>
              <w:rPr>
                <w:rStyle w:val="27"/>
                <w:rFonts w:hint="default" w:ascii="Times New Roman" w:hAnsi="Times New Roman" w:cs="Times New Roman"/>
                <w:b/>
                <w:bCs/>
                <w:color w:val="auto"/>
                <w:sz w:val="21"/>
                <w:szCs w:val="21"/>
                <w:lang w:bidi="ar"/>
              </w:rPr>
              <w:t>职场环境</w:t>
            </w:r>
          </w:p>
        </w:tc>
        <w:tc>
          <w:tcPr>
            <w:tcW w:w="3206" w:type="dxa"/>
            <w:shd w:val="clear" w:color="auto" w:fill="auto"/>
          </w:tcPr>
          <w:p w14:paraId="406C2A50">
            <w:pPr>
              <w:widowControl/>
              <w:adjustRightInd w:val="0"/>
              <w:snapToGrid w:val="0"/>
              <w:spacing w:line="360" w:lineRule="auto"/>
              <w:jc w:val="left"/>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反驳</w:t>
            </w:r>
            <w:r>
              <w:rPr>
                <w:rFonts w:hint="eastAsia" w:ascii="Times New Roman" w:hAnsi="Times New Roman" w:eastAsia="宋体" w:cs="Times New Roman"/>
                <w:kern w:val="0"/>
                <w:szCs w:val="21"/>
                <w:lang w:bidi="ar"/>
              </w:rPr>
              <w:t>(AM),</w:t>
            </w:r>
            <w:r>
              <w:rPr>
                <w:rFonts w:ascii="Times New Roman" w:hAnsi="Times New Roman" w:eastAsia="宋体" w:cs="Times New Roman"/>
                <w:kern w:val="0"/>
                <w:szCs w:val="21"/>
                <w:lang w:bidi="ar"/>
              </w:rPr>
              <w:t>辩护</w:t>
            </w:r>
            <w:r>
              <w:rPr>
                <w:rFonts w:hint="eastAsia" w:ascii="Times New Roman" w:hAnsi="Times New Roman" w:eastAsia="宋体" w:cs="Times New Roman"/>
                <w:kern w:val="0"/>
                <w:szCs w:val="21"/>
                <w:lang w:bidi="ar"/>
              </w:rPr>
              <w:t>(AM),</w:t>
            </w:r>
            <w:r>
              <w:rPr>
                <w:rFonts w:ascii="Times New Roman" w:hAnsi="Times New Roman" w:eastAsia="宋体" w:cs="Times New Roman"/>
                <w:kern w:val="0"/>
                <w:szCs w:val="21"/>
                <w:lang w:bidi="ar"/>
              </w:rPr>
              <w:t>辩解</w:t>
            </w:r>
            <w:r>
              <w:rPr>
                <w:rFonts w:hint="eastAsia" w:ascii="Times New Roman" w:hAnsi="Times New Roman" w:eastAsia="宋体" w:cs="Times New Roman"/>
                <w:kern w:val="0"/>
                <w:szCs w:val="21"/>
                <w:lang w:bidi="ar"/>
              </w:rPr>
              <w:t>(AM),</w:t>
            </w:r>
            <w:r>
              <w:rPr>
                <w:rFonts w:ascii="Times New Roman" w:hAnsi="Times New Roman" w:eastAsia="宋体" w:cs="Times New Roman"/>
                <w:kern w:val="0"/>
                <w:szCs w:val="21"/>
                <w:lang w:bidi="ar"/>
              </w:rPr>
              <w:t>争执</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作对</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吵嘴</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辩</w:t>
            </w:r>
            <w:r>
              <w:rPr>
                <w:rFonts w:hint="eastAsia" w:ascii="Times New Roman" w:hAnsi="Times New Roman" w:eastAsia="宋体" w:cs="Times New Roman"/>
                <w:kern w:val="0"/>
                <w:szCs w:val="21"/>
                <w:lang w:bidi="ar"/>
              </w:rPr>
              <w:t>。</w:t>
            </w:r>
          </w:p>
          <w:p w14:paraId="4A3E0754">
            <w:pPr>
              <w:widowControl/>
              <w:adjustRightInd w:val="0"/>
              <w:snapToGrid w:val="0"/>
              <w:spacing w:line="360" w:lineRule="auto"/>
              <w:jc w:val="left"/>
              <w:textAlignment w:val="top"/>
              <w:rPr>
                <w:rFonts w:ascii="Times New Roman" w:hAnsi="Times New Roman" w:eastAsia="宋体" w:cs="Times New Roman"/>
                <w:kern w:val="0"/>
                <w:szCs w:val="21"/>
                <w:lang w:bidi="ar"/>
              </w:rPr>
            </w:pPr>
            <w:r>
              <w:rPr>
                <w:rFonts w:hint="eastAsia"/>
              </w:rPr>
              <w:t>标榜,吹捧,夸夸其谈,倾诉,诉说,脱口而出,八卦</w:t>
            </w:r>
            <w:r>
              <w:rPr>
                <w:rFonts w:hint="eastAsia" w:ascii="Times New Roman" w:hAnsi="Times New Roman" w:eastAsia="宋体" w:cs="Times New Roman"/>
                <w:kern w:val="0"/>
                <w:szCs w:val="21"/>
                <w:lang w:bidi="ar"/>
              </w:rPr>
              <w:t>(AM)</w:t>
            </w:r>
            <w:r>
              <w:rPr>
                <w:rFonts w:hint="eastAsia" w:eastAsia="宋体"/>
              </w:rPr>
              <w:t>,</w:t>
            </w:r>
            <w:r>
              <w:rPr>
                <w:rFonts w:hint="eastAsia"/>
              </w:rPr>
              <w:t>插嘴</w:t>
            </w:r>
            <w:r>
              <w:rPr>
                <w:rFonts w:hint="eastAsia" w:ascii="Times New Roman" w:hAnsi="Times New Roman" w:eastAsia="宋体" w:cs="Times New Roman"/>
                <w:kern w:val="0"/>
                <w:szCs w:val="21"/>
                <w:lang w:bidi="ar"/>
              </w:rPr>
              <w:t>(AM)</w:t>
            </w:r>
            <w:r>
              <w:rPr>
                <w:rFonts w:hint="eastAsia" w:eastAsia="宋体"/>
              </w:rPr>
              <w:t>,</w:t>
            </w:r>
            <w:r>
              <w:rPr>
                <w:rFonts w:hint="eastAsia"/>
              </w:rPr>
              <w:t>畅谈</w:t>
            </w:r>
            <w:r>
              <w:rPr>
                <w:rFonts w:hint="eastAsia" w:ascii="Times New Roman" w:hAnsi="Times New Roman" w:eastAsia="宋体" w:cs="Times New Roman"/>
                <w:kern w:val="0"/>
                <w:szCs w:val="21"/>
                <w:lang w:bidi="ar"/>
              </w:rPr>
              <w:t>(AM)</w:t>
            </w:r>
            <w:r>
              <w:rPr>
                <w:rFonts w:hint="eastAsia" w:eastAsia="宋体"/>
              </w:rPr>
              <w:t>,</w:t>
            </w:r>
            <w:r>
              <w:rPr>
                <w:rFonts w:hint="eastAsia"/>
              </w:rPr>
              <w:t>夸大</w:t>
            </w:r>
            <w:r>
              <w:rPr>
                <w:rFonts w:hint="eastAsia" w:ascii="Times New Roman" w:hAnsi="Times New Roman" w:eastAsia="宋体" w:cs="Times New Roman"/>
                <w:kern w:val="0"/>
                <w:szCs w:val="21"/>
                <w:lang w:bidi="ar"/>
              </w:rPr>
              <w:t>(AM)</w:t>
            </w:r>
            <w:r>
              <w:rPr>
                <w:rFonts w:hint="eastAsia" w:eastAsia="宋体"/>
              </w:rPr>
              <w:t>,</w:t>
            </w:r>
            <w:r>
              <w:rPr>
                <w:rFonts w:hint="eastAsia"/>
              </w:rPr>
              <w:t>美化</w:t>
            </w:r>
            <w:r>
              <w:rPr>
                <w:rFonts w:hint="eastAsia" w:ascii="Times New Roman" w:hAnsi="Times New Roman" w:eastAsia="宋体" w:cs="Times New Roman"/>
                <w:kern w:val="0"/>
                <w:szCs w:val="21"/>
                <w:lang w:bidi="ar"/>
              </w:rPr>
              <w:t>(AM)</w:t>
            </w:r>
            <w:r>
              <w:rPr>
                <w:rFonts w:hint="eastAsia" w:eastAsia="宋体"/>
              </w:rPr>
              <w:t>,</w:t>
            </w:r>
            <w:r>
              <w:rPr>
                <w:rFonts w:hint="eastAsia"/>
              </w:rPr>
              <w:t>泼冷水</w:t>
            </w:r>
            <w:r>
              <w:rPr>
                <w:rFonts w:hint="eastAsia" w:ascii="Times New Roman" w:hAnsi="Times New Roman" w:eastAsia="宋体" w:cs="Times New Roman"/>
                <w:kern w:val="0"/>
                <w:szCs w:val="21"/>
                <w:lang w:bidi="ar"/>
              </w:rPr>
              <w:t>(AM)</w:t>
            </w:r>
            <w:r>
              <w:rPr>
                <w:rFonts w:hint="eastAsia" w:eastAsia="宋体"/>
              </w:rPr>
              <w:t>,</w:t>
            </w:r>
            <w:r>
              <w:rPr>
                <w:rFonts w:hint="eastAsia"/>
              </w:rPr>
              <w:t>诉苦</w:t>
            </w:r>
            <w:r>
              <w:rPr>
                <w:rFonts w:hint="eastAsia" w:ascii="Times New Roman" w:hAnsi="Times New Roman" w:eastAsia="宋体" w:cs="Times New Roman"/>
                <w:kern w:val="0"/>
                <w:szCs w:val="21"/>
                <w:lang w:bidi="ar"/>
              </w:rPr>
              <w:t>(AM)。</w:t>
            </w:r>
          </w:p>
          <w:p w14:paraId="1916E749">
            <w:pPr>
              <w:widowControl/>
              <w:adjustRightInd w:val="0"/>
              <w:snapToGrid w:val="0"/>
              <w:spacing w:line="360" w:lineRule="auto"/>
              <w:jc w:val="left"/>
              <w:textAlignment w:val="top"/>
            </w:pPr>
            <w:r>
              <w:rPr>
                <w:rFonts w:hint="eastAsia"/>
              </w:rPr>
              <w:t>人情</w:t>
            </w:r>
            <w:r>
              <w:rPr>
                <w:rFonts w:hint="eastAsia" w:ascii="Times New Roman" w:hAnsi="Times New Roman" w:eastAsia="宋体" w:cs="Times New Roman"/>
                <w:kern w:val="0"/>
                <w:szCs w:val="21"/>
                <w:lang w:bidi="ar"/>
              </w:rPr>
              <w:t>(AM)</w:t>
            </w:r>
            <w:r>
              <w:rPr>
                <w:rFonts w:hint="eastAsia" w:eastAsia="宋体"/>
              </w:rPr>
              <w:t>,</w:t>
            </w:r>
            <w:r>
              <w:rPr>
                <w:rFonts w:hint="eastAsia"/>
              </w:rPr>
              <w:t>伦理,公道,常理。</w:t>
            </w:r>
          </w:p>
          <w:p w14:paraId="348103E8">
            <w:pPr>
              <w:widowControl/>
              <w:adjustRightInd w:val="0"/>
              <w:snapToGrid w:val="0"/>
              <w:spacing w:line="360" w:lineRule="auto"/>
              <w:jc w:val="left"/>
              <w:textAlignment w:val="top"/>
            </w:pPr>
            <w:r>
              <w:t>对策</w:t>
            </w:r>
            <w:r>
              <w:rPr>
                <w:rFonts w:hint="eastAsia"/>
              </w:rPr>
              <w:t>(AM),</w:t>
            </w:r>
            <w:r>
              <w:t>共识</w:t>
            </w:r>
            <w:r>
              <w:rPr>
                <w:rFonts w:hint="eastAsia"/>
              </w:rPr>
              <w:t>(AM),</w:t>
            </w:r>
            <w:r>
              <w:t>呼声</w:t>
            </w:r>
            <w:r>
              <w:rPr>
                <w:rFonts w:hint="eastAsia"/>
              </w:rPr>
              <w:t>(AM),</w:t>
            </w:r>
            <w:r>
              <w:t>呼吁</w:t>
            </w:r>
            <w:r>
              <w:rPr>
                <w:rFonts w:hint="eastAsia"/>
              </w:rPr>
              <w:t>(AM),</w:t>
            </w:r>
            <w:r>
              <w:t>偏见</w:t>
            </w:r>
            <w:r>
              <w:rPr>
                <w:rFonts w:hint="eastAsia"/>
              </w:rPr>
              <w:t>(AM),</w:t>
            </w:r>
            <w:r>
              <w:t>异议</w:t>
            </w:r>
            <w:r>
              <w:rPr>
                <w:rFonts w:hint="eastAsia"/>
              </w:rPr>
              <w:t>(AM),</w:t>
            </w:r>
            <w:r>
              <w:t>准则</w:t>
            </w:r>
            <w:r>
              <w:rPr>
                <w:rFonts w:hint="eastAsia"/>
              </w:rPr>
              <w:t>(AM),</w:t>
            </w:r>
            <w:r>
              <w:t>协定</w:t>
            </w:r>
            <w:r>
              <w:rPr>
                <w:rFonts w:hint="eastAsia"/>
              </w:rPr>
              <w:t>(AM),</w:t>
            </w:r>
            <w:r>
              <w:t>条例</w:t>
            </w:r>
            <w:r>
              <w:rPr>
                <w:rFonts w:hint="eastAsia"/>
              </w:rPr>
              <w:t>(AM)</w:t>
            </w:r>
          </w:p>
        </w:tc>
        <w:tc>
          <w:tcPr>
            <w:tcW w:w="7111" w:type="dxa"/>
            <w:shd w:val="clear" w:color="auto" w:fill="auto"/>
          </w:tcPr>
          <w:p w14:paraId="3126D807">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王经理：小李，你说想找我单独聊聊，有什么想法？</w:t>
            </w:r>
          </w:p>
          <w:p w14:paraId="1504B3D3">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小李：王经理，您好！我这段时间一直在观察团队的工作状态，感觉大家最近都很拼，但也</w:t>
            </w:r>
            <w:r>
              <w:rPr>
                <w:rStyle w:val="27"/>
                <w:rFonts w:hint="default"/>
                <w:color w:val="auto"/>
                <w:sz w:val="21"/>
                <w:szCs w:val="21"/>
                <w:lang w:bidi="ar"/>
              </w:rPr>
              <w:t>越来越疲惫。加班多了，项目确实往前推得快一些，可从长期看，效率未必一直跟着上去，反而有挺多人开始请假。我的意思不是说大家不愿意承担任务，而是我们现在可能到了一个需要重新想想“怎么工作更有效”的阶段。所以我想跟您讨论一个比较具体的建议：我们要不要考虑在团队内部试行一种更灵活的安排，比如周五下午弹性处理，先做三个月的小范围试点。</w:t>
            </w:r>
          </w:p>
          <w:p w14:paraId="5C70A62D">
            <w:pPr>
              <w:adjustRightInd w:val="0"/>
              <w:snapToGrid w:val="0"/>
              <w:spacing w:line="360" w:lineRule="auto"/>
              <w:rPr>
                <w:rStyle w:val="27"/>
                <w:rFonts w:hint="default"/>
                <w:color w:val="auto"/>
                <w:sz w:val="21"/>
                <w:szCs w:val="21"/>
                <w:lang w:bidi="ar"/>
              </w:rPr>
            </w:pPr>
            <w:r>
              <w:rPr>
                <w:rStyle w:val="27"/>
                <w:rFonts w:hint="default" w:ascii="Times New Roman" w:hAnsi="Times New Roman" w:cs="Times New Roman"/>
                <w:color w:val="auto"/>
                <w:sz w:val="21"/>
                <w:szCs w:val="21"/>
                <w:lang w:bidi="ar"/>
              </w:rPr>
              <w:t>王经理：我明白你的出发点，不过制度一改，最现实的问题还是两件事：第一，项目进度能不能保证；第二，</w:t>
            </w:r>
            <w:r>
              <w:rPr>
                <w:rStyle w:val="27"/>
                <w:rFonts w:hint="default"/>
                <w:color w:val="auto"/>
                <w:sz w:val="21"/>
                <w:szCs w:val="21"/>
                <w:lang w:bidi="ar"/>
              </w:rPr>
              <w:t>客户如果周五下午临时找人，谁来处理？我们做的是项目型工作，不能一放松就掉链子。</w:t>
            </w:r>
          </w:p>
          <w:p w14:paraId="2CD300C8">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color w:val="auto"/>
                <w:sz w:val="21"/>
                <w:szCs w:val="21"/>
                <w:lang w:bidi="ar"/>
              </w:rPr>
              <w:t>小李：这两个顾虑我觉得都很关键，所以我不是来提一个减少工作量的想法，而是想讨论一种更强调结果、更重视可持续性的安排。美国这几年关于灵活工时和工作安排的研究其实挺值得参考。</w:t>
            </w:r>
            <w:r>
              <w:rPr>
                <w:rStyle w:val="27"/>
                <w:rFonts w:hint="default" w:ascii="Times New Roman" w:hAnsi="Times New Roman" w:cs="Times New Roman"/>
                <w:color w:val="auto"/>
                <w:sz w:val="21"/>
                <w:szCs w:val="21"/>
                <w:lang w:bidi="ar"/>
              </w:rPr>
              <w:t>比如盖洛普2025年的调查发现，美国员工里大约 27% 面临排班不可预测、28% 面临排班不稳定，还有 41% 觉得自己对工作时间几乎没有控制权；这说明很多员工的问题不只是忙，而是缺少对时间的基本掌控感。另一个</w:t>
            </w:r>
            <w:r>
              <w:rPr>
                <w:rStyle w:val="27"/>
                <w:rFonts w:hint="default"/>
                <w:color w:val="auto"/>
                <w:sz w:val="21"/>
                <w:szCs w:val="21"/>
                <w:lang w:bidi="ar"/>
              </w:rPr>
              <w:t>相关发现是，工作时间一旦长期高于每周 45 小时，员工倦怠风险会明显上升，而倦怠员工更可能开始找新工作，也更难持续保持面向客户的服务质量。换句话说，如果我们只看“人是不是一直在岗”，而不看“这种安排能不能长期维持产出”，那管理成本最后可能会转移到流失率、请假率和执行质量上。</w:t>
            </w:r>
          </w:p>
          <w:p w14:paraId="51B0C7B5">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王经理：这些数据我能理解，但我们毕竟不是在做研究，真正落到团队上，还是要看能不能操作。你说的这个安排，具体准备怎么落地？</w:t>
            </w:r>
          </w:p>
          <w:p w14:paraId="5339E8AA">
            <w:pPr>
              <w:adjustRightInd w:val="0"/>
              <w:snapToGrid w:val="0"/>
              <w:spacing w:line="360" w:lineRule="auto"/>
              <w:rPr>
                <w:rStyle w:val="27"/>
                <w:rFonts w:hint="default"/>
                <w:color w:val="auto"/>
                <w:sz w:val="21"/>
                <w:szCs w:val="21"/>
                <w:lang w:bidi="ar"/>
              </w:rPr>
            </w:pPr>
            <w:r>
              <w:rPr>
                <w:rStyle w:val="27"/>
                <w:rFonts w:hint="default" w:ascii="Times New Roman" w:hAnsi="Times New Roman" w:cs="Times New Roman"/>
                <w:color w:val="auto"/>
                <w:sz w:val="21"/>
                <w:szCs w:val="21"/>
                <w:lang w:bidi="ar"/>
              </w:rPr>
              <w:t>小李：我的想法是这样。第一</w:t>
            </w:r>
            <w:r>
              <w:rPr>
                <w:rStyle w:val="27"/>
                <w:rFonts w:hint="default"/>
                <w:color w:val="auto"/>
                <w:sz w:val="21"/>
                <w:szCs w:val="21"/>
                <w:lang w:bidi="ar"/>
              </w:rPr>
              <w:t>，不改变总的责任要求，项目节点、客户交付、协作会议这些核心事项都不受影响。第二，周五下午不是“一刀切地不上班”，而是改成弹性处理：没有紧急任务的人可以把那半天作为自主安排时间；如果遇到客户临时需求、上线节点或者团队需要集中协作，大家还是正常配合。第三，我们先不扩大范围，只在本组试行三个月，同时</w:t>
            </w:r>
            <w:r>
              <w:rPr>
                <w:rStyle w:val="27"/>
                <w:rFonts w:hint="default" w:ascii="Times New Roman" w:hAnsi="Times New Roman" w:cs="Times New Roman"/>
                <w:color w:val="auto"/>
                <w:sz w:val="21"/>
                <w:szCs w:val="21"/>
                <w:lang w:bidi="ar"/>
              </w:rPr>
              <w:t>设几个很明确的观察指标，比如项目是否按时交付、客户响应是否受影响、员工请假情况有没有变化、加班时长有没有下降。这样做的好处是，我们不是在一开始就争论理念对不对，而是先用可控</w:t>
            </w:r>
            <w:r>
              <w:rPr>
                <w:rStyle w:val="27"/>
                <w:rFonts w:hint="default"/>
                <w:color w:val="auto"/>
                <w:sz w:val="21"/>
                <w:szCs w:val="21"/>
                <w:lang w:bidi="ar"/>
              </w:rPr>
              <w:t>范围内的数据看它对我们有没有用。</w:t>
            </w:r>
          </w:p>
          <w:p w14:paraId="15EC01FB">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color w:val="auto"/>
                <w:sz w:val="21"/>
                <w:szCs w:val="21"/>
                <w:lang w:bidi="ar"/>
              </w:rPr>
              <w:t>王经理：听起来确实像个可行的方案。不过我还是担心一个问题：有些员工会不会把这</w:t>
            </w:r>
            <w:r>
              <w:rPr>
                <w:rStyle w:val="27"/>
                <w:rFonts w:hint="default" w:ascii="Times New Roman" w:hAnsi="Times New Roman" w:cs="Times New Roman"/>
                <w:color w:val="auto"/>
                <w:sz w:val="21"/>
                <w:szCs w:val="21"/>
                <w:lang w:bidi="ar"/>
              </w:rPr>
              <w:t>个制度理解成一种默认福利，最后反而削弱责任感？</w:t>
            </w:r>
          </w:p>
          <w:p w14:paraId="1396E89C">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小李：这个风险我觉得需要正面回应，不能回避。所以如果真要试，我建议一开始就把边界讲清楚：这不是减少责任，也不是固定放假，而是一种以结果为前提的弹性安排。其实美国劳工统计局 2025 年的数据也说明，灵活工时在美国并不普遍，文职人员中只有 15% 有这</w:t>
            </w:r>
            <w:r>
              <w:rPr>
                <w:rStyle w:val="27"/>
                <w:rFonts w:hint="default"/>
                <w:color w:val="auto"/>
                <w:sz w:val="21"/>
                <w:szCs w:val="21"/>
                <w:lang w:bidi="ar"/>
              </w:rPr>
              <w:t>类安排；即使在管理、专业类岗位里，也只是28%。这恰好说明，灵活安排如果要成立，前提不是“大家都想要”，而是团队本身有没有足够的自我管理能力和清晰的交付机制。我们组这两年流程相对成熟，任务分工也比较明确，所以我觉得我们是有条件先试的，但前提一定是规则先行，而不是先给大家一个</w:t>
            </w:r>
            <w:r>
              <w:rPr>
                <w:rStyle w:val="27"/>
                <w:rFonts w:hint="default" w:ascii="Times New Roman" w:hAnsi="Times New Roman" w:cs="Times New Roman"/>
                <w:color w:val="auto"/>
                <w:sz w:val="21"/>
                <w:szCs w:val="21"/>
                <w:lang w:bidi="ar"/>
              </w:rPr>
              <w:t>模糊的好处。</w:t>
            </w:r>
          </w:p>
          <w:p w14:paraId="7CF2391E">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王经理：那你为什么觉得现在需要试一下？</w:t>
            </w:r>
          </w:p>
          <w:p w14:paraId="19FAB036">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小李：我觉得应该现在试，主要有三个原因。第一，我们的问题已经不只是短期忙，而是开始出现持续疲惫的信号。如果继续完全用原来的方式顶下去，短期内看起来最稳，长期反而未必最稳。第二，这种安排本质上不是“少工作”，而是倒逼团队把会议、沟通和协作流程做得更精炼。第三，外部也确实有一些值得参考的证据。2025 年发表在《自然人类行为子刊》的一项研究，跟踪了包括美国组织在内的 141 家机构、2896 名员工，发现实行不降薪的四天工作周试验六个月后，员工的倦怠感、工作满意度、心理健康和身体健康都有改善，而且这种变</w:t>
            </w:r>
            <w:r>
              <w:rPr>
                <w:rStyle w:val="27"/>
                <w:rFonts w:hint="default"/>
                <w:color w:val="auto"/>
                <w:sz w:val="21"/>
                <w:szCs w:val="21"/>
                <w:lang w:bidi="ar"/>
              </w:rPr>
              <w:t>化在对照组公司里并没有出现。这个研究讨论的是四天工作周，不是我们现在说的“周五下午弹性安排”，两者不能完全等同，但它至少说明一个问题：只要组织先做流程优化，再去调整时间安排，更短或更灵活的工作结构不一定损害绩效，反而可能改善员工状态。我们现在提 4.5 天，其实比直接谈四天更保守，也更适合先做试点。</w:t>
            </w:r>
          </w:p>
          <w:p w14:paraId="650F0222">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王经理：这样说，我理解了。你其实是在主张一种低风险、可回退的制度试验，而不是要求公司马上做永久性改变。</w:t>
            </w:r>
          </w:p>
          <w:p w14:paraId="57D6C227">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小李：对，我觉得</w:t>
            </w:r>
            <w:r>
              <w:rPr>
                <w:rStyle w:val="27"/>
                <w:rFonts w:hint="default"/>
                <w:color w:val="auto"/>
                <w:sz w:val="21"/>
                <w:szCs w:val="21"/>
                <w:lang w:bidi="ar"/>
              </w:rPr>
              <w:t>这件事至少值得低成本地试一次。如果试了以后，客户满意度下降、项目变慢、团队配合更乱，那说明这套办法不适合我们；但如果数据表明请假减少了、加班下降了、交付依然稳定，那说明找到了一个更可持续的工作方式。对员工来说，这能缓</w:t>
            </w:r>
            <w:r>
              <w:rPr>
                <w:rStyle w:val="27"/>
                <w:rFonts w:hint="default" w:ascii="Times New Roman" w:hAnsi="Times New Roman" w:cs="Times New Roman"/>
                <w:color w:val="auto"/>
                <w:sz w:val="21"/>
                <w:szCs w:val="21"/>
                <w:lang w:bidi="ar"/>
              </w:rPr>
              <w:t>解长期疲惫；对公司来说，也是在用更小的制度成本，换更稳定的执行状态和留任可能。</w:t>
            </w:r>
          </w:p>
          <w:p w14:paraId="0080B88B">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王经理：好，这样吧，你把你的想法整理成一页纸，重点写清楚三点：试行范围、例外情况、评估指标。我先自己看一遍，再决定要不要和人事主管进一步讨论。</w:t>
            </w:r>
          </w:p>
          <w:p w14:paraId="4758D2C5">
            <w:pPr>
              <w:adjustRightInd w:val="0"/>
              <w:snapToGrid w:val="0"/>
              <w:spacing w:line="360" w:lineRule="auto"/>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小李：好，我这周就整理出来。谢谢您。</w:t>
            </w:r>
          </w:p>
        </w:tc>
      </w:tr>
      <w:tr w14:paraId="08E9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5571" w:type="dxa"/>
            <w:gridSpan w:val="5"/>
            <w:shd w:val="clear" w:color="auto" w:fill="E7E6E6" w:themeFill="background2"/>
          </w:tcPr>
          <w:p w14:paraId="54B8219E">
            <w:pPr>
              <w:adjustRightInd w:val="0"/>
              <w:snapToGri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主题 </w:t>
            </w:r>
            <w:r>
              <w:rPr>
                <w:rFonts w:ascii="Times New Roman" w:hAnsi="Times New Roman" w:eastAsia="宋体" w:cs="Times New Roman"/>
                <w:b/>
                <w:bCs/>
                <w:sz w:val="28"/>
                <w:szCs w:val="28"/>
              </w:rPr>
              <w:t>T 3.生活与社会</w:t>
            </w:r>
          </w:p>
        </w:tc>
      </w:tr>
      <w:tr w14:paraId="10A4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5571" w:type="dxa"/>
            <w:gridSpan w:val="5"/>
            <w:shd w:val="clear" w:color="auto" w:fill="auto"/>
          </w:tcPr>
          <w:p w14:paraId="6A92F64D">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3.1 日常生活</w:t>
            </w:r>
          </w:p>
        </w:tc>
      </w:tr>
      <w:tr w14:paraId="4346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3354" w:type="dxa"/>
            <w:shd w:val="clear" w:color="auto" w:fill="auto"/>
          </w:tcPr>
          <w:p w14:paraId="380F15FB">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an apartment rental contract with its rules and regulations.</w:t>
            </w:r>
            <w:r>
              <w:rPr>
                <w:rStyle w:val="28"/>
                <w:rFonts w:hint="default" w:ascii="Times New Roman" w:hAnsi="Times New Roman" w:cs="Times New Roman"/>
                <w:sz w:val="21"/>
                <w:szCs w:val="21"/>
                <w:lang w:bidi="ar"/>
              </w:rPr>
              <w:t>我能理解公寓租赁合同及其规则和规定。</w:t>
            </w:r>
          </w:p>
        </w:tc>
        <w:tc>
          <w:tcPr>
            <w:tcW w:w="1143" w:type="dxa"/>
            <w:shd w:val="clear" w:color="auto" w:fill="auto"/>
          </w:tcPr>
          <w:p w14:paraId="3C82DE2A">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7DD8016E">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T3.1.4</w:t>
            </w:r>
            <w:r>
              <w:rPr>
                <w:rStyle w:val="27"/>
                <w:rFonts w:hint="default" w:ascii="Times New Roman" w:hAnsi="Times New Roman" w:cs="Times New Roman"/>
                <w:b/>
                <w:bCs/>
                <w:sz w:val="21"/>
                <w:szCs w:val="21"/>
                <w:lang w:bidi="ar"/>
              </w:rPr>
              <w:t>居住安排</w:t>
            </w:r>
          </w:p>
        </w:tc>
        <w:tc>
          <w:tcPr>
            <w:tcW w:w="3206" w:type="dxa"/>
            <w:shd w:val="clear" w:color="auto" w:fill="auto"/>
          </w:tcPr>
          <w:p w14:paraId="1C87BD3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准则</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侵占</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侵权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强占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敲诈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讹诈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诈骗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钻空子</w:t>
            </w:r>
            <w:r>
              <w:rPr>
                <w:rFonts w:hint="eastAsia" w:ascii="Times New Roman" w:hAnsi="Times New Roman" w:eastAsia="宋体" w:cs="Times New Roman"/>
                <w:color w:val="000000"/>
                <w:kern w:val="0"/>
                <w:szCs w:val="21"/>
                <w:lang w:bidi="ar"/>
              </w:rPr>
              <w:t>。</w:t>
            </w:r>
          </w:p>
          <w:p w14:paraId="61605D4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定金</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收支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款项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家用</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开支</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开销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自费</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管理费</w:t>
            </w:r>
            <w:r>
              <w:rPr>
                <w:rFonts w:hint="eastAsia" w:ascii="Times New Roman" w:hAnsi="Times New Roman" w:eastAsia="宋体" w:cs="Times New Roman"/>
                <w:color w:val="000000"/>
                <w:kern w:val="0"/>
                <w:szCs w:val="21"/>
                <w:lang w:bidi="ar"/>
              </w:rPr>
              <w:t>。</w:t>
            </w:r>
          </w:p>
          <w:p w14:paraId="6F838033">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发泄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打牌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消遣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玩耍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供暖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晒太阳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梳理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伪造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冒充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胡闹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闹事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订购</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预售</w:t>
            </w:r>
            <w:r>
              <w:rPr>
                <w:rFonts w:hint="eastAsia" w:ascii="Times New Roman" w:hAnsi="Times New Roman" w:eastAsia="宋体" w:cs="Times New Roman"/>
                <w:color w:val="000000"/>
                <w:kern w:val="0"/>
                <w:szCs w:val="21"/>
                <w:lang w:bidi="ar"/>
              </w:rPr>
              <w:t>。</w:t>
            </w:r>
          </w:p>
          <w:p w14:paraId="796BDA08">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宽敞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狭窄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暖烘烘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清凉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温馨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湿润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别致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古朴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陈旧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边远</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无可奉告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详尽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安定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骚乱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偏僻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僻静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喧闹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寂静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整洁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洁净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一塌糊涂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一锅粥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工整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杂乱无章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紊乱</w:t>
            </w:r>
            <w:r>
              <w:rPr>
                <w:rFonts w:hint="eastAsia" w:ascii="Times New Roman" w:hAnsi="Times New Roman" w:eastAsia="宋体" w:cs="Times New Roman"/>
                <w:color w:val="000000"/>
                <w:kern w:val="0"/>
                <w:szCs w:val="21"/>
                <w:lang w:bidi="ar"/>
              </w:rPr>
              <w:t>。</w:t>
            </w:r>
          </w:p>
          <w:p w14:paraId="0788F5F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河畔,沿岸,沿途,海滨。</w:t>
            </w:r>
          </w:p>
          <w:p w14:paraId="50DD17CB">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忌口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敬酒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涮</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烹调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熬</w:t>
            </w:r>
            <w:r>
              <w:rPr>
                <w:rFonts w:hint="eastAsia" w:ascii="Times New Roman" w:hAnsi="Times New Roman" w:eastAsia="宋体" w:cs="Times New Roman"/>
                <w:color w:val="000000"/>
                <w:kern w:val="0"/>
                <w:szCs w:val="21"/>
                <w:lang w:bidi="ar"/>
              </w:rPr>
              <w:t>。</w:t>
            </w:r>
          </w:p>
          <w:p w14:paraId="2CC4B2D5">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导航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带路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搭乘</w:t>
            </w:r>
            <w:r>
              <w:rPr>
                <w:rFonts w:hint="eastAsia" w:ascii="Times New Roman" w:hAnsi="Times New Roman" w:eastAsia="宋体" w:cs="Times New Roman"/>
                <w:color w:val="000000"/>
                <w:kern w:val="0"/>
                <w:szCs w:val="21"/>
                <w:lang w:bidi="ar"/>
              </w:rPr>
              <w:t>。</w:t>
            </w:r>
          </w:p>
          <w:p w14:paraId="73367DB4">
            <w:pPr>
              <w:widowControl/>
              <w:adjustRightInd w:val="0"/>
              <w:snapToGrid w:val="0"/>
              <w:spacing w:line="360" w:lineRule="auto"/>
              <w:jc w:val="left"/>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color w:val="000000"/>
                <w:kern w:val="0"/>
                <w:szCs w:val="21"/>
                <w:lang w:bidi="ar"/>
              </w:rPr>
              <w:t>书橱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凳子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垫子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抽屉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藤椅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地毯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帘子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挂钩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水壶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沐浴露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洗涤剂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洗衣粉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灯泡</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炉子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蚊帐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路灯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邮政</w:t>
            </w:r>
            <w:r>
              <w:rPr>
                <w:rFonts w:hint="eastAsia" w:ascii="Times New Roman" w:hAnsi="Times New Roman" w:eastAsia="宋体" w:cs="Times New Roman"/>
                <w:color w:val="000000"/>
                <w:kern w:val="0"/>
                <w:szCs w:val="21"/>
                <w:lang w:bidi="ar"/>
              </w:rPr>
              <w:t>。</w:t>
            </w:r>
          </w:p>
        </w:tc>
        <w:tc>
          <w:tcPr>
            <w:tcW w:w="7111" w:type="dxa"/>
            <w:shd w:val="clear" w:color="auto" w:fill="auto"/>
          </w:tcPr>
          <w:p w14:paraId="7E72BEA4">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【此前报道】“提灯定损”涉嫌敲诈</w:t>
            </w:r>
          </w:p>
          <w:p w14:paraId="21A4CBFE">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3月28日，江西省上饶市陈女士发视频称，她租住在上饶玉山县一处自建房，退租时房东拿着灯一点一点检查，最后列出清单要求赔偿一万余元，“提灯定损”迅速引来舆论关注。</w:t>
            </w:r>
          </w:p>
          <w:p w14:paraId="0E3A5A2D">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房屋一个月租金1200元，退租时却被房东拿着探照灯验房，列出了10884.95元的损害赔偿清单。一些网友认为房东不当索赔，有敲诈嫌疑。后来，有多位装修行业人士称该房东拖欠装修费用……又给事件点了一把火，更是将房东置于风口浪尖。</w:t>
            </w:r>
          </w:p>
          <w:p w14:paraId="191769DF">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此前，当地村委会回应，是去年发生的事情，租客本身也有问题，不能单说房东有问题，屋内部分门、橱柜等设施有损坏，经过三方协调，适当赔偿了一点损失费，不存在讹诈租客。据报道，租客最后赔了2000元，因为双方冲突升级，又引起了舆论关注。</w:t>
            </w:r>
          </w:p>
          <w:p w14:paraId="4C6C127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【央视点评】</w:t>
            </w:r>
          </w:p>
          <w:p w14:paraId="0D34F1B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这几天，“提灯定损”事件在舆论场沸沸扬扬。</w:t>
            </w:r>
          </w:p>
          <w:p w14:paraId="6F391F5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不少人吐槽当事房东：“不像租房验收，倒像法医勘测现场”“有损坏该赔偿，但提灯定损吃相有点太难看了”……</w:t>
            </w:r>
          </w:p>
          <w:p w14:paraId="5DCAC870">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大家之所以对这事如此有共鸣，说到底，还是因为不少人在租房时都踩过坑。</w:t>
            </w:r>
          </w:p>
          <w:p w14:paraId="20EBE2EC">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租房的坑，从找房阶段就存在。</w:t>
            </w:r>
          </w:p>
          <w:p w14:paraId="37330A32">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据某线上租房软件发布的《2024节后租房调查报告》，线上租房时，有45.6%的租房者仅在线上浏览寻找合适的房源，之后会去实地看房再做决定，而网上的租房信息却参</w:t>
            </w:r>
            <w:r>
              <w:rPr>
                <w:rFonts w:hint="eastAsia" w:ascii="Times New Roman" w:hAnsi="Times New Roman" w:eastAsia="宋体" w:cs="Times New Roman"/>
                <w:color w:val="000000"/>
                <w:szCs w:val="21"/>
              </w:rPr>
              <w:t>差不齐，有些对房子缺点避而不谈，有些甚至是引流的虚假房源。不少人被网上照片精美的“低价好房”打动，住进去才发现，潮湿阴冷、下水道不通、蟑螂乱爬……大呼上当。</w:t>
            </w:r>
          </w:p>
          <w:p w14:paraId="476955A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还有的是房子本身没问题，合同有猫腻。比如，要求通过网贷平台交房租、各种奇葩理由加收费用、说好的“押一付一”被写成“押一付三”、阴阳合同等等。</w:t>
            </w:r>
          </w:p>
          <w:p w14:paraId="2AA4DA0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而到了退房阶段，想要完整地要回押金，也不容易。有的房东一提退押金就失联；有的房东坚信羊毛出在羊身上，床垫的弹簧、地板的划痕、连刮腻子的人工费都要赔，“仿佛房子不住人，墙就不掉墙皮”。</w:t>
            </w:r>
          </w:p>
          <w:p w14:paraId="1BAE3F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其实法律有规定，承租人支付的租金实质上已经包含了房屋自然损耗的对应价值，租客对自然损耗不需要承担责任；即便家具有损坏，如果维修费远超市场价，租客有权要求房东出示购买凭证，甚至自己修复。</w:t>
            </w:r>
          </w:p>
          <w:p w14:paraId="5914EB6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尽管规定摆在那，但更多情况下，掰扯不清的款项、高昂的维权成本，让租房者宁愿不要押金，但求早点退房省心。</w:t>
            </w:r>
          </w:p>
          <w:p w14:paraId="440A2CF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因此，保障租客权利，不能只靠租客小心、房东自觉，市场监管也得跟上。房东的利益要保障，租客的权益也不能忽视。这次的“提灯定损”，照出的不仅是一处房屋的损耗，更照出了租房市场的乱象。</w:t>
            </w:r>
          </w:p>
          <w:p w14:paraId="04C29414">
            <w:pPr>
              <w:adjustRightInd w:val="0"/>
              <w:snapToGrid w:val="0"/>
              <w:spacing w:line="360" w:lineRule="auto"/>
              <w:rPr>
                <w:rStyle w:val="27"/>
                <w:rFonts w:hint="default" w:ascii="Times New Roman" w:hAnsi="Times New Roman" w:cs="Times New Roman"/>
                <w:sz w:val="21"/>
                <w:szCs w:val="21"/>
                <w:lang w:bidi="ar"/>
              </w:rPr>
            </w:pPr>
            <w:r>
              <w:rPr>
                <w:rFonts w:hint="eastAsia" w:ascii="Times New Roman" w:hAnsi="Times New Roman" w:eastAsia="宋体" w:cs="Times New Roman"/>
                <w:color w:val="000000"/>
                <w:szCs w:val="21"/>
              </w:rPr>
              <w:t>人们到一个陌生城市打拼，最首要的事便是租房。能不能找到安心舒适的住处，最能让人感受到一个城市的温度。</w:t>
            </w:r>
          </w:p>
        </w:tc>
      </w:tr>
      <w:tr w14:paraId="4A7A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3354" w:type="dxa"/>
            <w:shd w:val="clear" w:color="auto" w:fill="auto"/>
          </w:tcPr>
          <w:p w14:paraId="5834231A">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an online conversation about the logistics of renting a place through a home-sharing website.</w:t>
            </w:r>
            <w:r>
              <w:rPr>
                <w:rStyle w:val="28"/>
                <w:rFonts w:hint="default" w:ascii="Times New Roman" w:hAnsi="Times New Roman" w:cs="Times New Roman"/>
                <w:sz w:val="21"/>
                <w:szCs w:val="21"/>
                <w:lang w:bidi="ar"/>
              </w:rPr>
              <w:t>我能理解关于通过房屋共享网站租房的后勤事宜的在线对话。</w:t>
            </w:r>
          </w:p>
        </w:tc>
        <w:tc>
          <w:tcPr>
            <w:tcW w:w="1143" w:type="dxa"/>
            <w:shd w:val="clear" w:color="auto" w:fill="auto"/>
          </w:tcPr>
          <w:p w14:paraId="4C60B004">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vMerge w:val="continue"/>
            <w:shd w:val="clear" w:color="auto" w:fill="auto"/>
          </w:tcPr>
          <w:p w14:paraId="486B1BC1">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T3.1.4</w:t>
            </w:r>
            <w:r>
              <w:rPr>
                <w:rStyle w:val="27"/>
                <w:rFonts w:hint="default" w:ascii="Times New Roman" w:hAnsi="Times New Roman" w:cs="Times New Roman"/>
                <w:b/>
                <w:bCs/>
                <w:sz w:val="21"/>
                <w:szCs w:val="21"/>
                <w:lang w:bidi="ar"/>
              </w:rPr>
              <w:t>居住安排</w:t>
            </w:r>
            <w:r>
              <w:commentReference w:id="0"/>
            </w:r>
          </w:p>
        </w:tc>
        <w:tc>
          <w:tcPr>
            <w:tcW w:w="3206" w:type="dxa"/>
            <w:shd w:val="clear" w:color="auto" w:fill="auto"/>
          </w:tcPr>
          <w:p w14:paraId="19FEC7B1">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准则</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侵占</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侵权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强占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敲诈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讹诈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诈骗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钻空子</w:t>
            </w:r>
            <w:r>
              <w:rPr>
                <w:rFonts w:hint="eastAsia" w:ascii="Times New Roman" w:hAnsi="Times New Roman" w:eastAsia="宋体" w:cs="Times New Roman"/>
                <w:color w:val="000000"/>
                <w:kern w:val="0"/>
                <w:szCs w:val="21"/>
                <w:lang w:bidi="ar"/>
              </w:rPr>
              <w:t>。</w:t>
            </w:r>
          </w:p>
          <w:p w14:paraId="5E3F9AE1">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定金</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收支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款项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家用</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开支</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开销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自费</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管理费</w:t>
            </w:r>
            <w:r>
              <w:rPr>
                <w:rFonts w:hint="eastAsia" w:ascii="Times New Roman" w:hAnsi="Times New Roman" w:eastAsia="宋体" w:cs="Times New Roman"/>
                <w:color w:val="000000"/>
                <w:kern w:val="0"/>
                <w:szCs w:val="21"/>
                <w:lang w:bidi="ar"/>
              </w:rPr>
              <w:t>。</w:t>
            </w:r>
          </w:p>
          <w:p w14:paraId="492591D0">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发泄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打牌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消遣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玩耍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供暖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晒太阳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梳理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伪造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冒充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胡闹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闹事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订购</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预售</w:t>
            </w:r>
            <w:r>
              <w:rPr>
                <w:rFonts w:hint="eastAsia" w:ascii="Times New Roman" w:hAnsi="Times New Roman" w:eastAsia="宋体" w:cs="Times New Roman"/>
                <w:color w:val="000000"/>
                <w:kern w:val="0"/>
                <w:szCs w:val="21"/>
                <w:lang w:bidi="ar"/>
              </w:rPr>
              <w:t>。</w:t>
            </w:r>
          </w:p>
          <w:p w14:paraId="4157BDDE">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p>
          <w:p w14:paraId="5E1BB74D">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宽敞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狭窄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暖烘烘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清凉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温馨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湿润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别致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古朴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陈旧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边远</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无可奉告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详尽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安定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骚乱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偏僻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僻静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喧闹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寂静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整洁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洁净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一塌糊涂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一锅粥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工整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杂乱无章</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紊乱</w:t>
            </w:r>
            <w:r>
              <w:rPr>
                <w:rFonts w:hint="eastAsia" w:ascii="Times New Roman" w:hAnsi="Times New Roman" w:eastAsia="宋体" w:cs="Times New Roman"/>
                <w:color w:val="000000"/>
                <w:kern w:val="0"/>
                <w:szCs w:val="21"/>
                <w:lang w:bidi="ar"/>
              </w:rPr>
              <w:t>。</w:t>
            </w:r>
          </w:p>
          <w:p w14:paraId="6853F40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河畔,沿岸,沿途,海滨。</w:t>
            </w:r>
          </w:p>
          <w:p w14:paraId="77C51EA2">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忌口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敬酒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涮</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烹调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熬</w:t>
            </w:r>
            <w:r>
              <w:rPr>
                <w:rFonts w:hint="eastAsia" w:ascii="Times New Roman" w:hAnsi="Times New Roman" w:eastAsia="宋体" w:cs="Times New Roman"/>
                <w:color w:val="000000"/>
                <w:kern w:val="0"/>
                <w:szCs w:val="21"/>
                <w:lang w:bidi="ar"/>
              </w:rPr>
              <w:t>。</w:t>
            </w:r>
          </w:p>
          <w:p w14:paraId="60351D3E">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导航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带路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搭乘</w:t>
            </w:r>
            <w:r>
              <w:rPr>
                <w:rFonts w:hint="eastAsia" w:ascii="Times New Roman" w:hAnsi="Times New Roman" w:eastAsia="宋体" w:cs="Times New Roman"/>
                <w:color w:val="000000"/>
                <w:kern w:val="0"/>
                <w:szCs w:val="21"/>
                <w:lang w:bidi="ar"/>
              </w:rPr>
              <w:t>。</w:t>
            </w:r>
          </w:p>
          <w:p w14:paraId="764F372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color w:val="000000"/>
                <w:kern w:val="0"/>
                <w:szCs w:val="21"/>
                <w:lang w:bidi="ar"/>
              </w:rPr>
              <w:t>书橱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凳子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垫子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抽屉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藤椅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地毯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帘子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挂钩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水壶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沐浴露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洗涤剂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洗衣粉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灯泡</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炉子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蚊帐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路灯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邮政</w:t>
            </w:r>
            <w:r>
              <w:rPr>
                <w:rFonts w:hint="eastAsia" w:ascii="Times New Roman" w:hAnsi="Times New Roman" w:eastAsia="宋体" w:cs="Times New Roman"/>
                <w:color w:val="000000"/>
                <w:kern w:val="0"/>
                <w:szCs w:val="21"/>
                <w:lang w:bidi="ar"/>
              </w:rPr>
              <w:t>。</w:t>
            </w:r>
          </w:p>
        </w:tc>
        <w:tc>
          <w:tcPr>
            <w:tcW w:w="7111" w:type="dxa"/>
            <w:shd w:val="clear" w:color="auto" w:fill="auto"/>
          </w:tcPr>
          <w:p w14:paraId="3AAC688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在线沟通：通过民宿平台确认入住细节</w:t>
            </w:r>
          </w:p>
          <w:p w14:paraId="57181E4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房客：您好！我是预订了下周三入住的李明。这次我一个人来上海出差，打算住三晚，到周六退房。因为航班到得比较晚，估计将近凌晨一点才能到，请问这种情况还能顺利入住吗？</w:t>
            </w:r>
          </w:p>
          <w:p w14:paraId="41CE62F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房东：李先生，您好，欢迎入住。凌晨到没问题，我们这边支持自助入住。临时密码我会在入住前一天通过平台消息发给您，您到时候按提示操作就可以。</w:t>
            </w:r>
          </w:p>
          <w:p w14:paraId="69E9CD6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房客：太好了。我是第一次来这边，晚上到的话有点担心不好找。请问从地铁口出来以后远不远？如果方便的话，您能不能发一个带实景照片的路线指引？</w:t>
            </w:r>
          </w:p>
          <w:p w14:paraId="4EBDEA5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房东：可以，我晚点发给您。里面会有从地铁口出来之后的路线照片，包括几个拐弯的地方和楼栋入口。一般跟着走都能找到；如果到时候还是不确定，您可以再在平台上联系我。</w:t>
            </w:r>
          </w:p>
          <w:p w14:paraId="7C69133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房客：好的，谢谢。我还想确认一下房间里的生活设施。这几天我早上可能会简单做一点早餐，请问厨房能用吗？像锅、碗这些基本厨具有吗？</w:t>
            </w:r>
          </w:p>
          <w:p w14:paraId="0F71BB4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房东：可以使用。厨房里有基本的炊具、餐具和烧水壶，简单做早餐没问题。不过为了安全起见，不建议做味道太重或者时间太长的饭菜，房屋守则里也有相关说明。</w:t>
            </w:r>
          </w:p>
          <w:p w14:paraId="14B6DC6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房客：明白了。还有两件事想提前确认一下。一个是我入住那几天可能会有快递送到，请问楼里有没有快递柜，或者能不能代收？另一个是我周五可能会租车，楼下停车位是不是要提前预约？</w:t>
            </w:r>
          </w:p>
          <w:p w14:paraId="3CDF052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东：一楼大堂有二十四小时快递柜，收快递比较方便。要是您担心放在柜子里不稳妥，也可以提前把单号发给我，我帮您问一下前台能不能代收。停车位这边是预约制，您拿到车牌号以后发给我，我可以提前帮您登记，不过当天能不能安排到，还要看物业那边的情况。</w:t>
            </w:r>
          </w:p>
          <w:p w14:paraId="58DC8F7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客：好的，这样我心里就有数了。还有最后一个问题：我这次来出差，期间有几个比较重要的线上会议，想提前确认一下，房间里的网络稳定吗？如果临时网络不太理想，附近有没有比较安静、适合开会的地方？</w:t>
            </w:r>
          </w:p>
          <w:p w14:paraId="21727EC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东：房间里平时上网、开视频会议一般都没问题，网络整体比较稳定。不过如果您对网速要求特别高，建议到了以后先试一下。公寓楼下步行五分钟有一家咖啡厅，环境比较安静，很多人会在那里办公；再远一点还有共享办公空间，也比较适合临时开会。</w:t>
            </w:r>
          </w:p>
          <w:p w14:paraId="7A13D4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房客：太好了，这样我就放心多了。那我这边基本都清楚了。谢谢您回复得这么详细。如果后面还有别的问题，我再在平台上联系您。</w:t>
            </w:r>
          </w:p>
          <w:p w14:paraId="7268B87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房东：没问题，您随时联系我就行。祝您一路顺利，等您入住。</w:t>
            </w:r>
          </w:p>
        </w:tc>
      </w:tr>
      <w:tr w14:paraId="303F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07890489">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a conversation about the advantages of holistic remedies for common ailments.</w:t>
            </w:r>
            <w:r>
              <w:rPr>
                <w:rStyle w:val="28"/>
                <w:rFonts w:hint="default" w:ascii="Times New Roman" w:hAnsi="Times New Roman" w:cs="Times New Roman"/>
                <w:sz w:val="21"/>
                <w:szCs w:val="21"/>
                <w:lang w:bidi="ar"/>
              </w:rPr>
              <w:t>我能听懂关于整体疗法治疗常见疾病的优点的对话。</w:t>
            </w:r>
          </w:p>
        </w:tc>
        <w:tc>
          <w:tcPr>
            <w:tcW w:w="1143" w:type="dxa"/>
            <w:shd w:val="clear" w:color="auto" w:fill="auto"/>
          </w:tcPr>
          <w:p w14:paraId="222E7EFC">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1DE31BE7">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T3.1.7</w:t>
            </w:r>
            <w:r>
              <w:rPr>
                <w:rStyle w:val="27"/>
                <w:rFonts w:hint="default" w:ascii="Times New Roman" w:hAnsi="Times New Roman" w:cs="Times New Roman"/>
                <w:b/>
                <w:bCs/>
                <w:sz w:val="21"/>
                <w:szCs w:val="21"/>
                <w:lang w:bidi="ar"/>
              </w:rPr>
              <w:t>身心健康</w:t>
            </w:r>
          </w:p>
        </w:tc>
        <w:tc>
          <w:tcPr>
            <w:tcW w:w="3206" w:type="dxa"/>
            <w:shd w:val="clear" w:color="auto" w:fill="auto"/>
          </w:tcPr>
          <w:p w14:paraId="58B92AE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创伤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后遗症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抑郁症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瘫痪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糖尿病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职业病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肿瘤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脉搏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重伤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霍乱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防疫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缝合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化验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会诊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救治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就诊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麻醉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切除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确诊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输液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止咳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治愈</w:t>
            </w:r>
            <w:r>
              <w:rPr>
                <w:rFonts w:hint="eastAsia" w:ascii="Times New Roman" w:hAnsi="Times New Roman" w:eastAsia="宋体" w:cs="Times New Roman"/>
                <w:color w:val="000000"/>
                <w:kern w:val="0"/>
                <w:szCs w:val="21"/>
                <w:lang w:bidi="ar"/>
              </w:rPr>
              <w:t>。</w:t>
            </w:r>
          </w:p>
          <w:p w14:paraId="2FB4A163">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失明,瘫痪,聋,骨折,上火,头晕,患有,患病,晕倒,腹泻。</w:t>
            </w:r>
          </w:p>
          <w:p w14:paraId="38EE5FA5">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良性(AM),可观,划算(AM),省事(AM),管用(AM),多功能。</w:t>
            </w:r>
          </w:p>
          <w:p w14:paraId="451AED67">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病症</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诊所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高血压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处方</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根治</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解剖</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临床</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输血</w:t>
            </w:r>
            <w:r>
              <w:rPr>
                <w:rFonts w:hint="eastAsia" w:ascii="Times New Roman" w:hAnsi="Times New Roman" w:eastAsia="宋体" w:cs="Times New Roman"/>
                <w:color w:val="000000"/>
                <w:kern w:val="0"/>
                <w:szCs w:val="21"/>
                <w:lang w:bidi="ar"/>
              </w:rPr>
              <w:t>(AM)</w:t>
            </w:r>
          </w:p>
          <w:p w14:paraId="43ADF4E2">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关照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照料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看护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守候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护理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监护</w:t>
            </w:r>
            <w:r>
              <w:rPr>
                <w:rFonts w:hint="eastAsia" w:ascii="Times New Roman" w:hAnsi="Times New Roman" w:eastAsia="宋体" w:cs="Times New Roman"/>
                <w:color w:val="000000"/>
                <w:kern w:val="0"/>
                <w:szCs w:val="21"/>
                <w:lang w:bidi="ar"/>
              </w:rPr>
              <w:t>。</w:t>
            </w:r>
          </w:p>
        </w:tc>
        <w:tc>
          <w:tcPr>
            <w:tcW w:w="7111" w:type="dxa"/>
            <w:shd w:val="clear" w:color="auto" w:fill="auto"/>
          </w:tcPr>
          <w:p w14:paraId="57B39D2C">
            <w:pPr>
              <w:widowControl/>
              <w:adjustRightInd w:val="0"/>
              <w:snapToGrid w:val="0"/>
              <w:spacing w:line="360" w:lineRule="auto"/>
              <w:textAlignment w:val="center"/>
              <w:rPr>
                <w:rStyle w:val="27"/>
                <w:rFonts w:hint="default" w:ascii="Times New Roman" w:hAnsi="Times New Roman" w:cs="Times New Roman"/>
                <w:sz w:val="21"/>
                <w:szCs w:val="21"/>
                <w:lang w:bidi="ar"/>
              </w:rPr>
            </w:pPr>
            <w:r>
              <w:fldChar w:fldCharType="begin"/>
            </w:r>
            <w:r>
              <w:instrText xml:space="preserve"> HYPERLINK "https://mp.weixin.qq.com/s/cyLUAN--C8uEEM88QIUSIA" </w:instrText>
            </w:r>
            <w:r>
              <w:fldChar w:fldCharType="separate"/>
            </w:r>
            <w:r>
              <w:rPr>
                <w:rStyle w:val="21"/>
                <w:rFonts w:ascii="Times New Roman" w:hAnsi="Times New Roman" w:eastAsia="宋体" w:cs="Times New Roman"/>
                <w:szCs w:val="21"/>
                <w:lang w:bidi="ar"/>
              </w:rPr>
              <w:t>中西医的碰撞与对话</w:t>
            </w:r>
            <w:r>
              <w:rPr>
                <w:rStyle w:val="21"/>
                <w:rFonts w:ascii="Times New Roman" w:hAnsi="Times New Roman" w:eastAsia="宋体" w:cs="Times New Roman"/>
                <w:szCs w:val="21"/>
                <w:lang w:bidi="ar"/>
              </w:rPr>
              <w:fldChar w:fldCharType="end"/>
            </w:r>
          </w:p>
          <w:p w14:paraId="1F8C5756">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哈喽，大家好，欢迎收听我们的播客。今天咱们这个内容呢，是想要聊一聊中医和西医的关系。就是看看这两种医学体系，它们的区别到底在哪里，然后它们在历史当中是怎么碰撞和融合的。然后包括现在我们说的中西医结合治疗，到底有哪些优势或者说面临哪些挑战？</w:t>
            </w:r>
          </w:p>
          <w:p w14:paraId="6209CFF2">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嘉宾：嗯，这个话题真的很有意思，那我们就直接开始吧！</w:t>
            </w:r>
          </w:p>
          <w:p w14:paraId="1CBA56C0">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主持人：那咱们先谈谈中医学和西医学这两者最根本的区别到底是什么？</w:t>
            </w:r>
          </w:p>
          <w:p w14:paraId="1B8A74D2">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中医，它属于中国传统的哲学思想。嗯，那比如说我们讲的阴阳五行，它认为人体是一个整体，人和自然是一个整体，天人合一嘛。它的诊断呢，主要是通过望闻问切，来进行一个综合的判断。那西医呢，它是建立在现代科学的基础上，它是通过解剖学、生理学，来研究我们人体的结构和功能。它的诊断呢，就是靠各种检查——实验室检查还有影像检查。它的治疗呢，就是针对这个病因，进行一些药物啊或者手术啊这样的治疗。</w:t>
            </w:r>
          </w:p>
          <w:p w14:paraId="1FCF024F">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主持人：那中医和西医在历史当中是怎么互相影响的呢？</w:t>
            </w:r>
          </w:p>
          <w:p w14:paraId="6092C6CE">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其实很早以前，我们就有这个医学的交流了。比如说，我们的《神农本草经》里面就记载了一些不是我们中国原产的药材。包括唐代的《海药本草》里面，就收录了很多域外的药草。我们的这些药材也流传到西方，比如说我们的土茯苓，在十六世纪的时候就传入了欧洲，当时被</w:t>
            </w:r>
            <w:r>
              <w:rPr>
                <w:rStyle w:val="27"/>
                <w:rFonts w:hint="default"/>
                <w:sz w:val="21"/>
                <w:szCs w:val="21"/>
                <w:lang w:bidi="ar"/>
              </w:rPr>
              <w:t>称为“中国根”，治好</w:t>
            </w:r>
            <w:r>
              <w:rPr>
                <w:rStyle w:val="27"/>
                <w:rFonts w:hint="default" w:ascii="Times New Roman" w:hAnsi="Times New Roman" w:cs="Times New Roman"/>
                <w:sz w:val="21"/>
                <w:szCs w:val="21"/>
                <w:lang w:bidi="ar"/>
              </w:rPr>
              <w:t>了当时很多人的痛风，然后就流行了几百年。</w:t>
            </w:r>
          </w:p>
          <w:p w14:paraId="09F4D7E0">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主持人：哇哦，原来这些药材的传播对世界医学影响这么大呀！</w:t>
            </w:r>
          </w:p>
          <w:p w14:paraId="504747EB">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嘉宾：是</w:t>
            </w:r>
            <w:r>
              <w:rPr>
                <w:rStyle w:val="27"/>
                <w:rFonts w:hint="default"/>
                <w:sz w:val="21"/>
                <w:szCs w:val="21"/>
                <w:lang w:bidi="ar"/>
              </w:rPr>
              <w:t>啊！到了十六世纪之后呢，就是西方医学开始了它的近代化转型。那就是，比如说，维萨里的《人体</w:t>
            </w:r>
            <w:r>
              <w:rPr>
                <w:rStyle w:val="27"/>
                <w:rFonts w:hint="default" w:ascii="Times New Roman" w:hAnsi="Times New Roman" w:cs="Times New Roman"/>
                <w:sz w:val="21"/>
                <w:szCs w:val="21"/>
                <w:lang w:bidi="ar"/>
              </w:rPr>
              <w:t>的构造》，然后包括显微镜的发明。这个时候中医还是维持在原来的传统形态，所以它们两者之间的交融就变得比较困难。但是在鸦片战争之后呢，西医大量地传入中国。这个时候就出现了很多，比如说像俞樾、像章太炎，他们就提出了“中西医汇通”的想法。再到后来呢，就是我们现在也会有一些中西医结合治疗重大疾病的这种很好的成效。</w:t>
            </w:r>
          </w:p>
          <w:p w14:paraId="5F13D191">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主持人：那中医和西医它们分别有什么独特的优势？又有哪些局限呢？</w:t>
            </w:r>
          </w:p>
          <w:p w14:paraId="40E663B2">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中医的优势呢，就是它是一个整体的观念和辨证论治。那比如说，我们讲的一些慢性病，糖尿病啊，高血压啊或者是失眠这一类的功能性疾病，我们中医的治疗是有非常独特的疗效的。而且我们的治疗方法，比如说中药啊，针灸啊，它的副作用都非常的小。同时我们中医还有“治未病”这样一个理念，对预防保健这方面也是比较强的。那它的缺点呢，就是它的理论比较抽象。它的诊断呢，也更多的是靠医生的经验，所以它没有一个非常客观的、量化的标准。</w:t>
            </w:r>
          </w:p>
          <w:p w14:paraId="7E914C4E">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主持人：听起来中医确实在很多地方非常的迷人。</w:t>
            </w:r>
          </w:p>
          <w:p w14:paraId="65247571">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那西医呢，它的优势就是它非常的科学和精准。对于一些急性病和一些器质性的疾病，它的诊断是非常快速和准确的。它的治疗，比如说急救啊、手术啊，都是非常立竿见影的。但是它的缺点呢，就是它往往只注重局部，忽略了整体。一些药物的副作用啊，包括对于一些病因不明的疾病，它也没有什么太好的办法。</w:t>
            </w:r>
          </w:p>
          <w:p w14:paraId="0B3108CB">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主持人：那在实际的临床治疗当中，有没有哪些中西医结合的方式取得了非常好的效果的？</w:t>
            </w:r>
          </w:p>
          <w:p w14:paraId="2203F155">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比如说，我们在治疗癌症的时候，西医的手术啊、化疗啊、放疗啊，可以非常快速地去除掉这个病灶或者是控制它的这个癌细胞的扩散。那中医呢，就可以在手术之后帮助恢复，减轻化疗、放疗的副作用，提高免疫力。包括对于一些心血管疾病，我们西医的药物可以很好地控制它的病情进展。那中医的一些调理啊、针灸啊，可以帮它改善症状，然后提高生活质量。</w:t>
            </w:r>
          </w:p>
          <w:p w14:paraId="7D5A567F">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主持人：听起来确实，这种结合好像真的能够做到优势互补啊！</w:t>
            </w:r>
          </w:p>
          <w:p w14:paraId="52BEFD8C">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没错！比如说，我们在治疗带状疱疹的时候，西医的抗病毒药物可以非常快速地抑制病毒的复制。那中医的一些清热解毒的方法，可以帮它缓解疼痛，促进痊愈。那我们同时配合一些针灸或者是中药的贴敷，可以明显地缩短病程，然后减少后遗神经痛的发生。</w:t>
            </w:r>
          </w:p>
          <w:p w14:paraId="2FB1EEDB">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主持人：那我们应该怎么去正确地理解中医和西医之间的这种矛盾？怎么去看待它们未来的发展趋势？</w:t>
            </w:r>
          </w:p>
          <w:p w14:paraId="19F00204">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我觉得中医和西医，它不是一个完全对立的东西，而是可以互相补充、互相促进的。那比如说，一些急性病或者器质性的疾病，我们可以先用西医的方法快速地缓解症状。那一些慢性病、功能性的疾病，我们可以用中医来进行一个整体的调理。我觉得，未来一定是一个中西医结合的大趋势。</w:t>
            </w:r>
          </w:p>
          <w:p w14:paraId="0B794A6C">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主持人：那现在中西医结合在实际的操作过程当中，会遇到哪些具体的挑战？</w:t>
            </w:r>
          </w:p>
          <w:p w14:paraId="272CFBB0">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主要还是理念上面的差异。就是中医和西医，对于疾病的认识和治疗的方法是完全两个体系。所以，它们在一些，比如说诊断的标准、疗效的评价上面，是很难去统一的。再加上现在有很多中医的大夫，他不懂西医，然后西医的大夫，他也不懂中医。所以，真正能够把两者结合得非常好的这种复合型的人才也是非常少的。</w:t>
            </w:r>
          </w:p>
          <w:p w14:paraId="3BA4D573">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主持人：听起来确实是一个比较大的障碍啊！</w:t>
            </w:r>
          </w:p>
          <w:p w14:paraId="499FC2D5">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对。但是我们也在想办法解决这些问题。比如说我们会通过一些学术的研讨啊，培训啊，让大家能够彼此多了解一些对方的理论和方法。包括在医学院校里面，现在也开始设置一些中西医结合的课程。然后包括我们在评价一个疗效的时候，也会尽量地去建立一些综合的标准，就是既要有一些客观的数据，同时也要结合患者的主观感受，包括生活质量的改善等等，这样更全面地去评价。</w:t>
            </w:r>
          </w:p>
          <w:p w14:paraId="41189956">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主持人：今天我们聊了中医和西医的差异，它们在历史当中的交融，在临床实践上面一些结合的方式以及遇到的挑战。希望能够帮助大家对于这两种医学体系有一个更全面的认识。</w:t>
            </w:r>
          </w:p>
          <w:p w14:paraId="1352C1F3">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嘉宾：以上就是这期播客的全部内容啦，咱们下期再见，拜拜！</w:t>
            </w:r>
          </w:p>
        </w:tc>
      </w:tr>
      <w:tr w14:paraId="6317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15571" w:type="dxa"/>
            <w:gridSpan w:val="5"/>
            <w:shd w:val="clear" w:color="auto" w:fill="auto"/>
          </w:tcPr>
          <w:p w14:paraId="2EDF3BC6">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3.2 社会系统</w:t>
            </w:r>
          </w:p>
        </w:tc>
      </w:tr>
      <w:tr w14:paraId="0439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354" w:type="dxa"/>
            <w:shd w:val="clear" w:color="auto" w:fill="auto"/>
          </w:tcPr>
          <w:p w14:paraId="722D76B5">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understand proposed immigration legislation and its future impact on a country.</w:t>
            </w:r>
            <w:r>
              <w:rPr>
                <w:rStyle w:val="28"/>
                <w:rFonts w:hint="default" w:ascii="Times New Roman" w:hAnsi="Times New Roman" w:cs="Times New Roman"/>
                <w:sz w:val="21"/>
                <w:szCs w:val="21"/>
                <w:lang w:bidi="ar"/>
              </w:rPr>
              <w:t>我能理解拟议的移民法及其对一个国家的未来影响。</w:t>
            </w:r>
          </w:p>
        </w:tc>
        <w:tc>
          <w:tcPr>
            <w:tcW w:w="1143" w:type="dxa"/>
            <w:shd w:val="clear" w:color="auto" w:fill="auto"/>
          </w:tcPr>
          <w:p w14:paraId="3D0EE867">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6360F673">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T3.2.1</w:t>
            </w:r>
            <w:r>
              <w:rPr>
                <w:rStyle w:val="27"/>
                <w:rFonts w:hint="default" w:ascii="Times New Roman" w:hAnsi="Times New Roman" w:cs="Times New Roman"/>
                <w:b/>
                <w:bCs/>
                <w:sz w:val="21"/>
                <w:szCs w:val="21"/>
                <w:lang w:bidi="ar"/>
              </w:rPr>
              <w:t>法律制度</w:t>
            </w:r>
          </w:p>
        </w:tc>
        <w:tc>
          <w:tcPr>
            <w:tcW w:w="3206" w:type="dxa"/>
            <w:shd w:val="clear" w:color="auto" w:fill="auto"/>
          </w:tcPr>
          <w:p w14:paraId="53C8A3A3">
            <w:pPr>
              <w:widowControl/>
              <w:adjustRightInd w:val="0"/>
              <w:snapToGrid w:val="0"/>
              <w:spacing w:line="360" w:lineRule="auto"/>
              <w:jc w:val="left"/>
              <w:textAlignment w:val="top"/>
            </w:pPr>
            <w:r>
              <w:rPr>
                <w:rFonts w:hint="eastAsia"/>
              </w:rPr>
              <w:t>移民（IL）,宪法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条例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刑法,察看,条款,条约,罪恶。</w:t>
            </w:r>
          </w:p>
          <w:p w14:paraId="0D35E0AE">
            <w:pPr>
              <w:widowControl/>
              <w:adjustRightInd w:val="0"/>
              <w:snapToGrid w:val="0"/>
              <w:spacing w:line="360" w:lineRule="auto"/>
              <w:jc w:val="left"/>
              <w:textAlignment w:val="top"/>
            </w:pPr>
            <w:r>
              <w:rPr>
                <w:rFonts w:hint="eastAsia"/>
              </w:rPr>
              <w:t>与日俱增,壮大,激化,稳固,回落,扣除,收缩,精简,紧缩,衰减。</w:t>
            </w:r>
          </w:p>
          <w:p w14:paraId="65395E8F">
            <w:pPr>
              <w:widowControl/>
              <w:adjustRightInd w:val="0"/>
              <w:snapToGrid w:val="0"/>
              <w:spacing w:line="360" w:lineRule="auto"/>
              <w:jc w:val="left"/>
              <w:textAlignment w:val="top"/>
            </w:pPr>
            <w:r>
              <w:rPr>
                <w:rFonts w:hint="eastAsia"/>
              </w:rPr>
              <w:t>侵权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屠杀</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抢劫</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盗窃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绑架</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分赃,劫,劫持,强占,抢夺,放水,敲诈,暗杀,盗,讹诈,诈骗,钻空子。</w:t>
            </w:r>
          </w:p>
          <w:p w14:paraId="4815C437">
            <w:pPr>
              <w:widowControl/>
              <w:adjustRightInd w:val="0"/>
              <w:snapToGrid w:val="0"/>
              <w:spacing w:line="360" w:lineRule="auto"/>
              <w:jc w:val="left"/>
              <w:textAlignment w:val="top"/>
            </w:pPr>
            <w:r>
              <w:rPr>
                <w:rFonts w:hint="eastAsia"/>
              </w:rPr>
              <w:t>个案</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公务</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司法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案件</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丑闻,先例,坏事,好歹,嫌疑,差错,当务之急,机密,疑点,私事,中途,余地,出息,半路,来龙去脉,渊源,源头,物证。</w:t>
            </w:r>
          </w:p>
          <w:p w14:paraId="58B0E795">
            <w:pPr>
              <w:widowControl/>
              <w:adjustRightInd w:val="0"/>
              <w:snapToGrid w:val="0"/>
              <w:spacing w:line="360" w:lineRule="auto"/>
              <w:jc w:val="left"/>
              <w:textAlignment w:val="top"/>
            </w:pPr>
            <w:r>
              <w:t>自始至终</w:t>
            </w:r>
            <w:r>
              <w:rPr>
                <w:rFonts w:hint="eastAsia" w:ascii="Times New Roman" w:hAnsi="Times New Roman" w:eastAsia="宋体" w:cs="Times New Roman"/>
                <w:color w:val="000000"/>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15B4F8B4">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472AEF3A">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1D300D71">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670FE6E2">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0FA4D816">
            <w:pPr>
              <w:widowControl/>
              <w:adjustRightInd w:val="0"/>
              <w:snapToGrid w:val="0"/>
              <w:spacing w:line="360" w:lineRule="auto"/>
              <w:jc w:val="left"/>
              <w:textAlignment w:val="top"/>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w:t>
            </w:r>
          </w:p>
        </w:tc>
        <w:tc>
          <w:tcPr>
            <w:tcW w:w="7111" w:type="dxa"/>
            <w:shd w:val="clear" w:color="auto" w:fill="auto"/>
          </w:tcPr>
          <w:p w14:paraId="06BB34CB">
            <w:pPr>
              <w:widowControl/>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"https://www.cls.cn/detail/2077971?utm_source" </w:instrText>
            </w:r>
            <w:r>
              <w:fldChar w:fldCharType="separate"/>
            </w:r>
            <w:r>
              <w:rPr>
                <w:rStyle w:val="19"/>
                <w:rFonts w:hint="eastAsia" w:ascii="Times New Roman" w:hAnsi="Times New Roman" w:eastAsia="宋体" w:cs="Times New Roman"/>
                <w:szCs w:val="21"/>
              </w:rPr>
              <w:t xml:space="preserve">《大而美法案》或将威胁美国就业市场 </w:t>
            </w:r>
            <w:r>
              <w:rPr>
                <w:rStyle w:val="19"/>
                <w:rFonts w:hint="eastAsia" w:ascii="Times New Roman" w:hAnsi="Times New Roman" w:eastAsia="宋体" w:cs="Times New Roman"/>
                <w:szCs w:val="21"/>
              </w:rPr>
              <w:fldChar w:fldCharType="end"/>
            </w:r>
          </w:p>
          <w:p w14:paraId="183BF02A">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美国总统特朗普已经签署通过了《大而美法案》，但有分析认为将对美国的就业市场造成打击。</w:t>
            </w:r>
          </w:p>
          <w:p w14:paraId="65D21E88">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大而美法案》中，美国政府计划斥资1500亿美元用于加强边境安全和驱逐非法移民。白宫坚称，移民人数的下降不会对美国经济造成冲击，且该法案将鼓励更多美国人进入就业市场，但经济学家却对此不以为然。</w:t>
            </w:r>
          </w:p>
          <w:p w14:paraId="223B5812">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政府最新报告指出，6 月份外国在美劳动力数量再次萎缩，这是连续第三个月下降，尽管6月美国非农就业人口增加14.7万人。</w:t>
            </w:r>
          </w:p>
          <w:p w14:paraId="0EFEED8C">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经济学家认为，随着上任政府带来的移民潮突然结束，美国企业为控制失业率必须增加的就业岗位数量将会下降。他们还表示，即使失业率保持在目前4.1%的水平附近，工资增长放缓也会对经济增长构成阻碍。</w:t>
            </w:r>
          </w:p>
          <w:p w14:paraId="6A557993">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Glassdoor经济研究团队首席经济学家兼高级经理Daniel Zhao进一步警告，如果就业市场放缓，那么市场应该预期经济增长也会随之放缓。</w:t>
            </w:r>
          </w:p>
          <w:p w14:paraId="088B4F22">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是否有充足的劳动力资源？</w:t>
            </w:r>
          </w:p>
          <w:p w14:paraId="7D799B84">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尽管经济学家有此担忧，但目前尚无直接证据证实特朗普的移民政策削弱了劳动力市场的强劲动力。然而，有迹象表明，对美国公司来说至关重要的劳动力来源渠道开始变窄。</w:t>
            </w:r>
          </w:p>
          <w:p w14:paraId="6464B12A">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德意志银行上周指出，移民人数的减少可能会将企业必须增加的新岗位降至每月仅5万个。这一估计与劳工部官员认为的防止失业率上升所需的水平相符，但远低于一些经济学家估计的前任总统拜登执政期间的庞大非农就业岗位总数。</w:t>
            </w:r>
          </w:p>
          <w:p w14:paraId="17CBB6FE">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就业增长放缓同时意味着经济无法快速扩张，否则就会过热。美国银行高级经济学家兼董事总经理Aditya Bhave也警告，美国潜在的人口结构并不乐观，如果移民大幅减少，美国企业很难找到足够的雇工来完成工作。</w:t>
            </w:r>
          </w:p>
          <w:p w14:paraId="16EBCE07">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根据美国国会预算办公室的预计，美国未来几十年内的人口增长将放缓。很多经济学家也强调，移民工人对于抵消美国老龄化的影响至关重要。</w:t>
            </w:r>
          </w:p>
          <w:p w14:paraId="6DE4F5F1">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另一家智库——美国企业研究所的研究报告则预测，2025年美国的净移民数量可能持平或下降，这将使美国GDP下降0.3至0.4个百分点。</w:t>
            </w:r>
          </w:p>
          <w:p w14:paraId="145EAFC7">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然而，特朗普的首席经济学家兼经济顾问委员会主席Stephen Miran坚称并非如此。他表示，美国本土出生的工人数量充足，足以弥补劳动力短缺。目前，20至24岁工人的失业率高达8%以上，大约是全国平均水平的两倍，而适龄青年人的失业率更是超过14%。</w:t>
            </w:r>
          </w:p>
          <w:p w14:paraId="21FC382E">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他坚持，《大而美法案》将增加劳动力供应，也能推动领取医疗补助的失业者重返劳动力市场，认为美国没有本土劳动力以替代移民的想法是错误的，只要有合适的激励措施，美国就能吸引大量的劳动力进入市场。</w:t>
            </w:r>
          </w:p>
        </w:tc>
      </w:tr>
      <w:tr w14:paraId="698B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3354" w:type="dxa"/>
            <w:shd w:val="clear" w:color="auto" w:fill="auto"/>
          </w:tcPr>
          <w:p w14:paraId="47363907">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guide an online debate about the impact of new immigration laws.</w:t>
            </w:r>
            <w:r>
              <w:rPr>
                <w:rStyle w:val="28"/>
                <w:rFonts w:hint="default" w:ascii="Times New Roman" w:hAnsi="Times New Roman" w:cs="Times New Roman"/>
                <w:sz w:val="21"/>
                <w:szCs w:val="21"/>
                <w:lang w:bidi="ar"/>
              </w:rPr>
              <w:t>我能引导一次关于新移民法影响的在线辩论。</w:t>
            </w:r>
          </w:p>
        </w:tc>
        <w:tc>
          <w:tcPr>
            <w:tcW w:w="1143" w:type="dxa"/>
            <w:shd w:val="clear" w:color="auto" w:fill="auto"/>
          </w:tcPr>
          <w:p w14:paraId="74D442FF">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1255A1D6">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T3.2.1</w:t>
            </w:r>
            <w:r>
              <w:rPr>
                <w:rStyle w:val="27"/>
                <w:rFonts w:hint="default" w:ascii="Times New Roman" w:hAnsi="Times New Roman" w:cs="Times New Roman"/>
                <w:b/>
                <w:bCs/>
                <w:sz w:val="21"/>
                <w:szCs w:val="21"/>
                <w:lang w:bidi="ar"/>
              </w:rPr>
              <w:t>法律制度</w:t>
            </w:r>
          </w:p>
        </w:tc>
        <w:tc>
          <w:tcPr>
            <w:tcW w:w="3206" w:type="dxa"/>
            <w:shd w:val="clear" w:color="auto" w:fill="auto"/>
          </w:tcPr>
          <w:p w14:paraId="4EC63403">
            <w:pPr>
              <w:widowControl/>
              <w:adjustRightInd w:val="0"/>
              <w:snapToGrid w:val="0"/>
              <w:spacing w:line="360" w:lineRule="auto"/>
              <w:jc w:val="left"/>
              <w:textAlignment w:val="top"/>
            </w:pPr>
            <w:r>
              <w:rPr>
                <w:rFonts w:hint="eastAsia"/>
              </w:rPr>
              <w:t>移民（IL）,宪法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条例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刑法,察看,条款,条约,罪恶。</w:t>
            </w:r>
          </w:p>
          <w:p w14:paraId="2820E953">
            <w:pPr>
              <w:widowControl/>
              <w:adjustRightInd w:val="0"/>
              <w:snapToGrid w:val="0"/>
              <w:spacing w:line="360" w:lineRule="auto"/>
              <w:jc w:val="left"/>
              <w:textAlignment w:val="top"/>
            </w:pPr>
            <w:r>
              <w:rPr>
                <w:rFonts w:hint="eastAsia"/>
              </w:rPr>
              <w:t>与日俱增,壮大,激化,稳固,回落,扣除,收缩,精简,紧缩,衰减。</w:t>
            </w:r>
          </w:p>
          <w:p w14:paraId="2EEE0B75">
            <w:pPr>
              <w:widowControl/>
              <w:adjustRightInd w:val="0"/>
              <w:snapToGrid w:val="0"/>
              <w:spacing w:line="360" w:lineRule="auto"/>
              <w:jc w:val="left"/>
              <w:textAlignment w:val="top"/>
            </w:pPr>
            <w:r>
              <w:rPr>
                <w:rFonts w:hint="eastAsia"/>
              </w:rPr>
              <w:t>侵权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屠杀</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抢劫</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盗窃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绑架</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分赃,劫,劫持,强占,抢夺,放水,敲诈,暗杀,盗,讹诈,诈骗,钻空子。</w:t>
            </w:r>
          </w:p>
          <w:p w14:paraId="5E7448D3">
            <w:pPr>
              <w:widowControl/>
              <w:adjustRightInd w:val="0"/>
              <w:snapToGrid w:val="0"/>
              <w:spacing w:line="360" w:lineRule="auto"/>
              <w:jc w:val="left"/>
              <w:textAlignment w:val="top"/>
            </w:pPr>
            <w:r>
              <w:rPr>
                <w:rFonts w:hint="eastAsia"/>
              </w:rPr>
              <w:t>个案</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公务</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司法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案件</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丑闻,先例,坏事,好歹,嫌疑,差错,当务之急,机密,疑点,私事,中途,余地,出息,半路,来龙去脉,渊源,源头,物证。</w:t>
            </w:r>
          </w:p>
          <w:p w14:paraId="78832D94">
            <w:pPr>
              <w:widowControl/>
              <w:adjustRightInd w:val="0"/>
              <w:snapToGrid w:val="0"/>
              <w:spacing w:line="360" w:lineRule="auto"/>
              <w:jc w:val="left"/>
              <w:textAlignment w:val="top"/>
            </w:pPr>
            <w:r>
              <w:t>自始至终</w:t>
            </w:r>
            <w:r>
              <w:rPr>
                <w:rFonts w:hint="eastAsia" w:ascii="Times New Roman" w:hAnsi="Times New Roman" w:eastAsia="宋体" w:cs="Times New Roman"/>
                <w:color w:val="000000"/>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4B01330C">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51EC4023">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24C27FE7">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01AD8C28">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555429E4">
            <w:pPr>
              <w:widowControl/>
              <w:adjustRightInd w:val="0"/>
              <w:snapToGrid w:val="0"/>
              <w:spacing w:line="360" w:lineRule="auto"/>
              <w:jc w:val="left"/>
              <w:textAlignment w:val="top"/>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w:t>
            </w:r>
          </w:p>
        </w:tc>
        <w:tc>
          <w:tcPr>
            <w:tcW w:w="7111" w:type="dxa"/>
            <w:shd w:val="clear" w:color="auto" w:fill="auto"/>
          </w:tcPr>
          <w:p w14:paraId="07E693D6">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辩题：近年来各国收紧技术移民筛选法规，是否正在加剧全球发展不平等？参与者：艾丽卡、陈浩。</w:t>
            </w:r>
          </w:p>
          <w:p w14:paraId="6A81E120">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主持人：林雅。</w:t>
            </w:r>
          </w:p>
          <w:p w14:paraId="18D9CF2C">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【主持人 林雅】大家好，欢迎来到本周的政策辩论帖。今天我们讨论的问题是：近年来一些国家不断调整技术移民政策，提高语言、薪资、学历认证和职业匹配等门槛，这样做究竟是在优化人才配置，还是在扩大国家之间的发展差距。先给大家一些事实背景：国际移民组织发布的《2024世界移民报告》显示，全球国际移民人数已接近2.81亿；美国公民及移民事务局（USCIS） 公布的 FY2025 H-1B 数据显示，当年共收到470342份注册，而最终被选中的注册只有120603份，竞争明显高于配额；英国现行技术工人签证的一般年薪门槛通常已提高到至少41700英镑；与此同时，世界卫生组织2023年的“卫生人力支持与保障名单”指出，全球有55个国家正面临最严峻的卫生人力短缺挑战，其中很多国家本身就更脆弱。基于这些背景，我想请两位围绕同一个核心问题展开：当富裕国家不断提高筛选标准时，这些制度变化对全球公平究竟意味着什么？</w:t>
            </w:r>
          </w:p>
          <w:p w14:paraId="391254D3">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【艾丽卡】我的基本立场是，这些新法规未必必然加剧全球不平等，关键要看我们用什么标准来评估它们的效果。如果从全球层面看，技术移民政策首先要解决的是“人才与机会如何更有效匹配”的问题。像美国 H-1B 注册人数长期显著高于可选数量，本身就说明全球高技能人才对少数创新中心的需求非常集中；英国提高技术移民的薪资门槛，也反映出接收国希望把有限的签证资源优先分配给更高技能、与本国劳动力市场更匹配的人才。从这个角度说，筛选并不等于歧视，它也可能是在有限容量下进行制度排序。当然，我承认，这样的制度会让资源更弱的申请者更难进入全球核心市场，但问题未必出在“筛选”本身，而在于筛选之后有没有建立更合理的补偿和合作机制。也就是说，我不主张把所有门槛都理解为排斥；更准确的说法应该是，门槛本身有其政策逻辑，但如果制度只吸纳人才，却不承担外部影响，那才会真正加剧不平等。</w:t>
            </w:r>
          </w:p>
          <w:p w14:paraId="1E176947">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浩】我认为，近年来收紧技术移民筛选法规，整体上确实在加剧全球发展不平等，因为这些规则表面上是中性的，实际上却会优先筛出本来就更有资源的人。比如，语言成绩、学历认证、职业资格、薪资要求和跨国工作经历，看起来都是“能力标准”，但真正更容易达到这些标准的，往往是教育体系更强、家庭资源更充足、国际流动经验更多的人，而不是最需要发展机会的人。更严重的是，这种筛选发生在一个本来就不平等的世界里。世界卫生组织已经明确指出，有55个国家面临最严峻的卫生人力挑战，而且高收入国家不断增长的医护需求，正在增加这些脆弱国家的风险。换句话说，富裕国家一方面提高门槛、精准吸纳最符合自己需要的人才，另一方面却把人才流失的成本更多留给原籍国承担。这样一来，强国获得了更高质量的人力资本，弱国则更难补齐本国教育、医疗和科研体系中的关键缺口。所以我不认为这只是优化匹配的问题，而是制度优势国家正在通过更精细的规则，进一步巩固自己的吸引力和控制力。</w:t>
            </w:r>
          </w:p>
          <w:p w14:paraId="0BB06CB4">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【主持人 林雅】谢谢两位。艾丽卡强调的是全球效率，认为关键问题不是能不能筛选，而是筛选之后有没有责任机制；陈浩强调的是结构公平，认为在发展条件严重不对等的前提下，再“中性”的规则也会放大旧有优势。也就是说，你们争论的重点并不是人才流动本身好不好，而是我们该用“全球创新收益”还是“国家间发展后果”来评价这些新法规。那我想把问题再推进一步。艾丽卡，如果这些制度真的提高了全球配置效率，但同时让脆弱国家更难留住医生、工程师和研究人员，你认为接收国应不应该承担可量化的补偿责任？陈浩，如果我们承认国家确实有权根据本国利益设计移民政策，那你主张的公平方案到底是降低门槛，还是在门槛之外建立新的国际责任机制？请两位分别回应，不只是表态，也说清楚你们认为最可行的政策路径。</w:t>
            </w:r>
          </w:p>
          <w:p w14:paraId="0AEE715A">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艾丽卡】如果按照你刚才的追问继续往下推，我认为接收国确实应该承担更多制度责任，而且这正是我立场需要补充的地方。因为现实已经说明，高收入国家不是单纯“被动接收”全球人才，而是在通过签证、薪资、资格认证等制度主动塑造流动方向；既然如此，它们就不能只享受收益，而不回应外部成本。我赞成在现有技术移民框架之上增加更明确的责任安排，比如把部分技术移民政策和教育合作、科研资助、职业培训项目结合起来，或者对来自脆弱国家的关键专业人才建立更审慎的招聘规范。我的核心观点不是取消筛选，而是把“谁获益、谁负责”这个原则写进制度里。因为如果完全否定接收国设定门槛的权利，这在政治上很难实现；但如果承认它们有权筛选，同时要求它们承担更清楚的国际义务，这样的论证更现实，也更有可能说服不同立场的人。</w:t>
            </w:r>
          </w:p>
          <w:p w14:paraId="6FB262DB">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浩】我同意“谁获益、谁负责”这个方向比单纯强调市场效率更负责任，但我认为只靠补偿还不够，因为补偿往往发生在问题已经出现之后，而不是在源头上改变不平等。比如，世界卫生组织之所以专门列出55个卫生人力最脆弱的国家，就是在提醒各国：有些国家的人才流失不是一般性流动，而是可能直接伤害基本公共服务能力。在这种情况下，接收国不能只说“我会事后补偿”，而应该在招聘规则上更克制，在国际合作上更主动。同时，输出国也不能把责任完全推给外部世界，真正长远的做法仍然是改善本国的科研条件、职业回报和社会流动机会，让高技能人才愿意留下，或者愿意回来。所以我的政策主张不是简单降低门槛，而是建立双重责任：富裕国家不能只吸纳不投入，发展中国家也不能只抱怨外流却不改善制度。如果这两端都不改，所谓公平最终很容易变成一句道德口号。</w:t>
            </w:r>
          </w:p>
          <w:p w14:paraId="02B14785">
            <w:pPr>
              <w:widowControl/>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【主持人 林雅】谢谢两位。这一轮讨论已经比“支持或反对移民门槛”更深入了。艾丽卡的观点是，技术移民筛选本身有其合理性，但接收国必须把国际责任纳入制度设计；陈浩的观点是，在全球发展基础极不平衡的现实下，只谈效率会掩盖结构性不公，因此除了补偿，还要在招聘约束、国际合作和输出国自身改革上同时发力。这样看来，这场辩论真正讨论的并不是新法规应不应该存在，而是它们应不应该只服务于接收国利益。换句话说，问题的关键不在于国家有没有权利筛选人才，而在于当这种筛选持续改变全球机会分配时，制度设计者是否愿意承认并承担相应责任。今天两位没有得出完全一致的结论，但至少把一个更尖锐的问题摆了出来：如果效率和公平不能自动兼得，那么新的移民法规究竟是在管理流动，还是也在重新塑造全球不平等的边界？欢迎大家继续跟帖讨论。</w:t>
            </w:r>
          </w:p>
        </w:tc>
      </w:tr>
      <w:tr w14:paraId="7FB9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jc w:val="center"/>
        </w:trPr>
        <w:tc>
          <w:tcPr>
            <w:tcW w:w="3354" w:type="dxa"/>
            <w:shd w:val="clear" w:color="auto" w:fill="auto"/>
          </w:tcPr>
          <w:p w14:paraId="431074C3">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understand the details in a transcript of an interview between the police and a burglary victim.</w:t>
            </w:r>
            <w:r>
              <w:rPr>
                <w:rStyle w:val="28"/>
                <w:rFonts w:hint="default" w:ascii="Times New Roman" w:hAnsi="Times New Roman" w:cs="Times New Roman"/>
                <w:sz w:val="21"/>
                <w:szCs w:val="21"/>
                <w:lang w:bidi="ar"/>
              </w:rPr>
              <w:t>我能理解警方与入室盗窃案受害者之间访谈记录的细节。</w:t>
            </w:r>
          </w:p>
        </w:tc>
        <w:tc>
          <w:tcPr>
            <w:tcW w:w="1143" w:type="dxa"/>
            <w:shd w:val="clear" w:color="auto" w:fill="auto"/>
          </w:tcPr>
          <w:p w14:paraId="06108F9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614BE5A7">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T3.2.1</w:t>
            </w:r>
            <w:r>
              <w:rPr>
                <w:rStyle w:val="27"/>
                <w:rFonts w:hint="default" w:ascii="Times New Roman" w:hAnsi="Times New Roman" w:cs="Times New Roman"/>
                <w:b/>
                <w:bCs/>
                <w:sz w:val="21"/>
                <w:szCs w:val="21"/>
                <w:lang w:bidi="ar"/>
              </w:rPr>
              <w:t>法律制度</w:t>
            </w:r>
          </w:p>
        </w:tc>
        <w:tc>
          <w:tcPr>
            <w:tcW w:w="3206" w:type="dxa"/>
            <w:shd w:val="clear" w:color="auto" w:fill="auto"/>
          </w:tcPr>
          <w:p w14:paraId="22F89AFB">
            <w:pPr>
              <w:widowControl/>
              <w:adjustRightInd w:val="0"/>
              <w:snapToGrid w:val="0"/>
              <w:spacing w:line="360" w:lineRule="auto"/>
              <w:jc w:val="left"/>
              <w:textAlignment w:val="top"/>
              <w:rPr>
                <w:rFonts w:eastAsia="宋体"/>
              </w:rPr>
            </w:pPr>
            <w:r>
              <w:rPr>
                <w:rFonts w:hint="eastAsia"/>
              </w:rPr>
              <w:t>盗,分赃,劫,劫持,强占,抢夺,放水,敲诈,暗杀,讹诈,诈骗,钻空子,</w:t>
            </w:r>
          </w:p>
          <w:p w14:paraId="10AA3029">
            <w:pPr>
              <w:widowControl/>
              <w:adjustRightInd w:val="0"/>
              <w:snapToGrid w:val="0"/>
              <w:spacing w:line="360" w:lineRule="auto"/>
              <w:jc w:val="left"/>
              <w:textAlignment w:val="top"/>
            </w:pPr>
            <w:r>
              <w:rPr>
                <w:rFonts w:hint="eastAsia"/>
              </w:rPr>
              <w:t>丑闻,先例,坏事,好歹,嫌疑,差错,当务之急,机密,疑点,私事,中途,余地,出息,半路,来龙去脉,渊源,源头,物证,</w:t>
            </w:r>
          </w:p>
          <w:p w14:paraId="449A3871">
            <w:pPr>
              <w:widowControl/>
              <w:adjustRightInd w:val="0"/>
              <w:snapToGrid w:val="0"/>
              <w:spacing w:line="360" w:lineRule="auto"/>
              <w:jc w:val="left"/>
              <w:textAlignment w:val="top"/>
              <w:rPr>
                <w:rFonts w:eastAsia="宋体"/>
              </w:rPr>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,个案</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公事</w:t>
            </w:r>
            <w:r>
              <w:rPr>
                <w:rFonts w:hint="eastAsia"/>
                <w:lang w:bidi="ar"/>
              </w:rPr>
              <w:t>(AM)</w:t>
            </w:r>
            <w:r>
              <w:rPr>
                <w:rFonts w:hint="eastAsia"/>
              </w:rPr>
              <w:t>,公务</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司法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案件</w:t>
            </w:r>
            <w:r>
              <w:rPr>
                <w:rFonts w:hint="eastAsia" w:ascii="Times New Roman" w:hAnsi="Times New Roman" w:eastAsia="宋体" w:cs="Times New Roman"/>
                <w:color w:val="000000"/>
                <w:kern w:val="0"/>
                <w:szCs w:val="21"/>
                <w:lang w:bidi="ar"/>
              </w:rPr>
              <w:t>(AM)</w:t>
            </w:r>
            <w:r>
              <w:rPr>
                <w:rFonts w:hint="eastAsia" w:eastAsia="宋体"/>
              </w:rPr>
              <w:t>,</w:t>
            </w:r>
          </w:p>
          <w:p w14:paraId="13AA81E5">
            <w:pPr>
              <w:widowControl/>
              <w:adjustRightInd w:val="0"/>
              <w:snapToGrid w:val="0"/>
              <w:spacing w:line="360" w:lineRule="auto"/>
              <w:jc w:val="left"/>
              <w:textAlignment w:val="top"/>
            </w:pPr>
            <w:r>
              <w:t>自始至终</w:t>
            </w:r>
            <w:r>
              <w:rPr>
                <w:rFonts w:hint="eastAsia" w:ascii="Times New Roman" w:hAnsi="Times New Roman" w:eastAsia="宋体" w:cs="Times New Roman"/>
                <w:color w:val="000000"/>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2633A4C7">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0AB9A765">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0A4B69B6">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3D12A5EE">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12506AA5">
            <w:pPr>
              <w:widowControl/>
              <w:adjustRightInd w:val="0"/>
              <w:snapToGrid w:val="0"/>
              <w:spacing w:line="360" w:lineRule="auto"/>
              <w:jc w:val="left"/>
              <w:textAlignment w:val="top"/>
            </w:pPr>
            <w:r>
              <w:rPr>
                <w:rFonts w:hint="eastAsia"/>
              </w:rPr>
              <w:t>宪法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条例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刑法,察看,条款,条约,罪恶,</w:t>
            </w:r>
          </w:p>
          <w:p w14:paraId="40678859">
            <w:pPr>
              <w:widowControl/>
              <w:adjustRightInd w:val="0"/>
              <w:snapToGrid w:val="0"/>
              <w:spacing w:line="360" w:lineRule="auto"/>
              <w:jc w:val="left"/>
              <w:textAlignment w:val="top"/>
            </w:pPr>
            <w:r>
              <w:rPr>
                <w:rFonts w:hint="eastAsia"/>
              </w:rPr>
              <w:t>与日俱增,壮大,激化,稳固,回落,扣除,收缩,精简,紧缩,衰减,</w:t>
            </w:r>
          </w:p>
        </w:tc>
        <w:tc>
          <w:tcPr>
            <w:tcW w:w="7111" w:type="dxa"/>
            <w:shd w:val="clear" w:color="auto" w:fill="auto"/>
          </w:tcPr>
          <w:p w14:paraId="3EA880A7">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"https://www.youtube.com/watch?v=gmr1WlvJiIk" </w:instrText>
            </w:r>
            <w:r>
              <w:fldChar w:fldCharType="separate"/>
            </w:r>
            <w:r>
              <w:rPr>
                <w:rStyle w:val="21"/>
                <w:rFonts w:hint="eastAsia" w:ascii="Times New Roman" w:hAnsi="Times New Roman" w:eastAsia="宋体" w:cs="Times New Roman"/>
                <w:szCs w:val="21"/>
              </w:rPr>
              <w:t>更多细节曝光！受害者家属回述入室抢劫过程【美国华人圈】</w:t>
            </w:r>
            <w:r>
              <w:rPr>
                <w:rStyle w:val="21"/>
                <w:rFonts w:hint="eastAsia" w:ascii="Times New Roman" w:hAnsi="Times New Roman" w:eastAsia="宋体" w:cs="Times New Roman"/>
                <w:szCs w:val="21"/>
              </w:rPr>
              <w:fldChar w:fldCharType="end"/>
            </w:r>
          </w:p>
          <w:p w14:paraId="55588B3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纽约布鲁克林贝瑞吉本周一发生了一起入室抢劫事件。该案件发生在当天下午三点左右。当时，受害的华裔家庭屋内有一名华裔女子及其父母。根据门外的监控录像显示，第一名嫌犯身穿印有“联邦快递”字样的外套，手里拿着包裹敲门。有人出来应门后，该男子进入房间。几秒钟后，另一名身穿蓝色上衣、背着蓝色背包的嫌犯也跟着进入屋内。据受害者家中的监控录像显示，三名受害者双手均被捆绑，坐在沙发角落处。两名嫌犯用胶带封住他们的嘴巴，并将一个保险柜从二楼搬下。在此期间，嫌犯还使用对讲机进行对话。受害的华裔女子弟弟陈先生表示，案发时他的父母在客厅看电视。他的父亲看到穿快递员制服的男子，没多想便开了门，结果被嫌犯用力推到了屋内的沙发上。嫌犯盗走的保险柜内有五万元现金和姐姐的珠宝首饰。</w:t>
            </w:r>
          </w:p>
          <w:p w14:paraId="7F5235F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受害人弟弟陈先生：看到有人送包裹，我爸就开门了。门一开，他就把我爸推进去了。然后还拿了一个假的警官证，说是警察。</w:t>
            </w:r>
          </w:p>
          <w:p w14:paraId="79300A9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记者：他不是穿着那个FedEx Corp？</w:t>
            </w:r>
          </w:p>
          <w:p w14:paraId="788B9E6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先生：对呀，但是我爸妈很老，年纪大了，不懂。然后没多久，又来了一个比较高、比较壮的，一共两个人在里面。我姐在房间里休息，被他拉下来。然后三个人都在大厅。然后，一个人在那边看，另一个人去楼上搬东西。陈先生还表示，自己与姐姐来美已有十几年，从事餐饮行业。正值月末，便将营业额现金放在家中。并且，由于一直网上购物，见到快递员上门，便毫无怀疑地开了门。父母因此次事件受到惊吓，有轻微中风，今天已送去医院就医。</w:t>
            </w:r>
          </w:p>
          <w:p w14:paraId="4968063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陈先生：做餐饮，现金比较多，然后还有一些首饰、包包……听我姐说，还有钻戒也比较贵。我爸妈年纪大了，八十多岁了，昨天、前天吓得不轻，然后今天去医院检查。</w:t>
            </w:r>
          </w:p>
          <w:p w14:paraId="256669D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记者：现在怎么样呢？</w:t>
            </w:r>
          </w:p>
          <w:p w14:paraId="72D7BFE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陈先生：现在应该……有一点轻微中风。</w:t>
            </w:r>
          </w:p>
          <w:p w14:paraId="64C3536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住在陈先生隔壁的住户Gary表示，当天他与妻子因听见巨大声响，跑出家门，目睹了劫匪逃逸的整个过程，并用手机拍下了嫌犯驾驶的吉普轿车和车牌号码交给警方。</w:t>
            </w:r>
          </w:p>
          <w:p w14:paraId="52E0EC7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截至目前，该案件还在调查当中。</w:t>
            </w:r>
          </w:p>
        </w:tc>
      </w:tr>
      <w:tr w14:paraId="0F40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6" w:hRule="atLeast"/>
          <w:jc w:val="center"/>
        </w:trPr>
        <w:tc>
          <w:tcPr>
            <w:tcW w:w="3354" w:type="dxa"/>
            <w:shd w:val="clear" w:color="auto" w:fill="auto"/>
          </w:tcPr>
          <w:p w14:paraId="2CDBC0CD">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understand details discussed in an investigation between the police and an accident victim.</w:t>
            </w:r>
            <w:r>
              <w:rPr>
                <w:rStyle w:val="28"/>
                <w:rFonts w:hint="default" w:ascii="Times New Roman" w:hAnsi="Times New Roman" w:cs="Times New Roman"/>
                <w:sz w:val="21"/>
                <w:szCs w:val="21"/>
                <w:lang w:bidi="ar"/>
              </w:rPr>
              <w:t>我能理解警方与事故受害者之间调查中讨论的细节。</w:t>
            </w:r>
          </w:p>
        </w:tc>
        <w:tc>
          <w:tcPr>
            <w:tcW w:w="1143" w:type="dxa"/>
            <w:shd w:val="clear" w:color="auto" w:fill="auto"/>
          </w:tcPr>
          <w:p w14:paraId="7B18CDCD">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2C122054">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T3.2.1</w:t>
            </w:r>
            <w:r>
              <w:rPr>
                <w:rStyle w:val="27"/>
                <w:rFonts w:hint="default" w:ascii="Times New Roman" w:hAnsi="Times New Roman" w:cs="Times New Roman"/>
                <w:b/>
                <w:bCs/>
                <w:sz w:val="21"/>
                <w:szCs w:val="21"/>
                <w:lang w:bidi="ar"/>
              </w:rPr>
              <w:t>法律制度</w:t>
            </w:r>
          </w:p>
        </w:tc>
        <w:tc>
          <w:tcPr>
            <w:tcW w:w="3206" w:type="dxa"/>
            <w:shd w:val="clear" w:color="auto" w:fill="auto"/>
          </w:tcPr>
          <w:p w14:paraId="778ABA2A">
            <w:pPr>
              <w:widowControl/>
              <w:adjustRightInd w:val="0"/>
              <w:snapToGrid w:val="0"/>
              <w:spacing w:line="360" w:lineRule="auto"/>
              <w:jc w:val="left"/>
              <w:textAlignment w:val="top"/>
              <w:rPr>
                <w:rFonts w:eastAsia="宋体"/>
              </w:rPr>
            </w:pPr>
            <w:r>
              <w:rPr>
                <w:rFonts w:hint="eastAsia"/>
              </w:rPr>
              <w:t>盗,分赃,劫,劫持,强占,抢夺,放水,敲诈,暗杀,讹诈,诈骗,钻空子,</w:t>
            </w:r>
          </w:p>
          <w:p w14:paraId="24162153">
            <w:pPr>
              <w:widowControl/>
              <w:adjustRightInd w:val="0"/>
              <w:snapToGrid w:val="0"/>
              <w:spacing w:line="360" w:lineRule="auto"/>
              <w:jc w:val="left"/>
              <w:textAlignment w:val="top"/>
            </w:pPr>
            <w:r>
              <w:rPr>
                <w:rFonts w:hint="eastAsia"/>
              </w:rPr>
              <w:t>丑闻,先例,坏事,好歹,嫌疑,差错,当务之急,机密,疑点,私事,中途,余地,出息,半路,来龙去脉,渊源,源头,物证,</w:t>
            </w:r>
          </w:p>
          <w:p w14:paraId="2D51767C">
            <w:pPr>
              <w:widowControl/>
              <w:adjustRightInd w:val="0"/>
              <w:snapToGrid w:val="0"/>
              <w:spacing w:line="360" w:lineRule="auto"/>
              <w:jc w:val="left"/>
              <w:textAlignment w:val="top"/>
              <w:rPr>
                <w:rFonts w:eastAsia="宋体"/>
              </w:rPr>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,个案</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公事</w:t>
            </w:r>
            <w:r>
              <w:rPr>
                <w:rFonts w:hint="eastAsia"/>
                <w:lang w:bidi="ar"/>
              </w:rPr>
              <w:t>(AM)</w:t>
            </w:r>
            <w:r>
              <w:rPr>
                <w:rFonts w:hint="eastAsia"/>
              </w:rPr>
              <w:t>,公务</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司法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案件</w:t>
            </w:r>
            <w:r>
              <w:rPr>
                <w:rFonts w:hint="eastAsia" w:ascii="Times New Roman" w:hAnsi="Times New Roman" w:eastAsia="宋体" w:cs="Times New Roman"/>
                <w:color w:val="000000"/>
                <w:kern w:val="0"/>
                <w:szCs w:val="21"/>
                <w:lang w:bidi="ar"/>
              </w:rPr>
              <w:t>(AM)</w:t>
            </w:r>
            <w:r>
              <w:rPr>
                <w:rFonts w:hint="eastAsia" w:eastAsia="宋体"/>
              </w:rPr>
              <w:t>,</w:t>
            </w:r>
          </w:p>
          <w:p w14:paraId="650BC3CC">
            <w:pPr>
              <w:widowControl/>
              <w:adjustRightInd w:val="0"/>
              <w:snapToGrid w:val="0"/>
              <w:spacing w:line="360" w:lineRule="auto"/>
              <w:jc w:val="left"/>
              <w:textAlignment w:val="top"/>
            </w:pPr>
            <w:r>
              <w:t>自始至终</w:t>
            </w:r>
            <w:r>
              <w:rPr>
                <w:rFonts w:hint="eastAsia" w:ascii="Times New Roman" w:hAnsi="Times New Roman" w:eastAsia="宋体" w:cs="Times New Roman"/>
                <w:color w:val="000000"/>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1C871469">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0B9404AB">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6893639B">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0690BF18">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53ADE2D9">
            <w:pPr>
              <w:widowControl/>
              <w:adjustRightInd w:val="0"/>
              <w:snapToGrid w:val="0"/>
              <w:spacing w:line="360" w:lineRule="auto"/>
              <w:jc w:val="left"/>
              <w:textAlignment w:val="top"/>
            </w:pPr>
            <w:r>
              <w:rPr>
                <w:rFonts w:hint="eastAsia"/>
              </w:rPr>
              <w:t>宪法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条例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刑法,察看,条款,条约,罪恶,</w:t>
            </w:r>
          </w:p>
          <w:p w14:paraId="2F5A42FE">
            <w:pPr>
              <w:widowControl/>
              <w:adjustRightInd w:val="0"/>
              <w:snapToGrid w:val="0"/>
              <w:spacing w:line="360" w:lineRule="auto"/>
              <w:jc w:val="left"/>
              <w:textAlignment w:val="top"/>
            </w:pPr>
            <w:r>
              <w:rPr>
                <w:rFonts w:hint="eastAsia"/>
              </w:rPr>
              <w:t>与日俱增,壮大,激化,稳固,回落,扣除,收缩,精简,紧缩,衰减,</w:t>
            </w:r>
          </w:p>
          <w:p w14:paraId="76D864D3">
            <w:pPr>
              <w:widowControl/>
              <w:adjustRightInd w:val="0"/>
              <w:snapToGrid w:val="0"/>
              <w:spacing w:line="360" w:lineRule="auto"/>
              <w:jc w:val="left"/>
              <w:textAlignment w:val="top"/>
            </w:pPr>
          </w:p>
        </w:tc>
        <w:tc>
          <w:tcPr>
            <w:tcW w:w="7111" w:type="dxa"/>
            <w:shd w:val="clear" w:color="auto" w:fill="auto"/>
          </w:tcPr>
          <w:p w14:paraId="253F661C">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"https://mp.weixin.qq.com/s/ol7LywI_0Soy82RnuJn79A" </w:instrText>
            </w:r>
            <w:r>
              <w:fldChar w:fldCharType="separate"/>
            </w:r>
            <w:r>
              <w:rPr>
                <w:rStyle w:val="19"/>
                <w:rFonts w:hint="eastAsia" w:ascii="Times New Roman" w:hAnsi="Times New Roman" w:eastAsia="宋体" w:cs="Times New Roman"/>
                <w:szCs w:val="21"/>
              </w:rPr>
              <w:t>民警面对面采访“被骗人员”，记录被骗全过程</w:t>
            </w:r>
            <w:r>
              <w:rPr>
                <w:rStyle w:val="19"/>
                <w:rFonts w:hint="eastAsia" w:ascii="Times New Roman" w:hAnsi="Times New Roman" w:eastAsia="宋体" w:cs="Times New Roman"/>
                <w:szCs w:val="21"/>
              </w:rPr>
              <w:fldChar w:fldCharType="end"/>
            </w:r>
          </w:p>
          <w:p w14:paraId="09F3EAE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【注：本材料包含一段视频，时长约5分35秒。】</w:t>
            </w:r>
          </w:p>
          <w:p w14:paraId="207D63D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受害人小袁（化名）遭遇“网络交友诱导投资、赌博诈骗”损失20万元。小袁发现被骗以后及时固定证据并报警。在小袁的配合下，公安机关一举抓获该案15名犯罪嫌疑人，并为受害人开展追赃挽损工作。</w:t>
            </w:r>
          </w:p>
          <w:p w14:paraId="5832328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下面是反诈民警对小袁的采访。希望通过这次采访能带大家了解案情，同时更加了解骗子的作案手法，避免上当受骗。</w:t>
            </w:r>
          </w:p>
          <w:p w14:paraId="23E0BC2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提问：你和骗子是怎样认识的？</w:t>
            </w:r>
          </w:p>
          <w:p w14:paraId="6F8E5A6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回答：2019年12月初的时候，加了一个叫相亲名片的小程序，登记了自己的信息。注册的人会拉到同一个相亲名片群里面，这是一个微信群，骗子就在微信群里，通过微信加好友认识的。</w:t>
            </w:r>
          </w:p>
          <w:p w14:paraId="0477A9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提问：骗子设计了一个怎样的人设？让你就这么相信了他？</w:t>
            </w:r>
          </w:p>
          <w:p w14:paraId="33A513B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回答：他说自己在长沙开了一家公司，做的是工程造价。自己带了一个小团队，比较能吃苦，也在创业。</w:t>
            </w:r>
          </w:p>
          <w:p w14:paraId="7AB3D50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提问：你们有没有见过面？有视频过吗？在你们整个交往过程中，你就从未产生过任何怀疑吗？</w:t>
            </w:r>
          </w:p>
          <w:p w14:paraId="575F314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回答：他就说他在忙，说他在工地上忙项目，那时候也是十二月份年底了，说那时候有很多尾款需要结，有工程需要结算，所以他特别忙，每次都挂掉了。</w:t>
            </w:r>
          </w:p>
          <w:p w14:paraId="0E0CA07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提问：你当时是登录了一个网站，骗子是如何介绍这个网站？让你就这么相信他，把所有的钱都投入进去了。</w:t>
            </w:r>
          </w:p>
          <w:p w14:paraId="1D55E92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回答：骗子给我推荐的是一个大发财彩票网站，是一个app，通过这个app，可以在这里面下注买彩票。</w:t>
            </w:r>
          </w:p>
          <w:p w14:paraId="175C049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提问：方便说一下你投了几次？一共投了多少钱进去吗？</w:t>
            </w:r>
          </w:p>
          <w:p w14:paraId="49F30B1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我一共在这个博彩网站投入了5次，然后第一次是投了500块钱，当时赚到了150块钱，第二次是投资了5000块钱，赚了850块钱，提现了5850块钱，第三次投资了5万进去，第4次也是5万，第5次是10万，后面这三次，总共20万块钱没有让我再提现。</w:t>
            </w:r>
          </w:p>
          <w:p w14:paraId="5AEBC36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提问：你是什么时候发现自己被骗的？发现自己被骗以后你做了些什么？</w:t>
            </w:r>
          </w:p>
          <w:p w14:paraId="740DB83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这个客服就说我还要继续充钱，我就认为这个不太对劲，不像正规的博彩网站，然后我就根据自己的认知，就去网上搜索了一下，才知道网上很多这样的宣传，我当时就反应过来了，这是一个叫做“杀猪盘”的诈骗。</w:t>
            </w:r>
          </w:p>
          <w:p w14:paraId="56D8939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提问：你去报警以后，公安机关跟你说了些什么，你后来自己又做了哪些事情？</w:t>
            </w:r>
          </w:p>
          <w:p w14:paraId="56F6A55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派出所在接警以后，第一时间让我去打了我的银行流水，然后让我提供了这个骗子的微信号，以及他们的聊天记录这些作为证据，然后做第一时间的侦查，侦查到这是一个菲律宾马尼拉的窝点。我作为一个受害者，跟他的一些通话的录音和平时的微信聊天记录都保存下来都做成证据链。</w:t>
            </w:r>
          </w:p>
          <w:p w14:paraId="43D6627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提问：现在案子破了，警方也正在追赃挽损的过程中，你现在是什么情况？</w:t>
            </w:r>
          </w:p>
          <w:p w14:paraId="16242EC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回答：这个案子抓了15个相关嫌疑人，现在我损失的钱也正在追赃的过程中。</w:t>
            </w:r>
          </w:p>
          <w:p w14:paraId="74386F4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提问：经过这个事情，你有什么想跟大家一起分享的？</w:t>
            </w:r>
          </w:p>
          <w:p w14:paraId="0CE7E0E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答：我最大的感触就是网上交友一定要谨慎，一旦发现有不对劲的地方，第一时间要采取报警的措施，然后第二方面就是对于这些要投钱，而且不知道对方真实的身份信息，没有视频过或者没有见过这些真人的话，我们一定要拒绝。</w:t>
            </w:r>
          </w:p>
        </w:tc>
      </w:tr>
      <w:tr w14:paraId="2183E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3354" w:type="dxa"/>
            <w:shd w:val="clear" w:color="auto" w:fill="auto"/>
          </w:tcPr>
          <w:p w14:paraId="0CFD1E56">
            <w:pPr>
              <w:widowControl/>
              <w:adjustRightInd w:val="0"/>
              <w:snapToGrid w:val="0"/>
              <w:spacing w:line="360" w:lineRule="auto"/>
              <w:jc w:val="left"/>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I can interact with the policeman to get out of a speeding ticket.</w:t>
            </w:r>
            <w:r>
              <w:rPr>
                <w:rStyle w:val="28"/>
                <w:rFonts w:hint="default" w:ascii="Times New Roman" w:hAnsi="Times New Roman" w:cs="Times New Roman"/>
                <w:color w:val="auto"/>
                <w:sz w:val="21"/>
                <w:szCs w:val="21"/>
                <w:lang w:bidi="ar"/>
              </w:rPr>
              <w:t>我能与警察交涉以避免超速罚单。</w:t>
            </w:r>
          </w:p>
        </w:tc>
        <w:tc>
          <w:tcPr>
            <w:tcW w:w="1143" w:type="dxa"/>
            <w:shd w:val="clear" w:color="auto" w:fill="auto"/>
          </w:tcPr>
          <w:p w14:paraId="16CAB973">
            <w:pPr>
              <w:widowControl/>
              <w:adjustRightInd w:val="0"/>
              <w:snapToGrid w:val="0"/>
              <w:spacing w:line="360" w:lineRule="auto"/>
              <w:jc w:val="left"/>
              <w:textAlignment w:val="top"/>
              <w:rPr>
                <w:rStyle w:val="28"/>
                <w:rFonts w:hint="default" w:ascii="Times New Roman" w:hAnsi="Times New Roman" w:cs="Times New Roman"/>
                <w:color w:val="auto"/>
                <w:sz w:val="21"/>
                <w:szCs w:val="21"/>
                <w:lang w:bidi="ar"/>
              </w:rPr>
            </w:pPr>
            <w:r>
              <w:rPr>
                <w:rStyle w:val="28"/>
                <w:rFonts w:hint="default" w:ascii="Times New Roman" w:hAnsi="Times New Roman" w:cs="Times New Roman"/>
                <w:color w:val="auto"/>
                <w:sz w:val="21"/>
                <w:szCs w:val="21"/>
                <w:lang w:bidi="ar"/>
              </w:rPr>
              <w:t>人际沟通</w:t>
            </w:r>
          </w:p>
        </w:tc>
        <w:tc>
          <w:tcPr>
            <w:tcW w:w="757" w:type="dxa"/>
            <w:shd w:val="clear" w:color="auto" w:fill="auto"/>
          </w:tcPr>
          <w:p w14:paraId="5788C589">
            <w:pPr>
              <w:widowControl/>
              <w:adjustRightInd w:val="0"/>
              <w:snapToGrid w:val="0"/>
              <w:spacing w:line="360" w:lineRule="auto"/>
              <w:jc w:val="center"/>
              <w:textAlignment w:val="top"/>
              <w:rPr>
                <w:rFonts w:ascii="Times New Roman" w:hAnsi="Times New Roman" w:eastAsia="宋体" w:cs="Times New Roman"/>
                <w:b/>
                <w:bCs/>
                <w:kern w:val="0"/>
                <w:szCs w:val="21"/>
                <w:lang w:bidi="ar"/>
              </w:rPr>
            </w:pPr>
            <w:r>
              <w:rPr>
                <w:rFonts w:ascii="Times New Roman" w:hAnsi="Times New Roman" w:eastAsia="宋体" w:cs="Times New Roman"/>
                <w:b/>
                <w:bCs/>
                <w:kern w:val="0"/>
                <w:szCs w:val="21"/>
                <w:lang w:bidi="ar"/>
              </w:rPr>
              <w:t>T3.2.1</w:t>
            </w:r>
            <w:r>
              <w:rPr>
                <w:rStyle w:val="27"/>
                <w:rFonts w:hint="default" w:ascii="Times New Roman" w:hAnsi="Times New Roman" w:cs="Times New Roman"/>
                <w:b/>
                <w:bCs/>
                <w:color w:val="auto"/>
                <w:sz w:val="21"/>
                <w:szCs w:val="21"/>
                <w:lang w:bidi="ar"/>
              </w:rPr>
              <w:t>法律制度</w:t>
            </w:r>
          </w:p>
        </w:tc>
        <w:tc>
          <w:tcPr>
            <w:tcW w:w="3206" w:type="dxa"/>
            <w:shd w:val="clear" w:color="auto" w:fill="auto"/>
          </w:tcPr>
          <w:p w14:paraId="0863C04B">
            <w:pPr>
              <w:widowControl/>
              <w:adjustRightInd w:val="0"/>
              <w:snapToGrid w:val="0"/>
              <w:spacing w:line="360" w:lineRule="auto"/>
              <w:jc w:val="left"/>
              <w:textAlignment w:val="top"/>
            </w:pPr>
            <w:r>
              <w:rPr>
                <w:rFonts w:hint="eastAsia"/>
              </w:rPr>
              <w:t>盗,分赃,劫,劫持,强占,抢夺,放水,敲诈,暗杀,讹诈,诈骗,钻空子,侵权</w:t>
            </w:r>
            <w:r>
              <w:rPr>
                <w:rFonts w:hint="eastAsia" w:ascii="Times New Roman" w:hAnsi="Times New Roman" w:eastAsia="宋体" w:cs="Times New Roman"/>
                <w:kern w:val="0"/>
                <w:szCs w:val="21"/>
                <w:lang w:bidi="ar"/>
              </w:rPr>
              <w:t>(AM)</w:t>
            </w:r>
            <w:r>
              <w:rPr>
                <w:rFonts w:hint="eastAsia" w:eastAsia="宋体"/>
              </w:rPr>
              <w:t>,</w:t>
            </w:r>
            <w:r>
              <w:rPr>
                <w:rFonts w:hint="eastAsia"/>
              </w:rPr>
              <w:t>屠杀</w:t>
            </w:r>
            <w:r>
              <w:rPr>
                <w:rFonts w:hint="eastAsia" w:ascii="Times New Roman" w:hAnsi="Times New Roman" w:eastAsia="宋体" w:cs="Times New Roman"/>
                <w:kern w:val="0"/>
                <w:szCs w:val="21"/>
                <w:lang w:bidi="ar"/>
              </w:rPr>
              <w:t>(AM)</w:t>
            </w:r>
            <w:r>
              <w:rPr>
                <w:rFonts w:hint="eastAsia" w:eastAsia="宋体"/>
              </w:rPr>
              <w:t>,</w:t>
            </w:r>
            <w:r>
              <w:rPr>
                <w:rFonts w:hint="eastAsia"/>
              </w:rPr>
              <w:t>抢劫</w:t>
            </w:r>
            <w:r>
              <w:rPr>
                <w:rFonts w:hint="eastAsia" w:ascii="Times New Roman" w:hAnsi="Times New Roman" w:eastAsia="宋体" w:cs="Times New Roman"/>
                <w:kern w:val="0"/>
                <w:szCs w:val="21"/>
                <w:lang w:bidi="ar"/>
              </w:rPr>
              <w:t>(AM)</w:t>
            </w:r>
            <w:r>
              <w:rPr>
                <w:rFonts w:hint="eastAsia" w:eastAsia="宋体"/>
              </w:rPr>
              <w:t>,</w:t>
            </w:r>
            <w:r>
              <w:rPr>
                <w:rFonts w:hint="eastAsia"/>
              </w:rPr>
              <w:t>盗窃</w:t>
            </w:r>
            <w:r>
              <w:rPr>
                <w:rFonts w:hint="eastAsia" w:ascii="Times New Roman" w:hAnsi="Times New Roman" w:eastAsia="宋体" w:cs="Times New Roman"/>
                <w:kern w:val="0"/>
                <w:szCs w:val="21"/>
                <w:lang w:bidi="ar"/>
              </w:rPr>
              <w:t>(AM)</w:t>
            </w:r>
            <w:r>
              <w:rPr>
                <w:rFonts w:hint="eastAsia" w:eastAsia="宋体"/>
              </w:rPr>
              <w:t>,</w:t>
            </w:r>
            <w:r>
              <w:rPr>
                <w:rFonts w:hint="eastAsia"/>
              </w:rPr>
              <w:t>绑架</w:t>
            </w:r>
            <w:r>
              <w:rPr>
                <w:rFonts w:hint="eastAsia" w:ascii="Times New Roman" w:hAnsi="Times New Roman" w:eastAsia="宋体" w:cs="Times New Roman"/>
                <w:kern w:val="0"/>
                <w:szCs w:val="21"/>
                <w:lang w:bidi="ar"/>
              </w:rPr>
              <w:t>(AM)</w:t>
            </w:r>
            <w:r>
              <w:rPr>
                <w:rFonts w:hint="eastAsia"/>
              </w:rPr>
              <w:t>。</w:t>
            </w:r>
          </w:p>
          <w:p w14:paraId="4A64ED76">
            <w:pPr>
              <w:widowControl/>
              <w:adjustRightInd w:val="0"/>
              <w:snapToGrid w:val="0"/>
              <w:spacing w:line="360" w:lineRule="auto"/>
              <w:jc w:val="left"/>
              <w:textAlignment w:val="top"/>
            </w:pPr>
            <w:r>
              <w:rPr>
                <w:rFonts w:hint="eastAsia"/>
              </w:rPr>
              <w:t>丑闻,先例,坏事,好歹,嫌疑,差错,当务之急,机密,疑点,私事,中途,余地,出息,半路,来龙去脉,渊源,源头,物证。</w:t>
            </w:r>
          </w:p>
          <w:p w14:paraId="4B70628A">
            <w:pPr>
              <w:widowControl/>
              <w:adjustRightInd w:val="0"/>
              <w:snapToGrid w:val="0"/>
              <w:spacing w:line="360" w:lineRule="auto"/>
              <w:jc w:val="left"/>
              <w:textAlignment w:val="top"/>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,个案</w:t>
            </w:r>
            <w:r>
              <w:rPr>
                <w:rFonts w:hint="eastAsia" w:ascii="Times New Roman" w:hAnsi="Times New Roman" w:eastAsia="宋体" w:cs="Times New Roman"/>
                <w:kern w:val="0"/>
                <w:szCs w:val="21"/>
                <w:lang w:bidi="ar"/>
              </w:rPr>
              <w:t>(AM)</w:t>
            </w:r>
            <w:r>
              <w:rPr>
                <w:rFonts w:hint="eastAsia" w:eastAsia="宋体"/>
              </w:rPr>
              <w:t>,</w:t>
            </w:r>
            <w:r>
              <w:rPr>
                <w:rFonts w:hint="eastAsia"/>
              </w:rPr>
              <w:t>公事</w:t>
            </w:r>
            <w:r>
              <w:rPr>
                <w:rFonts w:hint="eastAsia"/>
                <w:lang w:bidi="ar"/>
              </w:rPr>
              <w:t>(AM)</w:t>
            </w:r>
            <w:r>
              <w:rPr>
                <w:rFonts w:hint="eastAsia"/>
              </w:rPr>
              <w:t>,公务</w:t>
            </w:r>
            <w:r>
              <w:rPr>
                <w:rFonts w:hint="eastAsia" w:ascii="Times New Roman" w:hAnsi="Times New Roman" w:eastAsia="宋体" w:cs="Times New Roman"/>
                <w:kern w:val="0"/>
                <w:szCs w:val="21"/>
                <w:lang w:bidi="ar"/>
              </w:rPr>
              <w:t>(AM)</w:t>
            </w:r>
            <w:r>
              <w:rPr>
                <w:rFonts w:hint="eastAsia" w:eastAsia="宋体"/>
              </w:rPr>
              <w:t>,</w:t>
            </w:r>
            <w:r>
              <w:rPr>
                <w:rFonts w:hint="eastAsia"/>
              </w:rPr>
              <w:t>司法</w:t>
            </w:r>
            <w:r>
              <w:rPr>
                <w:rFonts w:hint="eastAsia" w:ascii="Times New Roman" w:hAnsi="Times New Roman" w:eastAsia="宋体" w:cs="Times New Roman"/>
                <w:kern w:val="0"/>
                <w:szCs w:val="21"/>
                <w:lang w:bidi="ar"/>
              </w:rPr>
              <w:t>(AM)</w:t>
            </w:r>
            <w:r>
              <w:rPr>
                <w:rFonts w:hint="eastAsia" w:eastAsia="宋体"/>
              </w:rPr>
              <w:t>,</w:t>
            </w:r>
            <w:r>
              <w:rPr>
                <w:rFonts w:hint="eastAsia"/>
              </w:rPr>
              <w:t>案件</w:t>
            </w:r>
            <w:r>
              <w:rPr>
                <w:rFonts w:hint="eastAsia" w:ascii="Times New Roman" w:hAnsi="Times New Roman" w:eastAsia="宋体" w:cs="Times New Roman"/>
                <w:kern w:val="0"/>
                <w:szCs w:val="21"/>
                <w:lang w:bidi="ar"/>
              </w:rPr>
              <w:t>(AM)</w:t>
            </w:r>
            <w:r>
              <w:rPr>
                <w:rFonts w:hint="eastAsia"/>
              </w:rPr>
              <w:t>。</w:t>
            </w:r>
          </w:p>
          <w:p w14:paraId="12D956CF">
            <w:pPr>
              <w:widowControl/>
              <w:adjustRightInd w:val="0"/>
              <w:snapToGrid w:val="0"/>
              <w:spacing w:line="360" w:lineRule="auto"/>
              <w:jc w:val="left"/>
              <w:textAlignment w:val="top"/>
            </w:pPr>
            <w:r>
              <w:t>自始至终</w:t>
            </w:r>
            <w:r>
              <w:rPr>
                <w:rFonts w:hint="eastAsia" w:ascii="Times New Roman" w:hAnsi="Times New Roman" w:eastAsia="宋体" w:cs="Times New Roman"/>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1F75CB0A">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033C70A6">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503C933D">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4BF215DD">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069C4E78">
            <w:pPr>
              <w:widowControl/>
              <w:adjustRightInd w:val="0"/>
              <w:snapToGrid w:val="0"/>
              <w:spacing w:line="360" w:lineRule="auto"/>
              <w:jc w:val="left"/>
              <w:textAlignment w:val="top"/>
            </w:pPr>
            <w:r>
              <w:rPr>
                <w:rFonts w:hint="eastAsia"/>
              </w:rPr>
              <w:t>宪法</w:t>
            </w:r>
            <w:r>
              <w:rPr>
                <w:rFonts w:hint="eastAsia" w:ascii="Times New Roman" w:hAnsi="Times New Roman" w:eastAsia="宋体" w:cs="Times New Roman"/>
                <w:kern w:val="0"/>
                <w:szCs w:val="21"/>
                <w:lang w:bidi="ar"/>
              </w:rPr>
              <w:t>(AM)</w:t>
            </w:r>
            <w:r>
              <w:rPr>
                <w:rFonts w:hint="eastAsia" w:eastAsia="宋体"/>
              </w:rPr>
              <w:t>,</w:t>
            </w:r>
            <w:r>
              <w:rPr>
                <w:rFonts w:hint="eastAsia"/>
              </w:rPr>
              <w:t>条例</w:t>
            </w:r>
            <w:r>
              <w:rPr>
                <w:rFonts w:hint="eastAsia" w:ascii="Times New Roman" w:hAnsi="Times New Roman" w:eastAsia="宋体" w:cs="Times New Roman"/>
                <w:kern w:val="0"/>
                <w:szCs w:val="21"/>
                <w:lang w:bidi="ar"/>
              </w:rPr>
              <w:t>(AM)</w:t>
            </w:r>
            <w:r>
              <w:rPr>
                <w:rFonts w:hint="eastAsia" w:eastAsia="宋体"/>
              </w:rPr>
              <w:t>,</w:t>
            </w:r>
            <w:r>
              <w:rPr>
                <w:rFonts w:hint="eastAsia"/>
              </w:rPr>
              <w:t>刑法,察看,条款,条约,罪恶。</w:t>
            </w:r>
          </w:p>
          <w:p w14:paraId="490239ED">
            <w:pPr>
              <w:widowControl/>
              <w:adjustRightInd w:val="0"/>
              <w:snapToGrid w:val="0"/>
              <w:spacing w:line="360" w:lineRule="auto"/>
              <w:jc w:val="left"/>
              <w:textAlignment w:val="top"/>
            </w:pPr>
            <w:r>
              <w:rPr>
                <w:rFonts w:hint="eastAsia"/>
              </w:rPr>
              <w:t>与日俱增,壮大,激化,稳固,回落,扣除,收缩,精简,紧缩,衰减。</w:t>
            </w:r>
          </w:p>
        </w:tc>
        <w:tc>
          <w:tcPr>
            <w:tcW w:w="7111" w:type="dxa"/>
            <w:shd w:val="clear" w:color="auto" w:fill="auto"/>
          </w:tcPr>
          <w:p w14:paraId="0738C47B">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一天晚上，王明的室友陈华突然出现了比较严重的过敏反应，王明立即开车送他去医院。途中经过一段施工路段时，临时限速牌被施工设备挡住了，王明没有及时看到，结果因超速被警察拦下。</w:t>
            </w:r>
          </w:p>
          <w:p w14:paraId="781787E7">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后方警灯亮起，王明立刻减速，把车靠边停好。警察走到车窗边，王明把车窗摇下。</w:t>
            </w:r>
          </w:p>
          <w:p w14:paraId="48A8819B">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警察：晚上好。请出示一下您的驾照和车辆登记信息。</w:t>
            </w:r>
          </w:p>
          <w:p w14:paraId="74610606">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王明：好的，警官。这是我的驾照和车辆信息。请问我哪里有问题吗？</w:t>
            </w:r>
          </w:p>
          <w:p w14:paraId="1467E6CE">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警察：我刚才检测到您的车速是每小时四十英里，这段施工路段的限速是二十五英里，您超速了。</w:t>
            </w:r>
          </w:p>
          <w:p w14:paraId="57DF9F78">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对不起，警官，我想说明一下情况。刚才我看到前面在施工，注意到路况和平时不一样，本来是比较小心的。但那个临时限速牌好像被旁边的施工设备挡住了，我没注意限速已经降为每小时二十五英里了，所以一时没反应过来。</w:t>
            </w:r>
          </w:p>
          <w:p w14:paraId="0C943FA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警察：那您刚才为什么开得这么急呢？</w:t>
            </w:r>
          </w:p>
          <w:p w14:paraId="0BB76AE2">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王明：因为我正在送室友去医院。他刚才突然出现了比较严重的过敏反应，我们现在正赶去前面的医院，大概还有两英里。他已经用了随身带的急救药，现在情况比刚才稳定一些，但还是需要尽快让医生检查。</w:t>
            </w:r>
          </w:p>
          <w:p w14:paraId="0571EF8A">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【警察注意坐在副驾驶的陈华。】</w:t>
            </w:r>
          </w:p>
          <w:p w14:paraId="31FD2DA6">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警察：你好，你现在感觉怎么样？需要我帮你们叫救护车吗？</w:t>
            </w:r>
          </w:p>
          <w:p w14:paraId="5B71E351">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陈华：谢谢您，警官。我刚才已经用了药，现在还可以坚持。医院就在前面，我们想直接过去。</w:t>
            </w:r>
          </w:p>
          <w:p w14:paraId="34FBE119">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警察：好。我再确认一下，您是说那个临时限速牌被施工设备挡住了，是吗？</w:t>
            </w:r>
          </w:p>
          <w:p w14:paraId="0B8D3DE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王明：是的，警官。我刚才本来比较担心朋友的情况，没看清临时限速，所以才开快了。真的对不起。</w:t>
            </w:r>
          </w:p>
          <w:p w14:paraId="537335E6">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警察：那你以前有超速记录吗？</w:t>
            </w:r>
          </w:p>
          <w:p w14:paraId="3B464B0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王明：没有，警官。这是第一次。平时我开车一直比较小心。今天这个情况确实比较特殊，但我也承认刚才处理得不够稳妥。</w:t>
            </w:r>
          </w:p>
          <w:p w14:paraId="3634A61C">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警察：好，您先在车里等一下，我回去核查一下信息。</w:t>
            </w:r>
          </w:p>
          <w:p w14:paraId="345791F3">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王明：好的，谢谢您。</w:t>
            </w:r>
          </w:p>
          <w:p w14:paraId="48EBC14E">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几分钟后，警察回到车边，把证件递还给王明。</w:t>
            </w:r>
          </w:p>
          <w:p w14:paraId="72705A57">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警察：王先生，我刚刚查过了，您的记录没有问题。我也看了一下前面的施工区域，那个临时限速牌确实不太显眼。考虑到您朋友现在的情况，这次我不给您开正式罚单，先给您一个警告。</w:t>
            </w:r>
          </w:p>
          <w:p w14:paraId="769D1D50">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王明：谢谢您，警官，真的非常感谢。</w:t>
            </w:r>
          </w:p>
          <w:p w14:paraId="162064FD">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警察：不过我还是要提醒您一句，施工路段风险比较高，就算情况比较急，也不能把车开得太快。以后再遇到类似情况，最好第一时间联系急救服务。</w:t>
            </w:r>
          </w:p>
          <w:p w14:paraId="1626CAA2">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王明：谢谢您的提醒。今天确实是我处理得不够好。谢谢您理解我们的特殊情况。我们现在就直接去医院，也会注意安全。</w:t>
            </w:r>
          </w:p>
          <w:p w14:paraId="30EE05E1">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警察：好，路上慢一点，注意前面的施工区域。希望你的朋友很快康复。</w:t>
            </w:r>
          </w:p>
          <w:p w14:paraId="08F47B45">
            <w:pPr>
              <w:adjustRightInd w:val="0"/>
              <w:snapToGrid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陈华&amp;王明：谢谢您，警官。</w:t>
            </w:r>
          </w:p>
        </w:tc>
      </w:tr>
      <w:tr w14:paraId="01D4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6" w:hRule="atLeast"/>
          <w:jc w:val="center"/>
        </w:trPr>
        <w:tc>
          <w:tcPr>
            <w:tcW w:w="3354" w:type="dxa"/>
            <w:shd w:val="clear" w:color="auto" w:fill="auto"/>
          </w:tcPr>
          <w:p w14:paraId="3DB7EE97">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interact to suggest how to get legal advice on how to handle a complicated situation.</w:t>
            </w:r>
            <w:r>
              <w:rPr>
                <w:rStyle w:val="28"/>
                <w:rFonts w:hint="default" w:ascii="Times New Roman" w:hAnsi="Times New Roman" w:cs="Times New Roman"/>
                <w:sz w:val="21"/>
                <w:szCs w:val="21"/>
                <w:lang w:bidi="ar"/>
              </w:rPr>
              <w:t>我能就如何获取法律咨询来处理复杂情况提供建议。</w:t>
            </w:r>
          </w:p>
        </w:tc>
        <w:tc>
          <w:tcPr>
            <w:tcW w:w="1143" w:type="dxa"/>
            <w:shd w:val="clear" w:color="auto" w:fill="auto"/>
          </w:tcPr>
          <w:p w14:paraId="43348D9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人际沟通</w:t>
            </w:r>
          </w:p>
        </w:tc>
        <w:tc>
          <w:tcPr>
            <w:tcW w:w="757" w:type="dxa"/>
            <w:shd w:val="clear" w:color="auto" w:fill="auto"/>
          </w:tcPr>
          <w:p w14:paraId="539A8EB9">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T3.2.1</w:t>
            </w:r>
            <w:r>
              <w:rPr>
                <w:rStyle w:val="27"/>
                <w:rFonts w:hint="default" w:ascii="Times New Roman" w:hAnsi="Times New Roman" w:cs="Times New Roman"/>
                <w:b/>
                <w:bCs/>
                <w:sz w:val="21"/>
                <w:szCs w:val="21"/>
                <w:lang w:bidi="ar"/>
              </w:rPr>
              <w:t>法律制度</w:t>
            </w:r>
          </w:p>
        </w:tc>
        <w:tc>
          <w:tcPr>
            <w:tcW w:w="3206" w:type="dxa"/>
            <w:shd w:val="clear" w:color="auto" w:fill="auto"/>
          </w:tcPr>
          <w:p w14:paraId="4B960BAE">
            <w:pPr>
              <w:widowControl/>
              <w:adjustRightInd w:val="0"/>
              <w:snapToGrid w:val="0"/>
              <w:spacing w:line="360" w:lineRule="auto"/>
              <w:jc w:val="left"/>
              <w:textAlignment w:val="top"/>
            </w:pPr>
            <w:r>
              <w:rPr>
                <w:rFonts w:hint="eastAsia"/>
              </w:rPr>
              <w:t>盗,分赃,劫,劫持,强占,抢夺,放水,敲诈,暗杀,讹诈,诈骗,钻空子,侵权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屠杀</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抢劫</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盗窃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绑架</w:t>
            </w:r>
            <w:r>
              <w:rPr>
                <w:rFonts w:hint="eastAsia" w:ascii="Times New Roman" w:hAnsi="Times New Roman" w:eastAsia="宋体" w:cs="Times New Roman"/>
                <w:color w:val="000000"/>
                <w:kern w:val="0"/>
                <w:szCs w:val="21"/>
                <w:lang w:bidi="ar"/>
              </w:rPr>
              <w:t>(AM)</w:t>
            </w:r>
            <w:r>
              <w:rPr>
                <w:rFonts w:hint="eastAsia"/>
              </w:rPr>
              <w:t>。</w:t>
            </w:r>
          </w:p>
          <w:p w14:paraId="604603AF">
            <w:pPr>
              <w:widowControl/>
              <w:adjustRightInd w:val="0"/>
              <w:snapToGrid w:val="0"/>
              <w:spacing w:line="360" w:lineRule="auto"/>
              <w:jc w:val="left"/>
              <w:textAlignment w:val="top"/>
            </w:pPr>
            <w:r>
              <w:rPr>
                <w:rFonts w:hint="eastAsia"/>
              </w:rPr>
              <w:t>丑闻,先例,坏事,好歹,嫌疑,差错,当务之急,机密,疑点,私事,中途,余地,出息,半路,来龙去脉,渊源,源头,物证。</w:t>
            </w:r>
          </w:p>
          <w:p w14:paraId="43A188BE">
            <w:pPr>
              <w:widowControl/>
              <w:adjustRightInd w:val="0"/>
              <w:snapToGrid w:val="0"/>
              <w:spacing w:line="360" w:lineRule="auto"/>
              <w:jc w:val="left"/>
              <w:textAlignment w:val="top"/>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,个案</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公事</w:t>
            </w:r>
            <w:r>
              <w:rPr>
                <w:rFonts w:hint="eastAsia"/>
                <w:lang w:bidi="ar"/>
              </w:rPr>
              <w:t>(AM)</w:t>
            </w:r>
            <w:r>
              <w:rPr>
                <w:rFonts w:hint="eastAsia"/>
              </w:rPr>
              <w:t>,公务</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司法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案件</w:t>
            </w:r>
            <w:r>
              <w:rPr>
                <w:rFonts w:hint="eastAsia" w:ascii="Times New Roman" w:hAnsi="Times New Roman" w:eastAsia="宋体" w:cs="Times New Roman"/>
                <w:color w:val="000000"/>
                <w:kern w:val="0"/>
                <w:szCs w:val="21"/>
                <w:lang w:bidi="ar"/>
              </w:rPr>
              <w:t>(AM)</w:t>
            </w:r>
            <w:r>
              <w:rPr>
                <w:rFonts w:hint="eastAsia"/>
              </w:rPr>
              <w:t>。</w:t>
            </w:r>
          </w:p>
          <w:p w14:paraId="095EDFC0">
            <w:pPr>
              <w:widowControl/>
              <w:adjustRightInd w:val="0"/>
              <w:snapToGrid w:val="0"/>
              <w:spacing w:line="360" w:lineRule="auto"/>
              <w:jc w:val="left"/>
              <w:textAlignment w:val="top"/>
            </w:pPr>
            <w:r>
              <w:t>自始至终</w:t>
            </w:r>
            <w:r>
              <w:rPr>
                <w:rFonts w:hint="eastAsia" w:ascii="Times New Roman" w:hAnsi="Times New Roman" w:eastAsia="宋体" w:cs="Times New Roman"/>
                <w:color w:val="000000"/>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6AE4A4B8">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466E2608">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5A85D71C">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69F94810">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288E4228">
            <w:pPr>
              <w:widowControl/>
              <w:adjustRightInd w:val="0"/>
              <w:snapToGrid w:val="0"/>
              <w:spacing w:line="360" w:lineRule="auto"/>
              <w:jc w:val="left"/>
              <w:textAlignment w:val="top"/>
            </w:pPr>
            <w:r>
              <w:rPr>
                <w:rFonts w:hint="eastAsia"/>
              </w:rPr>
              <w:t>宪法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条例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刑法,察看,条款,条约,罪恶。</w:t>
            </w:r>
          </w:p>
          <w:p w14:paraId="15F27B9F">
            <w:pPr>
              <w:widowControl/>
              <w:adjustRightInd w:val="0"/>
              <w:snapToGrid w:val="0"/>
              <w:spacing w:line="360" w:lineRule="auto"/>
              <w:jc w:val="left"/>
              <w:textAlignment w:val="top"/>
            </w:pPr>
            <w:r>
              <w:rPr>
                <w:rFonts w:hint="eastAsia"/>
              </w:rPr>
              <w:t>与日俱增,壮大,激化,稳固,回落,扣除,收缩,精简,紧缩,衰减。</w:t>
            </w:r>
          </w:p>
        </w:tc>
        <w:tc>
          <w:tcPr>
            <w:tcW w:w="7111" w:type="dxa"/>
            <w:shd w:val="clear" w:color="auto" w:fill="auto"/>
          </w:tcPr>
          <w:p w14:paraId="1C834C5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【背景】王小雨是在美国马萨诸塞州读研究生的中国留学生。三周前搬进校外公寓后，她发现房子一直有问题。由于担心继续维权会影响居住安全，甚至影响签证身份，她向美国朋友凯西请教。</w:t>
            </w:r>
          </w:p>
          <w:p w14:paraId="1A22EA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凯西：小雨，你最近状态一直不太好，是不是住的地方又出问题了？</w:t>
            </w:r>
          </w:p>
          <w:p w14:paraId="1D2A606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唉，别提了，我最近一直在为公寓的事发愁。暖气已经坏了三个星期，屋里只有十三四度，我晚上只能裹着羽绒服睡觉。每次联系房东，他都只说“在处理”，可一直没有下文。更麻烦的是，卫生间还有霉菌。说实话，我现在最担心的，不只是房子本身，而是如果我继续追着不放，会不会给自己带来更多麻烦，甚至影响以后的签证。</w:t>
            </w:r>
          </w:p>
          <w:p w14:paraId="64FF0B8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我明白你的顾虑。很多留学生一遇到租房纠纷，最容易把住房问题、身份问题和法律问题混在一起，所以越想越慌。不过这件事得先理清。你现在面对的，恐怕已经不只是维修迟迟没有得到处理，而是住房条件本身可能已经低于基本标准了。</w:t>
            </w:r>
          </w:p>
          <w:p w14:paraId="1CF0741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w:t>
            </w:r>
            <w:r>
              <w:rPr>
                <w:rFonts w:ascii="Times New Roman" w:hAnsi="Times New Roman" w:eastAsia="宋体" w:cs="Times New Roman"/>
                <w:color w:val="000000"/>
                <w:szCs w:val="21"/>
              </w:rPr>
              <w:t>这么说，问题</w:t>
            </w:r>
            <w:r>
              <w:rPr>
                <w:rFonts w:hint="eastAsia" w:ascii="Times New Roman" w:hAnsi="Times New Roman" w:eastAsia="宋体" w:cs="Times New Roman"/>
                <w:color w:val="000000"/>
                <w:szCs w:val="21"/>
              </w:rPr>
              <w:t>已经</w:t>
            </w:r>
            <w:r>
              <w:rPr>
                <w:rFonts w:ascii="Times New Roman" w:hAnsi="Times New Roman" w:eastAsia="宋体" w:cs="Times New Roman"/>
                <w:color w:val="000000"/>
                <w:szCs w:val="21"/>
              </w:rPr>
              <w:t>不是我能不能再忍一忍了，而是这套房子本身可能已经不符合最基本的居住要求了，</w:t>
            </w:r>
            <w:r>
              <w:rPr>
                <w:rFonts w:hint="eastAsia" w:ascii="Times New Roman" w:hAnsi="Times New Roman" w:eastAsia="宋体" w:cs="Times New Roman"/>
                <w:color w:val="000000"/>
                <w:szCs w:val="21"/>
              </w:rPr>
              <w:t>对</w:t>
            </w:r>
            <w:r>
              <w:rPr>
                <w:rFonts w:ascii="Times New Roman" w:hAnsi="Times New Roman" w:eastAsia="宋体" w:cs="Times New Roman"/>
                <w:color w:val="000000"/>
                <w:szCs w:val="21"/>
              </w:rPr>
              <w:t>吗？</w:t>
            </w:r>
          </w:p>
          <w:p w14:paraId="6C90C92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凯西：对，关键就在这里。在马萨诸塞州，供暖季的室温是有最低标准的。你现在这个温度，已经明显低于要求了。所以这不是你怕不怕冷的问题，而是住房条件本身出了问题。</w:t>
            </w:r>
          </w:p>
          <w:p w14:paraId="52CD69B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王小雨：你这么一说，我心里就有底了。不过我还是担心另一件事：如果我真的继续追究，对方会不会因为这件事想办法把我赶走？</w:t>
            </w:r>
          </w:p>
          <w:p w14:paraId="6D2DD5A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凯西：这一点你可以先放宽心。在马萨诸塞，就算房东不高兴，也不能说赶人就赶人。真要驱逐租客，必须走正式的法庭程序。更</w:t>
            </w:r>
            <w:r>
              <w:rPr>
                <w:rFonts w:ascii="Times New Roman" w:hAnsi="Times New Roman" w:eastAsia="宋体" w:cs="Times New Roman"/>
                <w:color w:val="000000"/>
                <w:szCs w:val="21"/>
              </w:rPr>
              <w:t>重要</w:t>
            </w:r>
            <w:r>
              <w:rPr>
                <w:rFonts w:hint="eastAsia" w:ascii="Times New Roman" w:hAnsi="Times New Roman" w:eastAsia="宋体" w:cs="Times New Roman"/>
                <w:color w:val="000000"/>
                <w:szCs w:val="21"/>
              </w:rPr>
              <w:t>的是，租房纠纷属于民事范畴，和你的签证身份完全是两码事，房东根本没有权力插手。</w:t>
            </w:r>
          </w:p>
          <w:p w14:paraId="228D22A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王小雨：唉，我以前就是觉得，自己在这里人生地不熟的，万一闹僵了，吃亏的肯定是我，所以才一直抱着息事宁人的态度。</w:t>
            </w:r>
          </w:p>
          <w:p w14:paraId="2931379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w:t>
            </w:r>
            <w:r>
              <w:rPr>
                <w:rFonts w:ascii="Times New Roman" w:hAnsi="Times New Roman" w:eastAsia="宋体" w:cs="Times New Roman"/>
                <w:color w:val="000000"/>
                <w:szCs w:val="21"/>
              </w:rPr>
              <w:t>你会这样想很正常。但既然现在已经知道，事情不是你原来想的那样，下一步就不能再停留在零散沟通上了。你得把已经发生的情况整理清楚，让整件事留下正式记录。</w:t>
            </w:r>
          </w:p>
          <w:p w14:paraId="7E638BA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王小雨：那具体该怎么做？</w:t>
            </w:r>
          </w:p>
          <w:p w14:paraId="7310A19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凯西：第一步，你先发一封正式的英文邮件，把时间线写清楚：什么时候入住，什么时候发现暖气有问题，室内大概是多少温度，之前联系过多少次，现在要求对方在几天之内给出明确的维修安排。</w:t>
            </w:r>
            <w:r>
              <w:rPr>
                <w:rFonts w:ascii="Times New Roman" w:hAnsi="Times New Roman" w:eastAsia="宋体" w:cs="Times New Roman"/>
                <w:color w:val="000000"/>
                <w:szCs w:val="21"/>
              </w:rPr>
              <w:t>这样</w:t>
            </w:r>
            <w:r>
              <w:rPr>
                <w:rFonts w:hint="eastAsia" w:ascii="Times New Roman" w:hAnsi="Times New Roman" w:eastAsia="宋体" w:cs="Times New Roman"/>
                <w:color w:val="000000"/>
                <w:szCs w:val="21"/>
              </w:rPr>
              <w:t>不仅</w:t>
            </w:r>
            <w:r>
              <w:rPr>
                <w:rFonts w:ascii="Times New Roman" w:hAnsi="Times New Roman" w:eastAsia="宋体" w:cs="Times New Roman"/>
                <w:color w:val="000000"/>
                <w:szCs w:val="21"/>
              </w:rPr>
              <w:t>让后面的沟通有</w:t>
            </w:r>
            <w:r>
              <w:rPr>
                <w:rFonts w:hint="eastAsia" w:ascii="Times New Roman" w:hAnsi="Times New Roman" w:eastAsia="宋体" w:cs="Times New Roman"/>
                <w:color w:val="000000"/>
                <w:szCs w:val="21"/>
              </w:rPr>
              <w:t>所</w:t>
            </w:r>
            <w:r>
              <w:rPr>
                <w:rFonts w:ascii="Times New Roman" w:hAnsi="Times New Roman" w:eastAsia="宋体" w:cs="Times New Roman"/>
                <w:color w:val="000000"/>
                <w:szCs w:val="21"/>
              </w:rPr>
              <w:t>依据，也让你自己手里</w:t>
            </w:r>
            <w:r>
              <w:rPr>
                <w:rFonts w:hint="eastAsia" w:ascii="Times New Roman" w:hAnsi="Times New Roman" w:eastAsia="宋体" w:cs="Times New Roman"/>
                <w:color w:val="000000"/>
                <w:szCs w:val="21"/>
              </w:rPr>
              <w:t>留一些</w:t>
            </w:r>
            <w:r>
              <w:rPr>
                <w:rFonts w:ascii="Times New Roman" w:hAnsi="Times New Roman" w:eastAsia="宋体" w:cs="Times New Roman"/>
                <w:color w:val="000000"/>
                <w:szCs w:val="21"/>
              </w:rPr>
              <w:t>证据。</w:t>
            </w:r>
          </w:p>
          <w:p w14:paraId="57294B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王小雨：明白了。不过我有点担心，我的英文未必能把事情说明白。</w:t>
            </w:r>
          </w:p>
          <w:p w14:paraId="4F5C2B9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凯西：所以不要一个人硬扛。要是学校有学生法律服务中心，可以</w:t>
            </w:r>
            <w:r>
              <w:rPr>
                <w:rFonts w:ascii="Times New Roman" w:hAnsi="Times New Roman" w:eastAsia="宋体" w:cs="Times New Roman"/>
                <w:color w:val="000000"/>
                <w:szCs w:val="21"/>
              </w:rPr>
              <w:t>先</w:t>
            </w:r>
            <w:r>
              <w:rPr>
                <w:rFonts w:hint="eastAsia" w:ascii="Times New Roman" w:hAnsi="Times New Roman" w:eastAsia="宋体" w:cs="Times New Roman"/>
                <w:color w:val="000000"/>
                <w:szCs w:val="21"/>
              </w:rPr>
              <w:t>请他们帮你看租约、改邮件，判断对方的做法有没有越界。国际学生办公室虽然不直接处理租房纠纷，但他们通常知道学校有哪些资源，也能告诉你接下来该联系谁。</w:t>
            </w:r>
          </w:p>
          <w:p w14:paraId="28FF996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王小雨：这样的话，我思路就清楚多了。先把情况正式写下来，再去找学校的法律服务或者国际学生办公室。</w:t>
            </w:r>
          </w:p>
          <w:p w14:paraId="0AD96A4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凯西：对。先把证据整理好，再去寻找求助渠道。这样一来，不管后面是继续协商，还是联系卫生部门，甚至真的要走法律程序，你都不会完全处于被动。</w:t>
            </w:r>
          </w:p>
          <w:p w14:paraId="392869E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王小雨：听你这么一分析，我心里一下子踏实多了。对了，卫生间的霉菌呢？其实我入住的时候拍了照，但我担心对方会反过来说，那是我住进去以后自己弄出来的。</w:t>
            </w:r>
          </w:p>
          <w:p w14:paraId="78D9BBC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所以你当时拍的照片就特别重要。暖气的问题要把时间线理清楚，霉菌的问题要把照片、日期和之前的沟通记录都留好。最好把这些材料都放在一个文件夹里。这样你后面无论是继续沟通，还是找学校、找卫生部门，手上都有依据，说话也更有底气。</w:t>
            </w:r>
          </w:p>
          <w:p w14:paraId="4C0A4A0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王小雨：行，我这就回去翻照片和聊天记录。有你在真好，不然我还在那儿愁签证呢。</w:t>
            </w:r>
          </w:p>
          <w:p w14:paraId="0E101AB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凯西：先别自己吓自己。把材料整理好，邮件写出来，这件事就已经往前走了一步了。后面遇到问题，再随时联系我！</w:t>
            </w:r>
          </w:p>
          <w:p w14:paraId="1A07B56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读后任务】请针对“如何有效协助留学生处理海外租房纠纷”这一话题进行两分钟的陈述。你的回答应展现出对社会复杂议题d的分析能力，重点论述如何帮助受害者克服“身份焦虑”带来的心理弱势，说明建立“书面证据链”在法律程序中的核心作用，并具体推荐学校法律服务或当地非营利法律援助机构等专业渠道，确保论证层次分明、建议具有实操性。</w:t>
            </w:r>
          </w:p>
        </w:tc>
      </w:tr>
      <w:tr w14:paraId="6F92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3354" w:type="dxa"/>
            <w:shd w:val="clear" w:color="auto" w:fill="auto"/>
          </w:tcPr>
          <w:p w14:paraId="1C936456">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discuss the basis of our jury system and exchange opinions about it.</w:t>
            </w:r>
            <w:r>
              <w:rPr>
                <w:rStyle w:val="28"/>
                <w:rFonts w:hint="default" w:ascii="Times New Roman" w:hAnsi="Times New Roman" w:cs="Times New Roman"/>
                <w:sz w:val="21"/>
                <w:szCs w:val="21"/>
                <w:lang w:bidi="ar"/>
              </w:rPr>
              <w:t>我能讨论陪审团制度的基础并就此交换意见。</w:t>
            </w:r>
          </w:p>
        </w:tc>
        <w:tc>
          <w:tcPr>
            <w:tcW w:w="1143" w:type="dxa"/>
            <w:shd w:val="clear" w:color="auto" w:fill="auto"/>
          </w:tcPr>
          <w:p w14:paraId="047AA07D">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人际沟通</w:t>
            </w:r>
          </w:p>
        </w:tc>
        <w:tc>
          <w:tcPr>
            <w:tcW w:w="757" w:type="dxa"/>
            <w:shd w:val="clear" w:color="auto" w:fill="auto"/>
          </w:tcPr>
          <w:p w14:paraId="66110FFE">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T3.2.1</w:t>
            </w:r>
            <w:r>
              <w:rPr>
                <w:rStyle w:val="27"/>
                <w:rFonts w:hint="default" w:ascii="Times New Roman" w:hAnsi="Times New Roman" w:cs="Times New Roman"/>
                <w:b/>
                <w:bCs/>
                <w:sz w:val="21"/>
                <w:szCs w:val="21"/>
                <w:lang w:bidi="ar"/>
              </w:rPr>
              <w:t>法律制度</w:t>
            </w:r>
          </w:p>
        </w:tc>
        <w:tc>
          <w:tcPr>
            <w:tcW w:w="3206" w:type="dxa"/>
            <w:shd w:val="clear" w:color="auto" w:fill="auto"/>
          </w:tcPr>
          <w:p w14:paraId="3DDA5B03">
            <w:pPr>
              <w:widowControl/>
              <w:adjustRightInd w:val="0"/>
              <w:snapToGrid w:val="0"/>
              <w:spacing w:line="360" w:lineRule="auto"/>
              <w:jc w:val="left"/>
              <w:textAlignment w:val="top"/>
            </w:pPr>
            <w:r>
              <w:rPr>
                <w:rFonts w:hint="eastAsia"/>
              </w:rPr>
              <w:t>盗,分赃,劫,劫持,强占,抢夺,放水,敲诈,暗杀,讹诈,诈骗,钻空子,侵权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屠杀</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抢劫</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盗窃</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绑架</w:t>
            </w:r>
            <w:r>
              <w:rPr>
                <w:rFonts w:hint="eastAsia" w:ascii="Times New Roman" w:hAnsi="Times New Roman" w:eastAsia="宋体" w:cs="Times New Roman"/>
                <w:color w:val="000000"/>
                <w:kern w:val="0"/>
                <w:szCs w:val="21"/>
                <w:lang w:bidi="ar"/>
              </w:rPr>
              <w:t>(AM)</w:t>
            </w:r>
            <w:r>
              <w:rPr>
                <w:rFonts w:hint="eastAsia"/>
              </w:rPr>
              <w:t>。</w:t>
            </w:r>
          </w:p>
          <w:p w14:paraId="3AE91659">
            <w:pPr>
              <w:widowControl/>
              <w:adjustRightInd w:val="0"/>
              <w:snapToGrid w:val="0"/>
              <w:spacing w:line="360" w:lineRule="auto"/>
              <w:jc w:val="left"/>
              <w:textAlignment w:val="top"/>
            </w:pPr>
            <w:r>
              <w:rPr>
                <w:rFonts w:hint="eastAsia"/>
              </w:rPr>
              <w:t>丑闻,先例,好歹,嫌疑,差错,当务之急,机密,疑点,私事,中途,余地,出息,半路,来龙去脉,渊源,源头,物证。</w:t>
            </w:r>
          </w:p>
          <w:p w14:paraId="76214240">
            <w:pPr>
              <w:widowControl/>
              <w:adjustRightInd w:val="0"/>
              <w:snapToGrid w:val="0"/>
              <w:spacing w:line="360" w:lineRule="auto"/>
              <w:jc w:val="left"/>
              <w:textAlignment w:val="top"/>
            </w:pPr>
            <w:r>
              <w:t>上诉</w:t>
            </w:r>
            <w:r>
              <w:rPr>
                <w:rFonts w:hint="eastAsia"/>
              </w:rPr>
              <w:t>,</w:t>
            </w:r>
            <w:r>
              <w:t>告状</w:t>
            </w:r>
            <w:r>
              <w:rPr>
                <w:rFonts w:hint="eastAsia"/>
              </w:rPr>
              <w:t>,</w:t>
            </w:r>
            <w:r>
              <w:t>坦白</w:t>
            </w:r>
            <w:r>
              <w:rPr>
                <w:rFonts w:hint="eastAsia"/>
              </w:rPr>
              <w:t>,</w:t>
            </w:r>
            <w:r>
              <w:t>控告</w:t>
            </w:r>
            <w:r>
              <w:rPr>
                <w:rFonts w:hint="eastAsia"/>
              </w:rPr>
              <w:t>,</w:t>
            </w:r>
            <w:r>
              <w:t>揭发</w:t>
            </w:r>
            <w:r>
              <w:rPr>
                <w:rFonts w:hint="eastAsia"/>
              </w:rPr>
              <w:t>,</w:t>
            </w:r>
            <w:r>
              <w:t>押</w:t>
            </w:r>
            <w:r>
              <w:rPr>
                <w:rFonts w:hint="eastAsia"/>
              </w:rPr>
              <w:t>,</w:t>
            </w:r>
            <w:r>
              <w:t>捕捉</w:t>
            </w:r>
            <w:r>
              <w:rPr>
                <w:rFonts w:hint="eastAsia"/>
              </w:rPr>
              <w:t>,</w:t>
            </w:r>
            <w:r>
              <w:t>破案</w:t>
            </w:r>
            <w:r>
              <w:rPr>
                <w:rFonts w:hint="eastAsia"/>
              </w:rPr>
              <w:t>,</w:t>
            </w:r>
            <w:r>
              <w:t>通缉</w:t>
            </w:r>
            <w:r>
              <w:rPr>
                <w:rFonts w:hint="eastAsia"/>
              </w:rPr>
              <w:t>,</w:t>
            </w:r>
            <w:r>
              <w:t>逮</w:t>
            </w:r>
            <w:r>
              <w:rPr>
                <w:rFonts w:hint="eastAsia"/>
              </w:rPr>
              <w:t>,</w:t>
            </w:r>
            <w:r>
              <w:t>仲裁</w:t>
            </w:r>
            <w:r>
              <w:rPr>
                <w:rFonts w:hint="eastAsia"/>
              </w:rPr>
              <w:t>,</w:t>
            </w:r>
            <w:r>
              <w:t>判决</w:t>
            </w:r>
            <w:r>
              <w:rPr>
                <w:rFonts w:hint="eastAsia"/>
              </w:rPr>
              <w:t>,</w:t>
            </w:r>
            <w:r>
              <w:t>判处</w:t>
            </w:r>
            <w:r>
              <w:rPr>
                <w:rFonts w:hint="eastAsia"/>
              </w:rPr>
              <w:t>,</w:t>
            </w:r>
            <w:r>
              <w:t>审</w:t>
            </w:r>
            <w:r>
              <w:rPr>
                <w:rFonts w:hint="eastAsia"/>
              </w:rPr>
              <w:t>,</w:t>
            </w:r>
            <w:r>
              <w:t>剥夺</w:t>
            </w:r>
            <w:r>
              <w:rPr>
                <w:rFonts w:hint="eastAsia"/>
              </w:rPr>
              <w:t>,</w:t>
            </w:r>
            <w:r>
              <w:t>处置</w:t>
            </w:r>
            <w:r>
              <w:rPr>
                <w:rFonts w:hint="eastAsia"/>
              </w:rPr>
              <w:t>,</w:t>
            </w:r>
            <w:r>
              <w:t>惩处</w:t>
            </w:r>
            <w:r>
              <w:rPr>
                <w:rFonts w:hint="eastAsia"/>
              </w:rPr>
              <w:t>,</w:t>
            </w:r>
            <w:r>
              <w:t>扣押</w:t>
            </w:r>
            <w:r>
              <w:rPr>
                <w:rFonts w:hint="eastAsia"/>
              </w:rPr>
              <w:t>,</w:t>
            </w:r>
            <w:r>
              <w:t>扣留</w:t>
            </w:r>
            <w:r>
              <w:rPr>
                <w:rFonts w:hint="eastAsia"/>
              </w:rPr>
              <w:t>,</w:t>
            </w:r>
            <w:r>
              <w:t>押</w:t>
            </w:r>
            <w:r>
              <w:rPr>
                <w:rFonts w:hint="eastAsia"/>
              </w:rPr>
              <w:t>,</w:t>
            </w:r>
            <w:r>
              <w:t>查处</w:t>
            </w:r>
            <w:r>
              <w:rPr>
                <w:rFonts w:hint="eastAsia"/>
              </w:rPr>
              <w:t>,个案</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公事</w:t>
            </w:r>
            <w:r>
              <w:rPr>
                <w:rFonts w:hint="eastAsia"/>
                <w:lang w:bidi="ar"/>
              </w:rPr>
              <w:t>(AM)</w:t>
            </w:r>
            <w:r>
              <w:rPr>
                <w:rFonts w:hint="eastAsia"/>
              </w:rPr>
              <w:t>,公务</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司法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案件</w:t>
            </w:r>
            <w:r>
              <w:rPr>
                <w:rFonts w:hint="eastAsia" w:ascii="Times New Roman" w:hAnsi="Times New Roman" w:eastAsia="宋体" w:cs="Times New Roman"/>
                <w:color w:val="000000"/>
                <w:kern w:val="0"/>
                <w:szCs w:val="21"/>
                <w:lang w:bidi="ar"/>
              </w:rPr>
              <w:t>(AM)</w:t>
            </w:r>
            <w:r>
              <w:rPr>
                <w:rFonts w:hint="eastAsia"/>
              </w:rPr>
              <w:t>。</w:t>
            </w:r>
          </w:p>
          <w:p w14:paraId="1B21E9A7">
            <w:pPr>
              <w:widowControl/>
              <w:adjustRightInd w:val="0"/>
              <w:snapToGrid w:val="0"/>
              <w:spacing w:line="360" w:lineRule="auto"/>
              <w:jc w:val="left"/>
              <w:textAlignment w:val="top"/>
            </w:pPr>
            <w:r>
              <w:t>自始至终</w:t>
            </w:r>
            <w:r>
              <w:rPr>
                <w:rFonts w:hint="eastAsia" w:ascii="Times New Roman" w:hAnsi="Times New Roman" w:eastAsia="宋体" w:cs="Times New Roman"/>
                <w:color w:val="000000"/>
                <w:kern w:val="0"/>
                <w:szCs w:val="21"/>
                <w:lang w:bidi="ar"/>
              </w:rPr>
              <w:t>(AM),</w:t>
            </w:r>
            <w:r>
              <w:t>时段</w:t>
            </w:r>
            <w:r>
              <w:rPr>
                <w:rFonts w:hint="eastAsia"/>
              </w:rPr>
              <w:t>,</w:t>
            </w:r>
            <w:r>
              <w:t>停车位</w:t>
            </w:r>
            <w:r>
              <w:rPr>
                <w:rFonts w:hint="eastAsia"/>
              </w:rPr>
              <w:t>,</w:t>
            </w:r>
            <w:r>
              <w:t>口子</w:t>
            </w:r>
            <w:r>
              <w:rPr>
                <w:rFonts w:hint="eastAsia"/>
              </w:rPr>
              <w:t>,</w:t>
            </w:r>
            <w:r>
              <w:t>空隙</w:t>
            </w:r>
            <w:r>
              <w:rPr>
                <w:rFonts w:hint="eastAsia"/>
              </w:rPr>
              <w:t>,</w:t>
            </w:r>
            <w:r>
              <w:t>缺口</w:t>
            </w:r>
            <w:r>
              <w:rPr>
                <w:rFonts w:hint="eastAsia"/>
              </w:rPr>
              <w:t>,</w:t>
            </w:r>
            <w:r>
              <w:t>陷阱</w:t>
            </w:r>
            <w:r>
              <w:rPr>
                <w:rFonts w:hint="eastAsia"/>
              </w:rPr>
              <w:t>。</w:t>
            </w:r>
          </w:p>
          <w:p w14:paraId="77B0B068">
            <w:pPr>
              <w:widowControl/>
              <w:adjustRightInd w:val="0"/>
              <w:snapToGrid w:val="0"/>
              <w:spacing w:line="360" w:lineRule="auto"/>
              <w:jc w:val="left"/>
              <w:textAlignment w:val="top"/>
            </w:pPr>
            <w:r>
              <w:t>关掉</w:t>
            </w:r>
            <w:r>
              <w:rPr>
                <w:rFonts w:hint="eastAsia"/>
              </w:rPr>
              <w:t>,</w:t>
            </w:r>
            <w:r>
              <w:t>扒</w:t>
            </w:r>
            <w:r>
              <w:rPr>
                <w:rFonts w:hint="eastAsia"/>
              </w:rPr>
              <w:t>,</w:t>
            </w:r>
            <w:r>
              <w:t>打磨</w:t>
            </w:r>
            <w:r>
              <w:rPr>
                <w:rFonts w:hint="eastAsia"/>
              </w:rPr>
              <w:t>,</w:t>
            </w:r>
            <w:r>
              <w:t>拨</w:t>
            </w:r>
            <w:r>
              <w:rPr>
                <w:rFonts w:hint="eastAsia"/>
              </w:rPr>
              <w:t>,</w:t>
            </w:r>
            <w:r>
              <w:t>捏</w:t>
            </w:r>
            <w:r>
              <w:rPr>
                <w:rFonts w:hint="eastAsia"/>
              </w:rPr>
              <w:t>,</w:t>
            </w:r>
            <w:r>
              <w:t>捶</w:t>
            </w:r>
            <w:r>
              <w:rPr>
                <w:rFonts w:hint="eastAsia"/>
              </w:rPr>
              <w:t>,</w:t>
            </w:r>
            <w:r>
              <w:t>掐</w:t>
            </w:r>
            <w:r>
              <w:rPr>
                <w:rFonts w:hint="eastAsia"/>
              </w:rPr>
              <w:t>,</w:t>
            </w:r>
            <w:r>
              <w:t>揉</w:t>
            </w:r>
            <w:r>
              <w:rPr>
                <w:rFonts w:hint="eastAsia"/>
              </w:rPr>
              <w:t>,</w:t>
            </w:r>
            <w:r>
              <w:t>揍</w:t>
            </w:r>
            <w:r>
              <w:rPr>
                <w:rFonts w:hint="eastAsia"/>
              </w:rPr>
              <w:t>,</w:t>
            </w:r>
            <w:r>
              <w:t>搓</w:t>
            </w:r>
            <w:r>
              <w:rPr>
                <w:rFonts w:hint="eastAsia"/>
              </w:rPr>
              <w:t>,</w:t>
            </w:r>
            <w:r>
              <w:t>砸</w:t>
            </w:r>
            <w:r>
              <w:rPr>
                <w:rFonts w:hint="eastAsia"/>
              </w:rPr>
              <w:t>,</w:t>
            </w:r>
            <w:r>
              <w:t>磕</w:t>
            </w:r>
            <w:r>
              <w:rPr>
                <w:rFonts w:hint="eastAsia"/>
              </w:rPr>
              <w:t>,</w:t>
            </w:r>
            <w:r>
              <w:t>捅</w:t>
            </w:r>
            <w:r>
              <w:rPr>
                <w:rFonts w:hint="eastAsia"/>
              </w:rPr>
              <w:t>,</w:t>
            </w:r>
            <w:r>
              <w:t>直奔</w:t>
            </w:r>
            <w:r>
              <w:rPr>
                <w:rFonts w:hint="eastAsia"/>
              </w:rPr>
              <w:t>,</w:t>
            </w:r>
            <w:r>
              <w:t>转悠</w:t>
            </w:r>
            <w:r>
              <w:rPr>
                <w:rFonts w:hint="eastAsia"/>
              </w:rPr>
              <w:t>,</w:t>
            </w:r>
            <w:r>
              <w:t>遛</w:t>
            </w:r>
            <w:r>
              <w:rPr>
                <w:rFonts w:hint="eastAsia"/>
              </w:rPr>
              <w:t>,</w:t>
            </w:r>
            <w:r>
              <w:t>连滚带爬</w:t>
            </w:r>
            <w:r>
              <w:rPr>
                <w:rFonts w:hint="eastAsia"/>
              </w:rPr>
              <w:t>,</w:t>
            </w:r>
            <w:r>
              <w:t>拽</w:t>
            </w:r>
            <w:r>
              <w:rPr>
                <w:rFonts w:hint="eastAsia"/>
              </w:rPr>
              <w:t>,</w:t>
            </w:r>
            <w:r>
              <w:t>掰</w:t>
            </w:r>
            <w:r>
              <w:rPr>
                <w:rFonts w:hint="eastAsia"/>
              </w:rPr>
              <w:t>,</w:t>
            </w:r>
            <w:r>
              <w:t>撬</w:t>
            </w:r>
            <w:r>
              <w:rPr>
                <w:rFonts w:hint="eastAsia"/>
              </w:rPr>
              <w:t>,</w:t>
            </w:r>
            <w:r>
              <w:t>扛</w:t>
            </w:r>
            <w:r>
              <w:rPr>
                <w:rFonts w:hint="eastAsia"/>
              </w:rPr>
              <w:t>,</w:t>
            </w:r>
            <w:r>
              <w:t>埋藏</w:t>
            </w:r>
            <w:r>
              <w:rPr>
                <w:rFonts w:hint="eastAsia"/>
              </w:rPr>
              <w:t>,</w:t>
            </w:r>
            <w:r>
              <w:t>栽</w:t>
            </w:r>
            <w:r>
              <w:rPr>
                <w:rFonts w:hint="eastAsia"/>
              </w:rPr>
              <w:t>,</w:t>
            </w:r>
            <w:r>
              <w:t>甩</w:t>
            </w:r>
            <w:r>
              <w:rPr>
                <w:rFonts w:hint="eastAsia"/>
              </w:rPr>
              <w:t>,</w:t>
            </w:r>
            <w:r>
              <w:t>拧</w:t>
            </w:r>
            <w:r>
              <w:rPr>
                <w:rFonts w:hint="eastAsia"/>
              </w:rPr>
              <w:t>,</w:t>
            </w:r>
            <w:r>
              <w:t>甩</w:t>
            </w:r>
            <w:r>
              <w:rPr>
                <w:rFonts w:hint="eastAsia"/>
              </w:rPr>
              <w:t>,</w:t>
            </w:r>
            <w:r>
              <w:t>摔倒</w:t>
            </w:r>
            <w:r>
              <w:rPr>
                <w:rFonts w:hint="eastAsia"/>
              </w:rPr>
              <w:t>,</w:t>
            </w:r>
            <w:r>
              <w:t>颤抖</w:t>
            </w:r>
            <w:r>
              <w:rPr>
                <w:rFonts w:hint="eastAsia"/>
              </w:rPr>
              <w:t>。</w:t>
            </w:r>
          </w:p>
          <w:p w14:paraId="132AA9D7">
            <w:pPr>
              <w:widowControl/>
              <w:adjustRightInd w:val="0"/>
              <w:snapToGrid w:val="0"/>
              <w:spacing w:line="360" w:lineRule="auto"/>
              <w:jc w:val="left"/>
              <w:textAlignment w:val="top"/>
            </w:pPr>
            <w:r>
              <w:t>顺手</w:t>
            </w:r>
            <w:r>
              <w:rPr>
                <w:rFonts w:hint="eastAsia"/>
              </w:rPr>
              <w:t>,</w:t>
            </w:r>
            <w:r>
              <w:t>受害</w:t>
            </w:r>
            <w:r>
              <w:rPr>
                <w:rFonts w:hint="eastAsia"/>
              </w:rPr>
              <w:t>,</w:t>
            </w:r>
            <w:r>
              <w:t>遇险</w:t>
            </w:r>
            <w:r>
              <w:rPr>
                <w:rFonts w:hint="eastAsia"/>
              </w:rPr>
              <w:t>,</w:t>
            </w:r>
            <w:r>
              <w:t>不翼而飞</w:t>
            </w:r>
            <w:r>
              <w:rPr>
                <w:rFonts w:hint="eastAsia"/>
              </w:rPr>
              <w:t>,</w:t>
            </w:r>
            <w:r>
              <w:t>哭笑不得</w:t>
            </w:r>
            <w:r>
              <w:rPr>
                <w:rFonts w:hint="eastAsia"/>
              </w:rPr>
              <w:t>,</w:t>
            </w:r>
            <w:r>
              <w:t>狼狈</w:t>
            </w:r>
            <w:r>
              <w:rPr>
                <w:rFonts w:hint="eastAsia"/>
              </w:rPr>
              <w:t>,</w:t>
            </w:r>
            <w:r>
              <w:t>碰钉子</w:t>
            </w:r>
            <w:r>
              <w:rPr>
                <w:rFonts w:hint="eastAsia"/>
              </w:rPr>
              <w:t>,</w:t>
            </w:r>
            <w:r>
              <w:t>一筹莫展</w:t>
            </w:r>
            <w:r>
              <w:rPr>
                <w:rFonts w:hint="eastAsia"/>
              </w:rPr>
              <w:t>,</w:t>
            </w:r>
            <w:r>
              <w:t>折腾</w:t>
            </w:r>
            <w:r>
              <w:rPr>
                <w:rFonts w:hint="eastAsia"/>
              </w:rPr>
              <w:t>,</w:t>
            </w:r>
            <w:r>
              <w:t>走投无路</w:t>
            </w:r>
            <w:r>
              <w:rPr>
                <w:rFonts w:hint="eastAsia"/>
              </w:rPr>
              <w:t>,</w:t>
            </w:r>
            <w:r>
              <w:t>得手</w:t>
            </w:r>
            <w:r>
              <w:rPr>
                <w:rFonts w:hint="eastAsia"/>
              </w:rPr>
              <w:t>,</w:t>
            </w:r>
            <w:r>
              <w:t>崩溃</w:t>
            </w:r>
            <w:r>
              <w:rPr>
                <w:rFonts w:hint="eastAsia"/>
              </w:rPr>
              <w:t>,</w:t>
            </w:r>
            <w:r>
              <w:t>得不偿失</w:t>
            </w:r>
            <w:r>
              <w:rPr>
                <w:rFonts w:hint="eastAsia"/>
              </w:rPr>
              <w:t>,</w:t>
            </w:r>
            <w:r>
              <w:t>出洋相</w:t>
            </w:r>
            <w:r>
              <w:rPr>
                <w:rFonts w:hint="eastAsia"/>
              </w:rPr>
              <w:t>。</w:t>
            </w:r>
          </w:p>
          <w:p w14:paraId="12168069">
            <w:pPr>
              <w:widowControl/>
              <w:adjustRightInd w:val="0"/>
              <w:snapToGrid w:val="0"/>
              <w:spacing w:line="360" w:lineRule="auto"/>
              <w:jc w:val="left"/>
              <w:textAlignment w:val="top"/>
            </w:pPr>
            <w:r>
              <w:t>争执</w:t>
            </w:r>
            <w:r>
              <w:rPr>
                <w:rFonts w:hint="eastAsia"/>
              </w:rPr>
              <w:t>,</w:t>
            </w:r>
            <w:r>
              <w:t>作对</w:t>
            </w:r>
            <w:r>
              <w:rPr>
                <w:rFonts w:hint="eastAsia"/>
              </w:rPr>
              <w:t>,</w:t>
            </w:r>
            <w:r>
              <w:t>吵嘴</w:t>
            </w:r>
            <w:r>
              <w:rPr>
                <w:rFonts w:hint="eastAsia"/>
              </w:rPr>
              <w:t>,</w:t>
            </w:r>
            <w:r>
              <w:t>冲撞</w:t>
            </w:r>
            <w:r>
              <w:rPr>
                <w:rFonts w:hint="eastAsia"/>
              </w:rPr>
              <w:t>,</w:t>
            </w:r>
            <w:r>
              <w:t>得罪</w:t>
            </w:r>
            <w:r>
              <w:rPr>
                <w:rFonts w:hint="eastAsia"/>
              </w:rPr>
              <w:t>,</w:t>
            </w:r>
            <w:r>
              <w:t>触犯</w:t>
            </w:r>
            <w:r>
              <w:rPr>
                <w:rFonts w:hint="eastAsia"/>
              </w:rPr>
              <w:t>,</w:t>
            </w:r>
            <w:r>
              <w:t>制止</w:t>
            </w:r>
            <w:r>
              <w:rPr>
                <w:rFonts w:hint="eastAsia"/>
              </w:rPr>
              <w:t>,</w:t>
            </w:r>
            <w:r>
              <w:t>压倒</w:t>
            </w:r>
            <w:r>
              <w:rPr>
                <w:rFonts w:hint="eastAsia"/>
              </w:rPr>
              <w:t>,</w:t>
            </w:r>
            <w:r>
              <w:t>压制</w:t>
            </w:r>
            <w:r>
              <w:rPr>
                <w:rFonts w:hint="eastAsia"/>
              </w:rPr>
              <w:t>,</w:t>
            </w:r>
            <w:r>
              <w:t>扰乱</w:t>
            </w:r>
            <w:r>
              <w:rPr>
                <w:rFonts w:hint="eastAsia"/>
              </w:rPr>
              <w:t>,</w:t>
            </w:r>
            <w:r>
              <w:t>阻拦</w:t>
            </w:r>
            <w:r>
              <w:rPr>
                <w:rFonts w:hint="eastAsia"/>
              </w:rPr>
              <w:t>,</w:t>
            </w:r>
            <w:r>
              <w:t>搏斗</w:t>
            </w:r>
            <w:r>
              <w:rPr>
                <w:rFonts w:hint="eastAsia"/>
              </w:rPr>
              <w:t>,</w:t>
            </w:r>
            <w:r>
              <w:t>殴打</w:t>
            </w:r>
            <w:r>
              <w:rPr>
                <w:rFonts w:hint="eastAsia"/>
              </w:rPr>
              <w:t>,</w:t>
            </w:r>
            <w:r>
              <w:t>勾结</w:t>
            </w:r>
            <w:r>
              <w:rPr>
                <w:rFonts w:hint="eastAsia"/>
              </w:rPr>
              <w:t>,</w:t>
            </w:r>
            <w:r>
              <w:t>拉拢</w:t>
            </w:r>
            <w:r>
              <w:rPr>
                <w:rFonts w:hint="eastAsia"/>
              </w:rPr>
              <w:t>,</w:t>
            </w:r>
            <w:r>
              <w:t>放纵</w:t>
            </w:r>
            <w:r>
              <w:rPr>
                <w:rFonts w:hint="eastAsia"/>
              </w:rPr>
              <w:t>,</w:t>
            </w:r>
            <w:r>
              <w:t>坏事</w:t>
            </w:r>
            <w:r>
              <w:rPr>
                <w:rFonts w:hint="eastAsia"/>
              </w:rPr>
              <w:t>,</w:t>
            </w:r>
            <w:r>
              <w:t>强行</w:t>
            </w:r>
            <w:r>
              <w:rPr>
                <w:rFonts w:hint="eastAsia"/>
              </w:rPr>
              <w:t>,</w:t>
            </w:r>
            <w:r>
              <w:t>恐吓</w:t>
            </w:r>
            <w:r>
              <w:rPr>
                <w:rFonts w:hint="eastAsia"/>
              </w:rPr>
              <w:t>,</w:t>
            </w:r>
            <w:r>
              <w:t>挟持</w:t>
            </w:r>
            <w:r>
              <w:rPr>
                <w:rFonts w:hint="eastAsia"/>
              </w:rPr>
              <w:t>,</w:t>
            </w:r>
            <w:r>
              <w:t>迫害</w:t>
            </w:r>
            <w:r>
              <w:rPr>
                <w:rFonts w:hint="eastAsia"/>
              </w:rPr>
              <w:t>。</w:t>
            </w:r>
          </w:p>
          <w:p w14:paraId="1B4F1EA6">
            <w:pPr>
              <w:widowControl/>
              <w:adjustRightInd w:val="0"/>
              <w:snapToGrid w:val="0"/>
              <w:spacing w:line="360" w:lineRule="auto"/>
              <w:jc w:val="left"/>
              <w:textAlignment w:val="top"/>
            </w:pPr>
            <w:r>
              <w:t>航行</w:t>
            </w:r>
            <w:r>
              <w:rPr>
                <w:rFonts w:hint="eastAsia"/>
              </w:rPr>
              <w:t>,</w:t>
            </w:r>
            <w:r>
              <w:t>驾</w:t>
            </w:r>
            <w:r>
              <w:rPr>
                <w:rFonts w:hint="eastAsia"/>
              </w:rPr>
              <w:t>,</w:t>
            </w:r>
            <w:r>
              <w:t>驾车</w:t>
            </w:r>
            <w:r>
              <w:rPr>
                <w:rFonts w:hint="eastAsia"/>
              </w:rPr>
              <w:t>,</w:t>
            </w:r>
            <w:r>
              <w:t>驾驭</w:t>
            </w:r>
            <w:r>
              <w:rPr>
                <w:rFonts w:hint="eastAsia"/>
              </w:rPr>
              <w:t>,</w:t>
            </w:r>
            <w:r>
              <w:t>导航</w:t>
            </w:r>
            <w:r>
              <w:rPr>
                <w:rFonts w:hint="eastAsia"/>
              </w:rPr>
              <w:t>,</w:t>
            </w:r>
            <w:r>
              <w:t>带路</w:t>
            </w:r>
            <w:r>
              <w:rPr>
                <w:rFonts w:hint="eastAsia"/>
              </w:rPr>
              <w:t>,</w:t>
            </w:r>
            <w:r>
              <w:t>指引</w:t>
            </w:r>
            <w:r>
              <w:rPr>
                <w:rFonts w:hint="eastAsia"/>
              </w:rPr>
              <w:t>,</w:t>
            </w:r>
            <w:r>
              <w:t>搭乘</w:t>
            </w:r>
            <w:r>
              <w:rPr>
                <w:rFonts w:hint="eastAsia"/>
              </w:rPr>
              <w:t>。</w:t>
            </w:r>
          </w:p>
          <w:p w14:paraId="2C35E1DA">
            <w:pPr>
              <w:widowControl/>
              <w:adjustRightInd w:val="0"/>
              <w:snapToGrid w:val="0"/>
              <w:spacing w:line="360" w:lineRule="auto"/>
              <w:jc w:val="left"/>
              <w:textAlignment w:val="top"/>
            </w:pPr>
            <w:r>
              <w:rPr>
                <w:rFonts w:hint="eastAsia"/>
              </w:rPr>
              <w:t>宪法</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条例</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刑法,察看,条款,条约,罪恶。</w:t>
            </w:r>
          </w:p>
          <w:p w14:paraId="2633C971">
            <w:pPr>
              <w:widowControl/>
              <w:adjustRightInd w:val="0"/>
              <w:snapToGrid w:val="0"/>
              <w:spacing w:line="360" w:lineRule="auto"/>
              <w:jc w:val="left"/>
              <w:textAlignment w:val="top"/>
            </w:pPr>
            <w:r>
              <w:rPr>
                <w:rFonts w:hint="eastAsia"/>
              </w:rPr>
              <w:t>与日俱增,壮大,激化,稳固,回落,扣除,收缩,精简,紧缩,衰减。</w:t>
            </w:r>
          </w:p>
        </w:tc>
        <w:tc>
          <w:tcPr>
            <w:tcW w:w="7111" w:type="dxa"/>
            <w:shd w:val="clear" w:color="auto" w:fill="auto"/>
          </w:tcPr>
          <w:p w14:paraId="2830C4F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中美司法制度交流：从陪审团到人民陪审员</w:t>
            </w:r>
          </w:p>
          <w:p w14:paraId="57592EC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【背景】李思远是中国法学交流项目大学生，主修法律，对人民陪审员制度有深入了解；杰西卡是其美国同学，曾担任民事案件陪审员候选人。两人听完学术讲座后，继续围绕“公民参与司法”展开讨论。</w:t>
            </w:r>
          </w:p>
          <w:p w14:paraId="03AD291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杰西卡：思远，刚才讲座提到中国有人民陪审员，我真的挺意外的。我一直以为中国的审判基本上是法官说了算，普通公民真的能实质参与判决吗？</w:t>
            </w:r>
          </w:p>
          <w:p w14:paraId="179E316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哈哈，很多外国朋友第一次听到也都这么想。其实自从2018年《人民陪审员法》实施后，这个制度已经越来越规范了。到2024年底全国有34.1万多名人民陪审员，到2026年初，他们参与审结的案件超过1500万件，其中七人合议庭就有4.3万多件。普通公民的意见在很多案件里已经真正起作用了。</w:t>
            </w:r>
          </w:p>
          <w:p w14:paraId="56EC566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杰西卡：规模这么大！那这些人是怎么选出来的？是法院自己挑的，还是真正随机抽普通人？</w:t>
            </w:r>
          </w:p>
          <w:p w14:paraId="749BAA1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主要是随机抽选，随机名额至少占4/5。司法机关从当地符合条件的居民名单里随机挑，就是为了保证代表性，不搞小圈子。比如余华英拐卖儿童重审案，法院就随机抽了四名社区和企业的普通市民，和三位法官组成七人合议庭。</w:t>
            </w:r>
          </w:p>
          <w:p w14:paraId="1ED0C26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杰西卡：这跟美国陪审团随机从选民名单和驾照记录里抽很像！我们也强调要体现社区良知。不过我以前只觉得这是公民义务，没想过为什么司法非得让外行进来。</w:t>
            </w:r>
          </w:p>
          <w:p w14:paraId="01B905A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李思远：因为司法不光是法条，还需要社会常识。美国陪审团主要管事实认定，中国的人民陪审员也类似。不过我们会根据案件大小采用2种不同模式。</w:t>
            </w:r>
          </w:p>
          <w:p w14:paraId="08E5C59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杰西卡：哪两种？人数不同吗？</w:t>
            </w:r>
          </w:p>
          <w:p w14:paraId="5B85100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对。普通案件用三人合议庭，陪审员和法官权利一样，既判事实也判法律；重大案件用七人合议庭——四名陪审员加三名法官。陪审员主要负责事实认定，对法律可以发言但不投票。这样就能让法官专注法律深度，普通人带来生活经验，让判决既有法理又有温度。比如长城文物保护案，两名有修缮背景的陪审员就帮法官精准评估了损害程度。</w:t>
            </w:r>
          </w:p>
          <w:p w14:paraId="7C03DED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杰西卡：明白了。关键不是人坐在那儿，而是把普通人的生活经验真正带进判决过程。</w:t>
            </w:r>
          </w:p>
          <w:p w14:paraId="323350D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没错。为了避免“陪而不审”，光请人进来不够，制度还得帮他们真正开口、真正思考。比如重庆姐弟坠亡案，一位人民陪审员就说：“以前总担心自己不懂法，不敢发言，现在有了‘事实认定问题清单’，提问就有的放矢了。”他们依据公序良俗发表意见，给合议庭准确认定案件性质提供了重要参考。这起七人合议庭最终依法判了罪犯死刑，严厉惩处了突破人伦底线的行为，也体现了实质参审的力量。</w:t>
            </w:r>
          </w:p>
          <w:p w14:paraId="14BB8E1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杰西卡：这例子很有说服力！美国这边的问题完全不一样。我们最头疼的不是“不敢说”，而是“没时间，听不懂”。比如2024年Mike Lynch欺诈案，陪审员得连听三个月专业财务报告，对于普通人来说，压力真的很大。</w:t>
            </w:r>
          </w:p>
          <w:p w14:paraId="4243A24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李思远：对，这就叫“程序成本”——时间、精力、认知负担。</w:t>
            </w:r>
          </w:p>
          <w:p w14:paraId="4889A82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杰西卡：而且就算大家都认真，也不一定能达成一致。2025年Weinstein纽约重审，陪审团内部争了好几天，最后一项指控直接审判无效，整个程序又得重来。</w:t>
            </w:r>
          </w:p>
          <w:p w14:paraId="48559E0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这样看来，中美两国的难点其实指向同一个核心：美国担心普通公民能不能长期承担复杂事实判断，中国则追问普通人进来后能不能真正表达独立意见。表面不同，本质都在问——公民参与到底是走形式，还是真能影响判决？</w:t>
            </w:r>
          </w:p>
          <w:p w14:paraId="1C8648C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聊到这儿我觉得，真正该讨论的不是哪个制度更好，而是司法为什么非要普通公民参与。如果只是为了看起来民主，很容易变成摆设；但如果普通人的经验真能帮助法庭看清事实、帮助社会信任判决，那改变的就是法治和社会的信任纽带。</w:t>
            </w:r>
          </w:p>
          <w:p w14:paraId="38BBC76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李思远：完全同意。司法需要专业理性，也需要生活直觉和朴素正义感。理想状态不是二选一，而是让二者在法庭上真正对话、互相补充。</w:t>
            </w:r>
          </w:p>
          <w:p w14:paraId="76FCE1F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杰西卡：对！所以问题从来不是专家重要还是公民重要，而是如何让这两种力量形成可持续的平衡。</w:t>
            </w:r>
          </w:p>
          <w:p w14:paraId="71C3547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李思远：这恐怕才是两国司法改革的核心。陪审团也好，人民陪审员也好，都不是完美方案，但它们共同证明了：司法的公信力，不能只靠专家权威，还必须扎根于公民的实质参与和认同。</w:t>
            </w:r>
          </w:p>
        </w:tc>
      </w:tr>
      <w:tr w14:paraId="2447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5319354F">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moderate an online discussion about what effects switching to holistic medicine would have on the medical industry.</w:t>
            </w:r>
            <w:r>
              <w:rPr>
                <w:rStyle w:val="28"/>
                <w:rFonts w:hint="default" w:ascii="Times New Roman" w:hAnsi="Times New Roman" w:cs="Times New Roman"/>
                <w:sz w:val="21"/>
                <w:szCs w:val="21"/>
                <w:lang w:bidi="ar"/>
              </w:rPr>
              <w:t>我能主持一场在线讨论，探讨如果医疗体系转向整体医疗会对医疗行业带来什么影响。</w:t>
            </w:r>
          </w:p>
        </w:tc>
        <w:tc>
          <w:tcPr>
            <w:tcW w:w="1143" w:type="dxa"/>
            <w:shd w:val="clear" w:color="auto" w:fill="auto"/>
          </w:tcPr>
          <w:p w14:paraId="14BCA688">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7F71B01B">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T3.2.2</w:t>
            </w:r>
            <w:r>
              <w:rPr>
                <w:rStyle w:val="27"/>
                <w:rFonts w:hint="default" w:ascii="Times New Roman" w:hAnsi="Times New Roman" w:cs="Times New Roman"/>
                <w:b/>
                <w:bCs/>
                <w:sz w:val="21"/>
                <w:szCs w:val="21"/>
                <w:lang w:bidi="ar"/>
              </w:rPr>
              <w:t>医疗系统</w:t>
            </w:r>
          </w:p>
        </w:tc>
        <w:tc>
          <w:tcPr>
            <w:tcW w:w="3206" w:type="dxa"/>
            <w:shd w:val="clear" w:color="auto" w:fill="auto"/>
          </w:tcPr>
          <w:p w14:paraId="1710356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创伤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后遗症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抑郁症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瘫痪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糖尿病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职业病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肿瘤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脉搏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重伤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霍乱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防疫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缝合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化验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会诊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救治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就诊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麻醉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切除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确诊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输液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止咳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治愈</w:t>
            </w:r>
            <w:r>
              <w:rPr>
                <w:rFonts w:hint="eastAsia" w:ascii="Times New Roman" w:hAnsi="Times New Roman" w:eastAsia="宋体" w:cs="Times New Roman"/>
                <w:color w:val="000000"/>
                <w:kern w:val="0"/>
                <w:szCs w:val="21"/>
                <w:lang w:bidi="ar"/>
              </w:rPr>
              <w:t>,丸,疫苗,胶囊。</w:t>
            </w:r>
          </w:p>
          <w:p w14:paraId="32EE0B2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伤残,哑,失明,瘫,瘫痪,聋,错位,骨折,上火,头晕,患有,患病,晕倒,泻,窒息,胀,腹泻。</w:t>
            </w:r>
          </w:p>
          <w:p w14:paraId="2FBF3FF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争光,,发扬光大,造福,化险为夷,矫正,端正,精益求精,耳目一新,没落,衰竭,不怎么样,中庸,尖端,多功能,无条件,无济于事,碍事,划算,无偿,省事,管用。</w:t>
            </w:r>
          </w:p>
          <w:p w14:paraId="5A134265">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color w:val="000000"/>
                <w:kern w:val="0"/>
                <w:szCs w:val="21"/>
                <w:lang w:bidi="ar"/>
              </w:rPr>
              <w:t>反驳,争执,作对,吵嘴,辩,夸夸其谈,诉说,脱口而出,陈述,示意,试探,质问,追问。</w:t>
            </w:r>
          </w:p>
        </w:tc>
        <w:tc>
          <w:tcPr>
            <w:tcW w:w="7111" w:type="dxa"/>
            <w:shd w:val="clear" w:color="auto" w:fill="auto"/>
          </w:tcPr>
          <w:p w14:paraId="672F199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行业专题研讨：整合医学（Integrative Medicine）转型对医疗体系的影响</w:t>
            </w:r>
          </w:p>
          <w:p w14:paraId="0FFF00F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主持人：大家好。我们今天的议题是“从生物医学向整合医学转型对医疗行业的系统性影响”。在深入讨论前，我想先为大家梳理一下这一进程的制度化背景。</w:t>
            </w:r>
          </w:p>
          <w:p w14:paraId="59A79B5F">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事实上，这场转型并非医疗界的突发奇想，而是一个自20世纪90年代起便不断深化的过程。</w:t>
            </w:r>
          </w:p>
          <w:p w14:paraId="2E58189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首先从需求侧来看，早在1995年，一项权威调查就显示，全美已有高达80%的家庭医生表达了接受针灸、压力管理等补充疗法培训的意愿，这充分暴露出当时临床一线存在的巨大需求缺口。</w:t>
            </w:r>
          </w:p>
          <w:p w14:paraId="0442337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紧接着，行业供给侧作出了迅速响应，整合医学门诊从90年代中期的零星试点进入了快速扩张期。与此同时，学术建制化也在同步推进：1999年，由杜克、哈佛、加州大学旧金山分校等8所顶尖医学院领衔，正式成立了“整合医学学术研究健康中心联合会”（Consortium）；到2014年，该组织的成员单位已扩增至57个，其中不乏梅奥医学中心、约翰·霍普金斯大学等顶级机构，这标志着该领域已彻底完成从“边缘替代”向“核心学术圈”的跨越。</w:t>
            </w:r>
          </w:p>
          <w:p w14:paraId="6E8FD32B">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最后，随着美国医师专科委员会在2014年正式启动整合医学的专科认证，这一领域正式确立了其职业门槛。面对这种由学术到制度的结构性位移，我们首先请医院管理者谈谈：这种转型对医院的运营逻辑与人才结构产生了哪些深远影响？</w:t>
            </w:r>
          </w:p>
          <w:p w14:paraId="15A5370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医院管理者：谢谢主持人。从医院管理角度来看，如果行业全面迈向整合医学，现有的医疗运营模式将面临一场“去工业化”的变革。</w:t>
            </w:r>
          </w:p>
          <w:p w14:paraId="2976585E">
            <w:pPr>
              <w:widowControl/>
              <w:numPr>
                <w:ilvl w:val="0"/>
                <w:numId w:val="2"/>
              </w:numPr>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服务模式将经历从“点”到“线”的重构。传统的门诊往往是短平快的单次救治，而整合医学要求的是全生命周期的管理，这必然推动医院从单一的主治医师负责制，向由医师、营养师、心理咨询师和康复师组成的跨学科矩阵团队转型。</w:t>
            </w:r>
          </w:p>
          <w:p w14:paraId="10567ED5">
            <w:pPr>
              <w:widowControl/>
              <w:numPr>
                <w:ilvl w:val="0"/>
                <w:numId w:val="2"/>
              </w:numPr>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质量管理与合规压力将显著上升。一旦我们将替代疗法纳入正规体系，就必须为其建立与外科手术同等严谨的临床路径。如果缺乏清晰的证据披露和风险告知机制，医院将陷入巨大的医疗纠纷风险。</w:t>
            </w:r>
          </w:p>
          <w:p w14:paraId="5D390F5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第三，人才培养体系会变得极度复杂。我们不仅需要深耕专科的医学人才，更需要能够理解跨学科语言、具备全局协调能力的医疗系统架构师。</w:t>
            </w:r>
          </w:p>
          <w:p w14:paraId="0BBF3DFA">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主持人：运营模式的转变必然牵动背后的经济杠杆。那么，对于掌握医疗资源分配、决定“谁来买单”的医保部门和商业保险机构来说，他们又该如何评估这一趋势？下面，我们有请医疗支付体系的专家为我们解析。</w:t>
            </w:r>
          </w:p>
          <w:p w14:paraId="11AC90CA">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医疗支付体系专家：这确实是一个棘手的财务平衡问题。我们认为，医保报销政策的设计将直接决定整合医学的社会公平性。</w:t>
            </w:r>
          </w:p>
          <w:p w14:paraId="11D2E93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一，现行的“分项计费”模式存在弊端。简单来说，现在的保险是看一次病、吃一种药、做一个检查，就付一次钱。在这种模式下，整合医学里那些复杂的心理咨询或长期健康指导，往往被视为“非必要支出”，无法报销。这就导致整合医学极易异化为一种“自费增值服务”——普通人只能享受基础的常规治疗，而高品质的整体干预变成了富人的特权，从而加剧了健康水平的不平等。</w:t>
            </w:r>
          </w:p>
          <w:p w14:paraId="3ADA71F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二，理想的路径是向“看疗效付钱”转型。如果整合医学能证明它确实能让慢性病人少住院，或者能有效减少患者对止痛药的依赖，保险公司是非常愿意买单的。然而，这里的技术难点在于功劳归谁。当一个患者病情好转时，我们很难精确拆解：究竟是西药起了作用，还是心理疏导或生活方式的改变立了功？这种说不清、道不明的反馈状态，让保险公司很难精准核算成本，也给恶意骗保留下了漏洞。</w:t>
            </w:r>
          </w:p>
          <w:p w14:paraId="151FCE9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主持人：最后，有请患者代表。作为医疗服务的直接受益者，您认为这种模式的转型，对普通老百姓的生活究竟意味着什么？</w:t>
            </w:r>
          </w:p>
          <w:p w14:paraId="44EF482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患者代表：在我看来，这种变革带来的影响具有两面性。从积极的一面来看，就医体验将得到本质的提升。过去去医院，医生往往只盯着化验单，把人看作是一个个“生了病的器官”；而整合医学则更关注个人的生活质量、睡眠和情绪。这种被当作“一个完整的人”来关怀和尊重的感觉，对患者而言是非常宝贵的，也更有尊严。</w:t>
            </w:r>
          </w:p>
          <w:p w14:paraId="45F0ED45">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但另一方面，鱼龙混杂的风险也随之增加。现实中，不乏一些缺乏科学依据、甚至价格不菲的疗法，打着“整合医学”的招牌招摇撞骗。这不仅会造成经济上的沉重压力，更危险的是，万一这些疗效不明的方法误导了大众，很可能导致患者错过最佳的治疗窗口，耽误了正经看病。</w:t>
            </w:r>
          </w:p>
          <w:p w14:paraId="0D5E7C6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主持人：感谢各位。通过今天的讨论我们可以看到，整合医学的兴起绝非简单的“加几个项目”那么简单。它实际上是一场牵一发而动全身的系统改革：从医院怎么运行，到保险公司怎么付钱，再到法律责任怎么划分，每一个都环环相扣。这考验的不仅仅是医学技术，更是我们管理复杂社会问题的智慧。谢谢大家！</w:t>
            </w:r>
          </w:p>
        </w:tc>
      </w:tr>
      <w:tr w14:paraId="3441F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3354" w:type="dxa"/>
            <w:shd w:val="clear" w:color="auto" w:fill="auto"/>
          </w:tcPr>
          <w:p w14:paraId="62DE96BA">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discuss online with my doctor the advantages and disadvantages of different approaches to a medical issue.</w:t>
            </w:r>
            <w:r>
              <w:rPr>
                <w:rStyle w:val="28"/>
                <w:rFonts w:hint="default" w:ascii="Times New Roman" w:hAnsi="Times New Roman" w:cs="Times New Roman"/>
                <w:sz w:val="21"/>
                <w:szCs w:val="21"/>
                <w:lang w:bidi="ar"/>
              </w:rPr>
              <w:t>我能与我的医生在线讨论针对某个医疗问题的不同方法的优缺点。</w:t>
            </w:r>
          </w:p>
        </w:tc>
        <w:tc>
          <w:tcPr>
            <w:tcW w:w="1143" w:type="dxa"/>
            <w:shd w:val="clear" w:color="auto" w:fill="auto"/>
          </w:tcPr>
          <w:p w14:paraId="1806A49B">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1958ED0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T3.2.2</w:t>
            </w:r>
            <w:r>
              <w:rPr>
                <w:rStyle w:val="27"/>
                <w:rFonts w:hint="default" w:ascii="Times New Roman" w:hAnsi="Times New Roman" w:cs="Times New Roman"/>
                <w:sz w:val="21"/>
                <w:szCs w:val="21"/>
                <w:lang w:bidi="ar"/>
              </w:rPr>
              <w:t>医疗系统</w:t>
            </w:r>
          </w:p>
        </w:tc>
        <w:tc>
          <w:tcPr>
            <w:tcW w:w="3206" w:type="dxa"/>
            <w:shd w:val="clear" w:color="auto" w:fill="auto"/>
          </w:tcPr>
          <w:p w14:paraId="0E1075E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创伤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后遗症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抑郁症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瘫痪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糖尿病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职业病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肿瘤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脉搏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重伤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霍乱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防疫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缝合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化验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会诊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救治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就诊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麻醉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切除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确诊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输液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止咳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治愈</w:t>
            </w:r>
            <w:r>
              <w:rPr>
                <w:rFonts w:hint="eastAsia" w:ascii="Times New Roman" w:hAnsi="Times New Roman" w:eastAsia="宋体" w:cs="Times New Roman"/>
                <w:color w:val="000000"/>
                <w:kern w:val="0"/>
                <w:szCs w:val="21"/>
                <w:lang w:bidi="ar"/>
              </w:rPr>
              <w:t>,丸,疫苗,胶囊,</w:t>
            </w:r>
          </w:p>
          <w:p w14:paraId="2887424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伤残,哑,失明,瘫,瘫痪,聋,错位,骨折,上火,头晕,患有,患病,晕倒,泻,窒息,胀,腹泻,</w:t>
            </w:r>
          </w:p>
          <w:p w14:paraId="6807970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争光,发扬光大,造福,化险为夷,矫正,端正,精益求精,耳目一新,没落,衰竭,不怎么样,中庸,尖端,多功能,无条件,无济于事,碍事,划算,无偿,省事,管用,</w:t>
            </w:r>
          </w:p>
          <w:p w14:paraId="063AE36F">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color w:val="000000"/>
                <w:kern w:val="0"/>
                <w:szCs w:val="21"/>
                <w:lang w:bidi="ar"/>
              </w:rPr>
              <w:t>反驳,争执,作对,吵嘴,辩,夸夸其谈,诉说,脱口而出,陈述,示意,试探,质问,追问,</w:t>
            </w:r>
          </w:p>
          <w:p w14:paraId="28A983E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0852A45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患者：张医生您好，我最近体检发现血压偏高，心里挺纠结的。网上说法很多，有的说西药降压快，但得吃一辈子；有的说中医能调理断根。我想听听您的建议，西医和中医到底哪个更靠谱？</w:t>
            </w:r>
          </w:p>
          <w:p w14:paraId="3E2433D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医生：您的这种纠结很普遍。其实在临床上，我们并不建议把二者对立起来看。西医的优势在于“平稳控压”。血压过高就像高压锅的压力值到了临界点，随时有血管受损的风险，从而导致脑出血或心梗。西药起的是“减压阀”的作用，能快速、精准地把数值降到安全区间，第一时间保护您的心脏和肾脏这些靶器官。</w:t>
            </w:r>
          </w:p>
          <w:p w14:paraId="5E9245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患者：明白了，那中医呢？大家常说的“调理”真的能降压吗？</w:t>
            </w:r>
          </w:p>
          <w:p w14:paraId="7E4BDA4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医生：中医讲究的是“辨证施治”。我们不光看血压计上的数字，更看重您的全身状态。比如您有没有头晕、心烦或者睡眠不好？中医认为高血压往往是身体内部阴阳失调的信号。中医的优势在于整体改善，通过中药或针灸来调理气血，改善您的体质。很多时候，中医能有效缓解西药可能带来的副作用，提高生活质量。</w:t>
            </w:r>
          </w:p>
          <w:p w14:paraId="498554B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患者：那我该怎么选呢？我最担心的就是西药有依赖性，一旦吃了就停不下来。</w:t>
            </w:r>
          </w:p>
          <w:p w14:paraId="78A3D3B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医生：其实这不叫依赖性。高血压作为一种慢性病，是因为血管调节功能出了问题，药物只是在帮助身体维持平衡。至于怎么选，得看您的具体情况：如果血压只是轻微波动，我们可以先通过中医调理和生活干预观察一段时间；但如果血压已经比较高了，那就得中西医结合——先用西药把数值稳住，再配合中医进行深度调理。随着体质改善，药量完全是可以动态调整的。</w:t>
            </w:r>
          </w:p>
          <w:p w14:paraId="44544AE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患者：听您这么分析，我心里有底了。看来方案还是得量身定制。除了用药，日常生活中我还需要配合做哪些调整？</w:t>
            </w:r>
          </w:p>
          <w:p w14:paraId="7EB6B27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医生：无论选哪种方案，改善生活方式都是基石。中医讲究“药补不如食补”，建议您坚持低盐饮食，少吃辛辣的食物。行动上要动静结合，与其进行剧烈运动，不如尝试太极拳、八段锦或慢走，这些运动能帮助平息肝火、放松神经。此外，情绪管理至关重要，一定要避免大喜大悲或长期焦虑。治疗方案我们会根据您的反馈动态调整，咱们随时保持线上沟通。</w:t>
            </w:r>
          </w:p>
        </w:tc>
      </w:tr>
      <w:tr w14:paraId="4DC6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3354" w:type="dxa"/>
            <w:shd w:val="clear" w:color="auto" w:fill="auto"/>
          </w:tcPr>
          <w:p w14:paraId="05734905">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exchange opinions on the pros and cons of universal healthcare.</w:t>
            </w:r>
            <w:r>
              <w:rPr>
                <w:rStyle w:val="28"/>
                <w:rFonts w:hint="default" w:ascii="Times New Roman" w:hAnsi="Times New Roman" w:cs="Times New Roman"/>
                <w:sz w:val="21"/>
                <w:szCs w:val="21"/>
                <w:lang w:bidi="ar"/>
              </w:rPr>
              <w:t>我能就全民医疗保险制度的利弊进行讨论。</w:t>
            </w:r>
          </w:p>
        </w:tc>
        <w:tc>
          <w:tcPr>
            <w:tcW w:w="1143" w:type="dxa"/>
            <w:shd w:val="clear" w:color="auto" w:fill="auto"/>
          </w:tcPr>
          <w:p w14:paraId="1B957688">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4A7B8C6D">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T3.2.2</w:t>
            </w:r>
            <w:r>
              <w:rPr>
                <w:rStyle w:val="27"/>
                <w:rFonts w:hint="default" w:ascii="Times New Roman" w:hAnsi="Times New Roman" w:cs="Times New Roman"/>
                <w:sz w:val="21"/>
                <w:szCs w:val="21"/>
                <w:lang w:bidi="ar"/>
              </w:rPr>
              <w:t>医疗系统</w:t>
            </w:r>
          </w:p>
        </w:tc>
        <w:tc>
          <w:tcPr>
            <w:tcW w:w="3206" w:type="dxa"/>
            <w:shd w:val="clear" w:color="auto" w:fill="auto"/>
          </w:tcPr>
          <w:p w14:paraId="1C33C9A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创伤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后遗症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抑郁症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瘫痪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癌症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糖尿病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职业病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肿瘤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脉搏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重伤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霍乱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防疫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缝合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化验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会诊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救治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就诊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麻醉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切除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确诊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输液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止咳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治愈</w:t>
            </w:r>
            <w:r>
              <w:rPr>
                <w:rFonts w:hint="eastAsia" w:ascii="Times New Roman" w:hAnsi="Times New Roman" w:eastAsia="宋体" w:cs="Times New Roman"/>
                <w:color w:val="000000"/>
                <w:kern w:val="0"/>
                <w:szCs w:val="21"/>
                <w:lang w:bidi="ar"/>
              </w:rPr>
              <w:t>,丸,疫苗,胶囊,</w:t>
            </w:r>
          </w:p>
          <w:p w14:paraId="09CBEB9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伤残,哑,失明,瘫,瘫痪,聋,错位,骨折,上火,头晕,患有,患病,晕倒,泻,窒息,胀,腹泻,</w:t>
            </w:r>
          </w:p>
          <w:p w14:paraId="6F19536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争光,,发扬光大,造福,化险为夷,矫正,端正,精益求精,耳目一新,没落,衰竭,不怎么样,中庸,尖端,多功能,无条件,无济于事,碍事,划算,无偿,省事,管用,</w:t>
            </w:r>
          </w:p>
          <w:p w14:paraId="34217692">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反驳,争执,作对,吵嘴,辩,夸夸其谈,诉说,脱口而出,陈述,示意,试探,质问,追问,</w:t>
            </w:r>
          </w:p>
        </w:tc>
        <w:tc>
          <w:tcPr>
            <w:tcW w:w="7111" w:type="dxa"/>
            <w:shd w:val="clear" w:color="auto" w:fill="auto"/>
          </w:tcPr>
          <w:p w14:paraId="591C0AB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课后延伸讨论：全民医保的利与弊</w:t>
            </w:r>
          </w:p>
          <w:p w14:paraId="6C01DAA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凯特：子涵，刚才课上讲到各国的医疗模式，我一直想问：在中国看病到底是什么体验？美国媒体常说中国医疗“排队长、挂号难”，这种说法是不是太片面了？</w:t>
            </w:r>
          </w:p>
          <w:p w14:paraId="1818400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李子涵： 其实这种说法有点以偏概全了。确实，大城市的三甲医院号很难挂，但你要看数据：中国现在的基本医保参保人数已经超过13.3亿，覆盖率稳定在95%以上。最关键的是，在基层医院，报销比例能达到90%左右。这意味着对于大多数常见病，普通人在家门口就能看，而且个人承担的部分非常有限。</w:t>
            </w:r>
          </w:p>
          <w:p w14:paraId="2244B80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特：报销比例这么高？这确实让美国人很羡慕。上个月我看了次过敏，哪怕有保险，个人承担部分加药费还是花了两百美元。更难的是，美国现在还有约两千万人处于脱保状态。对他们来说，这不只是医疗费“贵不贵”的问题，而是根本求医无门，完全被排斥在医疗体系之外了。</w:t>
            </w:r>
          </w:p>
          <w:p w14:paraId="0B586EE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子涵：两百多刀看个过敏，这确实挺吓人的，难怪美国医保一直是核心政治话题。其实这就是中美制度最根本的差异：中国优先追求的是“广覆盖”，就是先确保每个人都有最基础的保障，不至于因病致贫。而美国则更侧重医疗的“高精尖”和市场竞争，这虽然保证了全球领先的技术创新，但代价就是拉大了不同群体在获取资源上的差距。</w:t>
            </w:r>
          </w:p>
          <w:p w14:paraId="4CA3806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凯特：有道理。不过，虽然你们覆盖的人多，但“覆盖广”也不等于“资源均等”吧？我看报道说，中国的优质医疗资源还是过度集中在北上广深，基层医疗相对来说还是比较薄弱。</w:t>
            </w:r>
          </w:p>
          <w:p w14:paraId="26F5228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子涵：你说得没错，这确实是我们目前最棘手的问题。就像大家常说的，我们虽然解决了“看病难、看病贵”里“有没有”保障的问题，但还没有完全突破“好不好”和“资源均衡”的瓶颈。为了缓解大医院的压力，政府一直在推行“分级诊疗”，想把常见病留在基层。但说白了，现在的痛点是：优质资源太集中，大家都想找最好的医生。结果就是三甲医院人满为患，基层反而没人去。所以在中国，能看上病，但想看好医生得靠抢。</w:t>
            </w:r>
          </w:p>
          <w:p w14:paraId="2E37901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特：我理解这种无奈。但在美国，我们的困境恰恰反过来了。美国拥有全球最顶尖的医生和设备，如果你有钱或有高端保险，体验确实是世界一流。但讽刺的是，对普通人来说，这些资源看得见、摸不着。因为我们缺乏统一的价格调控，医疗费高得离谱，很多时候你医疗费中你个人负担的部分简直是天文数字。</w:t>
            </w:r>
          </w:p>
          <w:p w14:paraId="4DC05EC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李子涵：所以这两种“难”本质上不一样：中国是“挤不动”，美国是“买不起”。中国现在是想办法让优质资源下沉到基层；而美国则是在纠结，要不要通过政府介入来强力控费。</w:t>
            </w:r>
          </w:p>
          <w:p w14:paraId="65EDB9E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凯特：这确实是美国人最纠结的地方。很多人担心，如果政府强行控价，会压低利润，最后让企业失去研发新药的动力。但问题是，如果技术再先进，普通人却因为太贵而享受不到，这种创新的意义又在哪里呢？</w:t>
            </w:r>
          </w:p>
          <w:p w14:paraId="4A99B5E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李子涵：这确实是最核心的矛盾。无论中国还是美国，其实都在寻找那个平衡点。</w:t>
            </w:r>
          </w:p>
          <w:p w14:paraId="6362C1B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凯特：说到底，这其实是个取舍问题。一个社会是愿意为了公平去牺牲一部分效率，还是为了追求创新而接受一定程度的不平等——这可能取决于不同文化对优先级的选择吧。</w:t>
            </w:r>
          </w:p>
        </w:tc>
      </w:tr>
      <w:tr w14:paraId="50AE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54" w:type="dxa"/>
            <w:shd w:val="clear" w:color="auto" w:fill="auto"/>
          </w:tcPr>
          <w:p w14:paraId="0D508DA4">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discuss the fiscal impact of a tuition-free college education.</w:t>
            </w:r>
            <w:r>
              <w:rPr>
                <w:rStyle w:val="28"/>
                <w:rFonts w:hint="default" w:ascii="Times New Roman" w:hAnsi="Times New Roman" w:cs="Times New Roman"/>
                <w:sz w:val="21"/>
                <w:szCs w:val="21"/>
                <w:lang w:bidi="ar"/>
              </w:rPr>
              <w:t>我能探讨免费大学教育对财政的影响。</w:t>
            </w:r>
          </w:p>
        </w:tc>
        <w:tc>
          <w:tcPr>
            <w:tcW w:w="1143" w:type="dxa"/>
            <w:shd w:val="clear" w:color="auto" w:fill="auto"/>
          </w:tcPr>
          <w:p w14:paraId="15299D37">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19196008">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T3.2.3</w:t>
            </w:r>
            <w:r>
              <w:rPr>
                <w:rStyle w:val="27"/>
                <w:rFonts w:hint="default" w:ascii="Times New Roman" w:hAnsi="Times New Roman" w:cs="Times New Roman"/>
                <w:b/>
                <w:bCs/>
                <w:sz w:val="21"/>
                <w:szCs w:val="21"/>
                <w:lang w:bidi="ar"/>
              </w:rPr>
              <w:t>教育体系</w:t>
            </w:r>
          </w:p>
        </w:tc>
        <w:tc>
          <w:tcPr>
            <w:tcW w:w="3206" w:type="dxa"/>
            <w:shd w:val="clear" w:color="auto" w:fill="auto"/>
          </w:tcPr>
          <w:p w14:paraId="7F46BF2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产值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拨款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款项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窟窿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开销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报酬</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津贴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缴纳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透支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累积</w:t>
            </w:r>
            <w:r>
              <w:rPr>
                <w:rFonts w:hint="eastAsia" w:ascii="Times New Roman" w:hAnsi="Times New Roman" w:eastAsia="宋体" w:cs="Times New Roman"/>
                <w:color w:val="000000"/>
                <w:kern w:val="0"/>
                <w:szCs w:val="21"/>
                <w:lang w:bidi="ar"/>
              </w:rPr>
              <w:t>,</w:t>
            </w:r>
          </w:p>
          <w:p w14:paraId="3DA4F93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卷入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密不可分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息息相关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拖累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波及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以致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诱发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轰动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危及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诸如此类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有所不同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超标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相辅相成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莫过于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自相矛盾</w:t>
            </w:r>
            <w:r>
              <w:rPr>
                <w:rFonts w:hint="eastAsia" w:ascii="Times New Roman" w:hAnsi="Times New Roman" w:eastAsia="宋体" w:cs="Times New Roman"/>
                <w:color w:val="000000"/>
                <w:kern w:val="0"/>
                <w:szCs w:val="21"/>
                <w:lang w:bidi="ar"/>
              </w:rPr>
              <w:t>,</w:t>
            </w:r>
          </w:p>
          <w:p w14:paraId="40820B5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填补</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增添</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扩张</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攀升</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翻番</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膨胀</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下落</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下跌</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减免</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削弱</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p>
          <w:p w14:paraId="527C058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与日俱增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愈演愈烈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拓宽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激化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补给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起伏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飙升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高涨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紧缩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耗时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无济于事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凑合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妥当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得当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恰到好处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恰如其分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稳妥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荒谬</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适量</w:t>
            </w:r>
            <w:r>
              <w:rPr>
                <w:rFonts w:hint="eastAsia" w:ascii="Times New Roman" w:hAnsi="Times New Roman" w:eastAsia="宋体" w:cs="Times New Roman"/>
                <w:color w:val="000000"/>
                <w:kern w:val="0"/>
                <w:szCs w:val="21"/>
                <w:lang w:bidi="ar"/>
              </w:rPr>
              <w:t>,</w:t>
            </w:r>
          </w:p>
          <w:p w14:paraId="0A1D0F1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下意识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真情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自尊心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价值观</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初衷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好奇心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奢望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意向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抱负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斗志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励志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兴致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毅力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志气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道教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凤凰</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佛教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天主教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伊斯兰教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灵魂</w:t>
            </w:r>
          </w:p>
          <w:p w14:paraId="0820B2F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灌输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函授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讲学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教养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启迪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误导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训</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以身作则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栽培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造就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攻读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举一反三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引经据典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钻研</w:t>
            </w:r>
            <w:r>
              <w:rPr>
                <w:rFonts w:hint="eastAsia" w:ascii="Times New Roman" w:hAnsi="Times New Roman" w:eastAsia="宋体" w:cs="Times New Roman"/>
                <w:color w:val="000000"/>
                <w:kern w:val="0"/>
                <w:szCs w:val="21"/>
                <w:lang w:bidi="ar"/>
              </w:rPr>
              <w:t>,</w:t>
            </w:r>
          </w:p>
          <w:p w14:paraId="3CAEFA32">
            <w:pPr>
              <w:widowControl/>
              <w:adjustRightInd w:val="0"/>
              <w:snapToGrid w:val="0"/>
              <w:spacing w:line="360" w:lineRule="auto"/>
              <w:textAlignment w:val="top"/>
              <w:rPr>
                <w:rFonts w:ascii="Times New Roman" w:hAnsi="Times New Roman" w:cs="Times New Roman"/>
                <w:b/>
                <w:bCs/>
                <w:color w:val="000000"/>
                <w:kern w:val="0"/>
                <w:szCs w:val="21"/>
                <w:lang w:bidi="ar"/>
              </w:rPr>
            </w:pPr>
            <w:r>
              <w:rPr>
                <w:rFonts w:ascii="Times New Roman" w:hAnsi="Times New Roman" w:cs="Times New Roman"/>
              </w:rPr>
              <w:t>备课</w:t>
            </w:r>
            <w:r>
              <w:rPr>
                <w:rFonts w:hint="eastAsia" w:ascii="Times New Roman" w:hAnsi="Times New Roman" w:cs="Times New Roman"/>
              </w:rPr>
              <w:t>(AM),</w:t>
            </w:r>
            <w:r>
              <w:rPr>
                <w:rFonts w:ascii="Times New Roman" w:hAnsi="Times New Roman" w:cs="Times New Roman"/>
              </w:rPr>
              <w:t>测验</w:t>
            </w:r>
            <w:r>
              <w:rPr>
                <w:rFonts w:hint="eastAsia" w:ascii="Times New Roman" w:hAnsi="Times New Roman" w:cs="Times New Roman"/>
              </w:rPr>
              <w:t>(AM),</w:t>
            </w:r>
            <w:r>
              <w:rPr>
                <w:rFonts w:ascii="Times New Roman" w:hAnsi="Times New Roman" w:cs="Times New Roman"/>
              </w:rPr>
              <w:t>导向</w:t>
            </w:r>
            <w:r>
              <w:rPr>
                <w:rFonts w:hint="eastAsia" w:ascii="Times New Roman" w:hAnsi="Times New Roman" w:cs="Times New Roman"/>
              </w:rPr>
              <w:t>(AM),</w:t>
            </w:r>
            <w:r>
              <w:rPr>
                <w:rFonts w:ascii="Times New Roman" w:hAnsi="Times New Roman" w:cs="Times New Roman"/>
              </w:rPr>
              <w:t>管教</w:t>
            </w:r>
            <w:r>
              <w:rPr>
                <w:rFonts w:hint="eastAsia" w:ascii="Times New Roman" w:hAnsi="Times New Roman" w:cs="Times New Roman"/>
              </w:rPr>
              <w:t>(AM),</w:t>
            </w:r>
            <w:r>
              <w:rPr>
                <w:rFonts w:ascii="Times New Roman" w:hAnsi="Times New Roman" w:cs="Times New Roman"/>
              </w:rPr>
              <w:t>启蒙</w:t>
            </w:r>
            <w:r>
              <w:rPr>
                <w:rFonts w:hint="eastAsia" w:ascii="Times New Roman" w:hAnsi="Times New Roman" w:cs="Times New Roman"/>
              </w:rPr>
              <w:t>(AM),</w:t>
            </w:r>
            <w:r>
              <w:rPr>
                <w:rFonts w:ascii="Times New Roman" w:hAnsi="Times New Roman" w:cs="Times New Roman"/>
              </w:rPr>
              <w:t>提拔</w:t>
            </w:r>
            <w:r>
              <w:rPr>
                <w:rFonts w:hint="eastAsia" w:ascii="Times New Roman" w:hAnsi="Times New Roman" w:cs="Times New Roman"/>
              </w:rPr>
              <w:t>(AM),</w:t>
            </w:r>
            <w:r>
              <w:rPr>
                <w:rFonts w:ascii="Times New Roman" w:hAnsi="Times New Roman" w:cs="Times New Roman"/>
              </w:rPr>
              <w:t>指点</w:t>
            </w:r>
            <w:r>
              <w:rPr>
                <w:rFonts w:hint="eastAsia" w:ascii="Times New Roman" w:hAnsi="Times New Roman" w:cs="Times New Roman"/>
              </w:rPr>
              <w:t>(AM),</w:t>
            </w:r>
          </w:p>
        </w:tc>
        <w:tc>
          <w:tcPr>
            <w:tcW w:w="7111" w:type="dxa"/>
            <w:shd w:val="clear" w:color="auto" w:fill="auto"/>
          </w:tcPr>
          <w:p w14:paraId="30E6B89F">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课堂政策讨论：美国是否应推行免费公立大学教育？</w:t>
            </w:r>
          </w:p>
          <w:p w14:paraId="6AA8E4BF">
            <w:pPr>
              <w:widowControl/>
              <w:adjustRightInd w:val="0"/>
              <w:snapToGrid w:val="0"/>
              <w:spacing w:line="360" w:lineRule="auto"/>
              <w:textAlignment w:val="center"/>
              <w:rPr>
                <w:rStyle w:val="27"/>
                <w:rFonts w:hint="default"/>
                <w:sz w:val="21"/>
                <w:szCs w:val="21"/>
                <w:lang w:bidi="ar"/>
              </w:rPr>
            </w:pPr>
            <w:r>
              <w:rPr>
                <w:rStyle w:val="27"/>
                <w:rFonts w:hint="default" w:asciiTheme="minorEastAsia" w:hAnsiTheme="minorEastAsia" w:eastAsiaTheme="minorEastAsia" w:cstheme="minorEastAsia"/>
                <w:sz w:val="21"/>
                <w:szCs w:val="21"/>
                <w:lang w:bidi="ar"/>
              </w:rPr>
              <w:t>安德鲁：为了避免讨论跑偏，我们</w:t>
            </w:r>
            <w:r>
              <w:rPr>
                <w:rStyle w:val="27"/>
                <w:rFonts w:hint="default" w:asciiTheme="minorEastAsia" w:hAnsiTheme="minorEastAsia" w:cstheme="minorEastAsia"/>
                <w:sz w:val="21"/>
                <w:szCs w:val="21"/>
                <w:lang w:bidi="ar"/>
              </w:rPr>
              <w:t>首先</w:t>
            </w:r>
            <w:r>
              <w:rPr>
                <w:rStyle w:val="27"/>
                <w:rFonts w:hint="default" w:asciiTheme="minorEastAsia" w:hAnsiTheme="minorEastAsia" w:eastAsiaTheme="minorEastAsia" w:cstheme="minorEastAsia"/>
                <w:sz w:val="21"/>
                <w:szCs w:val="21"/>
                <w:lang w:bidi="ar"/>
              </w:rPr>
              <w:t>得先把</w:t>
            </w:r>
            <w:r>
              <w:rPr>
                <w:rStyle w:val="27"/>
                <w:rFonts w:hint="default" w:asciiTheme="minorEastAsia" w:hAnsiTheme="minorEastAsia" w:cstheme="minorEastAsia"/>
                <w:sz w:val="21"/>
                <w:szCs w:val="21"/>
                <w:lang w:bidi="ar"/>
              </w:rPr>
              <w:t>话题的</w:t>
            </w:r>
            <w:r>
              <w:rPr>
                <w:rStyle w:val="27"/>
                <w:rFonts w:hint="default" w:asciiTheme="minorEastAsia" w:hAnsiTheme="minorEastAsia" w:eastAsiaTheme="minorEastAsia" w:cstheme="minorEastAsia"/>
                <w:sz w:val="21"/>
                <w:szCs w:val="21"/>
                <w:lang w:bidi="ar"/>
              </w:rPr>
              <w:t>边界</w:t>
            </w:r>
            <w:r>
              <w:rPr>
                <w:rStyle w:val="27"/>
                <w:rFonts w:hint="default" w:asciiTheme="minorEastAsia" w:hAnsiTheme="minorEastAsia" w:cstheme="minorEastAsia"/>
                <w:sz w:val="21"/>
                <w:szCs w:val="21"/>
                <w:lang w:bidi="ar"/>
              </w:rPr>
              <w:t>划分</w:t>
            </w:r>
            <w:r>
              <w:rPr>
                <w:rStyle w:val="27"/>
                <w:rFonts w:hint="default" w:asciiTheme="minorEastAsia" w:hAnsiTheme="minorEastAsia" w:eastAsiaTheme="minorEastAsia" w:cstheme="minorEastAsia"/>
                <w:sz w:val="21"/>
                <w:szCs w:val="21"/>
                <w:lang w:bidi="ar"/>
              </w:rPr>
              <w:t>清楚。我们今天谈的是</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公立大学免学费</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，核心是学费与必缴费用的公共支出</w:t>
            </w:r>
            <w:r>
              <w:rPr>
                <w:rStyle w:val="27"/>
                <w:rFonts w:hint="default" w:asciiTheme="minorEastAsia" w:hAnsiTheme="minorEastAsia" w:cstheme="minorEastAsia"/>
                <w:sz w:val="21"/>
                <w:szCs w:val="21"/>
                <w:lang w:bidi="ar"/>
              </w:rPr>
              <w:t>部分</w:t>
            </w:r>
            <w:r>
              <w:rPr>
                <w:rStyle w:val="27"/>
                <w:rFonts w:hint="default" w:asciiTheme="minorEastAsia" w:hAnsiTheme="minorEastAsia" w:eastAsiaTheme="minorEastAsia" w:cstheme="minorEastAsia"/>
                <w:sz w:val="21"/>
                <w:szCs w:val="21"/>
                <w:lang w:bidi="ar"/>
              </w:rPr>
              <w:t>，而不是把学生贷款减免、生活费补贴等一众改革方案捆绑在一起。只有明确了讨论的范围，财政分析才不至于失焦。就现有政策文本来看，桑德斯提出的“全民学院法案”</w:t>
            </w:r>
            <w:r>
              <w:rPr>
                <w:rStyle w:val="27"/>
                <w:rFonts w:hint="default" w:ascii="Times New Roman" w:hAnsi="Times New Roman" w:cs="Times New Roman" w:eastAsiaTheme="minorEastAsia"/>
                <w:sz w:val="21"/>
                <w:szCs w:val="21"/>
                <w:lang w:bidi="ar"/>
              </w:rPr>
              <w:t>（College For All Act）并不是一个小规模项目。2019年的政策简报写得很清楚，联邦政府每年至少要拨款480亿美元，与各州共同承担公立院校本科阶段的学费和必缴费用；2023年版本仍然坚持联邦—州分担的思路。问题是，美国2025财年联邦赤字已经达到1.78万亿美元。在这样的背景下，再新增一项长期承诺性</w:t>
            </w:r>
            <w:r>
              <w:rPr>
                <w:rStyle w:val="27"/>
                <w:rFonts w:hint="default"/>
                <w:sz w:val="21"/>
                <w:szCs w:val="21"/>
                <w:lang w:bidi="ar"/>
              </w:rPr>
              <w:t>支出，我认为不能只问“应不应该”，还必须先审视其财政方面的可持续性。</w:t>
            </w:r>
          </w:p>
          <w:p w14:paraId="174EA9F0">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林晓：我赞同先界定讨论范围，但我不同意只盯着政府的新增支出，而无视现行制度正在造成的隐性财政负担。</w:t>
            </w:r>
            <w:r>
              <w:rPr>
                <w:rStyle w:val="27"/>
                <w:rFonts w:hint="default" w:ascii="Times New Roman" w:hAnsi="Times New Roman" w:cs="Times New Roman" w:eastAsiaTheme="minorEastAsia"/>
                <w:sz w:val="21"/>
                <w:szCs w:val="21"/>
                <w:lang w:bidi="ar"/>
              </w:rPr>
              <w:t>美联储2026年公布的家庭债务报告显示，截至2025年第四季度，美国学生贷款</w:t>
            </w:r>
            <w:r>
              <w:rPr>
                <w:rStyle w:val="27"/>
                <w:rFonts w:hint="default" w:ascii="Times New Roman" w:hAnsi="Times New Roman" w:cs="Times New Roman"/>
                <w:sz w:val="21"/>
                <w:szCs w:val="21"/>
                <w:lang w:bidi="ar"/>
              </w:rPr>
              <w:t>总</w:t>
            </w:r>
            <w:r>
              <w:rPr>
                <w:rStyle w:val="27"/>
                <w:rFonts w:hint="default" w:ascii="Times New Roman" w:hAnsi="Times New Roman" w:cs="Times New Roman" w:eastAsiaTheme="minorEastAsia"/>
                <w:sz w:val="21"/>
                <w:szCs w:val="21"/>
                <w:lang w:bidi="ar"/>
              </w:rPr>
              <w:t>余额已达到1.664万亿美元。这意味着，美国并非没有为高等教育支出，只是这种成本目前避开了公共财政，而是通过债务的形式，转嫁到了学生和家庭的</w:t>
            </w:r>
            <w:r>
              <w:rPr>
                <w:rStyle w:val="27"/>
                <w:rFonts w:hint="default" w:ascii="Times New Roman" w:hAnsi="Times New Roman" w:cs="Times New Roman"/>
                <w:sz w:val="21"/>
                <w:szCs w:val="21"/>
                <w:lang w:bidi="ar"/>
              </w:rPr>
              <w:t>身上</w:t>
            </w:r>
            <w:r>
              <w:rPr>
                <w:rStyle w:val="27"/>
                <w:rFonts w:hint="default" w:ascii="Times New Roman" w:hAnsi="Times New Roman" w:cs="Times New Roman" w:eastAsiaTheme="minorEastAsia"/>
                <w:sz w:val="21"/>
                <w:szCs w:val="21"/>
                <w:lang w:bidi="ar"/>
              </w:rPr>
              <w:t>。然而，学生债务绝非单纯的私人财务问题。美联储研究指出，学生贷款每增加10%，借款人离校后前五年的住房拥有率就会下降1到2个百分点。这种连锁反应不仅会抑制住房消费，还会削弱建筑业的增长动能，并最终损害地方税基的稳健性。</w:t>
            </w:r>
            <w:r>
              <w:rPr>
                <w:rStyle w:val="27"/>
                <w:rFonts w:hint="default" w:asciiTheme="minorEastAsia" w:hAnsiTheme="minorEastAsia" w:eastAsiaTheme="minorEastAsia" w:cstheme="minorEastAsia"/>
                <w:sz w:val="21"/>
                <w:szCs w:val="21"/>
                <w:lang w:bidi="ar"/>
              </w:rPr>
              <w:t>换句话说，</w:t>
            </w:r>
            <w:r>
              <w:rPr>
                <w:rStyle w:val="27"/>
                <w:rFonts w:hint="default" w:asciiTheme="minorEastAsia" w:hAnsiTheme="minorEastAsia" w:cstheme="minorEastAsia"/>
                <w:sz w:val="21"/>
                <w:szCs w:val="21"/>
                <w:lang w:bidi="ar"/>
              </w:rPr>
              <w:t>虽然</w:t>
            </w:r>
            <w:r>
              <w:rPr>
                <w:rStyle w:val="27"/>
                <w:rFonts w:hint="default" w:asciiTheme="minorEastAsia" w:hAnsiTheme="minorEastAsia" w:eastAsiaTheme="minorEastAsia" w:cstheme="minorEastAsia"/>
                <w:sz w:val="21"/>
                <w:szCs w:val="21"/>
                <w:lang w:bidi="ar"/>
              </w:rPr>
              <w:t>建立免费公立大学耗资不菲，但维持现状也绝非零成本；它只不过是将本该由政府承担的公共投入，转嫁给了普通家庭，并最终由整个宏观经济来买单。</w:t>
            </w:r>
          </w:p>
          <w:p w14:paraId="15BD1367">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安德鲁：你考虑的角度确实很有启发性，但这还不足以证明免费政策在财政上</w:t>
            </w:r>
            <w:r>
              <w:rPr>
                <w:rStyle w:val="27"/>
                <w:rFonts w:hint="default" w:ascii="Times New Roman" w:hAnsi="Times New Roman" w:cs="Times New Roman" w:eastAsiaTheme="minorEastAsia"/>
                <w:sz w:val="21"/>
                <w:szCs w:val="21"/>
                <w:lang w:bidi="ar"/>
              </w:rPr>
              <w:t>是更优解。因为一旦学费下降到零，需求几乎必然扩张，而需求扩张就意味着初始成本估算可能偏低。德国经常被当作免费大学的成功案例，但德国联邦教育与研究部的数据指出，取消学费之后，德国大学入学人数增长了 22%，纳税人承担的补贴成本上升了37%。也就是说，政府不仅要替原来的学生付学费，还要为新增学生扩容系统、增加教学与</w:t>
            </w:r>
            <w:r>
              <w:rPr>
                <w:rStyle w:val="27"/>
                <w:rFonts w:hint="default" w:asciiTheme="minorEastAsia" w:hAnsiTheme="minorEastAsia" w:eastAsiaTheme="minorEastAsia" w:cstheme="minorEastAsia"/>
                <w:sz w:val="21"/>
                <w:szCs w:val="21"/>
                <w:lang w:bidi="ar"/>
              </w:rPr>
              <w:t>服务成本。如果美国也出现类似幅度的增长，那么我们今天看到的那些成本数字，很可能只是起点，而不是上限。</w:t>
            </w:r>
          </w:p>
          <w:p w14:paraId="58D01B6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林晓：你提到的需求扩张确实是一个无法绕开的财务变量。但我想引入中国的案例作为参照——这倒不是说美国可以直接照方抓药，而是想借此说明：降低个人负担并不等同于财政失控。中国公办高校长期维持着较低的学费标准，核心逻辑就是</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成本分摊</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：家庭出一小部分，公共财政承担</w:t>
            </w:r>
            <w:r>
              <w:rPr>
                <w:rStyle w:val="27"/>
                <w:rFonts w:hint="default" w:asciiTheme="minorEastAsia" w:hAnsiTheme="minorEastAsia" w:cstheme="minorEastAsia"/>
                <w:sz w:val="21"/>
                <w:szCs w:val="21"/>
                <w:lang w:bidi="ar"/>
              </w:rPr>
              <w:t>绝</w:t>
            </w:r>
            <w:r>
              <w:rPr>
                <w:rStyle w:val="27"/>
                <w:rFonts w:hint="default" w:asciiTheme="minorEastAsia" w:hAnsiTheme="minorEastAsia" w:eastAsiaTheme="minorEastAsia" w:cstheme="minorEastAsia"/>
                <w:sz w:val="21"/>
                <w:szCs w:val="21"/>
                <w:lang w:bidi="ar"/>
              </w:rPr>
              <w:t>大部分，再辅以</w:t>
            </w:r>
            <w:r>
              <w:rPr>
                <w:rStyle w:val="27"/>
                <w:rFonts w:hint="default" w:ascii="Times New Roman" w:hAnsi="Times New Roman" w:cs="Times New Roman" w:eastAsiaTheme="minorEastAsia"/>
                <w:sz w:val="21"/>
                <w:szCs w:val="21"/>
                <w:lang w:bidi="ar"/>
              </w:rPr>
              <w:t>针对性的奖助学金和贷款体系。从数据看，2023年中国在校生规模接近3900万，同年国家助学贷款的发放额约为955亿元。这</w:t>
            </w:r>
            <w:r>
              <w:rPr>
                <w:rStyle w:val="27"/>
                <w:rFonts w:hint="default" w:asciiTheme="minorEastAsia" w:hAnsiTheme="minorEastAsia" w:eastAsiaTheme="minorEastAsia" w:cstheme="minorEastAsia"/>
                <w:sz w:val="21"/>
                <w:szCs w:val="21"/>
                <w:lang w:bidi="ar"/>
              </w:rPr>
              <w:t>证明了一个超大规模的高等教育体系，完全可以通过低学费</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财政补贴</w:t>
            </w:r>
            <w:r>
              <w:rPr>
                <w:rStyle w:val="27"/>
                <w:rFonts w:hint="default" w:asciiTheme="minorEastAsia" w:hAnsiTheme="minorEastAsia" w:cstheme="minorEastAsia"/>
                <w:sz w:val="21"/>
                <w:szCs w:val="21"/>
                <w:lang w:bidi="ar"/>
              </w:rPr>
              <w:t>以及</w:t>
            </w:r>
            <w:r>
              <w:rPr>
                <w:rStyle w:val="27"/>
                <w:rFonts w:hint="default" w:asciiTheme="minorEastAsia" w:hAnsiTheme="minorEastAsia" w:eastAsiaTheme="minorEastAsia" w:cstheme="minorEastAsia"/>
                <w:sz w:val="21"/>
                <w:szCs w:val="21"/>
                <w:lang w:bidi="ar"/>
              </w:rPr>
              <w:t>定向资助的组合实现平稳运行。</w:t>
            </w:r>
          </w:p>
          <w:p w14:paraId="134CF19B">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所以，我觉得财政讨论不应该预设一个</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政府必亏</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的假想敌。核心问题不在于</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能不能</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，而在于美国是否愿意重新审视高等教育成本的分担机制。</w:t>
            </w:r>
          </w:p>
          <w:p w14:paraId="4F1F2A3A">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安德鲁：我认为中国案例可以作为参照，但也必须加上限制条件。中国的确说明了“低学费不等于小体系”，但它同时说明，财政可行性高度依赖制度整体设计——包括高校经费结构、招生规模控制、地区差异管理以及中央与地方财政关系。也就是说，中国案例证明的是这种模式在特定制度条件下可以运转，而不是美国今天照着做就一定可行。美国的问题在于，它的州立大学体系差异很大，学费水平差异也大，州财政能力更不均衡。因此，美国若要推免费公立大学，真正困难的地方不只是联邦要不要多出钱，而是联邦和州之间如何长期分担成本。</w:t>
            </w:r>
          </w:p>
          <w:p w14:paraId="27AA153B">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林晓：你说得对，国情确实不可简单类比。但我更想强调的是一个底层逻辑：我们并不是在论证</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美国明天就能零成本实现免费公立大学</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而是在论证这种成本结构的重组在财务上是具备可操作性的。换句话说，高等教育成本从个人向公共体系的转移，并非不可想象、不可设计。美国当前的核心矛盾不在于投入总量，而在于结构性的失衡。只要这种</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政府轻、个人重</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的格局不改，学生债务的雪球就会越滚越大。免费公立大学不仅仅是一项福利，它代表了一种更明确的财政方向：即大学应当被视为一种公共投资，而非一种靠借贷完成的私人消费。</w:t>
            </w:r>
          </w:p>
          <w:p w14:paraId="5300EC82">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安德鲁：我也想澄清一点，</w:t>
            </w:r>
            <w:r>
              <w:rPr>
                <w:rStyle w:val="27"/>
                <w:rFonts w:hint="default" w:asciiTheme="minorEastAsia" w:hAnsiTheme="minorEastAsia" w:cstheme="minorEastAsia"/>
                <w:sz w:val="21"/>
                <w:szCs w:val="21"/>
                <w:lang w:bidi="ar"/>
              </w:rPr>
              <w:t>我们</w:t>
            </w:r>
            <w:r>
              <w:rPr>
                <w:rStyle w:val="27"/>
                <w:rFonts w:hint="default" w:asciiTheme="minorEastAsia" w:hAnsiTheme="minorEastAsia" w:eastAsiaTheme="minorEastAsia" w:cstheme="minorEastAsia"/>
                <w:sz w:val="21"/>
                <w:szCs w:val="21"/>
                <w:lang w:bidi="ar"/>
              </w:rPr>
              <w:t>并不是要全盘否定现状的严峻性。真正存疑的地方在于：在联邦赤字高企、各州财力悬殊的现实下，全面免费是否真的是性价比最高、最优先的政策路径？与其开出一张面向所有人的巨额保单，不如通过扩大定向助学金、降低贷款利率等方式，先为最脆弱的群体托底。从资源优化配置的角度来看，这个问题是绕不开的。</w:t>
            </w:r>
          </w:p>
          <w:p w14:paraId="2698615D">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林晓：我想，我们已经触及这场讨论最核心的分歧了。这其实是一场</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长短账</w:t>
            </w:r>
            <w:r>
              <w:rPr>
                <w:rStyle w:val="27"/>
                <w:rFonts w:hint="default" w:asciiTheme="minorEastAsia" w:hAnsiTheme="minorEastAsia" w:cstheme="minorEastAsia"/>
                <w:sz w:val="21"/>
                <w:szCs w:val="21"/>
                <w:lang w:bidi="ar"/>
              </w:rPr>
              <w:t>”</w:t>
            </w:r>
            <w:r>
              <w:rPr>
                <w:rStyle w:val="27"/>
                <w:rFonts w:hint="default" w:asciiTheme="minorEastAsia" w:hAnsiTheme="minorEastAsia" w:eastAsiaTheme="minorEastAsia" w:cstheme="minorEastAsia"/>
                <w:sz w:val="21"/>
                <w:szCs w:val="21"/>
                <w:lang w:bidi="ar"/>
              </w:rPr>
              <w:t>之争。我更看重长期账本，认为学生债务、住房购买率下降和社会流动受阻，本身就是极其昂贵的财政后果；而你更强调短期账本，认为任何新增公共承诺都必须先证明其年度成本和持续性。也就是说，我们争论的不只是数字大小，而是财政影响到底应该用什么时间框架、什么分配逻辑来衡量。如果这一点没有说清楚，那么任何一句可行或不可行，都容易流于简单化。</w:t>
            </w:r>
          </w:p>
          <w:p w14:paraId="71EB5A47">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cstheme="minorEastAsia"/>
                <w:sz w:val="21"/>
                <w:szCs w:val="21"/>
                <w:lang w:bidi="ar"/>
              </w:rPr>
              <w:t>【任务】</w:t>
            </w:r>
            <w:r>
              <w:rPr>
                <w:rStyle w:val="27"/>
                <w:rFonts w:hint="default" w:asciiTheme="minorEastAsia" w:hAnsiTheme="minorEastAsia" w:eastAsiaTheme="minorEastAsia" w:cstheme="minorEastAsia"/>
                <w:sz w:val="21"/>
                <w:szCs w:val="21"/>
                <w:lang w:bidi="ar"/>
              </w:rPr>
              <w:t>请完成以下三步任务，全程使用中文，语体保持与本次课堂讨论相当的正式程度。</w:t>
            </w:r>
          </w:p>
          <w:p w14:paraId="4A607C8D">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第一步，请以两到三分钟的口头陈述，站在林晓的立场上，回应安德鲁提出的“需求扩张可能导致财政成本被低估”这一论点。你的回应必须包含三个层次：先承认这一担忧在什么条件下成立，再指出它忽略了哪一个关键变量，最后提出你修正后的财政判断。陈述中必须引用至少一项真实数据或真实政策案例。</w:t>
            </w:r>
          </w:p>
          <w:p w14:paraId="4CD99DBE">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第二步，请以两到三分钟的口头陈述，站在安德鲁的立场上，解释为什么“学生债务很高”并不</w:t>
            </w:r>
            <w:r>
              <w:rPr>
                <w:rStyle w:val="27"/>
                <w:rFonts w:hint="default" w:asciiTheme="minorEastAsia" w:hAnsiTheme="minorEastAsia" w:cstheme="minorEastAsia"/>
                <w:sz w:val="21"/>
                <w:szCs w:val="21"/>
                <w:lang w:bidi="ar"/>
              </w:rPr>
              <w:t>自动</w:t>
            </w:r>
            <w:r>
              <w:rPr>
                <w:rStyle w:val="27"/>
                <w:rFonts w:hint="default" w:asciiTheme="minorEastAsia" w:hAnsiTheme="minorEastAsia" w:eastAsiaTheme="minorEastAsia" w:cstheme="minorEastAsia"/>
                <w:sz w:val="21"/>
                <w:szCs w:val="21"/>
                <w:lang w:bidi="ar"/>
              </w:rPr>
              <w:t>证明“全面免费公立大学”就是最优财政方案。你的任务不是否认债务问题，而是说明：如果财政资源有限，为什么定向资助、利息改革或阶段性减免可能比全面免费更具优先性。</w:t>
            </w:r>
          </w:p>
          <w:p w14:paraId="29A54B3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第三步，请两人继续进行四到五分钟的延伸讨论，讨论题目是：“如果美国不立即推行全面免费公立大学，那么在未来十年内，最现实的公共财政改革路径是什么？”讨论中必须同时提到一个美国案例和一个其他国家的参照案例，并在最后各用两句话总结：你认为对方提出的哪一点最值得保留，以及这一点如何修正了你原来的立场。</w:t>
            </w:r>
          </w:p>
          <w:p w14:paraId="6EE1B8B8">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参考资料</w:t>
            </w:r>
          </w:p>
          <w:p w14:paraId="5A18143E">
            <w:pPr>
              <w:widowControl/>
              <w:adjustRightInd w:val="0"/>
              <w:snapToGrid w:val="0"/>
              <w:spacing w:line="360" w:lineRule="auto"/>
              <w:jc w:val="left"/>
              <w:textAlignment w:val="center"/>
              <w:rPr>
                <w:rStyle w:val="27"/>
                <w:rFonts w:hint="default" w:ascii="Times New Roman" w:hAnsi="Times New Roman" w:cs="Times New Roman" w:eastAsiaTheme="minorEastAsia"/>
                <w:sz w:val="21"/>
                <w:szCs w:val="21"/>
                <w:lang w:bidi="ar"/>
              </w:rPr>
            </w:pPr>
            <w:r>
              <w:rPr>
                <w:rStyle w:val="27"/>
                <w:rFonts w:hint="default" w:ascii="Times New Roman" w:hAnsi="Times New Roman" w:cs="Times New Roman" w:eastAsiaTheme="minorEastAsia"/>
                <w:sz w:val="21"/>
                <w:szCs w:val="21"/>
                <w:lang w:bidi="ar"/>
              </w:rPr>
              <w:t xml:space="preserve">[1] </w:t>
            </w:r>
            <w:r>
              <w:fldChar w:fldCharType="begin"/>
            </w:r>
            <w:r>
              <w:instrText xml:space="preserve"> HYPERLINK "https：/www.sanders.senate.gov/wp-content/uploads/college-for-all-fact-sheet-2019.pdf" </w:instrText>
            </w:r>
            <w:r>
              <w:fldChar w:fldCharType="separate"/>
            </w:r>
            <w:r>
              <w:rPr>
                <w:rStyle w:val="21"/>
                <w:rFonts w:ascii="Times New Roman" w:hAnsi="Times New Roman" w:cs="Times New Roman"/>
                <w:szCs w:val="21"/>
                <w:lang w:bidi="ar"/>
              </w:rPr>
              <w:t>Sanders 2019《College for All》：联邦每年至少拨款480亿美元</w:t>
            </w:r>
            <w:r>
              <w:rPr>
                <w:rStyle w:val="21"/>
                <w:rFonts w:ascii="Times New Roman" w:hAnsi="Times New Roman" w:cs="Times New Roman"/>
                <w:szCs w:val="21"/>
                <w:lang w:bidi="ar"/>
              </w:rPr>
              <w:fldChar w:fldCharType="end"/>
            </w:r>
          </w:p>
          <w:p w14:paraId="157C79BD">
            <w:pPr>
              <w:widowControl/>
              <w:adjustRightInd w:val="0"/>
              <w:snapToGrid w:val="0"/>
              <w:spacing w:line="360" w:lineRule="auto"/>
              <w:jc w:val="left"/>
              <w:textAlignment w:val="center"/>
              <w:rPr>
                <w:rStyle w:val="27"/>
                <w:rFonts w:hint="default" w:ascii="Times New Roman" w:hAnsi="Times New Roman" w:cs="Times New Roman" w:eastAsiaTheme="minorEastAsia"/>
                <w:sz w:val="21"/>
                <w:szCs w:val="21"/>
                <w:lang w:bidi="ar"/>
              </w:rPr>
            </w:pPr>
            <w:r>
              <w:rPr>
                <w:rStyle w:val="27"/>
                <w:rFonts w:hint="default" w:ascii="Times New Roman" w:hAnsi="Times New Roman" w:cs="Times New Roman" w:eastAsiaTheme="minorEastAsia"/>
                <w:sz w:val="21"/>
                <w:szCs w:val="21"/>
                <w:lang w:bidi="ar"/>
              </w:rPr>
              <w:t xml:space="preserve">[2] </w:t>
            </w:r>
            <w:r>
              <w:fldChar w:fldCharType="begin"/>
            </w:r>
            <w:r>
              <w:instrText xml:space="preserve"> HYPERLINK "https：/fiscaldata.treasury.gov/americas-finance-guide/national-deficit/" </w:instrText>
            </w:r>
            <w:r>
              <w:fldChar w:fldCharType="separate"/>
            </w:r>
            <w:r>
              <w:rPr>
                <w:rStyle w:val="21"/>
                <w:rFonts w:ascii="Times New Roman" w:hAnsi="Times New Roman" w:cs="Times New Roman"/>
                <w:szCs w:val="21"/>
                <w:lang w:bidi="ar"/>
              </w:rPr>
              <w:t>美国财政部 Fiscal Data：National Deficit</w:t>
            </w:r>
            <w:r>
              <w:rPr>
                <w:rStyle w:val="21"/>
                <w:rFonts w:ascii="Times New Roman" w:hAnsi="Times New Roman" w:cs="Times New Roman"/>
                <w:szCs w:val="21"/>
                <w:lang w:bidi="ar"/>
              </w:rPr>
              <w:fldChar w:fldCharType="end"/>
            </w:r>
          </w:p>
          <w:p w14:paraId="1336BEDE">
            <w:pPr>
              <w:widowControl/>
              <w:adjustRightInd w:val="0"/>
              <w:snapToGrid w:val="0"/>
              <w:spacing w:line="360" w:lineRule="auto"/>
              <w:jc w:val="left"/>
              <w:textAlignment w:val="center"/>
              <w:rPr>
                <w:rStyle w:val="27"/>
                <w:rFonts w:hint="default" w:ascii="Times New Roman" w:hAnsi="Times New Roman" w:cs="Times New Roman" w:eastAsiaTheme="minorEastAsia"/>
                <w:sz w:val="21"/>
                <w:szCs w:val="21"/>
                <w:lang w:bidi="ar"/>
              </w:rPr>
            </w:pPr>
            <w:r>
              <w:rPr>
                <w:rStyle w:val="27"/>
                <w:rFonts w:hint="default" w:ascii="Times New Roman" w:hAnsi="Times New Roman" w:cs="Times New Roman" w:eastAsiaTheme="minorEastAsia"/>
                <w:sz w:val="21"/>
                <w:szCs w:val="21"/>
                <w:lang w:bidi="ar"/>
              </w:rPr>
              <w:t>[</w:t>
            </w:r>
            <w:r>
              <w:rPr>
                <w:rStyle w:val="27"/>
                <w:rFonts w:hint="default" w:ascii="Times New Roman" w:hAnsi="Times New Roman" w:cs="Times New Roman"/>
                <w:sz w:val="21"/>
                <w:szCs w:val="21"/>
                <w:lang w:bidi="ar"/>
              </w:rPr>
              <w:t>3</w:t>
            </w:r>
            <w:r>
              <w:rPr>
                <w:rStyle w:val="27"/>
                <w:rFonts w:hint="default" w:ascii="Times New Roman" w:hAnsi="Times New Roman" w:cs="Times New Roman" w:eastAsiaTheme="minorEastAsia"/>
                <w:sz w:val="21"/>
                <w:szCs w:val="21"/>
                <w:lang w:bidi="ar"/>
              </w:rPr>
              <w:t xml:space="preserve">] </w:t>
            </w:r>
            <w:r>
              <w:fldChar w:fldCharType="begin"/>
            </w:r>
            <w:r>
              <w:instrText xml:space="preserve"> HYPERLINK "https：/www.newyorkfed.org/newsevents/news/research/2026/20260210" </w:instrText>
            </w:r>
            <w:r>
              <w:fldChar w:fldCharType="separate"/>
            </w:r>
            <w:r>
              <w:rPr>
                <w:rStyle w:val="21"/>
                <w:rFonts w:ascii="Times New Roman" w:hAnsi="Times New Roman" w:cs="Times New Roman"/>
                <w:szCs w:val="21"/>
                <w:lang w:bidi="ar"/>
              </w:rPr>
              <w:t>纽约联储：2025年第四季度学生贷款余额</w:t>
            </w:r>
            <w:r>
              <w:rPr>
                <w:rStyle w:val="21"/>
                <w:rFonts w:ascii="Times New Roman" w:hAnsi="Times New Roman" w:cs="Times New Roman"/>
                <w:szCs w:val="21"/>
                <w:lang w:bidi="ar"/>
              </w:rPr>
              <w:fldChar w:fldCharType="end"/>
            </w:r>
          </w:p>
          <w:p w14:paraId="4506D57D">
            <w:pPr>
              <w:widowControl/>
              <w:adjustRightInd w:val="0"/>
              <w:snapToGrid w:val="0"/>
              <w:spacing w:line="360" w:lineRule="auto"/>
              <w:jc w:val="left"/>
              <w:textAlignment w:val="center"/>
              <w:rPr>
                <w:rStyle w:val="27"/>
                <w:rFonts w:hint="default" w:ascii="Times New Roman" w:hAnsi="Times New Roman" w:cs="Times New Roman" w:eastAsiaTheme="minorEastAsia"/>
                <w:sz w:val="21"/>
                <w:szCs w:val="21"/>
                <w:lang w:bidi="ar"/>
              </w:rPr>
            </w:pPr>
            <w:r>
              <w:rPr>
                <w:rStyle w:val="27"/>
                <w:rFonts w:hint="default" w:ascii="Times New Roman" w:hAnsi="Times New Roman" w:cs="Times New Roman" w:eastAsiaTheme="minorEastAsia"/>
                <w:sz w:val="21"/>
                <w:szCs w:val="21"/>
                <w:lang w:bidi="ar"/>
              </w:rPr>
              <w:t>[</w:t>
            </w:r>
            <w:r>
              <w:rPr>
                <w:rStyle w:val="27"/>
                <w:rFonts w:hint="default" w:ascii="Times New Roman" w:hAnsi="Times New Roman" w:cs="Times New Roman"/>
                <w:sz w:val="21"/>
                <w:szCs w:val="21"/>
                <w:lang w:bidi="ar"/>
              </w:rPr>
              <w:t>4</w:t>
            </w:r>
            <w:r>
              <w:rPr>
                <w:rStyle w:val="27"/>
                <w:rFonts w:hint="default" w:ascii="Times New Roman" w:hAnsi="Times New Roman" w:cs="Times New Roman" w:eastAsiaTheme="minorEastAsia"/>
                <w:sz w:val="21"/>
                <w:szCs w:val="21"/>
                <w:lang w:bidi="ar"/>
              </w:rPr>
              <w:t xml:space="preserve">] </w:t>
            </w:r>
            <w:r>
              <w:fldChar w:fldCharType="begin"/>
            </w:r>
            <w:r>
              <w:instrText xml:space="preserve"> HYPERLINK "https：/www.federalreserve.gov/econres/feds/student-loans-and-homeownership.htm" </w:instrText>
            </w:r>
            <w:r>
              <w:fldChar w:fldCharType="separate"/>
            </w:r>
            <w:r>
              <w:rPr>
                <w:rStyle w:val="21"/>
                <w:rFonts w:ascii="Times New Roman" w:hAnsi="Times New Roman" w:cs="Times New Roman"/>
                <w:szCs w:val="21"/>
                <w:lang w:bidi="ar"/>
              </w:rPr>
              <w:t>美联储研究：Student Loans and Homeownership</w:t>
            </w:r>
            <w:r>
              <w:rPr>
                <w:rStyle w:val="21"/>
                <w:rFonts w:ascii="Times New Roman" w:hAnsi="Times New Roman" w:cs="Times New Roman"/>
                <w:szCs w:val="21"/>
                <w:lang w:bidi="ar"/>
              </w:rPr>
              <w:fldChar w:fldCharType="end"/>
            </w:r>
          </w:p>
          <w:p w14:paraId="765A0771">
            <w:pPr>
              <w:widowControl/>
              <w:adjustRightInd w:val="0"/>
              <w:snapToGrid w:val="0"/>
              <w:spacing w:line="360" w:lineRule="auto"/>
              <w:jc w:val="left"/>
              <w:textAlignment w:val="center"/>
              <w:rPr>
                <w:rStyle w:val="27"/>
                <w:rFonts w:hint="default" w:ascii="Times New Roman" w:hAnsi="Times New Roman" w:cs="Times New Roman" w:eastAsiaTheme="minorEastAsia"/>
                <w:sz w:val="21"/>
                <w:szCs w:val="21"/>
                <w:lang w:bidi="ar"/>
              </w:rPr>
            </w:pPr>
            <w:r>
              <w:rPr>
                <w:rStyle w:val="27"/>
                <w:rFonts w:hint="default" w:ascii="Times New Roman" w:hAnsi="Times New Roman" w:cs="Times New Roman" w:eastAsiaTheme="minorEastAsia"/>
                <w:sz w:val="21"/>
                <w:szCs w:val="21"/>
                <w:lang w:bidi="ar"/>
              </w:rPr>
              <w:t>[</w:t>
            </w:r>
            <w:r>
              <w:rPr>
                <w:rStyle w:val="27"/>
                <w:rFonts w:hint="default" w:ascii="Times New Roman" w:hAnsi="Times New Roman" w:cs="Times New Roman"/>
                <w:sz w:val="21"/>
                <w:szCs w:val="21"/>
                <w:lang w:bidi="ar"/>
              </w:rPr>
              <w:t>5</w:t>
            </w:r>
            <w:r>
              <w:rPr>
                <w:rStyle w:val="27"/>
                <w:rFonts w:hint="default" w:ascii="Times New Roman" w:hAnsi="Times New Roman" w:cs="Times New Roman" w:eastAsiaTheme="minorEastAsia"/>
                <w:sz w:val="21"/>
                <w:szCs w:val="21"/>
                <w:lang w:bidi="ar"/>
              </w:rPr>
              <w:t xml:space="preserve">] </w:t>
            </w:r>
            <w:r>
              <w:fldChar w:fldCharType="begin"/>
            </w:r>
            <w:r>
              <w:instrText xml:space="preserve"> HYPERLINK "https：/hechingerreport.org/free-college-tuition-one-country-exposes-unexpected-pros-cons/" </w:instrText>
            </w:r>
            <w:r>
              <w:fldChar w:fldCharType="separate"/>
            </w:r>
            <w:r>
              <w:rPr>
                <w:rStyle w:val="21"/>
                <w:rFonts w:ascii="Times New Roman" w:hAnsi="Times New Roman" w:cs="Times New Roman"/>
                <w:szCs w:val="21"/>
                <w:lang w:bidi="ar"/>
              </w:rPr>
              <w:t>Hechinger Report：德国取消学费后入学人数与补贴成本变化</w:t>
            </w:r>
            <w:r>
              <w:rPr>
                <w:rStyle w:val="21"/>
                <w:rFonts w:ascii="Times New Roman" w:hAnsi="Times New Roman" w:cs="Times New Roman"/>
                <w:szCs w:val="21"/>
                <w:lang w:bidi="ar"/>
              </w:rPr>
              <w:fldChar w:fldCharType="end"/>
            </w:r>
          </w:p>
          <w:p w14:paraId="76202100">
            <w:pPr>
              <w:widowControl/>
              <w:adjustRightInd w:val="0"/>
              <w:snapToGrid w:val="0"/>
              <w:spacing w:line="360" w:lineRule="auto"/>
              <w:jc w:val="left"/>
              <w:textAlignment w:val="center"/>
              <w:rPr>
                <w:rStyle w:val="27"/>
                <w:rFonts w:hint="default" w:ascii="Times New Roman" w:hAnsi="Times New Roman" w:cs="Times New Roman" w:eastAsiaTheme="minorEastAsia"/>
                <w:sz w:val="21"/>
                <w:szCs w:val="21"/>
                <w:lang w:bidi="ar"/>
              </w:rPr>
            </w:pPr>
            <w:r>
              <w:rPr>
                <w:rStyle w:val="27"/>
                <w:rFonts w:hint="default" w:ascii="Times New Roman" w:hAnsi="Times New Roman" w:cs="Times New Roman" w:eastAsiaTheme="minorEastAsia"/>
                <w:sz w:val="21"/>
                <w:szCs w:val="21"/>
                <w:lang w:bidi="ar"/>
              </w:rPr>
              <w:t>[</w:t>
            </w:r>
            <w:r>
              <w:rPr>
                <w:rStyle w:val="27"/>
                <w:rFonts w:hint="default" w:ascii="Times New Roman" w:hAnsi="Times New Roman" w:cs="Times New Roman"/>
                <w:sz w:val="21"/>
                <w:szCs w:val="21"/>
                <w:lang w:bidi="ar"/>
              </w:rPr>
              <w:t>6</w:t>
            </w:r>
            <w:r>
              <w:rPr>
                <w:rStyle w:val="27"/>
                <w:rFonts w:hint="default" w:ascii="Times New Roman" w:hAnsi="Times New Roman" w:cs="Times New Roman" w:eastAsiaTheme="minorEastAsia"/>
                <w:sz w:val="21"/>
                <w:szCs w:val="21"/>
                <w:lang w:bidi="ar"/>
              </w:rPr>
              <w:t xml:space="preserve">] </w:t>
            </w:r>
            <w:r>
              <w:fldChar w:fldCharType="begin"/>
            </w:r>
            <w:r>
              <w:instrText xml:space="preserve"> HYPERLINK "http：/www.moe.gov.cn/jyb_sjzl/moe_560/2023/quanguo/202408/t20240801_1145434.html" </w:instrText>
            </w:r>
            <w:r>
              <w:fldChar w:fldCharType="separate"/>
            </w:r>
            <w:r>
              <w:rPr>
                <w:rStyle w:val="21"/>
                <w:rFonts w:ascii="Times New Roman" w:hAnsi="Times New Roman" w:cs="Times New Roman"/>
                <w:szCs w:val="21"/>
                <w:lang w:bidi="ar"/>
              </w:rPr>
              <w:t>中国教育部：2023年全国教育事业发展统计公报</w:t>
            </w:r>
            <w:r>
              <w:rPr>
                <w:rStyle w:val="21"/>
                <w:rFonts w:ascii="Times New Roman" w:hAnsi="Times New Roman" w:cs="Times New Roman"/>
                <w:szCs w:val="21"/>
                <w:lang w:bidi="ar"/>
              </w:rPr>
              <w:fldChar w:fldCharType="end"/>
            </w:r>
          </w:p>
          <w:p w14:paraId="1152BFF5">
            <w:pPr>
              <w:widowControl/>
              <w:adjustRightInd w:val="0"/>
              <w:snapToGrid w:val="0"/>
              <w:spacing w:line="360" w:lineRule="auto"/>
              <w:jc w:val="left"/>
              <w:textAlignment w:val="center"/>
              <w:rPr>
                <w:rStyle w:val="27"/>
                <w:rFonts w:hint="default" w:asciiTheme="minorEastAsia" w:hAnsiTheme="minorEastAsia" w:eastAsiaTheme="minorEastAsia" w:cstheme="minorEastAsia"/>
                <w:sz w:val="21"/>
                <w:szCs w:val="21"/>
                <w:lang w:bidi="ar"/>
              </w:rPr>
            </w:pPr>
            <w:r>
              <w:rPr>
                <w:rStyle w:val="27"/>
                <w:rFonts w:hint="default" w:ascii="Times New Roman" w:hAnsi="Times New Roman" w:cs="Times New Roman" w:eastAsiaTheme="minorEastAsia"/>
                <w:sz w:val="21"/>
                <w:szCs w:val="21"/>
                <w:lang w:bidi="ar"/>
              </w:rPr>
              <w:t>[</w:t>
            </w:r>
            <w:r>
              <w:rPr>
                <w:rStyle w:val="27"/>
                <w:rFonts w:hint="default" w:ascii="Times New Roman" w:hAnsi="Times New Roman" w:cs="Times New Roman"/>
                <w:sz w:val="21"/>
                <w:szCs w:val="21"/>
                <w:lang w:bidi="ar"/>
              </w:rPr>
              <w:t>7</w:t>
            </w:r>
            <w:r>
              <w:rPr>
                <w:rStyle w:val="27"/>
                <w:rFonts w:hint="default" w:ascii="Times New Roman" w:hAnsi="Times New Roman" w:cs="Times New Roman" w:eastAsiaTheme="minorEastAsia"/>
                <w:sz w:val="21"/>
                <w:szCs w:val="21"/>
                <w:lang w:bidi="ar"/>
              </w:rPr>
              <w:t xml:space="preserve">] </w:t>
            </w:r>
            <w:r>
              <w:fldChar w:fldCharType="begin"/>
            </w:r>
            <w:r>
              <w:instrText xml:space="preserve"> HYPERLINK "https：/www.cdb.com.cn/xwzx/khdt/202410/t20241017_12799.html" </w:instrText>
            </w:r>
            <w:r>
              <w:fldChar w:fldCharType="separate"/>
            </w:r>
            <w:r>
              <w:rPr>
                <w:rStyle w:val="21"/>
                <w:rFonts w:ascii="Times New Roman" w:hAnsi="Times New Roman" w:cs="Times New Roman"/>
                <w:szCs w:val="21"/>
                <w:lang w:bidi="ar"/>
              </w:rPr>
              <w:t>国家开发银行：2024年国家助学贷款发放超过950亿元</w:t>
            </w:r>
            <w:r>
              <w:rPr>
                <w:rStyle w:val="21"/>
                <w:rFonts w:ascii="Times New Roman" w:hAnsi="Times New Roman" w:cs="Times New Roman"/>
                <w:szCs w:val="21"/>
                <w:lang w:bidi="ar"/>
              </w:rPr>
              <w:fldChar w:fldCharType="end"/>
            </w:r>
          </w:p>
        </w:tc>
      </w:tr>
      <w:tr w14:paraId="7044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3354" w:type="dxa"/>
            <w:shd w:val="clear" w:color="auto" w:fill="auto"/>
          </w:tcPr>
          <w:p w14:paraId="388E2858">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present an explanation of how beliefs and values are reflected in educational testing in my own and other cultures.</w:t>
            </w:r>
            <w:r>
              <w:rPr>
                <w:rStyle w:val="28"/>
                <w:rFonts w:hint="default" w:ascii="Times New Roman" w:hAnsi="Times New Roman" w:cs="Times New Roman"/>
                <w:sz w:val="21"/>
                <w:szCs w:val="21"/>
                <w:lang w:bidi="ar"/>
              </w:rPr>
              <w:t>我能阐述在自己和其他文化中，教育测试如何反映出人们的信仰和价值观。</w:t>
            </w:r>
          </w:p>
        </w:tc>
        <w:tc>
          <w:tcPr>
            <w:tcW w:w="1143" w:type="dxa"/>
            <w:shd w:val="clear" w:color="auto" w:fill="auto"/>
          </w:tcPr>
          <w:p w14:paraId="459A6E73">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455F3D3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T3.2.3</w:t>
            </w:r>
            <w:r>
              <w:rPr>
                <w:rStyle w:val="27"/>
                <w:rFonts w:hint="default" w:ascii="Times New Roman" w:hAnsi="Times New Roman" w:cs="Times New Roman"/>
                <w:b/>
                <w:bCs/>
                <w:sz w:val="21"/>
                <w:szCs w:val="21"/>
                <w:lang w:bidi="ar"/>
              </w:rPr>
              <w:t>教育体系</w:t>
            </w:r>
          </w:p>
        </w:tc>
        <w:tc>
          <w:tcPr>
            <w:tcW w:w="3206" w:type="dxa"/>
            <w:shd w:val="clear" w:color="auto" w:fill="auto"/>
          </w:tcPr>
          <w:p w14:paraId="12CB8D3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产值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拨款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款项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窟窿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开销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报酬</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津贴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缴纳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透支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累积</w:t>
            </w:r>
            <w:r>
              <w:rPr>
                <w:rFonts w:hint="eastAsia" w:ascii="Times New Roman" w:hAnsi="Times New Roman" w:eastAsia="宋体" w:cs="Times New Roman"/>
                <w:color w:val="000000"/>
                <w:kern w:val="0"/>
                <w:szCs w:val="21"/>
                <w:lang w:bidi="ar"/>
              </w:rPr>
              <w:t>,</w:t>
            </w:r>
          </w:p>
          <w:p w14:paraId="25F5842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卷入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密不可分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息息相关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拖累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波及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以致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诱发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轰动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危及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诸如此类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有所不同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超标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相辅相成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莫过于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自相矛盾</w:t>
            </w:r>
            <w:r>
              <w:rPr>
                <w:rFonts w:hint="eastAsia" w:ascii="Times New Roman" w:hAnsi="Times New Roman" w:eastAsia="宋体" w:cs="Times New Roman"/>
                <w:color w:val="000000"/>
                <w:kern w:val="0"/>
                <w:szCs w:val="21"/>
                <w:lang w:bidi="ar"/>
              </w:rPr>
              <w:t>,</w:t>
            </w:r>
          </w:p>
          <w:p w14:paraId="56DB615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填补</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增添</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扩张</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攀升</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翻番</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膨胀</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下落</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下跌</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减免</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削弱</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p>
          <w:p w14:paraId="393362D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与日俱增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愈演愈烈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拓宽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激化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补给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起伏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飙升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高涨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紧缩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耗时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无济于事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凑合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妥当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得当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恰到好处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恰如其分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稳妥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荒谬</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适量</w:t>
            </w:r>
            <w:r>
              <w:rPr>
                <w:rFonts w:hint="eastAsia" w:ascii="Times New Roman" w:hAnsi="Times New Roman" w:eastAsia="宋体" w:cs="Times New Roman"/>
                <w:color w:val="000000"/>
                <w:kern w:val="0"/>
                <w:szCs w:val="21"/>
                <w:lang w:bidi="ar"/>
              </w:rPr>
              <w:t>,</w:t>
            </w:r>
          </w:p>
          <w:p w14:paraId="03647A9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下意识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真情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自尊心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价值观</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初衷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好奇心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奢望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意向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抱负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斗志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励志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兴致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毅力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志气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道教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凤凰</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佛教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天主教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伊斯兰教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灵魂</w:t>
            </w:r>
          </w:p>
          <w:p w14:paraId="40C00FE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灌输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函授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讲学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教养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启迪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误导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训</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以身作则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栽培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造就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攻读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举一反三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引经据典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钻研</w:t>
            </w:r>
            <w:r>
              <w:rPr>
                <w:rFonts w:hint="eastAsia" w:ascii="Times New Roman" w:hAnsi="Times New Roman" w:eastAsia="宋体" w:cs="Times New Roman"/>
                <w:color w:val="000000"/>
                <w:kern w:val="0"/>
                <w:szCs w:val="21"/>
                <w:lang w:bidi="ar"/>
              </w:rPr>
              <w:t>,</w:t>
            </w:r>
          </w:p>
          <w:p w14:paraId="5B1E7526">
            <w:pPr>
              <w:widowControl/>
              <w:adjustRightInd w:val="0"/>
              <w:snapToGrid w:val="0"/>
              <w:spacing w:line="360" w:lineRule="auto"/>
              <w:jc w:val="left"/>
              <w:textAlignment w:val="top"/>
              <w:rPr>
                <w:rStyle w:val="28"/>
                <w:rFonts w:hint="default" w:ascii="Times New Roman" w:hAnsi="Times New Roman" w:cs="Times New Roman" w:eastAsiaTheme="minorEastAsia"/>
                <w:sz w:val="21"/>
                <w:szCs w:val="21"/>
                <w:lang w:bidi="ar"/>
              </w:rPr>
            </w:pPr>
            <w:r>
              <w:rPr>
                <w:rFonts w:ascii="Times New Roman" w:hAnsi="Times New Roman" w:cs="Times New Roman"/>
              </w:rPr>
              <w:t>备课</w:t>
            </w:r>
            <w:r>
              <w:rPr>
                <w:rFonts w:hint="eastAsia" w:ascii="Times New Roman" w:hAnsi="Times New Roman" w:cs="Times New Roman"/>
              </w:rPr>
              <w:t>(AM),</w:t>
            </w:r>
            <w:r>
              <w:rPr>
                <w:rFonts w:ascii="Times New Roman" w:hAnsi="Times New Roman" w:cs="Times New Roman"/>
              </w:rPr>
              <w:t>测验</w:t>
            </w:r>
            <w:r>
              <w:rPr>
                <w:rFonts w:hint="eastAsia" w:ascii="Times New Roman" w:hAnsi="Times New Roman" w:cs="Times New Roman"/>
              </w:rPr>
              <w:t>(AM),</w:t>
            </w:r>
            <w:r>
              <w:rPr>
                <w:rFonts w:ascii="Times New Roman" w:hAnsi="Times New Roman" w:cs="Times New Roman"/>
              </w:rPr>
              <w:t>导向</w:t>
            </w:r>
            <w:r>
              <w:rPr>
                <w:rFonts w:hint="eastAsia" w:ascii="Times New Roman" w:hAnsi="Times New Roman" w:cs="Times New Roman"/>
              </w:rPr>
              <w:t>(AM),</w:t>
            </w:r>
            <w:r>
              <w:rPr>
                <w:rFonts w:ascii="Times New Roman" w:hAnsi="Times New Roman" w:cs="Times New Roman"/>
              </w:rPr>
              <w:t>管教</w:t>
            </w:r>
            <w:r>
              <w:rPr>
                <w:rFonts w:hint="eastAsia" w:ascii="Times New Roman" w:hAnsi="Times New Roman" w:cs="Times New Roman"/>
              </w:rPr>
              <w:t>(AM),</w:t>
            </w:r>
            <w:r>
              <w:rPr>
                <w:rFonts w:ascii="Times New Roman" w:hAnsi="Times New Roman" w:cs="Times New Roman"/>
              </w:rPr>
              <w:t>启蒙</w:t>
            </w:r>
            <w:r>
              <w:rPr>
                <w:rFonts w:hint="eastAsia" w:ascii="Times New Roman" w:hAnsi="Times New Roman" w:cs="Times New Roman"/>
              </w:rPr>
              <w:t>(AM),</w:t>
            </w:r>
            <w:r>
              <w:rPr>
                <w:rFonts w:ascii="Times New Roman" w:hAnsi="Times New Roman" w:cs="Times New Roman"/>
              </w:rPr>
              <w:t>提拔</w:t>
            </w:r>
            <w:r>
              <w:rPr>
                <w:rFonts w:hint="eastAsia" w:ascii="Times New Roman" w:hAnsi="Times New Roman" w:cs="Times New Roman"/>
              </w:rPr>
              <w:t>(AM),</w:t>
            </w:r>
            <w:r>
              <w:rPr>
                <w:rFonts w:ascii="Times New Roman" w:hAnsi="Times New Roman" w:cs="Times New Roman"/>
              </w:rPr>
              <w:t>指点</w:t>
            </w:r>
            <w:r>
              <w:rPr>
                <w:rFonts w:hint="eastAsia" w:ascii="Times New Roman" w:hAnsi="Times New Roman" w:cs="Times New Roman"/>
              </w:rPr>
              <w:t>(AM),</w:t>
            </w:r>
          </w:p>
        </w:tc>
        <w:tc>
          <w:tcPr>
            <w:tcW w:w="7111" w:type="dxa"/>
            <w:shd w:val="clear" w:color="auto" w:fill="auto"/>
          </w:tcPr>
          <w:p w14:paraId="19AE9B3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考试如何反映一个社会的价值观：从中国高考到美国大学申请制度</w:t>
            </w:r>
          </w:p>
          <w:p w14:paraId="149868B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家好！我想从一个许多美国学生都很熟悉的时刻说起：坐下来写大学申请文书的那一刻。你要在有限的篇幅里回答几个看似简单、其实并不容易的问题：我是谁？我经历过什么？我为什么值得被这所大学录取？这个过程往往漫长，也常常令人焦虑。但如果我们把视线转向中国，就会发现，同龄人在相似的人生节点上，面对的往往不是“我是谁”，而是“我考了多少分”。</w:t>
            </w:r>
          </w:p>
          <w:p w14:paraId="03C33F7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这两种问题的差异，并不是偶然形成的操作细节，而是两种社会对于“什么叫公平”“什么样的人才值得被选拔”所作出的不同回答。换言之，考试或选拨制度本身，就在反映一个社会最深层的信念与价值观。</w:t>
            </w:r>
          </w:p>
          <w:p w14:paraId="706AD8B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先看中国。</w:t>
            </w:r>
          </w:p>
          <w:p w14:paraId="1D76C00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高考长期以来之所以具有极强的社会正当性，一个重要原因就在于，它被理解为一种追求程序公平的制度。所谓程序公平，并不是说每个人最后得到同样的结果，而是说：所有人面对尽可能统一的考试要求，由相对标准化的程序评分，再按照同一套规则进行录取。2024年，中国全国高考报名人数达到 1342万人，这个规模本身就说明，高考并不只是一次普通考试，而是一种覆盖全国的公共选拔机制。</w:t>
            </w:r>
          </w:p>
          <w:p w14:paraId="293F157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这样的制度背后，有一个非常核心的文化假设：与其让家庭背景、社会关系和个人包装影响录取结果，不如让所有人先接受同一把尺子的衡量。也正因如此，高考在中国社会里往往不仅被看作一场考试，更被视为“凭本事说话”的象征。它所体现的价值，不只是效率，更是一种对可比性、统一性和公开规则的重视。</w:t>
            </w:r>
          </w:p>
          <w:p w14:paraId="13521BE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再看美国。</w:t>
            </w:r>
          </w:p>
          <w:p w14:paraId="1558FAF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大学申请制度背后的价值逻辑明显不同。它并不完全否认分数的重要性，但它更强调：一个人的潜力未必能够被单一分数充分呈现。领导力、写作能力、社区参与、逆境中的韧性、长期投入某一领域的热情，这些也都可以被视为值得进入大学评估体系的能力。</w:t>
            </w:r>
          </w:p>
          <w:p w14:paraId="0DC1E37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这就是为什么美国大学申请通常不只看成绩单，还会看个人陈述、课外活动、推荐信，甚至整体成长轨迹。以美国通用申请系统（Common App）为例，主文书长期以650词为上限，这种写作要求本身就说明，美国申请制度希望学生不仅展示“我会做题”，还要说明“我是怎样的人”。</w:t>
            </w:r>
          </w:p>
          <w:p w14:paraId="6860A0B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美国制度背后的核心假设是：公平并不等于所有人只接受同一种测量，而在于给不同类型的能力以被看见的机会。换句话说，中国更强调“同一标准下的可比性”，美国则更强调“多种维度中的可识别性”。</w:t>
            </w:r>
          </w:p>
          <w:p w14:paraId="20C9B0A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不过，如果只把两种制度分别理解为“统一公平”和“多元公平”，那还不够。更重要的是看到：每一种公平观，都有自己的代价。</w:t>
            </w:r>
          </w:p>
          <w:p w14:paraId="6B87D39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高考的优势，在于规则清楚、程序集中、社会认受度高；但它的问题也很明显。因为当统一标准被推到极致时，学生很容易被压缩为一个分数，长期学习也容易围绕可测量、可得分的内容展开。久而久之，分数不仅成为选拔工具，甚至可能反过来定义一个人的能力感与价值感。</w:t>
            </w:r>
          </w:p>
          <w:p w14:paraId="0A84A33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的制度则相反。它试图通过多元评估避免“以分数代替一切”，但与此同时，也让家庭资源更容易转化为申请优势。课外活动的丰富程度、申请顾问的指导、标化考试培训、文书润色，乃至暑期项目的选择，本身都与家庭经济和文化资本有关。也就是说，多元评估固然拓宽了“优秀”的定义，却未必自动带来更平等的竞争条件。</w:t>
            </w:r>
          </w:p>
          <w:p w14:paraId="11F0717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如果把这两种制度放在一起比较，我们就会发现，它们实际上都在回答同一个问题：一个社会到底应该怎样选拔年轻人，才能既发现真正有潜力的人，又让大多数人感到这个过程是公平的？</w:t>
            </w:r>
          </w:p>
          <w:p w14:paraId="5AE6ED0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的回答更接近：先保证标准统一，再谈结果差异。美国的回答更接近：先承认人的差异，再尝试用多种方式理解能力。前者担心“关系”取代规则，后者担心“单一标准”遮蔽人的复杂性。从这个意义上说，考试制度从来不是中立的工具，而是价值观的制度化表达。</w:t>
            </w:r>
          </w:p>
          <w:p w14:paraId="0E11E9D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所以，我更想把今天的结论说成这样：中国高考与美国大学申请制度的差异，不只是考试形式的差异，更是两种公平观的差异；而这两种公平观背后，又分别对应着两种对人才、社会流动和教育功能的理解。</w:t>
            </w:r>
          </w:p>
          <w:p w14:paraId="5FC51E3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中国更相信可比较的统一标准，美国更相信多维度的人才识别；中国担心失去程序公正，美国担心忽略个体差异；但两者都还没有完全解决一个更根本的问题——怎样在公平与多样性之间找到真正稳定的平衡。</w:t>
            </w:r>
          </w:p>
          <w:p w14:paraId="1640D35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最后，我想用一个问题结束今天的演讲：</w:t>
            </w:r>
          </w:p>
          <w:p w14:paraId="64D7042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如果由你来重新设计一种教育选拔制度，你会更相信“同一把尺子”的公平，还是更相信“多幅画像”的公平？与此同时，你希望教育最终看见的，究竟是一个人的分数，还是一个人的整体可能性？</w:t>
            </w:r>
          </w:p>
          <w:p w14:paraId="12F5D1B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谢谢大家！</w:t>
            </w:r>
          </w:p>
        </w:tc>
      </w:tr>
      <w:tr w14:paraId="599B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jc w:val="center"/>
        </w:trPr>
        <w:tc>
          <w:tcPr>
            <w:tcW w:w="3354" w:type="dxa"/>
            <w:shd w:val="clear" w:color="auto" w:fill="auto"/>
          </w:tcPr>
          <w:p w14:paraId="5AB154AD">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an in-depth research report about educational issues in my own and other cultures.</w:t>
            </w:r>
            <w:r>
              <w:rPr>
                <w:rStyle w:val="28"/>
                <w:rFonts w:hint="default" w:ascii="Times New Roman" w:hAnsi="Times New Roman" w:cs="Times New Roman"/>
                <w:sz w:val="21"/>
                <w:szCs w:val="21"/>
                <w:lang w:bidi="ar"/>
              </w:rPr>
              <w:t>我能撰写关于自己和其他文化中教育问题的深度研究报告。</w:t>
            </w:r>
          </w:p>
        </w:tc>
        <w:tc>
          <w:tcPr>
            <w:tcW w:w="1143" w:type="dxa"/>
            <w:shd w:val="clear" w:color="auto" w:fill="auto"/>
          </w:tcPr>
          <w:p w14:paraId="645BE55C">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16C430A9">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T3.2.3</w:t>
            </w:r>
            <w:r>
              <w:rPr>
                <w:rStyle w:val="27"/>
                <w:rFonts w:hint="default" w:ascii="Times New Roman" w:hAnsi="Times New Roman" w:cs="Times New Roman"/>
                <w:b/>
                <w:bCs/>
                <w:sz w:val="21"/>
                <w:szCs w:val="21"/>
                <w:lang w:bidi="ar"/>
              </w:rPr>
              <w:t>教育体系</w:t>
            </w:r>
          </w:p>
        </w:tc>
        <w:tc>
          <w:tcPr>
            <w:tcW w:w="3206" w:type="dxa"/>
            <w:shd w:val="clear" w:color="auto" w:fill="auto"/>
          </w:tcPr>
          <w:p w14:paraId="7BB220E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产值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拨款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款项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窟窿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开销</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报酬</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津贴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缴纳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透支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累积</w:t>
            </w:r>
            <w:r>
              <w:rPr>
                <w:rFonts w:hint="eastAsia" w:ascii="Times New Roman" w:hAnsi="Times New Roman" w:eastAsia="宋体" w:cs="Times New Roman"/>
                <w:color w:val="000000"/>
                <w:kern w:val="0"/>
                <w:szCs w:val="21"/>
                <w:lang w:bidi="ar"/>
              </w:rPr>
              <w:t>,</w:t>
            </w:r>
          </w:p>
          <w:p w14:paraId="7BA59CF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卷入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密不可分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息息相关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拖累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波及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以致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诱发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轰动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危及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诸如此类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有所不同</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超标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预示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相辅相成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莫过于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自相矛盾</w:t>
            </w:r>
            <w:r>
              <w:rPr>
                <w:rFonts w:hint="eastAsia" w:ascii="Times New Roman" w:hAnsi="Times New Roman" w:eastAsia="宋体" w:cs="Times New Roman"/>
                <w:color w:val="000000"/>
                <w:kern w:val="0"/>
                <w:szCs w:val="21"/>
                <w:lang w:bidi="ar"/>
              </w:rPr>
              <w:t>,</w:t>
            </w:r>
          </w:p>
          <w:p w14:paraId="1B84194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填补</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增添</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扩张</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攀升</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翻番</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膨胀</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下落</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下跌</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减免</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削弱</w:t>
            </w:r>
            <w:r>
              <w:rPr>
                <w:rFonts w:hint="eastAsia" w:ascii="Times New Roman" w:hAnsi="Times New Roman" w:eastAsia="宋体" w:cs="Times New Roman"/>
              </w:rPr>
              <w:t>(AM)</w:t>
            </w:r>
            <w:r>
              <w:rPr>
                <w:rFonts w:hint="eastAsia" w:ascii="Times New Roman" w:hAnsi="Times New Roman" w:eastAsia="宋体" w:cs="Times New Roman"/>
                <w:color w:val="000000"/>
                <w:kern w:val="0"/>
                <w:szCs w:val="21"/>
                <w:lang w:bidi="ar"/>
              </w:rPr>
              <w:t>,</w:t>
            </w:r>
          </w:p>
          <w:p w14:paraId="35CABFB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与日俱增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愈演愈烈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拓宽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激化</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补给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起伏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飙升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高涨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收缩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紧缩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耗时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无济于事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凑合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妥当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应付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得当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恰到好处</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恰如其分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稳妥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荒谬</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适量</w:t>
            </w:r>
            <w:r>
              <w:rPr>
                <w:rFonts w:hint="eastAsia" w:ascii="Times New Roman" w:hAnsi="Times New Roman" w:eastAsia="宋体" w:cs="Times New Roman"/>
                <w:color w:val="000000"/>
                <w:kern w:val="0"/>
                <w:szCs w:val="21"/>
                <w:lang w:bidi="ar"/>
              </w:rPr>
              <w:t>,</w:t>
            </w:r>
          </w:p>
          <w:p w14:paraId="3E2A94A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下意识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真情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自尊心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价值观</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初衷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好奇心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奢望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意向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抱负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斗志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励志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兴致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毅力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志气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道教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凤凰</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佛教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天主教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伊斯兰教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灵魂</w:t>
            </w:r>
          </w:p>
          <w:p w14:paraId="02964A4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灌输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函授</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讲学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教养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口试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启迪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误导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训</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以身作则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栽培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造就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攻读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举一反三</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推敲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引经据典</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治学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追溯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钻研</w:t>
            </w:r>
            <w:r>
              <w:rPr>
                <w:rFonts w:hint="eastAsia" w:ascii="Times New Roman" w:hAnsi="Times New Roman" w:eastAsia="宋体" w:cs="Times New Roman"/>
                <w:color w:val="000000"/>
                <w:kern w:val="0"/>
                <w:szCs w:val="21"/>
                <w:lang w:bidi="ar"/>
              </w:rPr>
              <w:t>,</w:t>
            </w:r>
          </w:p>
          <w:p w14:paraId="69AB5336">
            <w:pPr>
              <w:widowControl/>
              <w:adjustRightInd w:val="0"/>
              <w:snapToGrid w:val="0"/>
              <w:spacing w:line="360" w:lineRule="auto"/>
              <w:jc w:val="left"/>
              <w:textAlignment w:val="top"/>
              <w:rPr>
                <w:rStyle w:val="28"/>
                <w:rFonts w:hint="default" w:ascii="Times New Roman" w:hAnsi="Times New Roman" w:cs="Times New Roman" w:eastAsiaTheme="minorEastAsia"/>
                <w:sz w:val="21"/>
                <w:szCs w:val="21"/>
                <w:lang w:bidi="ar"/>
              </w:rPr>
            </w:pPr>
            <w:r>
              <w:rPr>
                <w:rFonts w:ascii="Times New Roman" w:hAnsi="Times New Roman" w:cs="Times New Roman"/>
              </w:rPr>
              <w:t>备课</w:t>
            </w:r>
            <w:r>
              <w:rPr>
                <w:rFonts w:hint="eastAsia" w:ascii="Times New Roman" w:hAnsi="Times New Roman" w:cs="Times New Roman"/>
              </w:rPr>
              <w:t>(AM),</w:t>
            </w:r>
            <w:r>
              <w:rPr>
                <w:rFonts w:ascii="Times New Roman" w:hAnsi="Times New Roman" w:cs="Times New Roman"/>
              </w:rPr>
              <w:t>测验</w:t>
            </w:r>
            <w:r>
              <w:rPr>
                <w:rFonts w:hint="eastAsia" w:ascii="Times New Roman" w:hAnsi="Times New Roman" w:cs="Times New Roman"/>
              </w:rPr>
              <w:t>(AM),</w:t>
            </w:r>
            <w:r>
              <w:rPr>
                <w:rFonts w:ascii="Times New Roman" w:hAnsi="Times New Roman" w:cs="Times New Roman"/>
              </w:rPr>
              <w:t>导向</w:t>
            </w:r>
            <w:r>
              <w:rPr>
                <w:rFonts w:hint="eastAsia" w:ascii="Times New Roman" w:hAnsi="Times New Roman" w:cs="Times New Roman"/>
              </w:rPr>
              <w:t>(AM),</w:t>
            </w:r>
            <w:r>
              <w:rPr>
                <w:rFonts w:ascii="Times New Roman" w:hAnsi="Times New Roman" w:cs="Times New Roman"/>
              </w:rPr>
              <w:t>管教</w:t>
            </w:r>
            <w:r>
              <w:rPr>
                <w:rFonts w:hint="eastAsia" w:ascii="Times New Roman" w:hAnsi="Times New Roman" w:cs="Times New Roman"/>
              </w:rPr>
              <w:t>(AM),</w:t>
            </w:r>
            <w:r>
              <w:rPr>
                <w:rFonts w:ascii="Times New Roman" w:hAnsi="Times New Roman" w:cs="Times New Roman"/>
              </w:rPr>
              <w:t>启蒙</w:t>
            </w:r>
            <w:r>
              <w:rPr>
                <w:rFonts w:hint="eastAsia" w:ascii="Times New Roman" w:hAnsi="Times New Roman" w:cs="Times New Roman"/>
              </w:rPr>
              <w:t>(AM),</w:t>
            </w:r>
            <w:r>
              <w:rPr>
                <w:rFonts w:ascii="Times New Roman" w:hAnsi="Times New Roman" w:cs="Times New Roman"/>
              </w:rPr>
              <w:t>提拔</w:t>
            </w:r>
            <w:r>
              <w:rPr>
                <w:rFonts w:hint="eastAsia" w:ascii="Times New Roman" w:hAnsi="Times New Roman" w:cs="Times New Roman"/>
              </w:rPr>
              <w:t>(AM),</w:t>
            </w:r>
            <w:r>
              <w:rPr>
                <w:rFonts w:ascii="Times New Roman" w:hAnsi="Times New Roman" w:cs="Times New Roman"/>
              </w:rPr>
              <w:t>指点</w:t>
            </w:r>
            <w:r>
              <w:rPr>
                <w:rFonts w:hint="eastAsia" w:ascii="Times New Roman" w:hAnsi="Times New Roman" w:cs="Times New Roman"/>
              </w:rPr>
              <w:t>(AM),</w:t>
            </w:r>
          </w:p>
        </w:tc>
        <w:tc>
          <w:tcPr>
            <w:tcW w:w="7111" w:type="dxa"/>
            <w:shd w:val="clear" w:color="auto" w:fill="auto"/>
          </w:tcPr>
          <w:p w14:paraId="6ED72351">
            <w:p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中国“双减”政策与美国课外补习文化的比较研究</w:t>
            </w:r>
          </w:p>
          <w:p w14:paraId="51153E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一、引言</w:t>
            </w:r>
          </w:p>
          <w:p w14:paraId="76A4A23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许多社会里，学校教育名义上以“公平”为原则运行，但一旦升学竞争加剧，校外补习就会迅速扩张。学界通常把这种依附学校课程、在校外收费提供的补充性辅导称为“影子教育”。之所以叫“影子”，是因为它会随着正规学校课程和考试制度的变化而同步变化：学校越重视选拔，影子教育往往越兴旺。</w:t>
            </w:r>
          </w:p>
          <w:p w14:paraId="52822F2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与美国近年的路径恰好形成鲜明对照。2021年，中国出台“双减”政策，直接压缩义务教育阶段学科类校外培训；而美国并没有限制私人补习市场，反而在疫情后的“学习损失”背景下，一边扩大校内辅导项目，一边继续容纳校外私人补习的增长。换言之，两国面对的是相似的问题——家庭都希望通过额外教育投入提升子女竞争力——但制度回应却完全不同。</w:t>
            </w:r>
          </w:p>
          <w:p w14:paraId="718A12D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文讨论的核心问题不是“哪一个国家更重视教育”，而是：当影子教育不断扩大时，国家究竟应当压缩市场，还是修补公共教育？进一步说，中国的行政干预和美国的市场容纳，各自解决了什么，又回避了什么？</w:t>
            </w:r>
          </w:p>
          <w:p w14:paraId="08C6B68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二、概念背景与比较框架</w:t>
            </w:r>
          </w:p>
          <w:p w14:paraId="503BB09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“影子教育”并不只是补习班的别称。按照影子教育研究领域奠基人贝磊（Mark Bray）教授1999年的界定，它指的是学校之外、收费进行、并与学校学科内容密切对应的补充性辅导。这个概念的重要性在于，它提醒我们：补习并非教育系统之外的偶发现象，而是学校选拔机制的延伸。只要升学与考试仍然具有高风险特征，影子教育就很难彻底消失。</w:t>
            </w:r>
          </w:p>
          <w:p w14:paraId="1EA4EFF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基于这一点，本文采用三个比较维度。第一，比较国家角色：中国是否把教育公平视为国家必须直接干预的事务，美国是否更倾向于把补习视为家庭选择的一部分。第二，比较市场形态：中国的学科类培训曾高度资本化、集中化，美国则更分散，既有连锁机构，也有私教、在线辅导和校内项目。第三，比较不平等机制：在两国，补习都与家庭经济资本密切相关，但其表现方式并不相同。</w:t>
            </w:r>
          </w:p>
          <w:p w14:paraId="68B2B5B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本文并不把中国和美国写成“国家对市场”与“市场对国家”的简单对立，而是把它们视为两种不同的治理逻辑：前者更强调通过政策压缩市场供给，后者更强调在保留私人选择的同时，靠公共投入缓冲教育差距。</w:t>
            </w:r>
          </w:p>
          <w:p w14:paraId="3514DB9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三、中国：“双减”政策如何重塑影子教育</w:t>
            </w:r>
          </w:p>
          <w:p w14:paraId="1416063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2021年7月，中共中央办公厅、国务院办公厅印发《关于进一步减轻义务教育阶段学生作业负担和校外培训负担的意见》。“双减”最具冲击力的部分，不只是提出“减负”，而是直接规定：义务教育阶段学科类培训机构不得资本化运作，不得在节假日、休息日和寒暑假组织学科类培训，并要求现有机构完成规范整治。</w:t>
            </w:r>
          </w:p>
          <w:p w14:paraId="0B19F20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政策效果首先体现在供给侧。教育部公布的数据表明，截至2022年2月，原有12.4万家义务教育阶段线下学科类培训机构压减至9728家，压减率为92.14%；原有263家线上机构压减至34家，压减率为87.07%。这一变化说明，“双减”并不是一般性的行业整顿，而是对学科类培训供给实施了极强力度的行政收缩。其市场冲击也极为直接。路透社在2024年的回顾中将中国校外培训业称为一个曾经规模达到1000亿美元的行业；而在政策出台后，新东方创始人披露，公司裁员6万人，营业收入大幅下滑。换言之，政策确实迅速打断了教培产业原有的资本扩张路径。</w:t>
            </w:r>
          </w:p>
          <w:p w14:paraId="5B07D97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是，若只看到“机构减少”，就会低估问题的复杂性。北京大学中国教育财政家庭调查报告的简报显示，“双减”后学科类培训参与率的确下降：2021—2022学年降至15.1%，2022—2023学年进一步降至13.5%。然而，同一份简报也指出，培训支出并未同步下降到低水平，高收入家庭恢复更快，且不同收入家庭之间的支出差距依然明显。也就是说，政策压缩了显性的机构培训，却没有自动消除家庭对额外教育投入的需求。</w:t>
            </w:r>
          </w:p>
          <w:p w14:paraId="417D557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正是中国案例最值得分析的地方：从行政执行看，“双减”是成功的；从教育焦虑的根源看，它并未根治问题。补习没有完全消失，而是发生了形态转移——从大机构、显性课程，转向更分散、更隐蔽、也更难监管的私人辅导、素养包装课程和变相学科培训。路透社2024年的报道已经指出，教培企业正在“走出阴影”，部分机构以“逻辑思维”等名义重新组织接近学科内容的课程。</w:t>
            </w:r>
          </w:p>
          <w:p w14:paraId="4B43187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四、美国：补习为何没有被视为必须压缩的对象</w:t>
            </w:r>
          </w:p>
          <w:p w14:paraId="0DDABC1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与中国不同，美国并没有把私人补习文化当作一个需要全国性压缩的对象。更准确地说，美国把它视为教育生态的一部分：家庭可以购买私教、连锁辅导、在线服务，也可以依赖学校提供的补习。国家的重点不是禁止私人供给，而是通过联邦和地方财政，为低收入学生提供额外支持。</w:t>
            </w:r>
          </w:p>
          <w:p w14:paraId="67A932D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供给侧看，美国的课外补习并不以单一模式存在。根据EdwardKim、JoshuaGoodman与MartinWest的研究，1997年至2022年，美国实体私人补习中心的数量从大约3000家增长到10000家，增长超过三倍；而且这些中心明显集中在高收入、家长高教育水平地区，超过一半位于收入处于最高五分位的地区。这个发现非常关键，因为它说明美国的补习文化并不是“全民平均扩张”，而是首先在资源更充足的家庭和社区中快速发展。</w:t>
            </w:r>
          </w:p>
          <w:p w14:paraId="425EF68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从公共政策看，美国在疫情后显著扩大了校内辅导项目。美国教育部的数据表明，2022—2023学年，37% 的公立学校提供高剂量辅导（high-dosage tutoring），59% 提供标准辅导；到2023—2024学年，提供某种形式辅导的公立学校比例达到 82%，其中 39% 提供高剂量辅导。与此同时，联邦 ESSER 资金为学校补习项目提供了大规模支持。</w:t>
            </w:r>
          </w:p>
          <w:p w14:paraId="7C1CC8D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这并不意味着美国已经解决了补习与公平的矛盾。恰恰相反，美国的问题在于：公共辅导在扩张，私人补习也在扩张，而两者并不对等。一方面，学校确实比以前更常提供补习；另一方面，私人补习中心依然主要集中在更富裕的社区。也就是说，美国的政策逻辑是“补底部”，而不是“压顶部”。这一路径尊重家庭选择，却也默认家庭仍可通过私人投入拉开差距。</w:t>
            </w:r>
          </w:p>
          <w:p w14:paraId="333BF23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五、深层比较：两种制度路径的差异与共同困境</w:t>
            </w:r>
          </w:p>
          <w:p w14:paraId="5CDDEEA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如果把中美两国并置来看，至少可以看出三个层面的差异。</w:t>
            </w:r>
          </w:p>
          <w:p w14:paraId="6375115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国家角色不同。中国把影子教育问题定义为教育治理问题，因此国家可以直接限制市场；美国则更倾向于把补习视为家庭教育选择的一部分，国家主要通过财政补助和校内项目进行修补，而不是直接禁止私人消费。</w:t>
            </w:r>
          </w:p>
          <w:p w14:paraId="36614CD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补习的主要形态不同。中国在“双减”前的主要矛盾是大规模、资本化、机构化的学科培训，因此政策可以对准一个相对清晰的目标；美国的补习则一直较为分散，既包括连锁中心，也包括私教、在线服务和校内辅导，所以不太可能通过一纸禁令整体压缩。</w:t>
            </w:r>
          </w:p>
          <w:p w14:paraId="7DEBCD0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不平等的显现方式不同。中国在政策出台后，显性培训机构大幅减少，但高收入家庭仍更有能力转向隐性、个性化或更昂贵的替代形式；美国则没有发生类似的制度性“断崖”，但从一开始，私人补习的地理分布和可得性就明显偏向高收入社区。前者的问题是“压缩后如何防止转移”，后者的问题是“开放状态下如何防止固化”。</w:t>
            </w:r>
          </w:p>
          <w:p w14:paraId="08B98FD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两国也有一个共同困境：影子教育并不是教育系统之外的偶然现象，而是高风险竞争结构的副产品。只要升学、筛选和社会流动仍然高度捆绑，家庭就会持续寻找比别人多投入一点的机会。因此，单靠整顿培训机构，不能消除焦虑；单靠增加校内辅导，也不能自动抵消私人资本的优势。</w:t>
            </w:r>
          </w:p>
          <w:p w14:paraId="4371E42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六、结论</w:t>
            </w:r>
          </w:p>
          <w:p w14:paraId="43125CB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双减”政策最重要的启示，不是“政府可以一夜之间消灭补习”，而是：当国家愿意强力干预时，影子教育的显性市场确实可以在短期内被压缩，机构数量和资本规模都能出现可测量的变化。可是，中国案例同样说明，若家庭焦虑、选拔压力和优质教育资源的不均衡分布没有同步改变，补习需求就会以新的形式继续存在。</w:t>
            </w:r>
          </w:p>
          <w:p w14:paraId="7FB94F8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案例则表明，市场化与多元化并不等于公平。学校补习项目可以扩大，联邦资金也可以进入，但只要高收入家庭仍能持续购买更灵活、更个性化的私人辅导，教育优势就会继续积累。换言之，美国的问题不是“没有补习机会”，而是“补习机会的层级差异过大”。</w:t>
            </w:r>
          </w:p>
          <w:p w14:paraId="05CC87E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更准确的比较性结论应当是：中国试图通过限制市场来降低教育焦虑，美国则试图通过补充公共资源来缓和教育差距；前者更有行政力度，后者更尊重家庭选择，但两者都没有真正触及影子教育背后的结构性根源。若未来改革只停留在“培训行业”这一表层，而不进一步调整选拔制度、评价体系与优质教育资源分配方式，那么影子教育的重组与再生几乎不可避免。</w:t>
            </w:r>
          </w:p>
          <w:p w14:paraId="1D0B920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请完成以下三步写作任务，全程使用中文书面正式语体，不得使用口语化表达。</w:t>
            </w:r>
          </w:p>
          <w:p w14:paraId="60116BC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步，请用150至200字，就本报告第五部分“深层比较”中提出的三个差异维度，选取你认为最有解释力的一个，写一段学术性评论。你的评论应说明：为什么这一维度比另外两个维度更能解释中美两国“影子教育”治理路径的差异。</w:t>
            </w:r>
          </w:p>
          <w:p w14:paraId="1E877FF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步，请用100至150字，为本报告补写一段“研究局限与未来方向”。你需要指出本报告至少两项客观局限，例如数据口径差异、比较单位不完全对称、政策效果的长期追踪不足，或对家庭层面决策机制讨论不够充分；在此基础上，提出一项具体、可操作的后续研究方向。</w:t>
            </w:r>
          </w:p>
          <w:p w14:paraId="39F6A0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第三步，请将本报告核心论点压缩为一段80至100字的摘要。摘要必须能够独立成立，至少包含中国与美国两个案例中各一项关键数据，并明确写出一个比较性结论。</w:t>
            </w:r>
          </w:p>
          <w:p w14:paraId="294182F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p>
          <w:p w14:paraId="189496E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 中国教育部：</w:t>
            </w:r>
            <w:r>
              <w:fldChar w:fldCharType="begin"/>
            </w:r>
            <w:r>
              <w:instrText xml:space="preserve"> HYPERLINK "http://www.moe.gov.cn/jyb_xxgk/moe_1777/moe_1778/202107/t20210724_546576.html" </w:instrText>
            </w:r>
            <w:r>
              <w:fldChar w:fldCharType="separate"/>
            </w:r>
            <w:r>
              <w:rPr>
                <w:rStyle w:val="21"/>
                <w:rFonts w:hint="eastAsia" w:ascii="Times New Roman" w:hAnsi="Times New Roman" w:eastAsia="宋体" w:cs="Times New Roman"/>
                <w:szCs w:val="21"/>
              </w:rPr>
              <w:t>《关于进一步减轻义务教育阶段学生作业负担和校外培训负担的意见》</w:t>
            </w:r>
            <w:r>
              <w:rPr>
                <w:rStyle w:val="21"/>
                <w:rFonts w:hint="eastAsia" w:ascii="Times New Roman" w:hAnsi="Times New Roman" w:eastAsia="宋体" w:cs="Times New Roman"/>
                <w:szCs w:val="21"/>
              </w:rPr>
              <w:fldChar w:fldCharType="end"/>
            </w:r>
          </w:p>
          <w:p w14:paraId="213BE93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 中国教育部：</w:t>
            </w:r>
            <w:r>
              <w:fldChar w:fldCharType="begin"/>
            </w:r>
            <w:r>
              <w:instrText xml:space="preserve"> HYPERLINK "http://www.moe.gov.cn/jyb_xwfb/moe_2082/2021/2021_zl53/mtgc/202207/t20220726_648701.html" </w:instrText>
            </w:r>
            <w:r>
              <w:fldChar w:fldCharType="separate"/>
            </w:r>
            <w:r>
              <w:rPr>
                <w:rStyle w:val="21"/>
                <w:rFonts w:hint="eastAsia" w:ascii="Times New Roman" w:hAnsi="Times New Roman" w:eastAsia="宋体" w:cs="Times New Roman"/>
                <w:szCs w:val="21"/>
              </w:rPr>
              <w:t>《“双减”一年成效显著》</w:t>
            </w:r>
            <w:r>
              <w:rPr>
                <w:rStyle w:val="21"/>
                <w:rFonts w:hint="eastAsia" w:ascii="Times New Roman" w:hAnsi="Times New Roman" w:eastAsia="宋体" w:cs="Times New Roman"/>
                <w:szCs w:val="21"/>
              </w:rPr>
              <w:fldChar w:fldCharType="end"/>
            </w:r>
          </w:p>
          <w:p w14:paraId="0F1A38E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[4] </w:t>
            </w:r>
            <w:r>
              <w:fldChar w:fldCharType="begin"/>
            </w:r>
            <w:r>
              <w:instrText xml:space="preserve"> HYPERLINK "https://mp.weixin.qq.com/s/_2TVsaLNJnqE0cviHXxKXA" </w:instrText>
            </w:r>
            <w:r>
              <w:fldChar w:fldCharType="separate"/>
            </w:r>
            <w:r>
              <w:rPr>
                <w:rStyle w:val="21"/>
                <w:rFonts w:hint="eastAsia" w:ascii="Times New Roman" w:hAnsi="Times New Roman" w:eastAsia="宋体" w:cs="Times New Roman"/>
                <w:szCs w:val="21"/>
              </w:rPr>
              <w:t>北京大学中国教育财政研究所：《中国教育财政家庭调查报告（2023）》导论简报</w:t>
            </w:r>
            <w:r>
              <w:rPr>
                <w:rStyle w:val="21"/>
                <w:rFonts w:hint="eastAsia" w:ascii="Times New Roman" w:hAnsi="Times New Roman" w:eastAsia="宋体" w:cs="Times New Roman"/>
                <w:szCs w:val="21"/>
              </w:rPr>
              <w:fldChar w:fldCharType="end"/>
            </w:r>
          </w:p>
          <w:p w14:paraId="381F357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 Reuters：</w:t>
            </w:r>
            <w:r>
              <w:fldChar w:fldCharType="begin"/>
            </w:r>
            <w:r>
              <w:instrText xml:space="preserve"> HYPERLINK "https://www.reuters.com/world/china/chinas-private-tutoring-firms-emerge-shadows-after-crackdown-2024-10-28/" </w:instrText>
            </w:r>
            <w:r>
              <w:fldChar w:fldCharType="separate"/>
            </w:r>
            <w:r>
              <w:rPr>
                <w:rStyle w:val="21"/>
                <w:rFonts w:hint="eastAsia" w:ascii="Times New Roman" w:hAnsi="Times New Roman" w:eastAsia="宋体" w:cs="Times New Roman"/>
                <w:szCs w:val="21"/>
              </w:rPr>
              <w:t>China's private tutoring firms emerge from the shadows after crackdown</w:t>
            </w:r>
            <w:r>
              <w:rPr>
                <w:rStyle w:val="21"/>
                <w:rFonts w:hint="eastAsia" w:ascii="Times New Roman" w:hAnsi="Times New Roman" w:eastAsia="宋体" w:cs="Times New Roman"/>
                <w:szCs w:val="21"/>
              </w:rPr>
              <w:fldChar w:fldCharType="end"/>
            </w:r>
          </w:p>
          <w:p w14:paraId="1D8FAFE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[6] Reuters：</w:t>
            </w:r>
            <w:r>
              <w:fldChar w:fldCharType="begin"/>
            </w:r>
            <w:r>
              <w:instrText xml:space="preserve"> HYPERLINK "https://www.reuters.com/world/china/new-oriental-laid-off-60000-staff-after-chinas-education-crackdown-founder-says-2022-01-10/" </w:instrText>
            </w:r>
            <w:r>
              <w:fldChar w:fldCharType="separate"/>
            </w:r>
            <w:r>
              <w:rPr>
                <w:rStyle w:val="21"/>
                <w:rFonts w:hint="eastAsia" w:ascii="Times New Roman" w:hAnsi="Times New Roman" w:eastAsia="宋体" w:cs="Times New Roman"/>
                <w:szCs w:val="21"/>
              </w:rPr>
              <w:t>New Oriental laid off 60,000 staff after China's education crackdown</w:t>
            </w:r>
            <w:r>
              <w:rPr>
                <w:rStyle w:val="21"/>
                <w:rFonts w:hint="eastAsia" w:ascii="Times New Roman" w:hAnsi="Times New Roman" w:eastAsia="宋体" w:cs="Times New Roman"/>
                <w:szCs w:val="21"/>
              </w:rPr>
              <w:fldChar w:fldCharType="end"/>
            </w:r>
          </w:p>
          <w:p w14:paraId="3F4D0D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[7] UNESCO：</w:t>
            </w:r>
            <w:r>
              <w:fldChar w:fldCharType="begin"/>
            </w:r>
            <w:r>
              <w:instrText xml:space="preserve"> HYPERLINK "https://www.unesco.org/en/articles/regulating-private-tutoring-public-good" </w:instrText>
            </w:r>
            <w:r>
              <w:fldChar w:fldCharType="separate"/>
            </w:r>
            <w:r>
              <w:rPr>
                <w:rStyle w:val="21"/>
                <w:rFonts w:hint="eastAsia" w:ascii="Times New Roman" w:hAnsi="Times New Roman" w:eastAsia="宋体" w:cs="Times New Roman"/>
                <w:szCs w:val="21"/>
              </w:rPr>
              <w:t>Regulating private tutoring for public good</w:t>
            </w:r>
            <w:r>
              <w:rPr>
                <w:rStyle w:val="21"/>
                <w:rFonts w:hint="eastAsia" w:ascii="Times New Roman" w:hAnsi="Times New Roman" w:eastAsia="宋体" w:cs="Times New Roman"/>
                <w:szCs w:val="21"/>
              </w:rPr>
              <w:fldChar w:fldCharType="end"/>
            </w:r>
          </w:p>
          <w:p w14:paraId="561C480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[8] </w:t>
            </w:r>
            <w:r>
              <w:fldChar w:fldCharType="begin"/>
            </w:r>
            <w:r>
              <w:instrText xml:space="preserve"> HYPERLINK "https://ies.ed.gov/learn/press-release/forty-four-percent-public-school-students-began-2023-24-year-behind-grade-level-least-one-academic" </w:instrText>
            </w:r>
            <w:r>
              <w:fldChar w:fldCharType="separate"/>
            </w:r>
            <w:r>
              <w:rPr>
                <w:rStyle w:val="21"/>
                <w:rFonts w:hint="eastAsia" w:ascii="Times New Roman" w:hAnsi="Times New Roman" w:eastAsia="宋体" w:cs="Times New Roman"/>
                <w:szCs w:val="21"/>
              </w:rPr>
              <w:t>Forty-Four Percent of Public School Students Began 2023-24 Year Behind Grade Level in at Least One Academic Subject, Principals Say</w:t>
            </w:r>
            <w:r>
              <w:rPr>
                <w:rStyle w:val="21"/>
                <w:rFonts w:hint="eastAsia" w:ascii="Times New Roman" w:hAnsi="Times New Roman" w:eastAsia="宋体" w:cs="Times New Roman"/>
                <w:szCs w:val="21"/>
              </w:rPr>
              <w:fldChar w:fldCharType="end"/>
            </w:r>
          </w:p>
          <w:p w14:paraId="0A4A6DC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[13] Kim, Goodman &amp; West：</w:t>
            </w:r>
            <w:r>
              <w:fldChar w:fldCharType="begin"/>
            </w:r>
            <w:r>
              <w:instrText xml:space="preserve"> HYPERLINK "https://edworkingpapers.com/sites/default/files/ai21-367.pdf" </w:instrText>
            </w:r>
            <w:r>
              <w:fldChar w:fldCharType="separate"/>
            </w:r>
            <w:r>
              <w:rPr>
                <w:rStyle w:val="21"/>
                <w:rFonts w:hint="eastAsia" w:ascii="Times New Roman" w:hAnsi="Times New Roman" w:eastAsia="宋体" w:cs="Times New Roman"/>
                <w:szCs w:val="21"/>
              </w:rPr>
              <w:t>The Recent, Rapid Rise of Private Tutoring Centers</w:t>
            </w:r>
            <w:r>
              <w:rPr>
                <w:rStyle w:val="21"/>
                <w:rFonts w:hint="eastAsia" w:ascii="Times New Roman" w:hAnsi="Times New Roman" w:eastAsia="宋体" w:cs="Times New Roman"/>
                <w:szCs w:val="21"/>
              </w:rPr>
              <w:fldChar w:fldCharType="end"/>
            </w:r>
          </w:p>
          <w:p w14:paraId="288F5E1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其他可选语料：</w:t>
            </w:r>
          </w:p>
          <w:p w14:paraId="5E38F51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w:t>
            </w:r>
            <w:r>
              <w:fldChar w:fldCharType="begin"/>
            </w:r>
            <w:r>
              <w:instrText xml:space="preserve"> HYPERLINK "https://www.sic.gov.cn/sic/93/182/188/647/0919/2c97b8cb-8d20be1e-0192-093c3ba8-0eb2.pdf" </w:instrText>
            </w:r>
            <w:r>
              <w:fldChar w:fldCharType="separate"/>
            </w:r>
            <w:r>
              <w:rPr>
                <w:rStyle w:val="21"/>
                <w:rFonts w:hint="eastAsia" w:ascii="Times New Roman" w:hAnsi="Times New Roman" w:eastAsia="宋体" w:cs="Times New Roman"/>
                <w:szCs w:val="21"/>
              </w:rPr>
              <w:t>中美两国教育领域发展水平比较分析</w:t>
            </w:r>
            <w:r>
              <w:rPr>
                <w:rStyle w:val="21"/>
                <w:rFonts w:hint="eastAsia" w:ascii="Times New Roman" w:hAnsi="Times New Roman" w:eastAsia="宋体" w:cs="Times New Roman"/>
                <w:szCs w:val="21"/>
              </w:rPr>
              <w:fldChar w:fldCharType="end"/>
            </w:r>
            <w:r>
              <w:rPr>
                <w:rFonts w:hint="eastAsia" w:ascii="Times New Roman" w:hAnsi="Times New Roman" w:eastAsia="宋体" w:cs="Times New Roman"/>
                <w:color w:val="000000"/>
                <w:szCs w:val="21"/>
              </w:rPr>
              <w:t>：随着高质量教育体系加快建立，教育现代化水平不断提高，中国教育事业发展取得新的大跨步，各项教育相关指标均达到或超过中高收入国家平均水平。但是，与美国教育水平相比较，中国高中阶段毛入学率有待提高、高等教育发展相对较慢、教育投入仍然不足。建议进一步加大全社会教育投入，稳步提高政府财政性教育经费占 GDP 比例，瞄准技术变革和产业优化升级的方向，增强职业技术教育适应性，深化高等教育体制改革，切实提高高等教育质量。</w:t>
            </w:r>
          </w:p>
          <w:p w14:paraId="2F71322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fldChar w:fldCharType="begin"/>
            </w:r>
            <w:r>
              <w:instrText xml:space="preserve"> HYPERLINK "https://ciefr.pku.edu.cn/docs/2025-11/9a0e945ba76c41ddab3c319d9f22c1ce.pdf" </w:instrText>
            </w:r>
            <w:r>
              <w:fldChar w:fldCharType="separate"/>
            </w:r>
            <w:r>
              <w:rPr>
                <w:rStyle w:val="21"/>
                <w:rFonts w:hint="eastAsia" w:ascii="Times New Roman" w:hAnsi="Times New Roman" w:eastAsia="宋体" w:cs="Times New Roman"/>
                <w:szCs w:val="21"/>
              </w:rPr>
              <w:t>中国教育财政制度的特征与中国教育经验</w:t>
            </w:r>
            <w:r>
              <w:rPr>
                <w:rStyle w:val="21"/>
                <w:rFonts w:hint="eastAsia" w:ascii="Times New Roman" w:hAnsi="Times New Roman" w:eastAsia="宋体" w:cs="Times New Roman"/>
                <w:szCs w:val="21"/>
              </w:rPr>
              <w:fldChar w:fldCharType="end"/>
            </w:r>
            <w:r>
              <w:rPr>
                <w:rFonts w:hint="eastAsia" w:ascii="Times New Roman" w:hAnsi="Times New Roman" w:eastAsia="宋体" w:cs="Times New Roman"/>
                <w:color w:val="000000"/>
                <w:szCs w:val="21"/>
              </w:rPr>
              <w:t>：北京大学教授王蓉在文章《中国教育财政制度的特征与中国教育经验》中，深入剖析了中国教育财政的独特“奇迹”：以低于世界平均水平的财政投入强度，成功支撑起全球最大规模的教育体系。文章破解三大核心谜题：如何以有限资源办成“大教育”？如何适应从计划经济向市场经济的体制转型？如何在统一治理体制下平衡地区发展差异？文章通过国际对比，指出美国基础教育依赖学区（special purpose government）独立征税、发行债券，实现地方自治；中国则依托中央统一领导与部门激励机制，实现高效动员与分级落实。此外，强调家庭教育支出高，2022—2023学年约占GDP 2.38%，相当于财政性投入的近60%，源于政府主导的筛选竞争，引发社会焦虑；同时指出流动儿童等公平挑战。</w:t>
            </w:r>
          </w:p>
        </w:tc>
      </w:tr>
      <w:tr w14:paraId="07A3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1" w:type="dxa"/>
            <w:gridSpan w:val="5"/>
            <w:shd w:val="clear" w:color="auto" w:fill="auto"/>
          </w:tcPr>
          <w:p w14:paraId="55A39106">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3.3公民责任</w:t>
            </w:r>
          </w:p>
        </w:tc>
      </w:tr>
      <w:tr w14:paraId="3FAB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atLeast"/>
          <w:jc w:val="center"/>
        </w:trPr>
        <w:tc>
          <w:tcPr>
            <w:tcW w:w="3354" w:type="dxa"/>
            <w:shd w:val="clear" w:color="auto" w:fill="auto"/>
          </w:tcPr>
          <w:p w14:paraId="67E49EA4">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give a speech for community fundraising purposes and justify the potential benefits of the cause.</w:t>
            </w:r>
            <w:r>
              <w:rPr>
                <w:rFonts w:hint="eastAsia" w:ascii="Times New Roman" w:hAnsi="Times New Roman" w:eastAsia="宋体" w:cs="Times New Roman"/>
                <w:color w:val="000000"/>
                <w:kern w:val="0"/>
                <w:szCs w:val="21"/>
                <w:lang w:bidi="ar"/>
              </w:rPr>
              <w:t>我能为社区筹款发表演讲，并论证该公益项目的潜在社会效益。</w:t>
            </w:r>
          </w:p>
        </w:tc>
        <w:tc>
          <w:tcPr>
            <w:tcW w:w="1143" w:type="dxa"/>
            <w:shd w:val="clear" w:color="auto" w:fill="auto"/>
          </w:tcPr>
          <w:p w14:paraId="1EA0CE09">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noWrap/>
          </w:tcPr>
          <w:p w14:paraId="6A7D64E8">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T3.3.1</w:t>
            </w:r>
            <w:r>
              <w:rPr>
                <w:rStyle w:val="27"/>
                <w:rFonts w:hint="default" w:ascii="Times New Roman" w:hAnsi="Times New Roman" w:cs="Times New Roman"/>
                <w:b/>
                <w:bCs/>
                <w:sz w:val="21"/>
                <w:szCs w:val="21"/>
                <w:lang w:bidi="ar"/>
              </w:rPr>
              <w:t>公民行动</w:t>
            </w:r>
          </w:p>
        </w:tc>
        <w:tc>
          <w:tcPr>
            <w:tcW w:w="3206" w:type="dxa"/>
            <w:shd w:val="clear" w:color="auto" w:fill="auto"/>
            <w:noWrap/>
          </w:tcPr>
          <w:p w14:paraId="410167B6">
            <w:pPr>
              <w:widowControl/>
              <w:adjustRightInd w:val="0"/>
              <w:snapToGrid w:val="0"/>
              <w:spacing w:line="360" w:lineRule="auto"/>
              <w:textAlignment w:val="top"/>
            </w:pPr>
            <w:r>
              <w:rPr>
                <w:rFonts w:hint="eastAsia"/>
              </w:rPr>
              <w:t>文人,栋梁,好心人,带头人,民工,民警,航天员,剧团,剧组,共同体</w:t>
            </w:r>
            <w:r>
              <w:rPr>
                <w:rFonts w:hint="eastAsia" w:ascii="Times New Roman" w:hAnsi="Times New Roman" w:cs="Times New Roman"/>
              </w:rPr>
              <w:t>(AM)</w:t>
            </w:r>
            <w:r>
              <w:rPr>
                <w:rFonts w:hint="eastAsia"/>
              </w:rPr>
              <w:t>,分支</w:t>
            </w:r>
            <w:r>
              <w:rPr>
                <w:rFonts w:hint="eastAsia" w:ascii="Times New Roman" w:hAnsi="Times New Roman" w:cs="Times New Roman"/>
              </w:rPr>
              <w:t>(AM)</w:t>
            </w:r>
            <w:r>
              <w:rPr>
                <w:rFonts w:hint="eastAsia"/>
              </w:rPr>
              <w:t>,工会</w:t>
            </w:r>
            <w:r>
              <w:rPr>
                <w:rFonts w:hint="eastAsia" w:ascii="Times New Roman" w:hAnsi="Times New Roman" w:cs="Times New Roman"/>
              </w:rPr>
              <w:t>(AM)</w:t>
            </w:r>
            <w:r>
              <w:rPr>
                <w:rFonts w:hint="eastAsia"/>
              </w:rPr>
              <w:t>,社团</w:t>
            </w:r>
            <w:r>
              <w:rPr>
                <w:rFonts w:hint="eastAsia" w:ascii="Times New Roman" w:hAnsi="Times New Roman" w:cs="Times New Roman"/>
              </w:rPr>
              <w:t>(AM)</w:t>
            </w:r>
            <w:r>
              <w:rPr>
                <w:rFonts w:hint="eastAsia"/>
              </w:rPr>
              <w:t>,弱势</w:t>
            </w:r>
            <w:r>
              <w:rPr>
                <w:rFonts w:hint="eastAsia" w:ascii="Times New Roman" w:hAnsi="Times New Roman" w:cs="Times New Roman"/>
              </w:rPr>
              <w:t>(AM)</w:t>
            </w:r>
            <w:r>
              <w:rPr>
                <w:rFonts w:hint="eastAsia"/>
              </w:rPr>
              <w:t>,基层</w:t>
            </w:r>
            <w:r>
              <w:rPr>
                <w:rFonts w:hint="eastAsia" w:ascii="Times New Roman" w:hAnsi="Times New Roman" w:cs="Times New Roman"/>
              </w:rPr>
              <w:t>(AM)</w:t>
            </w:r>
            <w:r>
              <w:rPr>
                <w:rFonts w:hint="eastAsia"/>
              </w:rPr>
              <w:t>,沙龙</w:t>
            </w:r>
            <w:r>
              <w:rPr>
                <w:rFonts w:hint="eastAsia" w:ascii="Times New Roman" w:hAnsi="Times New Roman" w:cs="Times New Roman"/>
              </w:rPr>
              <w:t>(AM)</w:t>
            </w:r>
            <w:r>
              <w:rPr>
                <w:rFonts w:hint="eastAsia"/>
              </w:rPr>
              <w:t>,集会</w:t>
            </w:r>
            <w:r>
              <w:rPr>
                <w:rFonts w:hint="eastAsia" w:ascii="Times New Roman" w:hAnsi="Times New Roman" w:cs="Times New Roman"/>
              </w:rPr>
              <w:t>(AM)</w:t>
            </w:r>
            <w:r>
              <w:rPr>
                <w:rFonts w:hint="eastAsia"/>
              </w:rPr>
              <w:t>,</w:t>
            </w:r>
          </w:p>
          <w:p w14:paraId="22EF250F">
            <w:pPr>
              <w:widowControl/>
              <w:adjustRightInd w:val="0"/>
              <w:snapToGrid w:val="0"/>
              <w:spacing w:line="360" w:lineRule="auto"/>
              <w:textAlignment w:val="top"/>
            </w:pPr>
            <w:r>
              <w:rPr>
                <w:rFonts w:hint="eastAsia"/>
              </w:rPr>
              <w:t>四合院,堂,大棚,居民楼,楼房,烟囱,基金会,座谈会,发布会,</w:t>
            </w:r>
          </w:p>
          <w:p w14:paraId="1779EEDB">
            <w:pPr>
              <w:widowControl/>
              <w:adjustRightInd w:val="0"/>
              <w:snapToGrid w:val="0"/>
              <w:spacing w:line="360" w:lineRule="auto"/>
              <w:textAlignment w:val="top"/>
            </w:pPr>
            <w:r>
              <w:rPr>
                <w:rFonts w:hint="eastAsia"/>
              </w:rPr>
              <w:t>源泉,定心丸,计策,蓝图,念头,主题歌,摇滚,秧歌,影像,杂技,短片,音像,马戏,大奖赛,太极,长跑,文娱,框架,预算,</w:t>
            </w:r>
          </w:p>
          <w:p w14:paraId="09F72AC8">
            <w:pPr>
              <w:widowControl/>
              <w:adjustRightInd w:val="0"/>
              <w:snapToGrid w:val="0"/>
              <w:spacing w:line="360" w:lineRule="auto"/>
              <w:textAlignment w:val="top"/>
            </w:pPr>
            <w:r>
              <w:rPr>
                <w:rFonts w:hint="eastAsia"/>
              </w:rPr>
              <w:t>达标,多劳多得,敬业,微不足道,不当,出息,紧迫,到位,合情合理,天经地义,妥当,得当,恰到好处,恰如其分,稳妥,适量,多功能,可观,</w:t>
            </w:r>
          </w:p>
          <w:p w14:paraId="39AE70F8">
            <w:pPr>
              <w:widowControl/>
              <w:adjustRightInd w:val="0"/>
              <w:snapToGrid w:val="0"/>
              <w:spacing w:line="360" w:lineRule="auto"/>
              <w:textAlignment w:val="top"/>
            </w:pPr>
            <w:r>
              <w:rPr>
                <w:rFonts w:hint="eastAsia"/>
              </w:rPr>
              <w:t>莫大,荣幸,讨人喜欢,诚心诚意,诚挚,耿直,光明磊落,实话实说,坦诚,真心,刚毅,大公无私,公道,豁达,廉洁,廉政,无私,</w:t>
            </w:r>
          </w:p>
          <w:p w14:paraId="4BAC2186">
            <w:pPr>
              <w:widowControl/>
              <w:adjustRightInd w:val="0"/>
              <w:snapToGrid w:val="0"/>
              <w:spacing w:line="360" w:lineRule="auto"/>
              <w:textAlignment w:val="top"/>
            </w:pPr>
            <w:r>
              <w:rPr>
                <w:rFonts w:hint="eastAsia"/>
              </w:rPr>
              <w:t>届时,迄今为止,全天候,时段,适时,提早,超前,延缓,推移,</w:t>
            </w:r>
          </w:p>
          <w:p w14:paraId="12187441">
            <w:pPr>
              <w:widowControl/>
              <w:adjustRightInd w:val="0"/>
              <w:snapToGrid w:val="0"/>
              <w:spacing w:line="360" w:lineRule="auto"/>
              <w:textAlignment w:val="top"/>
            </w:pPr>
            <w:r>
              <w:rPr>
                <w:rFonts w:hint="eastAsia"/>
              </w:rPr>
              <w:t>担负,代言,唤醒,拎,肩负,招募,聚焦,入手,核实,纳入,审核,跟进,迁移,预见,助威,协同,捧场,接济,搜救,救济,解救,着手,萌发,换取,竣工,贯彻,施行,激活,提速,凸显,脱颖而出,见效,见义勇为,深造,</w:t>
            </w:r>
          </w:p>
        </w:tc>
        <w:tc>
          <w:tcPr>
            <w:tcW w:w="7111" w:type="dxa"/>
            <w:shd w:val="clear" w:color="auto" w:fill="auto"/>
            <w:noWrap/>
          </w:tcPr>
          <w:p w14:paraId="58AC0124">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"https://mp.weixin.qq.com/s/8vsWyqQae7W1TiEhWtnzZQ" </w:instrText>
            </w:r>
            <w:r>
              <w:fldChar w:fldCharType="separate"/>
            </w:r>
            <w:r>
              <w:rPr>
                <w:rStyle w:val="21"/>
                <w:rFonts w:hint="eastAsia" w:ascii="Times New Roman" w:hAnsi="Times New Roman" w:eastAsia="宋体" w:cs="Times New Roman"/>
                <w:szCs w:val="21"/>
              </w:rPr>
              <w:t>马云：我们为什么当老师？——马云乡村教师计划暨首届马云乡村教师奖启动演讲实录</w:t>
            </w:r>
            <w:r>
              <w:rPr>
                <w:rStyle w:val="21"/>
                <w:rFonts w:hint="eastAsia" w:ascii="Times New Roman" w:hAnsi="Times New Roman" w:eastAsia="宋体" w:cs="Times New Roman"/>
                <w:szCs w:val="21"/>
              </w:rPr>
              <w:fldChar w:fldCharType="end"/>
            </w:r>
          </w:p>
          <w:p w14:paraId="69C29FA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我自己是师范毕业，最遗憾的是只当了六年老师，心里一直觉得挺内疚。所以今天有这个计划，有这么一个机会，能够为老师、同行、同学们做点事情，是莫大的荣幸，也是我自己最大的福报。</w:t>
            </w:r>
          </w:p>
          <w:p w14:paraId="6533445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云乡村教师计划每年投入1000万，但实际上中国的乡村教师有300多万，他们担负着4千多万乡村孩子的教育使命，我觉得这些钱是微不足道的，并不能解决乡村教育的任何问题。但这个乡村教师计划是我自己愿意做的，我希望下半辈子的时间能够作为乡村教师的代言人，唤醒整个社会、整个国家、整个民族对老师、对乡村老师的关注和重视。</w:t>
            </w:r>
          </w:p>
          <w:p w14:paraId="1B0DB83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我最近去农村基层去看了看，觉得现在农村的教育跟以前有了很大的变化，发展非常迅速。但可以做的事情和应该做的事情依然很多。现在农村建了许多希望小学，但其实我觉得农村最缺的是老师。</w:t>
            </w:r>
          </w:p>
          <w:p w14:paraId="13442B7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影响人一辈子的是老师，没有好老师我们不可能有美好的希望。对我自己影响最大的是我的英文。大家知道我的英文还行，我是学英文的，对英文非常感兴趣。对我学英语影响最大的是我的启蒙英语老师，他的英文是早上在教师进修班学习的英文，下午用来教我。他的英文并不好，但他懂得怎样教得更好。他能发现优秀的老师、学生，他经常鼓励我说，马云，你的英文不错，你的发音很好。英文老师简简单单的表扬，燃起了我对英文的兴趣，从那以后一发而不可收。于是，我就超越了老师，超越了我的小学老师、中学老师，进了大学深造。</w:t>
            </w:r>
          </w:p>
          <w:p w14:paraId="3D75DCA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另外一件事，在很多年以前我到农村去，早上赶了一个很早的公共汽车，大概五点多，在非常昏暗的车灯下面我看见一个小女孩，大概就五六岁。拎了一个包，背了一个大书包，在黑暗之中走着。那个地方我都觉得会有狼或者野兽，那个车刚好停下来，我问小姑娘你去哪儿？她说去读书，才五点多，她要走十多里的路去读书。那时候我在想，如果有一天我有机会，我应该为农村的老师们、孩子们做点什么事情。</w:t>
            </w:r>
          </w:p>
          <w:p w14:paraId="7125ACF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天我们第一次开新闻发布会，关于捐钱，我挺反对捐钱开新闻发布会。我一直觉得慈善是个隐私，慈善是个自己的事，捐钱没有什么值得搞新闻发布会的。但今天我觉得我们做的是一个公益（行为），我觉得要低调慈善、高调公益，公益最主要目的是唤醒人的良知，公益最重要的是参与。对我们来讲，出了这么一点钱，最重要的是在于我们能够参与中国乡村教师的计划。</w:t>
            </w:r>
          </w:p>
          <w:p w14:paraId="15D534B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天“乡村教师奖”只是我们整个乡村教师计划的一个开始。我刚才讲我们要做、该做和可以做的事情非常之多，所以我们这次高调地开新闻发布会的目的是，能够唤醒全社会对乡村教师的关注，只有全社会尊重乡村教师，乡村教师才能吸引越来越多的年轻人。在乡村也许我们没有很好的教学设施、设备，和城市里没法比，但是我相信在座的所有的老师，乡村老师，以及三百多万的乡村教师，你们是乡村里面最温暖的阳光，是你们的改变、你们的投入、你们的坚持、你们的执著、你们的敬业唤醒、启发了孩子们。</w:t>
            </w:r>
          </w:p>
          <w:p w14:paraId="0B9E835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自己今天也就给自封一个——中国的乡村教师的代言人。这个计划虽然要投入一点钱，但是关键的不是钱，我认为这点钱改变不了世界，因为这点钱只是改变了我们自己。我考上师范大学的时候，那四年内每天考虑的就是以后毕业如何可以不当老师，因为那时候我觉得当老师是没出息的。结果当了六年老师以后，我发现自己改变了，我觉得这是老师这个职业是最有意义、最温暖的。因为所有的老师都希望自己的学生有出息，希望自己的学生当上县长、当上科学家，希望自己的学生能够成为出色的企业家。只当了六年老师，我很遗憾，但是我依旧在坚持。我觉得我放弃当老师，是放而不弃，现在我觉得，我仍然能够把我的经历和想法与更多人进行分享。</w:t>
            </w:r>
          </w:p>
          <w:p w14:paraId="2DBFAB1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老师对一个人的影响之大超越了我们的想象。在大学三年级的时候，我在浙江一个小县城，一个乡村去做了一个多月的代课老师。到那边以后我是被当时的环境和条件和学生的素质给震撼了，我觉得怎么那么糟糕，孩子们不错，但是条件实在太差了，老师也不好。然后，没想到我那一个多月，得到了莫大的快乐，在那儿得到了很多的以前在城里面可能没有的东西。没想到六七年以后，我的而是几个学生中，有三个考进了大学，几个考进了中专，他们给我写信，感谢我两个月中的很多话激励了他们、鼓励了他们。所以我觉得有的时候，老师不仅仅在乎你有多大的支持，而在于你有多强的心、多温暖的心、多阳光的心能够改变别人、去影响别人，因为孩子们其实是最容易被影响的、被关怀的。</w:t>
            </w:r>
          </w:p>
          <w:p w14:paraId="0AC17B3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自己觉得中国的教育有很大的问题。中国的“教”是没问题的，“育”有很大的问题。我们“教”的水平，传授知识的能力水平已经是非常了不起了，中国学生的考试能力，全世界都好，你不论去北大，还是哪个大学，或者你去哈佛也好、斯坦福也好，去欧洲、日本的大学，我们中国学生的考试水平一定是最棒的。但我们的“育”是有很大的问题，教育教育，教育的职责不都是在学校，“育”的职责在社会、在家庭、在社区。</w:t>
            </w:r>
          </w:p>
          <w:p w14:paraId="3A2AB0D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未来的世界是一个创新的世界，前面30年知识改变中国、知识改变命运，但未来我觉得，我们不仅仅要靠知识，更要靠创新，而创新的源泉来自于“育”。所以我觉得，乡村老师最大的职责，也许你的数学、语文、物理、化学并不比城里的老师好，但我们应该多花点时间在孩子们的体育、美育上面，我想乡村教师计划今后也是要在这儿多下点投入。因为我觉得，“育”的培养是尤为重要的，如何乡村教师里面把“育”真正提升起来。</w:t>
            </w:r>
          </w:p>
          <w:p w14:paraId="0C0D8E6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读书并不好，但是我比读书好的人更会把知识用于到现实生活去。我们公司以前招了很多大学里面读书很好的人，我后来发现他们书读得很好，但是学习能力太差。像我们这样的人，书倒读得并不是很多，也并不很好，但我学习能力很强。而学习能力是在生活体验中，在乡村、在团队的配合之中锻炼出来的。我们经常讲什么叫团队合作，团队合作是从体育精神里面出来的，孩子们你跟他讲一万遍，你要团队合作，他是没有这种感觉的。但是在共同打篮球、踢足球过程中，他发现自己如果把球永远不传给别人，别人就不会跟他玩，他才会意识到团队的重要。如果我们懂得了音乐，我们就会懂得在寂寞、痛苦之中找到灵感。如果我们懂得美术，就会打开视野。人只要有学习能力，获取知识只是个时间问题。所以我希望我们乡村教师，能够在“育”方面多下工夫，因为你们的孩子，我相信他们有一天是因为你，对他内心阳光的关怀，他才会与众不同。</w:t>
            </w:r>
          </w:p>
          <w:p w14:paraId="7E9F269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作为一个老师，我们特别希望，我们的学生超越我们，希望学生是快乐的、希望学生是健康的，希望学生的未来是光明的。我相信只有老师自己是健康的、是快乐的、是内心光明的，才能照亮更多的人。</w:t>
            </w:r>
          </w:p>
          <w:p w14:paraId="58BEF25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天的马云乡村教师奖只是刚刚开始，我希望通过两年到三年的努力，我们一起来总结经验。这个项目的启动一定会有很多挫折、一定会有很多麻烦，一定有很多不合理的地方，希望所有的老师们能够理解，共同来配合做好这个项目，也感谢媒体朋友的包容和支持，感谢北京师范大学教育创新研究院。我们一起努力来完善这个项目，让整个乡村教师能够更受人尊重、更受人关怀，因为他们肩负着四千多万人的山村孩子。因为我相信这一点，中国要全面奔小康，如果教育没有上来的话，这些小康起来都有可能再下去，教育实在太为重要了。</w:t>
            </w:r>
          </w:p>
          <w:p w14:paraId="5C76D7D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只是刚刚开始，我们需要做更多，希望通过移动互联网、通过手机、通过电脑、通过电视能够帮助更多的老师。所以以后大家有任何的问题、有任何的想法和建议，请跟我们的乡村教师计划联系。实际上我不太习惯人们把一个人的名字作为一个基金会的名字，但后来我的同事说服了我，因为你有责任为乡村教师代言。我有责任为老师代言，为此倍感荣幸，这也是我今生最大的福报——我的公益基金第一个参与的是乡村教师计划。</w:t>
            </w:r>
          </w:p>
          <w:p w14:paraId="26FE81D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谢谢大家！</w:t>
            </w:r>
          </w:p>
        </w:tc>
      </w:tr>
      <w:tr w14:paraId="7939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3354" w:type="dxa"/>
            <w:shd w:val="clear" w:color="auto" w:fill="auto"/>
          </w:tcPr>
          <w:p w14:paraId="30C99A11">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kern w:val="0"/>
                <w:szCs w:val="21"/>
                <w:lang w:bidi="ar"/>
              </w:rPr>
              <w:t>I can exchange complex professional information to complete a collaborative community project.</w:t>
            </w:r>
            <w:r>
              <w:rPr>
                <w:rStyle w:val="28"/>
                <w:rFonts w:hint="default" w:ascii="Times New Roman" w:hAnsi="Times New Roman" w:cs="Times New Roman"/>
                <w:color w:val="auto"/>
                <w:sz w:val="21"/>
                <w:szCs w:val="21"/>
                <w:lang w:bidi="ar"/>
              </w:rPr>
              <w:t>我能交流复杂的专业信息以完成一项合作的社区项目。</w:t>
            </w:r>
          </w:p>
        </w:tc>
        <w:tc>
          <w:tcPr>
            <w:tcW w:w="1143" w:type="dxa"/>
            <w:shd w:val="clear" w:color="auto" w:fill="auto"/>
          </w:tcPr>
          <w:p w14:paraId="02095AD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人际沟通</w:t>
            </w:r>
          </w:p>
        </w:tc>
        <w:tc>
          <w:tcPr>
            <w:tcW w:w="757" w:type="dxa"/>
            <w:shd w:val="clear" w:color="auto" w:fill="auto"/>
            <w:noWrap/>
          </w:tcPr>
          <w:p w14:paraId="453C9F98">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T3.3.1</w:t>
            </w:r>
            <w:r>
              <w:rPr>
                <w:rStyle w:val="27"/>
                <w:rFonts w:hint="default" w:ascii="Times New Roman" w:hAnsi="Times New Roman" w:cs="Times New Roman"/>
                <w:b/>
                <w:bCs/>
                <w:sz w:val="21"/>
                <w:szCs w:val="21"/>
                <w:lang w:bidi="ar"/>
              </w:rPr>
              <w:t>公民行动</w:t>
            </w:r>
          </w:p>
        </w:tc>
        <w:tc>
          <w:tcPr>
            <w:tcW w:w="3206" w:type="dxa"/>
            <w:shd w:val="clear" w:color="auto" w:fill="auto"/>
            <w:noWrap/>
          </w:tcPr>
          <w:p w14:paraId="76E8648D">
            <w:pPr>
              <w:widowControl/>
              <w:adjustRightInd w:val="0"/>
              <w:snapToGrid w:val="0"/>
              <w:spacing w:line="360" w:lineRule="auto"/>
              <w:textAlignment w:val="top"/>
            </w:pPr>
            <w:r>
              <w:rPr>
                <w:rFonts w:hint="eastAsia"/>
              </w:rPr>
              <w:t>文人,栋梁,好心人,带头人,民工,民警,航天员,剧团,剧组,共同体</w:t>
            </w:r>
            <w:r>
              <w:rPr>
                <w:rFonts w:hint="eastAsia" w:ascii="Times New Roman" w:hAnsi="Times New Roman" w:cs="Times New Roman"/>
              </w:rPr>
              <w:t>(AM)</w:t>
            </w:r>
            <w:r>
              <w:rPr>
                <w:rFonts w:hint="eastAsia"/>
              </w:rPr>
              <w:t>,分支</w:t>
            </w:r>
            <w:r>
              <w:rPr>
                <w:rFonts w:hint="eastAsia" w:ascii="Times New Roman" w:hAnsi="Times New Roman" w:cs="Times New Roman"/>
              </w:rPr>
              <w:t>(AM)</w:t>
            </w:r>
            <w:r>
              <w:rPr>
                <w:rFonts w:hint="eastAsia"/>
              </w:rPr>
              <w:t>,工会</w:t>
            </w:r>
            <w:r>
              <w:rPr>
                <w:rFonts w:hint="eastAsia" w:ascii="Times New Roman" w:hAnsi="Times New Roman" w:cs="Times New Roman"/>
              </w:rPr>
              <w:t>(AM)</w:t>
            </w:r>
            <w:r>
              <w:rPr>
                <w:rFonts w:hint="eastAsia"/>
              </w:rPr>
              <w:t>,社团</w:t>
            </w:r>
            <w:r>
              <w:rPr>
                <w:rFonts w:hint="eastAsia" w:ascii="Times New Roman" w:hAnsi="Times New Roman" w:cs="Times New Roman"/>
              </w:rPr>
              <w:t>(AM)</w:t>
            </w:r>
            <w:r>
              <w:rPr>
                <w:rFonts w:hint="eastAsia"/>
              </w:rPr>
              <w:t>,弱势</w:t>
            </w:r>
            <w:r>
              <w:rPr>
                <w:rFonts w:hint="eastAsia" w:ascii="Times New Roman" w:hAnsi="Times New Roman" w:cs="Times New Roman"/>
              </w:rPr>
              <w:t>(AM)</w:t>
            </w:r>
            <w:r>
              <w:rPr>
                <w:rFonts w:hint="eastAsia"/>
              </w:rPr>
              <w:t>,基层</w:t>
            </w:r>
            <w:r>
              <w:rPr>
                <w:rFonts w:hint="eastAsia" w:ascii="Times New Roman" w:hAnsi="Times New Roman" w:cs="Times New Roman"/>
              </w:rPr>
              <w:t>(AM)</w:t>
            </w:r>
            <w:r>
              <w:rPr>
                <w:rFonts w:hint="eastAsia"/>
              </w:rPr>
              <w:t>,沙龙</w:t>
            </w:r>
            <w:r>
              <w:rPr>
                <w:rFonts w:hint="eastAsia" w:ascii="Times New Roman" w:hAnsi="Times New Roman" w:cs="Times New Roman"/>
              </w:rPr>
              <w:t>(AM)</w:t>
            </w:r>
            <w:r>
              <w:rPr>
                <w:rFonts w:hint="eastAsia"/>
              </w:rPr>
              <w:t>,集会</w:t>
            </w:r>
            <w:r>
              <w:rPr>
                <w:rFonts w:hint="eastAsia" w:ascii="Times New Roman" w:hAnsi="Times New Roman" w:cs="Times New Roman"/>
              </w:rPr>
              <w:t>(AM)</w:t>
            </w:r>
            <w:r>
              <w:rPr>
                <w:rFonts w:hint="eastAsia"/>
              </w:rPr>
              <w:t>,</w:t>
            </w:r>
          </w:p>
          <w:p w14:paraId="3DA6B4F3">
            <w:pPr>
              <w:widowControl/>
              <w:adjustRightInd w:val="0"/>
              <w:snapToGrid w:val="0"/>
              <w:spacing w:line="360" w:lineRule="auto"/>
              <w:textAlignment w:val="top"/>
            </w:pPr>
            <w:r>
              <w:rPr>
                <w:rFonts w:hint="eastAsia"/>
              </w:rPr>
              <w:t>四合院,堂,大棚,居民楼,楼房,烟囱,基金会,座谈会,发布会,</w:t>
            </w:r>
          </w:p>
          <w:p w14:paraId="683EF868">
            <w:pPr>
              <w:widowControl/>
              <w:adjustRightInd w:val="0"/>
              <w:snapToGrid w:val="0"/>
              <w:spacing w:line="360" w:lineRule="auto"/>
              <w:textAlignment w:val="top"/>
            </w:pPr>
            <w:r>
              <w:rPr>
                <w:rFonts w:hint="eastAsia"/>
              </w:rPr>
              <w:t>源泉,定心丸,计策,蓝图,念头,主题歌,摇滚,秧歌,影像,杂技,短片,音像,马戏,大奖赛,太极,长跑,文娱,框架,预算,</w:t>
            </w:r>
          </w:p>
          <w:p w14:paraId="4E14FB51">
            <w:pPr>
              <w:widowControl/>
              <w:adjustRightInd w:val="0"/>
              <w:snapToGrid w:val="0"/>
              <w:spacing w:line="360" w:lineRule="auto"/>
              <w:textAlignment w:val="top"/>
            </w:pPr>
            <w:r>
              <w:rPr>
                <w:rFonts w:hint="eastAsia"/>
              </w:rPr>
              <w:t>达标,多劳多得,敬业,微不足道,不当,出息,紧迫,到位,合情合理,天经地义,妥当,得当,恰到好处,恰如其分,稳妥,适量,多功能,可观,</w:t>
            </w:r>
          </w:p>
          <w:p w14:paraId="074FB38C">
            <w:pPr>
              <w:widowControl/>
              <w:adjustRightInd w:val="0"/>
              <w:snapToGrid w:val="0"/>
              <w:spacing w:line="360" w:lineRule="auto"/>
              <w:textAlignment w:val="top"/>
            </w:pPr>
            <w:r>
              <w:rPr>
                <w:rFonts w:hint="eastAsia"/>
              </w:rPr>
              <w:t>莫大,荣幸,讨人喜欢,诚心诚意,诚挚,耿直,光明磊落,实话实说,坦诚,真心,刚毅,大公无私,公道,豁达,廉洁,廉政,无私,</w:t>
            </w:r>
          </w:p>
          <w:p w14:paraId="0379230C">
            <w:pPr>
              <w:widowControl/>
              <w:adjustRightInd w:val="0"/>
              <w:snapToGrid w:val="0"/>
              <w:spacing w:line="360" w:lineRule="auto"/>
              <w:textAlignment w:val="top"/>
            </w:pPr>
            <w:r>
              <w:rPr>
                <w:rFonts w:hint="eastAsia"/>
              </w:rPr>
              <w:t>届时,迄今为止,全天候,时段,适时,提早,超前,延缓,推移,</w:t>
            </w:r>
          </w:p>
          <w:p w14:paraId="04983D5D">
            <w:pPr>
              <w:widowControl/>
              <w:adjustRightInd w:val="0"/>
              <w:snapToGrid w:val="0"/>
              <w:spacing w:line="360" w:lineRule="auto"/>
              <w:jc w:val="left"/>
              <w:textAlignment w:val="top"/>
              <w:rPr>
                <w:rStyle w:val="28"/>
                <w:rFonts w:hint="default" w:ascii="Times New Roman" w:hAnsi="Times New Roman" w:cs="Times New Roman" w:eastAsiaTheme="minorEastAsia"/>
                <w:sz w:val="21"/>
                <w:szCs w:val="21"/>
                <w:lang w:bidi="ar"/>
              </w:rPr>
            </w:pPr>
            <w:r>
              <w:rPr>
                <w:rFonts w:hint="eastAsia"/>
              </w:rPr>
              <w:t>担负,代言,唤醒,拎,肩负,招募,聚焦,入手,核实,纳入,审核,跟进,迁移,预见,助威,协同,捧场,接济,搜救,救济,解救,着手,萌发,换取,竣工,贯彻,施行,激活,提速,凸显,脱颖而出,见效,见义勇为,深造,</w:t>
            </w:r>
          </w:p>
        </w:tc>
        <w:tc>
          <w:tcPr>
            <w:tcW w:w="7111" w:type="dxa"/>
            <w:shd w:val="clear" w:color="auto" w:fill="auto"/>
            <w:noWrap/>
          </w:tcPr>
          <w:p w14:paraId="1E976F3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最近，本市青年公民行动联盟在社区走访中发现，不少华裔及亚裔移民家庭虽然能够收到学校、医院、政府部门和社区机构发出的重要通知，但由于语言障碍、专业术语较多、信息来源分散，往往不能准确理解内容，也不知道下一步应当如何处理。结果，有些家庭错过了医疗福利申请期限，有些家长误解了学校通知，还有一些老年居民即使知道事情重要，也不知道应当向谁求助。为了解决这一问题，联盟决定支持一个跨校学生团队，为本地华裔及亚裔移民社区设计一套多语言公共信息支持服务。下面是团队第二次工作会议的记录。</w:t>
            </w:r>
          </w:p>
          <w:p w14:paraId="6C3B477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美琳：社区协调员，项目负责人；索菲亚：社会服务需求评估负责人；凯尔：信息整理与服务设计负责人；大卫：预算与资源规划负责人；晓林：志愿者招募与社区联络负责人。</w:t>
            </w:r>
          </w:p>
          <w:p w14:paraId="0350BEF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【第二次工作会议记录】</w:t>
            </w:r>
          </w:p>
          <w:p w14:paraId="5D1A9A5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我们开始吧。今天的目标很明确，不是再讨论这个项目值不值得做，而是把第一阶段怎么做定下来。我们最后要形成一个实施框架，至少要回答四个问题：先服务哪些居民，先处理哪类信息，采用哪些服务方式，以及现有资源能不能支撑项目启动。索菲亚，你先根据前期访谈说说，社区现在最突出的困难到底是什么。</w:t>
            </w:r>
          </w:p>
          <w:p w14:paraId="3BCDBB1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索菲亚：根据我对14户家庭的访谈，目前最突出的困难主要集中在三个方面。第一，很多家庭收到医疗、保险和社会福利申请材料以后，虽然知道这些信息很重要，但因为术语太多、程序太复杂，不敢自己判断。第二，涉及移民身份的法律资源虽然能找到，但来源很多，居民自己难以判断哪些可靠。第三，学校通知，尤其是课程安排、特殊教育和家校沟通这部分，最容易引起误解。换句话说，社区现在面对的核心问题不是单纯“收不到信息”，而是“收到以后未必看得懂，也未必知道下一步该怎么办”。</w:t>
            </w:r>
          </w:p>
          <w:p w14:paraId="61D8F55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好，问题已经比较清楚了。也就是说，我们第一阶段要做的，不是一般性的翻译服务，而是一套帮助居民真正理解和使用公共信息的支持服务。那接下来先讨论第一个问题：哪些居民最需要优先服务。索菲亚，从需求强度和风险来看，你建议先聚焦哪些人？</w:t>
            </w:r>
          </w:p>
          <w:p w14:paraId="06D3400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索菲亚：如果必须排序，我建议优先考虑两类居民。第一类是刚到本市不久的移民家庭，因为他们对学校、医院、福利和社区系统都还不熟悉，遇到问题往往不知道从哪里开始。第二类是老年居民，因为他们更容易同时遇到语言障碍、信息判断困难和数字使用困难。与其在第一阶段追求覆盖所有人群，不如先回应最容易因为信息理解不到位而直接受影响的居民。</w:t>
            </w:r>
          </w:p>
          <w:p w14:paraId="6D50BFE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卫：我赞成先把服务对象收窄。原因很简单，第一阶段资源有限，不可能同时解决整个社区所有人的信息困难。我们现在只有12000美元社区基金，这意味着项目启动阶段必须控制范围。如果服务对象过宽、内容过多，后续维护一定跟不上。第一阶段最重要的，不是把项目做得看起来很大，而是把有限资源集中到最需要的地方。</w:t>
            </w:r>
          </w:p>
          <w:p w14:paraId="67976A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好，那服务对象这一项可以先记下来：新近到达本市的家庭和老年居民优先。下面讨论第二个问题：先处理哪类信息。索菲亚刚才提到了三类困难，但我们不可能同时展开。索菲亚，你觉得哪一类最应该先做？</w:t>
            </w:r>
          </w:p>
          <w:p w14:paraId="4E0F75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索菲亚：我建议先从医疗与社会福利申请信息入手。第一，这类需求在访谈中出现得最多。第二，这类信息和居民的日常生活联系最直接，一旦错过时间、理解错误或者材料准备不全，影响往往立刻出现。相比之下，学校通知和法律资源也很重要，但更适合作为后续阶段逐步补充。</w:t>
            </w:r>
          </w:p>
          <w:p w14:paraId="7F08E22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尔：如果第一阶段先处理医疗与社会福利信息，那服务设计的方向就比较清楚了。我们要做的不是把所有原始文件逐字翻译出来，而是把居民最常遇到的问题重新整理成他们容易理解、容易查找、也便于后续确认的形式。比如，哪些申请最常见，通常要准备什么材料，最容易在哪一步出错，遇到拿不准的情况应当去哪里核实。换句话说，我们首先提供的是“信息支持”，而不是单纯的“文本翻译”。</w:t>
            </w:r>
          </w:p>
          <w:p w14:paraId="261158A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这一点很重要。也就是说，项目的核心产出不是一个技术产品，而是一套能帮助居民理解和处理公共信息的服务内容。那接下来就进入第三个问题：这些服务内容第一阶段通过什么方式提供，才最符合刚才确定的服务对象和信息重点。凯尔，请你来谈谈。</w:t>
            </w:r>
          </w:p>
          <w:p w14:paraId="3757005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尔：如果结合前面两项判断来看，我认为第一阶段至少需要两种服务方式。第一种是把高频、重要、步骤相对固定的信息整理成简明的多语言说明，让居民可以自己查阅。第二种是保留一个可以提问、确认和获得解释的渠道，因为仅靠整理好的材料，并不能解决所有理解上的不确定性。尤其是对老年居民来说，他们真正缺的往往不是一份材料，而是有人告诉他们“这件事跟你有没有关系”“下一步该怎么办”。</w:t>
            </w:r>
          </w:p>
          <w:p w14:paraId="7B9E3C2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林：我同意，而且我想强调，第二种方式不能放得太后。因为我们已经确认老年居民是优先服务对象，如果第一阶段只有整理好的说明材料，没有一个可以说明、引导和答疑的渠道，那我们实际上并没有真正回应他们的困难。很多居民的问题不是“找不到”，而是“看到了也不敢确定自己是不是理解对了”。因此，第一阶段的方案里，不能只有信息入口，还要有解释入口。</w:t>
            </w:r>
          </w:p>
          <w:p w14:paraId="5891C82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卫：我理解这个判断，不过我还是要提醒一点：只要涉及人工说明，成本和管理压力就会上升。所以关键不是要不要有解释渠道，而是第一阶段把它做到什么程度。以我们现在的预算来看，比较现实的做法不是立即建立一个全天候服务系统，而是先做一个规模较小、边界清楚的试运行机制。这样既可以回应居民需求，也能避免承诺过多。</w:t>
            </w:r>
          </w:p>
          <w:p w14:paraId="1E183E4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美琳：你的意思是，第一阶段可以把解释和答疑纳入方案，但形式要控制在可执行范围内。</w:t>
            </w:r>
          </w:p>
          <w:p w14:paraId="6F6F1A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大卫：对。比如，它可以是固定时段、只处理基础咨询、遇到复杂情况再转介的机制，而不是一开始就承担所有问题。这样项目的资源压力会小很多。</w:t>
            </w:r>
          </w:p>
          <w:p w14:paraId="1EA5E0F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索菲亚：我认为这种安排比较合理。因为从需求评估看，居民确实需要一个可以确认和提问的渠道；但从项目推进看，第一阶段也确实不适合把所有问题都接进来。与其做一个表面上很全面、实际上难以维持的系统，不如先把最常见的需求处理好。</w:t>
            </w:r>
          </w:p>
          <w:p w14:paraId="7FEABA6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尔：如果这样理解，第一阶段的服务方式就可以明确成一个基础组合：一部分是经过整理的多语言信息说明，帮助居民自己理解常见问题；另一部分是一个规模可控的答疑与引导机制，用来处理居民在理解和下一步行动上的不确定性。至于这些内容最终通过什么具体工具呈现，可以根据资源再决定，但重点已经很清楚了：不是为了做某种形式，而是为了让信息真正可理解、可确认、可使用。</w:t>
            </w:r>
          </w:p>
          <w:p w14:paraId="0BA0DD8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美琳：好，现在还剩最后一个问题：资源上怎么支撑第一阶段启动。大卫，你先从预算角度介绍一下吧。</w:t>
            </w:r>
          </w:p>
          <w:p w14:paraId="71B2E3B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卫：从预算上看，只要第一阶段的范围控制得住，这个方案是有可能启动的。但前提有两个。第一，我们不能自己去生产大量专业内容，尤其是医疗和法律信息，因为这不仅成本高，风险也高。第二，人工答疑和居民联络这一块，必须尽量通过合作和志愿者机制来降低成本。如果这两点做不到，第一阶段的资金压力会非常大。</w:t>
            </w:r>
          </w:p>
          <w:p w14:paraId="08A173D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林：这一点我可以接上。高校和社区机构合作，正好可以对接这两个问题。高校这边，我已经联系了三所大学的社会工作系，对方有兴趣把基础咨询和社区联络纳入学生实习项目。社区机构这边，我也准备去联系医院、法律援助机构和公共部门的社区外联单位，争取使用它们已经审核过的双语或多语言材料。这样一来，我们既能缓解人力压力，也能降低内容准确性的风险。</w:t>
            </w:r>
          </w:p>
          <w:p w14:paraId="5F99B00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凯尔：如果这些合作能谈下来，我们第一阶段的工作重点就会更清楚：不是自己从零开始做一套完整系统，而是在可靠材料和合作资源的基础上，把内容重新整理成居民更容易理解的形式，再加上一个基本的答疑与引导机制。这样项目的结构会更稳，也更符合第一阶段的能力范围。</w:t>
            </w:r>
          </w:p>
          <w:p w14:paraId="032D42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琳：那我照刚才的讨论理一下，看看大家有没有要补充的。第一阶段优先服务新近到达本市的家庭和老年居民；内容上先处理医疗与社会福利申请信息，学校通知和法律资源后续再跟进；服务方式不是单纯做翻译，也不是先追求形式完整，而是先建立一个基础的信息支持服务，包括整理好的多语言说明，以及一个规模可控的答疑和引导渠道；资源上优先走两条路，一条是争取使用专业机构已经审核过的材料，另一条是建立高校实习和社区合作机制。要是大家没有大的不同意见，接下来我们就按这个框架分工推进第一阶段方案。</w:t>
            </w:r>
          </w:p>
          <w:p w14:paraId="74C3815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【读后任务】</w:t>
            </w:r>
          </w:p>
          <w:p w14:paraId="7738A83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角色补充：请每位同学继续以自己扮演的专业角色身份，用3—4句话提出一个本次会议尚未完全解决的关键问题。你需要说明：这个问题为什么重要，如果不及时处理，会影响项目的哪一部分，以及你认为应该由哪个角色优先跟进。</w:t>
            </w:r>
          </w:p>
          <w:p w14:paraId="7CCD673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2.小组协商：团队围绕所有人提出的问题继续讨论，并共同决定：在下次会议之前，哪一个问题最需要优先解决。讨论中必须出现至少一次真实的意见分歧，不能所有成员一开始就立刻同意同一个判断。</w:t>
            </w:r>
          </w:p>
          <w:p w14:paraId="39D663A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3.阶段性汇报：由扮演社区协调员的同学，用4—6句较正式的中文，把团队讨论结果整理成一段阶段性汇报。汇报需要清楚说明：团队决定优先解决什么问题，原因是什么，下一步由谁负责推进。</w:t>
            </w:r>
          </w:p>
          <w:p w14:paraId="4C535DE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4.推进安排：请根据本次会议内容，列出每位成员在下次会议前需要完成的一项具体任务，并说明：这项任务对应的是哪一个项目目标，完成后将为第一阶段方案解决什么问题。</w:t>
            </w:r>
          </w:p>
          <w:p w14:paraId="23FBAB2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5.迁移思考：如果把这套“多语言公共信息支持服务”应用到你所在城市的另一个语言社区，你认为最需要调整的是服务对象、信息内容，还是服务方式？请结合至少一个方面说明理由。</w:t>
            </w:r>
          </w:p>
        </w:tc>
      </w:tr>
      <w:tr w14:paraId="5B23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3354" w:type="dxa"/>
            <w:shd w:val="clear" w:color="auto" w:fill="auto"/>
          </w:tcPr>
          <w:p w14:paraId="721E707A">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generally understand diverse perspectives of panelists discussing animal rights.</w:t>
            </w:r>
            <w:r>
              <w:rPr>
                <w:rStyle w:val="28"/>
                <w:rFonts w:hint="default" w:ascii="Times New Roman" w:hAnsi="Times New Roman" w:cs="Times New Roman"/>
                <w:sz w:val="21"/>
                <w:szCs w:val="21"/>
                <w:lang w:bidi="ar"/>
              </w:rPr>
              <w:t>我能大致理解参与动物权利讨论的各方专家的多元观点。</w:t>
            </w:r>
          </w:p>
        </w:tc>
        <w:tc>
          <w:tcPr>
            <w:tcW w:w="1143" w:type="dxa"/>
            <w:shd w:val="clear" w:color="auto" w:fill="auto"/>
          </w:tcPr>
          <w:p w14:paraId="3842F7C6">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63E53B88">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T3.3.2</w:t>
            </w:r>
            <w:r>
              <w:rPr>
                <w:rStyle w:val="27"/>
                <w:rFonts w:hint="default" w:ascii="Times New Roman" w:hAnsi="Times New Roman" w:cs="Times New Roman"/>
                <w:b/>
                <w:bCs/>
                <w:sz w:val="21"/>
                <w:szCs w:val="21"/>
                <w:lang w:bidi="ar"/>
              </w:rPr>
              <w:t>社会议题</w:t>
            </w:r>
          </w:p>
        </w:tc>
        <w:tc>
          <w:tcPr>
            <w:tcW w:w="3206" w:type="dxa"/>
            <w:shd w:val="clear" w:color="auto" w:fill="auto"/>
          </w:tcPr>
          <w:p w14:paraId="63638700">
            <w:pPr>
              <w:widowControl/>
              <w:adjustRightInd w:val="0"/>
              <w:snapToGrid w:val="0"/>
              <w:spacing w:line="360" w:lineRule="auto"/>
              <w:textAlignment w:val="top"/>
            </w:pPr>
            <w:r>
              <w:rPr>
                <w:rFonts w:hint="eastAsia"/>
              </w:rPr>
              <w:t>准则(AM),宪法(AM),条例(AM),侵权(AM),刑法,罪恶,</w:t>
            </w:r>
          </w:p>
          <w:p w14:paraId="743BCAD3">
            <w:pPr>
              <w:widowControl/>
              <w:adjustRightInd w:val="0"/>
              <w:snapToGrid w:val="0"/>
              <w:spacing w:line="360" w:lineRule="auto"/>
              <w:textAlignment w:val="top"/>
            </w:pPr>
            <w:r>
              <w:rPr>
                <w:rFonts w:hint="eastAsia"/>
              </w:rPr>
              <w:t>分歧(AM),因人而异(AM),截然不同(AM),见仁见智(AM),和平共处,并行,得天独厚,负有,遗留,予以,以致,诱发,诸如此类,悬殊,</w:t>
            </w:r>
          </w:p>
          <w:p w14:paraId="25E79FCB">
            <w:pPr>
              <w:widowControl/>
              <w:adjustRightInd w:val="0"/>
              <w:snapToGrid w:val="0"/>
              <w:spacing w:line="360" w:lineRule="auto"/>
              <w:textAlignment w:val="top"/>
            </w:pPr>
            <w:r>
              <w:rPr>
                <w:rFonts w:hint="eastAsia"/>
              </w:rPr>
              <w:t>有所不同,根深蒂固,虚弱,不可思议,不同寻常,出人意料,可疑,司空见惯,奇特,怪异,离奇,稀奇,莫名其妙,难以置信,</w:t>
            </w:r>
          </w:p>
          <w:p w14:paraId="6AC8B987">
            <w:pPr>
              <w:widowControl/>
              <w:adjustRightInd w:val="0"/>
              <w:snapToGrid w:val="0"/>
              <w:spacing w:line="360" w:lineRule="auto"/>
              <w:textAlignment w:val="top"/>
            </w:pPr>
            <w:r>
              <w:rPr>
                <w:rFonts w:hint="eastAsia"/>
              </w:rPr>
              <w:t>关照(AM),呵护(AM),照料(AM),看护(AM),自卫(AM),伺候,侍候,守候,护理,掩护,监护,</w:t>
            </w:r>
          </w:p>
          <w:p w14:paraId="2552E95D">
            <w:pPr>
              <w:widowControl/>
              <w:adjustRightInd w:val="0"/>
              <w:snapToGrid w:val="0"/>
              <w:spacing w:line="360" w:lineRule="auto"/>
              <w:textAlignment w:val="top"/>
            </w:pPr>
            <w:r>
              <w:rPr>
                <w:rFonts w:hint="eastAsia"/>
              </w:rPr>
              <w:t>爱惜(AM),宽容(AM),宽恕,怜惜,谅解,饶恕,体谅(AM),惋惜,</w:t>
            </w:r>
          </w:p>
          <w:p w14:paraId="6C39A3BD">
            <w:pPr>
              <w:widowControl/>
              <w:adjustRightInd w:val="0"/>
              <w:snapToGrid w:val="0"/>
              <w:spacing w:line="360" w:lineRule="auto"/>
              <w:textAlignment w:val="top"/>
            </w:pPr>
            <w:r>
              <w:rPr>
                <w:rFonts w:hint="eastAsia"/>
              </w:rPr>
              <w:t>变迁(AM),扭转(AM),改动(AM),替换(AM),演变(AM),潜移默化(AM),老化(AM),转型(AM),转折(AM),轮换(AM),交替,成型,日新月异,更改,</w:t>
            </w:r>
          </w:p>
          <w:p w14:paraId="1E0240AE">
            <w:pPr>
              <w:widowControl/>
              <w:adjustRightInd w:val="0"/>
              <w:snapToGrid w:val="0"/>
              <w:spacing w:line="360" w:lineRule="auto"/>
              <w:textAlignment w:val="top"/>
            </w:pPr>
            <w:r>
              <w:rPr>
                <w:rFonts w:hint="eastAsia"/>
              </w:rPr>
              <w:t>使命(AM),主权(AM),委员会(AM),封建(AM),社会主义(AM),议会(AM),资本主义(AM),阶级(AM),体制,内阁,宫廷,帝国,王国,盟友,联邦,车间,邻国,担子,本分,特权,职权,</w:t>
            </w:r>
          </w:p>
          <w:p w14:paraId="5DBC7FB2">
            <w:pPr>
              <w:widowControl/>
              <w:adjustRightInd w:val="0"/>
              <w:snapToGrid w:val="0"/>
              <w:spacing w:line="360" w:lineRule="auto"/>
              <w:textAlignment w:val="top"/>
            </w:pPr>
            <w:r>
              <w:rPr>
                <w:rFonts w:hint="eastAsia"/>
              </w:rPr>
              <w:t>产值,造价,暴利,收支,款项,窟窿,公积金,养老金,回扣,报酬,津贴,管理费,合作社,旅店,菜市场,</w:t>
            </w:r>
          </w:p>
          <w:p w14:paraId="045104DD">
            <w:pPr>
              <w:widowControl/>
              <w:adjustRightInd w:val="0"/>
              <w:snapToGrid w:val="0"/>
              <w:spacing w:line="360" w:lineRule="auto"/>
              <w:textAlignment w:val="top"/>
            </w:pPr>
            <w:r>
              <w:rPr>
                <w:rFonts w:hint="eastAsia"/>
              </w:rPr>
              <w:t>小溪,池塘,湖泊,瀑布,礁石,耕地,运河,</w:t>
            </w:r>
          </w:p>
          <w:p w14:paraId="2BB944C9">
            <w:pPr>
              <w:widowControl/>
              <w:adjustRightInd w:val="0"/>
              <w:snapToGrid w:val="0"/>
              <w:spacing w:line="360" w:lineRule="auto"/>
              <w:textAlignment w:val="top"/>
            </w:pPr>
            <w:r>
              <w:rPr>
                <w:rFonts w:hint="eastAsia"/>
              </w:rPr>
              <w:t>开垦,栽培,灌溉,灌输,养殖,勘探,开采,探测,采矿,宣泄,疏导,疏通,防汛,</w:t>
            </w:r>
          </w:p>
          <w:p w14:paraId="299D2F42">
            <w:pPr>
              <w:widowControl/>
              <w:adjustRightInd w:val="0"/>
              <w:snapToGrid w:val="0"/>
              <w:spacing w:line="360" w:lineRule="auto"/>
              <w:textAlignment w:val="top"/>
            </w:pPr>
            <w:r>
              <w:rPr>
                <w:rFonts w:hint="eastAsia"/>
              </w:rPr>
              <w:t>挨家挨户,拜会,拜见,串门,敬请,特邀,标榜,吹捧,夸夸其谈,倾诉,说闲话,诉说,脱口而出,陈述,催促,叮嘱,吩咐,示意,试探,质问,嘱咐,追问,耻笑,诽谤,讽刺,讥笑,抨击,取笑,挖苦,无可厚非,责备,责怪,自责,</w:t>
            </w:r>
          </w:p>
          <w:p w14:paraId="044801FD">
            <w:pPr>
              <w:spacing w:line="360" w:lineRule="auto"/>
            </w:pPr>
            <w:r>
              <w:rPr>
                <w:rFonts w:hint="eastAsia"/>
              </w:rPr>
              <w:t>别说,恰恰相反,宁可,无论如何,除外,除去,倘若,假使,果真,设,以至于,致使,鉴于,以致,故,</w:t>
            </w:r>
          </w:p>
          <w:p w14:paraId="1CFBADEA">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p>
        </w:tc>
        <w:tc>
          <w:tcPr>
            <w:tcW w:w="7111" w:type="dxa"/>
            <w:shd w:val="clear" w:color="auto" w:fill="auto"/>
          </w:tcPr>
          <w:p w14:paraId="0DF08BF1">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动物有不被人类伤害的权利吗？</w:t>
            </w:r>
          </w:p>
          <w:p w14:paraId="19362258">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大家好，本期节目将探讨一个重要话题：动物是否应享有免于人类伤害的权利？这一问题不仅在学术界产生了广泛讨论，也是许多人日常交流中的热门话题。今天，我们将以理性的角度来讨论这一问题。</w:t>
            </w:r>
          </w:p>
          <w:p w14:paraId="0FA6DFA6">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首先，我们需要明确的是，今天我们讨论的并不是极端或极具煽动性的话题，比如虐待动物的暴力场面或是某些极端动物保护行为。我们的目标是讨论一个更为理性的哲学问题：人类是否对动物负有道德责任？动物是否具有免于伤害的道德权利？</w:t>
            </w:r>
          </w:p>
          <w:p w14:paraId="168C39FC">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为了聚焦我们的讨论，我们将首先界定一下讨论的边界。我们可以假设，几乎所有人都不会认为虐待动物是合乎道德的，甚至吃肉的人也会认为在宰杀动物时应尽量避免对其进行不必要的虐待。因此，今天我们讨论的重点是：是否所有伤害动物的行为，所有给动物带来痛苦的行为，包括宰杀和囚禁动物，都是在道德上应当避免的？</w:t>
            </w:r>
          </w:p>
          <w:p w14:paraId="5E87FFBC">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这一观点可能听起来有些极端，但实际上，许多哲学家已提出类似的看法，并给出了他们的理由。为了更全面地探讨这个大问题，我们邀请了四位哲学家参与讨论，他们分别是：主张功效主义的彼得·辛格、主张自然目的论的亚里士多德、主张间接义务论的康德，以及主张直接义务论的汤姆·雷根。接下来，我们将一一介绍他们的观点。</w:t>
            </w:r>
          </w:p>
          <w:p w14:paraId="43388990">
            <w:pPr>
              <w:pStyle w:val="13"/>
              <w:widowControl/>
              <w:adjustRightInd w:val="0"/>
              <w:snapToGrid w:val="0"/>
              <w:spacing w:beforeAutospacing="0" w:afterAutospacing="0" w:line="360" w:lineRule="auto"/>
              <w:rPr>
                <w:rFonts w:ascii="Times New Roman" w:hAnsi="Times New Roman"/>
                <w:color w:val="000000"/>
                <w:kern w:val="2"/>
                <w:sz w:val="21"/>
                <w:szCs w:val="21"/>
              </w:rPr>
            </w:pPr>
            <w:r>
              <w:rPr>
                <w:rFonts w:hint="eastAsia" w:ascii="Times New Roman" w:hAnsi="Times New Roman" w:eastAsia="宋体"/>
                <w:color w:val="000000"/>
                <w:kern w:val="2"/>
                <w:sz w:val="21"/>
                <w:szCs w:val="21"/>
              </w:rPr>
              <w:t>彼得·辛格：功效主义的动物保护思想</w:t>
            </w:r>
          </w:p>
          <w:p w14:paraId="612AFDA5">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彼得·辛格是当今动物权利领域的重要思想家之一，他在</w:t>
            </w:r>
            <w:r>
              <w:rPr>
                <w:rFonts w:ascii="Times New Roman" w:hAnsi="Times New Roman" w:eastAsia="宋体"/>
                <w:color w:val="000000"/>
                <w:kern w:val="2"/>
                <w:sz w:val="21"/>
                <w:szCs w:val="21"/>
              </w:rPr>
              <w:t>1975</w:t>
            </w:r>
            <w:r>
              <w:rPr>
                <w:rFonts w:hint="eastAsia" w:ascii="Times New Roman" w:hAnsi="Times New Roman" w:eastAsia="宋体"/>
                <w:color w:val="000000"/>
                <w:kern w:val="2"/>
                <w:sz w:val="21"/>
                <w:szCs w:val="21"/>
              </w:rPr>
              <w:t>年出版的《动物解放》一书中阐述了他的动物保护观点。辛格主张纯素主义，提倡不仅停止食用肉类，还要停止使用如羊绒、丝绸、皮革等的动物制品，并废除动物实验。他的核心思想是基于功效主义的立场，认为所有能够感知痛苦和快乐的个体，不论是人类还是动物，都应当受到道德的对待，避免遭受伤害。</w:t>
            </w:r>
          </w:p>
          <w:p w14:paraId="0BE76A75">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辛格的动物保护思想可以通过以下三个原则来阐述：</w:t>
            </w:r>
          </w:p>
          <w:p w14:paraId="4616913C">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bCs/>
                <w:color w:val="000000"/>
                <w:kern w:val="2"/>
                <w:sz w:val="21"/>
                <w:szCs w:val="21"/>
              </w:rPr>
              <w:t>第一，效用原则</w:t>
            </w:r>
            <w:r>
              <w:rPr>
                <w:rFonts w:hint="eastAsia" w:ascii="Times New Roman" w:hAnsi="Times New Roman" w:eastAsia="宋体"/>
                <w:color w:val="000000"/>
                <w:kern w:val="2"/>
                <w:sz w:val="21"/>
                <w:szCs w:val="21"/>
              </w:rPr>
              <w:t>：这是功效主义的核心，主张趋乐避苦。根据效用原则，判断一件事是否道德正当，取决于它是否能最大化快乐和最小化痛苦。因此，所有能够感受到快乐和痛苦的个体，无论是人还是动物，都应当受到道德对待。</w:t>
            </w:r>
          </w:p>
          <w:p w14:paraId="6917FB01">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bCs/>
                <w:color w:val="000000"/>
                <w:kern w:val="2"/>
                <w:sz w:val="21"/>
                <w:szCs w:val="21"/>
              </w:rPr>
              <w:t>第二，平等原则</w:t>
            </w:r>
            <w:r>
              <w:rPr>
                <w:rFonts w:hint="eastAsia" w:ascii="Times New Roman" w:hAnsi="Times New Roman" w:eastAsia="宋体"/>
                <w:color w:val="000000"/>
                <w:kern w:val="2"/>
                <w:sz w:val="21"/>
                <w:szCs w:val="21"/>
              </w:rPr>
              <w:t>：任何能够感知痛苦和快乐的个体都应享有免于伤害的权利。辛格认为，功效主义不仅追求最大化总体效用，还强调物种平等。也就是说，所有能够感知痛苦的个体都有免于伤害的道德权利。</w:t>
            </w:r>
          </w:p>
          <w:p w14:paraId="59822B06">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bCs/>
                <w:color w:val="000000"/>
                <w:kern w:val="2"/>
                <w:sz w:val="21"/>
                <w:szCs w:val="21"/>
              </w:rPr>
              <w:t>第三，量化原则</w:t>
            </w:r>
            <w:r>
              <w:rPr>
                <w:rFonts w:hint="eastAsia" w:ascii="Times New Roman" w:hAnsi="Times New Roman" w:eastAsia="宋体"/>
                <w:color w:val="000000"/>
                <w:kern w:val="2"/>
                <w:sz w:val="21"/>
                <w:szCs w:val="21"/>
              </w:rPr>
              <w:t>：效用是可以量化的，辛格提出，推行纯素主义或逐步减少对动物制品的依赖是值得倡导的。通过逐步减少肉类消费，即便不能完全戒除肉食，减少动物伤害也是一种道德进步。</w:t>
            </w:r>
          </w:p>
          <w:p w14:paraId="3531AC5C">
            <w:pPr>
              <w:pStyle w:val="13"/>
              <w:widowControl/>
              <w:adjustRightInd w:val="0"/>
              <w:snapToGrid w:val="0"/>
              <w:spacing w:beforeAutospacing="0" w:afterAutospacing="0" w:line="360" w:lineRule="auto"/>
              <w:rPr>
                <w:rFonts w:ascii="Times New Roman" w:hAnsi="Times New Roman"/>
                <w:color w:val="000000"/>
                <w:kern w:val="2"/>
                <w:sz w:val="21"/>
                <w:szCs w:val="21"/>
              </w:rPr>
            </w:pPr>
            <w:r>
              <w:rPr>
                <w:rFonts w:hint="eastAsia" w:ascii="Times New Roman" w:hAnsi="Times New Roman" w:eastAsia="宋体"/>
                <w:color w:val="000000"/>
                <w:kern w:val="2"/>
                <w:sz w:val="21"/>
                <w:szCs w:val="21"/>
              </w:rPr>
              <w:t>亚里士多德：自然目的论</w:t>
            </w:r>
          </w:p>
          <w:p w14:paraId="1800265D">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与辛格的观点不同，亚里士多德认为，所有生命形式在自然界中有不同的等级和目的。在亚里士多德看来，人类位于自然界的最高层次，动物则处于较低的层次。因此，人类并不对动物负有道德责任。亚里士多德的这一观点基于自然目的论，认为自然界的所有存在都按一定的目的进行分级和排序。人类的道德责任不包括对动物的保护。</w:t>
            </w:r>
          </w:p>
          <w:p w14:paraId="346D94F6">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亚里士多德通过对生命体灵魂的划分来论证这一观点。他认为，所有生命体都具有灵魂，而灵魂分为植物灵魂、动物灵魂和理性灵魂。人类具有理性灵魂，而动物仅具有动物灵魂。根据这一层级关系，亚里士多德认为，人类的道德责任仅限于人类自身，动物只是实现人类目的的工具。</w:t>
            </w:r>
          </w:p>
          <w:p w14:paraId="2DCAAAAC">
            <w:pPr>
              <w:pStyle w:val="13"/>
              <w:widowControl/>
              <w:adjustRightInd w:val="0"/>
              <w:snapToGrid w:val="0"/>
              <w:spacing w:beforeAutospacing="0" w:afterAutospacing="0" w:line="360" w:lineRule="auto"/>
              <w:rPr>
                <w:rFonts w:ascii="Times New Roman" w:hAnsi="Times New Roman"/>
                <w:color w:val="000000"/>
                <w:kern w:val="2"/>
                <w:sz w:val="21"/>
                <w:szCs w:val="21"/>
              </w:rPr>
            </w:pPr>
            <w:r>
              <w:rPr>
                <w:rFonts w:hint="eastAsia" w:ascii="Times New Roman" w:hAnsi="Times New Roman" w:eastAsia="宋体"/>
                <w:color w:val="000000"/>
                <w:kern w:val="2"/>
                <w:sz w:val="21"/>
                <w:szCs w:val="21"/>
              </w:rPr>
              <w:t>康德：间接义务论</w:t>
            </w:r>
          </w:p>
          <w:p w14:paraId="5A2D0252">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康德的伦理学理论也与辛格的功效主义不同。康德认为，只有具有理性能力的存在才能成为道德行为的主体。由于动物不具备理性，康德认为我们对动物没有直接的道德责任。然而，他强调我们应当善待动物，因为善待动物有助于培养我们对人类的道德责任。康德的伦理学认为，我们应当通过善待动物来培养对人类的仁慈。</w:t>
            </w:r>
          </w:p>
          <w:p w14:paraId="5F416021">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康德认为，人类对动物的道德责任并非直接的，而是间接的。他主张，善待动物有助于维护人类自身的道德价值和人性。康德认为，这种间接责任是由我们对人的直接责任衍生而来的。</w:t>
            </w:r>
          </w:p>
          <w:p w14:paraId="7FDCC96C">
            <w:pPr>
              <w:pStyle w:val="13"/>
              <w:widowControl/>
              <w:adjustRightInd w:val="0"/>
              <w:snapToGrid w:val="0"/>
              <w:spacing w:beforeAutospacing="0" w:afterAutospacing="0" w:line="360" w:lineRule="auto"/>
              <w:rPr>
                <w:rFonts w:ascii="Times New Roman" w:hAnsi="Times New Roman"/>
                <w:color w:val="000000"/>
                <w:kern w:val="2"/>
                <w:sz w:val="21"/>
                <w:szCs w:val="21"/>
              </w:rPr>
            </w:pPr>
            <w:r>
              <w:rPr>
                <w:rFonts w:hint="eastAsia" w:ascii="Times New Roman" w:hAnsi="Times New Roman" w:eastAsia="宋体"/>
                <w:color w:val="000000"/>
                <w:kern w:val="2"/>
                <w:sz w:val="21"/>
                <w:szCs w:val="21"/>
              </w:rPr>
              <w:t>汤姆·雷根：直接义务论</w:t>
            </w:r>
          </w:p>
          <w:p w14:paraId="2C87BD8A">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汤姆·雷根的观点与辛格相似，他也主张动物权利，并提倡废除动物制品的使用以及停止动物实验。然而，雷根与辛格不同的是，他反对功效主义，主张基于义务论的动物保护思想。他认为，动物和人类一样，都是具有内在价值的生命体，应该享有免于伤害的权利。</w:t>
            </w:r>
          </w:p>
          <w:p w14:paraId="2CDC92E1">
            <w:pPr>
              <w:pStyle w:val="13"/>
              <w:widowControl/>
              <w:adjustRightInd w:val="0"/>
              <w:snapToGrid w:val="0"/>
              <w:spacing w:beforeAutospacing="0" w:afterAutospacing="0" w:line="360" w:lineRule="auto"/>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雷根的观点挑战了功效主义的基础，强调动物的生命体验和内在价值。他认为，所有拥有生命体验的个体都应当享有道德上的权利，而不仅仅是理性存在者。因此，雷根认为，无论是人类还是动物，只要具备生命体验，便有免于伤害的权利。</w:t>
            </w:r>
          </w:p>
          <w:p w14:paraId="695A4D67">
            <w:pPr>
              <w:pStyle w:val="13"/>
              <w:widowControl/>
              <w:adjustRightInd w:val="0"/>
              <w:snapToGrid w:val="0"/>
              <w:spacing w:beforeAutospacing="0" w:afterAutospacing="0" w:line="360" w:lineRule="auto"/>
              <w:rPr>
                <w:rFonts w:ascii="Times New Roman" w:hAnsi="Times New Roman"/>
                <w:color w:val="000000"/>
                <w:kern w:val="2"/>
                <w:sz w:val="21"/>
                <w:szCs w:val="21"/>
              </w:rPr>
            </w:pPr>
            <w:r>
              <w:rPr>
                <w:rFonts w:hint="eastAsia" w:ascii="Times New Roman" w:hAnsi="Times New Roman" w:eastAsia="宋体"/>
                <w:color w:val="000000"/>
                <w:kern w:val="2"/>
                <w:sz w:val="21"/>
                <w:szCs w:val="21"/>
              </w:rPr>
              <w:t>结语</w:t>
            </w:r>
          </w:p>
          <w:p w14:paraId="52852538">
            <w:pPr>
              <w:pStyle w:val="13"/>
              <w:widowControl/>
              <w:adjustRightInd w:val="0"/>
              <w:snapToGrid w:val="0"/>
              <w:spacing w:beforeAutospacing="0" w:afterAutospacing="0" w:line="360" w:lineRule="auto"/>
              <w:jc w:val="both"/>
              <w:textAlignment w:val="center"/>
              <w:rPr>
                <w:rFonts w:ascii="Times New Roman" w:hAnsi="Times New Roman" w:eastAsia="宋体"/>
                <w:color w:val="000000"/>
                <w:szCs w:val="21"/>
              </w:rPr>
            </w:pPr>
            <w:r>
              <w:rPr>
                <w:rFonts w:hint="eastAsia" w:ascii="Times New Roman" w:hAnsi="Times New Roman" w:eastAsia="宋体"/>
                <w:color w:val="000000"/>
                <w:kern w:val="2"/>
                <w:sz w:val="21"/>
                <w:szCs w:val="21"/>
              </w:rPr>
              <w:t>今天我们讨论了四位哲学家的动物权利观点：辛格的功效主义、亚里士多德的自然目的论、康德的间接义务论和雷根的直接义务论。每位哲学家都从不同角度论证了我们是否应当对动物承担道德责任。你更认同哪一位哲学家的观点呢？</w:t>
            </w:r>
          </w:p>
          <w:p w14:paraId="07FE0995">
            <w:pPr>
              <w:pStyle w:val="13"/>
              <w:widowControl/>
              <w:adjustRightInd w:val="0"/>
              <w:snapToGrid w:val="0"/>
              <w:spacing w:beforeAutospacing="0" w:afterAutospacing="0" w:line="360" w:lineRule="auto"/>
              <w:jc w:val="both"/>
              <w:textAlignment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孟子曾说：“君子之于禽兽也，见其生，不忍见其死；闻其声，不忍食其肉。是以君子远庖厨也。”这句话反映了古代儒家对待动物的仁慈之心。今天，我们是否应该扩大我们的道德责任，以至于保护动物免受一切伤害呢？这依然是一个值得深入思考的问题。</w:t>
            </w:r>
          </w:p>
          <w:p w14:paraId="5582DF6B">
            <w:pPr>
              <w:pStyle w:val="13"/>
              <w:widowControl/>
              <w:adjustRightInd w:val="0"/>
              <w:snapToGrid w:val="0"/>
              <w:spacing w:beforeAutospacing="0" w:afterAutospacing="0" w:line="360" w:lineRule="auto"/>
              <w:jc w:val="both"/>
              <w:textAlignment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参考资料：</w:t>
            </w:r>
          </w:p>
          <w:p w14:paraId="45CE0E6F">
            <w:pPr>
              <w:pStyle w:val="13"/>
              <w:widowControl/>
              <w:adjustRightInd w:val="0"/>
              <w:snapToGrid w:val="0"/>
              <w:spacing w:beforeAutospacing="0" w:afterAutospacing="0" w:line="360" w:lineRule="auto"/>
              <w:rPr>
                <w:rFonts w:ascii="Times New Roman" w:hAnsi="Times New Roman" w:eastAsia="宋体" w:cs="宋体"/>
                <w:color w:val="000000"/>
                <w:sz w:val="21"/>
                <w:szCs w:val="21"/>
              </w:rPr>
            </w:pPr>
            <w:r>
              <w:fldChar w:fldCharType="begin"/>
            </w:r>
            <w:r>
              <w:instrText xml:space="preserve"> HYPERLINK "https://www.bilibili.com/video/BV1xA411P7UX/" </w:instrText>
            </w:r>
            <w:r>
              <w:fldChar w:fldCharType="separate"/>
            </w:r>
            <w:r>
              <w:rPr>
                <w:rStyle w:val="21"/>
                <w:rFonts w:hint="eastAsia" w:ascii="Times New Roman" w:hAnsi="Times New Roman" w:eastAsia="宋体"/>
                <w:kern w:val="2"/>
                <w:sz w:val="21"/>
                <w:szCs w:val="21"/>
              </w:rPr>
              <w:t>大问题：动物有不被人类伤害的权利吗？</w:t>
            </w:r>
            <w:r>
              <w:rPr>
                <w:rStyle w:val="21"/>
                <w:rFonts w:hint="eastAsia" w:ascii="Times New Roman" w:hAnsi="Times New Roman" w:eastAsia="宋体"/>
                <w:kern w:val="2"/>
                <w:sz w:val="21"/>
                <w:szCs w:val="21"/>
              </w:rPr>
              <w:fldChar w:fldCharType="end"/>
            </w:r>
          </w:p>
        </w:tc>
      </w:tr>
      <w:tr w14:paraId="5E98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3354" w:type="dxa"/>
            <w:shd w:val="clear" w:color="auto" w:fill="auto"/>
          </w:tcPr>
          <w:p w14:paraId="2CBFB631">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participate in a discussion about the social reform issue of elder care.</w:t>
            </w:r>
            <w:r>
              <w:rPr>
                <w:rStyle w:val="28"/>
                <w:rFonts w:hint="default" w:ascii="Times New Roman" w:hAnsi="Times New Roman" w:cs="Times New Roman"/>
                <w:sz w:val="21"/>
                <w:szCs w:val="21"/>
                <w:lang w:bidi="ar"/>
              </w:rPr>
              <w:t>我能参与关于老年人护理这一社会改革问题的讨论。</w:t>
            </w:r>
          </w:p>
        </w:tc>
        <w:tc>
          <w:tcPr>
            <w:tcW w:w="1143" w:type="dxa"/>
            <w:shd w:val="clear" w:color="auto" w:fill="auto"/>
          </w:tcPr>
          <w:p w14:paraId="4D39A247">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4BD2968A">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T3.3.2</w:t>
            </w:r>
            <w:r>
              <w:rPr>
                <w:rStyle w:val="27"/>
                <w:rFonts w:hint="default" w:ascii="Times New Roman" w:hAnsi="Times New Roman" w:cs="Times New Roman"/>
                <w:b/>
                <w:bCs/>
                <w:sz w:val="21"/>
                <w:szCs w:val="21"/>
                <w:lang w:bidi="ar"/>
              </w:rPr>
              <w:t>社会议题</w:t>
            </w:r>
          </w:p>
        </w:tc>
        <w:tc>
          <w:tcPr>
            <w:tcW w:w="3206" w:type="dxa"/>
            <w:shd w:val="clear" w:color="auto" w:fill="auto"/>
          </w:tcPr>
          <w:p w14:paraId="4C8410BD">
            <w:pPr>
              <w:widowControl/>
              <w:adjustRightInd w:val="0"/>
              <w:snapToGrid w:val="0"/>
              <w:spacing w:line="360" w:lineRule="auto"/>
              <w:textAlignment w:val="top"/>
            </w:pPr>
            <w:r>
              <w:rPr>
                <w:rFonts w:hint="eastAsia"/>
              </w:rPr>
              <w:t>准则(AM),宪法(AM),条例(AM),侵权(AM),刑法,罪恶,</w:t>
            </w:r>
          </w:p>
          <w:p w14:paraId="01830618">
            <w:pPr>
              <w:widowControl/>
              <w:adjustRightInd w:val="0"/>
              <w:snapToGrid w:val="0"/>
              <w:spacing w:line="360" w:lineRule="auto"/>
              <w:textAlignment w:val="top"/>
            </w:pPr>
            <w:r>
              <w:rPr>
                <w:rFonts w:hint="eastAsia"/>
              </w:rPr>
              <w:t>分歧(AM),因人而异(AM),截然不同(AM),见仁见智(AM),和平共处,并行,得天独厚,负有,遗留,予以,以致,诱发,诸如此类,悬殊,</w:t>
            </w:r>
          </w:p>
          <w:p w14:paraId="1A8D7B9F">
            <w:pPr>
              <w:widowControl/>
              <w:adjustRightInd w:val="0"/>
              <w:snapToGrid w:val="0"/>
              <w:spacing w:line="360" w:lineRule="auto"/>
              <w:textAlignment w:val="top"/>
            </w:pPr>
            <w:r>
              <w:rPr>
                <w:rFonts w:hint="eastAsia"/>
              </w:rPr>
              <w:t>有所不同,根深蒂固,虚弱,不可思议,不同寻常,出人意料,可疑,司空见惯,奇特,怪异,离奇,稀奇,莫名其妙,难以置信,</w:t>
            </w:r>
          </w:p>
          <w:p w14:paraId="40CC3F61">
            <w:pPr>
              <w:widowControl/>
              <w:adjustRightInd w:val="0"/>
              <w:snapToGrid w:val="0"/>
              <w:spacing w:line="360" w:lineRule="auto"/>
              <w:textAlignment w:val="top"/>
            </w:pPr>
            <w:r>
              <w:rPr>
                <w:rFonts w:hint="eastAsia"/>
              </w:rPr>
              <w:t>关照(AM),呵护(AM),照料(AM),看护(AM),自卫(AM),伺候,侍候,守候,护理,掩护,监护,</w:t>
            </w:r>
          </w:p>
          <w:p w14:paraId="76A84F8D">
            <w:pPr>
              <w:widowControl/>
              <w:adjustRightInd w:val="0"/>
              <w:snapToGrid w:val="0"/>
              <w:spacing w:line="360" w:lineRule="auto"/>
              <w:textAlignment w:val="top"/>
            </w:pPr>
            <w:r>
              <w:rPr>
                <w:rFonts w:hint="eastAsia"/>
              </w:rPr>
              <w:t>爱惜(AM),宽容(AM),宽恕,怜惜,谅解,饶恕,体谅(AM),惋惜,</w:t>
            </w:r>
          </w:p>
          <w:p w14:paraId="3200DE8B">
            <w:pPr>
              <w:widowControl/>
              <w:adjustRightInd w:val="0"/>
              <w:snapToGrid w:val="0"/>
              <w:spacing w:line="360" w:lineRule="auto"/>
              <w:textAlignment w:val="top"/>
            </w:pPr>
            <w:r>
              <w:rPr>
                <w:rFonts w:hint="eastAsia"/>
              </w:rPr>
              <w:t>变迁(AM),扭转(AM),改动(AM),替换(AM),演变(AM),潜移默化(AM),老化(AM),转型(AM),转折(AM),轮换(AM),交替,成型,日新月异,更改,</w:t>
            </w:r>
          </w:p>
          <w:p w14:paraId="666639F5">
            <w:pPr>
              <w:widowControl/>
              <w:adjustRightInd w:val="0"/>
              <w:snapToGrid w:val="0"/>
              <w:spacing w:line="360" w:lineRule="auto"/>
              <w:textAlignment w:val="top"/>
            </w:pPr>
            <w:r>
              <w:rPr>
                <w:rFonts w:hint="eastAsia"/>
              </w:rPr>
              <w:t>使命(AM),主权(AM),委员会(AM),封建(AM),社会主义(AM),议会(AM),资本主义(AM),阶级(AM),体制,内阁,宫廷,帝国,王国,盟友,联邦,车间,邻国,担子,本分,特权,职权,</w:t>
            </w:r>
          </w:p>
          <w:p w14:paraId="7ACA666F">
            <w:pPr>
              <w:widowControl/>
              <w:adjustRightInd w:val="0"/>
              <w:snapToGrid w:val="0"/>
              <w:spacing w:line="360" w:lineRule="auto"/>
              <w:textAlignment w:val="top"/>
            </w:pPr>
            <w:r>
              <w:rPr>
                <w:rFonts w:hint="eastAsia"/>
              </w:rPr>
              <w:t>产值,造价,暴利,收支,款项,窟窿,公积金,养老金,回扣,报酬,津贴,管理费,合作社,旅店,菜市场,</w:t>
            </w:r>
          </w:p>
          <w:p w14:paraId="41C8A8E2">
            <w:pPr>
              <w:widowControl/>
              <w:adjustRightInd w:val="0"/>
              <w:snapToGrid w:val="0"/>
              <w:spacing w:line="360" w:lineRule="auto"/>
              <w:textAlignment w:val="top"/>
            </w:pPr>
            <w:r>
              <w:rPr>
                <w:rFonts w:hint="eastAsia"/>
              </w:rPr>
              <w:t>小溪,池塘,湖泊,瀑布,礁石,耕地,运河,</w:t>
            </w:r>
          </w:p>
          <w:p w14:paraId="4A03C9FB">
            <w:pPr>
              <w:widowControl/>
              <w:adjustRightInd w:val="0"/>
              <w:snapToGrid w:val="0"/>
              <w:spacing w:line="360" w:lineRule="auto"/>
              <w:textAlignment w:val="top"/>
            </w:pPr>
            <w:r>
              <w:rPr>
                <w:rFonts w:hint="eastAsia"/>
              </w:rPr>
              <w:t>开垦,栽培,灌溉,灌输,养殖,勘探,开采,探测,采矿,宣泄,疏导,疏通,防汛,</w:t>
            </w:r>
          </w:p>
          <w:p w14:paraId="0E6880E5">
            <w:pPr>
              <w:widowControl/>
              <w:adjustRightInd w:val="0"/>
              <w:snapToGrid w:val="0"/>
              <w:spacing w:line="360" w:lineRule="auto"/>
              <w:textAlignment w:val="top"/>
            </w:pPr>
            <w:r>
              <w:rPr>
                <w:rFonts w:hint="eastAsia"/>
              </w:rPr>
              <w:t>挨家挨户,拜会,拜见,串门,敬请,特邀,标榜,吹捧,夸夸其谈,倾诉,说闲话,诉说,脱口而出,陈述,催促,叮嘱,吩咐,示意,试探,质问,嘱咐,追问,耻笑,诽谤,讽刺,讥笑,抨击,取笑,挖苦,无可厚非,责备,责怪,自责,</w:t>
            </w:r>
          </w:p>
          <w:p w14:paraId="280E22F6">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rPr>
              <w:t>别说,恰恰相反,宁可,无论如何,除外,除去,倘若,假使,果真,设,以至于,致使,鉴于,以致,故,</w:t>
            </w:r>
          </w:p>
        </w:tc>
        <w:tc>
          <w:tcPr>
            <w:tcW w:w="7111" w:type="dxa"/>
            <w:shd w:val="clear" w:color="auto" w:fill="auto"/>
          </w:tcPr>
          <w:p w14:paraId="518F57F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在老龄化不断加速的背景下，哪一种养老改革路径，更能同时兼顾公平性、监护质量与可持续性？是中国以居家和社区为基础的养老体系，还是美国更依赖专业机构和市场服务的体系？</w:t>
            </w:r>
          </w:p>
          <w:p w14:paraId="55C9A38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艾米：丹尼尔，你刚才强调，美国机构养老的优势在于它把照护视为一种专业劳动。这个判断只说对了一半。照护当然需要专业化，但问题在于，当专业照护主要通过市场来提供时，它往往首先变成一种高价服务，而不是一种多数老人都能获得的基本保障。2025年美国护理院私人房间的全国年中位费用已经达到12.96万美元；与此同时，美国退休人员协会(American Association of Retired Persons,AARP)最新报告指出，2019年至2024年间，美国家庭护理和辅助生活的费用涨幅接近50%，明显快于老年家庭收入增长。这说明，在美国，问题不只是“有没有专业服务”，而是“谁有能力负担这种服务”。如果体面的养老只能由支付能力决定，那么它再专业，也很难说是公平的。</w:t>
            </w:r>
          </w:p>
          <w:p w14:paraId="2F27C61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相比之下，中国近年不断推进以居家为基础、社区为依托、机构为补充的养老服务体系。这条路径的意义，不在于否认机构养老，也不在于把责任简单推回家庭，而在于尽量避免让老人只能在两种极端之间选择：要么独自在家勉强支撑，要么进入高成本机构。社区食堂、日间照料、上门服务、短期托养、医养结合站点，这些嵌入社区的服务，试图把照护放回老人的日常生活空间之中，让养老首先成为一种可以接近、可以进入的公共支持，而不是只有少数人才能负担得起的昂贵服务。</w:t>
            </w:r>
          </w:p>
          <w:p w14:paraId="78D8004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方的观点很明确：判断一种养老模式是否更可持续，不能只看它是否专业化、产业化，还必须看它能否让普通老人不因收入不足而被排除在体面照护之外。从这个意义上说，中国的社区导向改革虽然还不完善，但在方向上更接近公平和可持续。</w:t>
            </w:r>
          </w:p>
          <w:p w14:paraId="1E4BCBB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丹尼尔：艾米，你指出美国养老费用高、确实会形成明显的阶层门槛，这一点我同意。但你的论证有一个关键问题：你把“价格更低”约等同于“更公平”，却没有真正回答照护质量和劳动力供给的问题。养老不是简单的送餐和陪伴，尤其面对失能、失智、高龄老人时，真正关键的是稳定的专业护理、康复支持和长期照护能力。</w:t>
            </w:r>
          </w:p>
          <w:p w14:paraId="3B00C62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社区服务供给不足、护理员培训不足、基层医疗支持不足，那么所谓“居家社区养老”在现实中很容易重新退回到家庭兜底。到那时，看上去成本降低了，实际上只是把成本从机构账单转移到了家庭内部，尤其转移给了中年女性照护者。</w:t>
            </w:r>
          </w:p>
          <w:p w14:paraId="6FA0F59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更重要的是，美国模式虽然昂贵，但它至少更明确地承认了一点：照护是一项需要被支付的劳动，而不是靠家庭伦理就能自然完成的义务。一个社会如果不能真正建立起稳定的护理职业体系、培训体系和薪酬体系，那么它再强调社区，也很难支撑起大规模老龄化社会的长期需求。</w:t>
            </w:r>
          </w:p>
          <w:p w14:paraId="1F369D8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还有一点不能忽视。你把美国的机构养老说成“市场主导”，仿佛它天然失去正当性，但现实更复杂。美国护理机构体系当然存在不少问题，可它至少把照护质量、人员配置和监管缺陷这些问题纳入了制度审查和公开监督。真正需要讨论的，不是市场化本身，而是如何在专业化、财政支持和公平可及之间找到平衡。否则，只强调社区温度，却忽视专业能力，最后很可能是看上去更人性，实际上更脆弱。</w:t>
            </w:r>
          </w:p>
          <w:p w14:paraId="4D48D43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艾米：丹尼尔，你说中国社区养老如果缺少专业人员和财政支撑，最终还是会把压力压回家庭，这个提醒当然重要。但这并不能证明美国更依赖机构和市场的路径就更值得肯定。因为美国的问题恰恰在于，它虽然把照护定义为专业劳动，却没有把这种专业劳动转化成普遍可负担的社会保障。AARP的最新研究已经指出，长期照护费用上涨速度快于老年家庭收入增长，美国家庭护理与辅助生活服务的负担能力在2019年至2024年间持续下降。也就是说，美国模式的问题不是“没有专业性”，而是“专业性被高价格束缚住了”。这样的体系固然承认劳动价值，却没有真正解决大多数普通家庭如何获得照护的问题。</w:t>
            </w:r>
          </w:p>
          <w:p w14:paraId="3439E65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再看照护质量。你刚才强调机构养老有监管机制，这一点没错，但问题是，有监管并不等于有结果。美国凯撒家庭基金会”（Kaiser Family Foundation,KFF）2025年的分析显示，美国几乎所有护理机构在一个监管周期内都会收到至少一项缺陷记录，平均每家机构有9.5项缺陷，27%的机构还存在对住户造成实际伤害或严重风险的严重缺陷。换句话说，高收费并未自动换来高质量，机构化和市场化也未能根治系统性照护缺陷。既然如此，我们就不能简单地把“专业机构更多”理解为“制度更先进”。</w:t>
            </w:r>
          </w:p>
          <w:p w14:paraId="635F908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方真正想强调的是，中国这条路的价值，不在于它已经完美，而在于它试图回答一个更根本的问题：当一个社会快速老龄化，而大多数人又不可能承担高昂机构费用时，照护体系究竟应该围绕什么来组织？如果答案只是“谁有钱谁获得更好的照护”，那这个体系无论多专业，都难以摆脱阶层分化的逻辑。中国近年的政策不断推进普惠养老、社区嵌入式服务设施建设和居家社区养老服务提升行动，说明它在努力把一部分照护能力下沉到社区、下沉到老人实际生活发生的地方。这个方向本身，就是对“养老等于高价机构服务”这一思路的纠偏。</w:t>
            </w:r>
          </w:p>
          <w:p w14:paraId="154E73F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方并不否认中国仍然面临护理员短缺、城乡差异和基层供给不足的问题；但如果从公平性和可持续性的制度方向来看，中国社区导向的改革至少更接近一种可普及、可扩展、也更符合公共责任逻辑的养老路径。</w:t>
            </w:r>
          </w:p>
          <w:p w14:paraId="30104A7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丹尼尔：艾米，我同意你最后提到的一点：养老不能只由市场价格来决定，国家必须承担责任，公共资源也必须进入这个领域。但我仍然坚持，任何养老改革如果只强调“覆盖更广”“成本更低”，却没有同时解决专业护理能力、照护劳动报酬和长期融资机制的问题，那么这种改革就很难真正可持续。</w:t>
            </w:r>
          </w:p>
          <w:p w14:paraId="34F3FC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社区养老的制度方向也许更有普惠色彩，但它目前仍然面临一个根本挑战：如何让社区不只是服务入口，而真正成为能够稳定承接高龄、失能、失智照护需求的专业平台。否则，所谓社区养老很容易在实践中再次退化为家庭承担、女性承担、基层勉强承担。美国的问题在于高成本和覆盖不均，这一点必须反思；但中国的问题在于，如何避免把制度理想建立在尚不稳固的社区能力之上。</w:t>
            </w:r>
          </w:p>
          <w:p w14:paraId="39A69F4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在我看来，真正的关键不在于简单判断哪国模式“更好”，而在于两国都必须回答同一个问题：谁来为长期照护付费，谁来承担专业照护劳动，谁来保证这种劳动既有尊严又可持续。只有当这些问题被正面解决，养老改革才不只是缓解压力，而是真正重建一个社会面对衰老的制度基础。</w:t>
            </w:r>
          </w:p>
        </w:tc>
      </w:tr>
      <w:tr w14:paraId="505D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3354" w:type="dxa"/>
            <w:shd w:val="clear" w:color="auto" w:fill="auto"/>
          </w:tcPr>
          <w:p w14:paraId="0CEF1033">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discuss ideas about the influence of historical events on current political situations.</w:t>
            </w:r>
            <w:r>
              <w:rPr>
                <w:rStyle w:val="28"/>
                <w:rFonts w:hint="default" w:ascii="Times New Roman" w:hAnsi="Times New Roman" w:cs="Times New Roman"/>
                <w:sz w:val="21"/>
                <w:szCs w:val="21"/>
                <w:lang w:bidi="ar"/>
              </w:rPr>
              <w:t>我能讨论关于历史事件对当前政治局势的影响的观点。</w:t>
            </w:r>
          </w:p>
        </w:tc>
        <w:tc>
          <w:tcPr>
            <w:tcW w:w="1143" w:type="dxa"/>
            <w:shd w:val="clear" w:color="auto" w:fill="auto"/>
          </w:tcPr>
          <w:p w14:paraId="51B04C3B">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53CCBBBE">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T3.3.2</w:t>
            </w:r>
            <w:r>
              <w:rPr>
                <w:rStyle w:val="27"/>
                <w:rFonts w:hint="default" w:ascii="Times New Roman" w:hAnsi="Times New Roman" w:cs="Times New Roman"/>
                <w:b/>
                <w:bCs/>
                <w:sz w:val="21"/>
                <w:szCs w:val="21"/>
                <w:lang w:bidi="ar"/>
              </w:rPr>
              <w:t>社会议题</w:t>
            </w:r>
          </w:p>
        </w:tc>
        <w:tc>
          <w:tcPr>
            <w:tcW w:w="3206" w:type="dxa"/>
            <w:shd w:val="clear" w:color="auto" w:fill="auto"/>
          </w:tcPr>
          <w:p w14:paraId="6FC93E7A">
            <w:pPr>
              <w:widowControl/>
              <w:adjustRightInd w:val="0"/>
              <w:snapToGrid w:val="0"/>
              <w:spacing w:line="360" w:lineRule="auto"/>
              <w:textAlignment w:val="top"/>
            </w:pPr>
            <w:r>
              <w:rPr>
                <w:rFonts w:hint="eastAsia"/>
              </w:rPr>
              <w:t>准则(AM),宪法(AM),条例(AM),侵权(AM),刑法,罪恶,</w:t>
            </w:r>
          </w:p>
          <w:p w14:paraId="166EB4E6">
            <w:pPr>
              <w:widowControl/>
              <w:adjustRightInd w:val="0"/>
              <w:snapToGrid w:val="0"/>
              <w:spacing w:line="360" w:lineRule="auto"/>
              <w:textAlignment w:val="top"/>
            </w:pPr>
            <w:r>
              <w:rPr>
                <w:rFonts w:hint="eastAsia"/>
              </w:rPr>
              <w:t>分歧(AM),因人而异(AM),截然不同(AM),见仁见智(AM),和平共处,并行,得天独厚,负有,遗留,予以,以致,诱发,诸如此类,悬殊,</w:t>
            </w:r>
          </w:p>
          <w:p w14:paraId="301EA8A8">
            <w:pPr>
              <w:widowControl/>
              <w:adjustRightInd w:val="0"/>
              <w:snapToGrid w:val="0"/>
              <w:spacing w:line="360" w:lineRule="auto"/>
              <w:textAlignment w:val="top"/>
            </w:pPr>
            <w:r>
              <w:rPr>
                <w:rFonts w:hint="eastAsia"/>
              </w:rPr>
              <w:t>有所不同,根深蒂固,虚弱,不可思议,不同寻常,出人意料,可疑,司空见惯,奇特,怪异,离奇,稀奇,莫名其妙,难以置信,</w:t>
            </w:r>
          </w:p>
          <w:p w14:paraId="23390B5A">
            <w:pPr>
              <w:widowControl/>
              <w:adjustRightInd w:val="0"/>
              <w:snapToGrid w:val="0"/>
              <w:spacing w:line="360" w:lineRule="auto"/>
              <w:textAlignment w:val="top"/>
            </w:pPr>
            <w:r>
              <w:rPr>
                <w:rFonts w:hint="eastAsia"/>
              </w:rPr>
              <w:t>关照(AM),呵护(AM),照料(AM),看护(AM),自卫(AM),伺候,侍候,守候,护理,掩护,监护,</w:t>
            </w:r>
          </w:p>
          <w:p w14:paraId="5E7538C3">
            <w:pPr>
              <w:widowControl/>
              <w:adjustRightInd w:val="0"/>
              <w:snapToGrid w:val="0"/>
              <w:spacing w:line="360" w:lineRule="auto"/>
              <w:textAlignment w:val="top"/>
            </w:pPr>
            <w:r>
              <w:rPr>
                <w:rFonts w:hint="eastAsia"/>
              </w:rPr>
              <w:t>爱惜(AM),宽容(AM),宽恕,怜惜,谅解,饶恕,体谅(AM),惋惜,</w:t>
            </w:r>
          </w:p>
          <w:p w14:paraId="520F6C1A">
            <w:pPr>
              <w:widowControl/>
              <w:adjustRightInd w:val="0"/>
              <w:snapToGrid w:val="0"/>
              <w:spacing w:line="360" w:lineRule="auto"/>
              <w:textAlignment w:val="top"/>
            </w:pPr>
            <w:r>
              <w:rPr>
                <w:rFonts w:hint="eastAsia"/>
              </w:rPr>
              <w:t>变迁(AM),扭转(AM),改动(AM),替换(AM),演变(AM),潜移默化(AM),老化(AM),转型(AM),转折(AM),轮换(AM),交替,成型,日新月异,更改,</w:t>
            </w:r>
          </w:p>
          <w:p w14:paraId="34B3046D">
            <w:pPr>
              <w:widowControl/>
              <w:adjustRightInd w:val="0"/>
              <w:snapToGrid w:val="0"/>
              <w:spacing w:line="360" w:lineRule="auto"/>
              <w:textAlignment w:val="top"/>
            </w:pPr>
            <w:r>
              <w:rPr>
                <w:rFonts w:hint="eastAsia"/>
              </w:rPr>
              <w:t>使命(AM),主权(AM),委员会(AM),封建(AM),社会主义(AM),议会(AM),资本主义(AM),阶级(AM),体制,内阁,宫廷,帝国,王国,盟友,联邦,车间,邻国,担子,本分,特权,职权,</w:t>
            </w:r>
          </w:p>
          <w:p w14:paraId="52BDA16A">
            <w:pPr>
              <w:widowControl/>
              <w:adjustRightInd w:val="0"/>
              <w:snapToGrid w:val="0"/>
              <w:spacing w:line="360" w:lineRule="auto"/>
              <w:textAlignment w:val="top"/>
            </w:pPr>
            <w:r>
              <w:rPr>
                <w:rFonts w:hint="eastAsia"/>
              </w:rPr>
              <w:t>产值,造价,暴利,收支,款项,窟窿,公积金,养老金,回扣,报酬,津贴,管理费,合作社,旅店,菜市场,</w:t>
            </w:r>
          </w:p>
          <w:p w14:paraId="4FE634DA">
            <w:pPr>
              <w:widowControl/>
              <w:adjustRightInd w:val="0"/>
              <w:snapToGrid w:val="0"/>
              <w:spacing w:line="360" w:lineRule="auto"/>
              <w:textAlignment w:val="top"/>
            </w:pPr>
            <w:r>
              <w:rPr>
                <w:rFonts w:hint="eastAsia"/>
              </w:rPr>
              <w:t>小溪,池塘,湖泊,瀑布,礁石,耕地,运河,</w:t>
            </w:r>
          </w:p>
          <w:p w14:paraId="4D8664C3">
            <w:pPr>
              <w:widowControl/>
              <w:adjustRightInd w:val="0"/>
              <w:snapToGrid w:val="0"/>
              <w:spacing w:line="360" w:lineRule="auto"/>
              <w:textAlignment w:val="top"/>
            </w:pPr>
            <w:r>
              <w:rPr>
                <w:rFonts w:hint="eastAsia"/>
              </w:rPr>
              <w:t>开垦,栽培,灌溉,灌输,养殖,勘探,开采,探测,采矿,宣泄,疏导,疏通,防汛,</w:t>
            </w:r>
          </w:p>
          <w:p w14:paraId="37D47750">
            <w:pPr>
              <w:widowControl/>
              <w:adjustRightInd w:val="0"/>
              <w:snapToGrid w:val="0"/>
              <w:spacing w:line="360" w:lineRule="auto"/>
              <w:textAlignment w:val="top"/>
            </w:pPr>
            <w:r>
              <w:rPr>
                <w:rFonts w:hint="eastAsia"/>
              </w:rPr>
              <w:t>挨家挨户,拜会,拜见,串门,敬请,特邀,标榜,吹捧,夸夸其谈,倾诉,说闲话,诉说,脱口而出,陈述,催促,叮嘱,吩咐,示意,试探,质问,嘱咐,追问,耻笑,诽谤,讽刺,讥笑,抨击,取笑,挖苦,无可厚非,责备,责怪,自责,</w:t>
            </w:r>
          </w:p>
          <w:p w14:paraId="6CF2162C">
            <w:pPr>
              <w:widowControl/>
              <w:adjustRightInd w:val="0"/>
              <w:snapToGrid w:val="0"/>
              <w:spacing w:line="360" w:lineRule="auto"/>
              <w:textAlignment w:val="top"/>
            </w:pPr>
            <w:r>
              <w:rPr>
                <w:rFonts w:hint="eastAsia"/>
              </w:rPr>
              <w:t>别说,恰恰相反,宁可,无论如何,除外,除去,倘若,假使,果真,设,以至于,致使,鉴于,以致,故,</w:t>
            </w:r>
          </w:p>
          <w:p w14:paraId="166D9C4A">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0A0A8BD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谁够资格治理国家？——科举制度对当代中国官员选拔制度的隐形影响</w:t>
            </w:r>
          </w:p>
          <w:p w14:paraId="68D8481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晓彤和马可正为中文课准备期末展示，主题为“历史制度对当代政治的深远影响”。两人计划结合贝淡宁的《中国模式》一书，以1905年“科举制废除”为切入点，探讨这一古老机制如何作依然深刻影响着当代中国干部的遴选标准与政治合法性。</w:t>
            </w:r>
          </w:p>
          <w:p w14:paraId="36DC727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马可：读完贝淡宁《中国模式》的相关章节以后，我始终在思考一个问题。</w:t>
            </w:r>
          </w:p>
          <w:p w14:paraId="1C1E11C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他之所以把当代中国的干部遴选理解为某种“贤能政治”，显然不是偶然的判断，而是试图把它放回中国长期的选贤传统之中加以说明。可问题在于，科举制度早已在1905年废除。既然这一制度已经退出历史舞台，我们今天还有什么理由说，它仍然影响着人们对于领导者资格的理解？</w:t>
            </w:r>
          </w:p>
          <w:p w14:paraId="3CDBF4F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我认为，这个问题首先需要澄清“影响”的含义。如果把影响理解为制度层面的直接延续，那么这种说法显然难以成立；现代干部选拔机制无论在组织结构、运行方式还是政治环境上，都已经与古代科举有本质差异。但另一方面，如果因为制度形式已经终结，就断言它与当代毫无关联，这样的判断同样过于绝对。更合适的说法是：科举所留下的，并不只是某一套考试程序，而是一种关于政治资格的理解方式。换言之，它强化了一种长期存在的观念——治理国家的人，不应仅凭出身、财富或个人声望取得位置，而应经过某种制度化筛选，并以可被承认的标准证明自身具备治理资格。</w:t>
            </w:r>
          </w:p>
          <w:p w14:paraId="7ECB648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马可：也就是说，我们真正讨论的重点，并不是古代制度本身是否存续，而是它所塑造的那套资格观念，是否在后来的政治和社会生活中以其他形式延续下来。</w:t>
            </w:r>
          </w:p>
          <w:p w14:paraId="2D67AFB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正是如此。而且这样理解以后，就更容易与贝淡宁这本书的核心论点衔接起来。因为他讨论的重点，本来就不仅仅是“中国有没有实行西方式选举”，而是一个政治体制究竟根据什么原则来说明，自己选出的统治者是合格的。从这个角度来看，他提出“垂直的民主精英制度”，其实是在重新界定政治正当性的来源：在他看来，正当性未必只能来自普遍选票，也可能来自长期的筛选、考察和治理能力的累积。</w:t>
            </w:r>
          </w:p>
          <w:p w14:paraId="5D09A71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马可：如果这样说，那么这本书真正挑战的，其实是一个更深层的默认前提：是不是只有通过普选产生的领导人，才算具有充分的政治正当性？</w:t>
            </w:r>
          </w:p>
          <w:p w14:paraId="5A36FDAF">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可以这样理解。至少在贝淡宁那里，问题并不只是“是否选举”，而是“如何选出更合适的治理者”。因此，他特别强调不同层级可以采取不同逻辑：基层吸纳民意，中间层重视试验和调整，高层则更强调遴选、历练与综合考察。无论我们是否赞同他的结论，这一框架至少提示我们：领导者的正当性，并不一定只表现为程序上的普选，也可能表现为资格上的可证明性。</w:t>
            </w:r>
          </w:p>
          <w:p w14:paraId="5698BC8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马可：这样一来，科举与当代之间真正值得比较的，似乎就不是表面的“都要考试”，而是更深一层的共同点：都相当重视领导资格的形成过程。</w:t>
            </w:r>
          </w:p>
          <w:p w14:paraId="3AFFDE6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晓彤：我认为，这正是论证能够成立的关键。科举最深刻的历史作用，并不只是设置了一套考试机制，更在于它在原则上改变了“谁可以进入政治体系”这一问题的回答方式。</w:t>
            </w:r>
          </w:p>
          <w:p w14:paraId="080999E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门阀政治占主导的时代，政治机会往往和家族出身紧密相连；而科举制度虽然远未实现真正的平等，却至少在制度原则上提出了另一种逻辑：进入官僚体系的人，应当依据某种经过国家认可的标准加以选拔。因此，科举真正留下的历史痕迹，不只是“考试”这一动作本身，而是资格必须得到证明，且这种证明最好能够借助制度化标准来完成。</w:t>
            </w:r>
          </w:p>
          <w:p w14:paraId="09F89E0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马可：这样理解以后，我觉得“学而优则仕”这类观念的重要性也更清楚了。它强调的并不只是读书本身，而是学习、成绩、能力与政治资格之间存在某种可以被社会接受的联系。</w:t>
            </w:r>
          </w:p>
          <w:p w14:paraId="630E787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是的。而这也解释了为什么在现代中国，对领导者的评价常常不仅涉及个人魅力或政治立场，还会特别强调学历、专业背景、治理经验、行政历练以及政绩记录。当然，这并不是说这些标准都直接来自科举，更不是说古代与现代之间存在简单对应；而是说，当代中国对“谁够资格治理国家”的理解方式，确实更容易接受一种通过训练、考察和制度筛选来确认资格的逻辑。</w:t>
            </w:r>
          </w:p>
          <w:p w14:paraId="538F81E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马可：那我们展示中是不是还需要一个现代例证？否则这一层联系可能还是显得偏抽象。</w:t>
            </w:r>
          </w:p>
          <w:p w14:paraId="336AC53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我认为需要，而且最好选择能够体现“资格导向”的例子。例如，李成和林恩·怀特曾研究中国高层官员的专业背景。他们指出，在2002年至2007年间的中央政治局24名正式委员中，有18人主修工程；当时9名政治局常委全部具有工程训练背景。这一现象的意义，并不在于工程背景必然意味着更好的政治判断，而在于它反映出一种相当鲜明的制度偏好：在特定时期内，领导者被理解为应当具备系统训练、专业知识和处理复杂治理问题的能力。换言之，古代强调经学、策论和文章，现代更强调学历、专业能力和治理经验；标准的内容已经改变，但“领导资格需要通过一套可比较标准来证明”这一逻辑，并没有完全中断。</w:t>
            </w:r>
          </w:p>
          <w:p w14:paraId="33831E1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马可：不过，如果我们把这条线索讲得太顺，也会有风险。因为现代干部选拔和古代科举之间，毕竟存在根本差异。</w:t>
            </w:r>
          </w:p>
          <w:p w14:paraId="79533C7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这一点必须明确说明。科举本质上是公开考试制度，而现代干部遴选并不是全国统一的公开竞争考试体系，它涉及组织考察、地方历练、任命机制以及政绩评估等多重因素。因此，我们最多只能说，二者在某种资格逻辑上存在思想上的连续性，而绝不能将其理解为制度上的复制。也正因为如此，贝淡宁才会使用“贤能政治”这样的概念，而不是直接把当代中国称为“现代科举”。他要强调的，是一种原则层面的相似，而不是形式层面的重合。</w:t>
            </w:r>
          </w:p>
          <w:p w14:paraId="7D26184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马可：那么，比较稳妥的结论也许应该是：科举废除以后，它并没有以制度形式继续存在，但它所强化的那套关于领导资格、选贤任能和能力证明的观念，仍然影响着今天人们理解政治领导者的方式。</w:t>
            </w:r>
          </w:p>
          <w:p w14:paraId="72A502B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我同意，但还需要再补充一点。历史影响并不意味着历史决定。当代中国的干部选拔机制，是现代国家建设、政党组织、公务员制度、高等教育扩张以及改革开放以来治理实践共同塑造的结果，显然不能只用科举来解释。然而，若完全脱离科举及其背后的选贤传统，我们又很难说明，为什么“考试”“学历”“能力”“历练”以及“是否具备治理资格”这些概念，在中国政治文化中会长期保持如此紧密的联系。</w:t>
            </w:r>
          </w:p>
          <w:p w14:paraId="43FB143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因此，更准确的说法应当是：科举并没有决定今天的制度，但它提供了一套长期影响政治理解的历史语言，使人们更容易接受以筛选和资格证明来界定领导者正当性的方式。</w:t>
            </w:r>
          </w:p>
          <w:p w14:paraId="1FFF79C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马可：这样界定后，讨论范畴就清晰了。我们讨论的重点并不是“古代制度是否仍然存在”，而是历史制度如何塑造了一个社会对政治资格的长期理解。</w:t>
            </w:r>
          </w:p>
          <w:p w14:paraId="1867383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晓彤：对。这样既能够回应贝淡宁的论述，也能够避免把古今关系处理成简单类比。</w:t>
            </w:r>
          </w:p>
          <w:p w14:paraId="5FF40E5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r>
              <w:fldChar w:fldCharType="begin"/>
            </w:r>
            <w:r>
              <w:instrText xml:space="preserve"> HYPERLINK "https://www.xinhuanet.com/world/2015-10/12/c_128308586.htm" </w:instrText>
            </w:r>
            <w:r>
              <w:fldChar w:fldCharType="separate"/>
            </w:r>
            <w:r>
              <w:rPr>
                <w:rStyle w:val="21"/>
                <w:rFonts w:hint="eastAsia" w:ascii="Times New Roman" w:hAnsi="Times New Roman" w:eastAsia="宋体" w:cs="Times New Roman"/>
                <w:szCs w:val="21"/>
              </w:rPr>
              <w:t>贝淡宁新书认为中国官员选拔模式值得西方借鉴</w:t>
            </w:r>
            <w:r>
              <w:rPr>
                <w:rStyle w:val="21"/>
                <w:rFonts w:hint="eastAsia" w:ascii="Times New Roman" w:hAnsi="Times New Roman" w:eastAsia="宋体" w:cs="Times New Roman"/>
                <w:szCs w:val="21"/>
              </w:rPr>
              <w:fldChar w:fldCharType="end"/>
            </w:r>
          </w:p>
        </w:tc>
      </w:tr>
      <w:tr w14:paraId="61D0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15D72214">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present and hypothesize about the impact of following a course of action.</w:t>
            </w:r>
            <w:r>
              <w:rPr>
                <w:rStyle w:val="28"/>
                <w:rFonts w:hint="default" w:ascii="Times New Roman" w:hAnsi="Times New Roman" w:cs="Times New Roman"/>
                <w:sz w:val="21"/>
                <w:szCs w:val="21"/>
                <w:lang w:bidi="ar"/>
              </w:rPr>
              <w:t>我能陈述并假设采取某种行动方针的影响。</w:t>
            </w:r>
          </w:p>
        </w:tc>
        <w:tc>
          <w:tcPr>
            <w:tcW w:w="1143" w:type="dxa"/>
            <w:shd w:val="clear" w:color="auto" w:fill="auto"/>
          </w:tcPr>
          <w:p w14:paraId="6889FB8B">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31F079DA">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T3.3.2</w:t>
            </w:r>
            <w:r>
              <w:rPr>
                <w:rStyle w:val="27"/>
                <w:rFonts w:hint="default" w:ascii="Times New Roman" w:hAnsi="Times New Roman" w:cs="Times New Roman"/>
                <w:b/>
                <w:bCs/>
                <w:sz w:val="21"/>
                <w:szCs w:val="21"/>
                <w:lang w:bidi="ar"/>
              </w:rPr>
              <w:t>社会议题</w:t>
            </w:r>
          </w:p>
        </w:tc>
        <w:tc>
          <w:tcPr>
            <w:tcW w:w="3206" w:type="dxa"/>
            <w:shd w:val="clear" w:color="auto" w:fill="auto"/>
          </w:tcPr>
          <w:p w14:paraId="1E497538">
            <w:pPr>
              <w:widowControl/>
              <w:adjustRightInd w:val="0"/>
              <w:snapToGrid w:val="0"/>
              <w:spacing w:line="360" w:lineRule="auto"/>
              <w:textAlignment w:val="top"/>
            </w:pPr>
            <w:r>
              <w:rPr>
                <w:rFonts w:hint="eastAsia"/>
              </w:rPr>
              <w:t>准则(AM),宪法(AM),条例(AM),侵权(AM),刑法,罪恶,</w:t>
            </w:r>
          </w:p>
          <w:p w14:paraId="0322BA17">
            <w:pPr>
              <w:widowControl/>
              <w:adjustRightInd w:val="0"/>
              <w:snapToGrid w:val="0"/>
              <w:spacing w:line="360" w:lineRule="auto"/>
              <w:textAlignment w:val="top"/>
            </w:pPr>
            <w:r>
              <w:rPr>
                <w:rFonts w:hint="eastAsia"/>
              </w:rPr>
              <w:t>分歧(AM),因人而异(AM),截然不同(AM),见仁见智(AM),和平共处,并行,得天独厚,负有,遗留,予以,以致,诱发,诸如此类,悬殊,</w:t>
            </w:r>
          </w:p>
          <w:p w14:paraId="6649C88A">
            <w:pPr>
              <w:widowControl/>
              <w:adjustRightInd w:val="0"/>
              <w:snapToGrid w:val="0"/>
              <w:spacing w:line="360" w:lineRule="auto"/>
              <w:textAlignment w:val="top"/>
            </w:pPr>
            <w:r>
              <w:rPr>
                <w:rFonts w:hint="eastAsia"/>
              </w:rPr>
              <w:t>有所不同,根深蒂固,虚弱,不可思议,不同寻常,出人意料,可疑,司空见惯,奇特,怪异,离奇,稀奇,莫名其妙,难以置信,</w:t>
            </w:r>
          </w:p>
          <w:p w14:paraId="379F3B37">
            <w:pPr>
              <w:widowControl/>
              <w:adjustRightInd w:val="0"/>
              <w:snapToGrid w:val="0"/>
              <w:spacing w:line="360" w:lineRule="auto"/>
              <w:textAlignment w:val="top"/>
            </w:pPr>
            <w:r>
              <w:rPr>
                <w:rFonts w:hint="eastAsia"/>
              </w:rPr>
              <w:t>关照(AM),呵护(AM),照料(AM),看护(AM),自卫(AM),伺候,侍候,守候,护理,掩护,监护,</w:t>
            </w:r>
          </w:p>
          <w:p w14:paraId="72AF78BB">
            <w:pPr>
              <w:widowControl/>
              <w:adjustRightInd w:val="0"/>
              <w:snapToGrid w:val="0"/>
              <w:spacing w:line="360" w:lineRule="auto"/>
              <w:textAlignment w:val="top"/>
            </w:pPr>
            <w:r>
              <w:rPr>
                <w:rFonts w:hint="eastAsia"/>
              </w:rPr>
              <w:t>爱惜(AM),宽容(AM),宽恕,怜惜,谅解,饶恕,体谅(AM),惋惜,</w:t>
            </w:r>
          </w:p>
          <w:p w14:paraId="50B79046">
            <w:pPr>
              <w:widowControl/>
              <w:adjustRightInd w:val="0"/>
              <w:snapToGrid w:val="0"/>
              <w:spacing w:line="360" w:lineRule="auto"/>
              <w:textAlignment w:val="top"/>
            </w:pPr>
            <w:r>
              <w:rPr>
                <w:rFonts w:hint="eastAsia"/>
              </w:rPr>
              <w:t>变迁(AM),扭转(AM),改动(AM),替换(AM),演变(AM),潜移默化(AM),老化(AM),转型(AM),转折(AM),轮换(AM),交替,成型,日新月异,更改,</w:t>
            </w:r>
          </w:p>
          <w:p w14:paraId="2D26AE77">
            <w:pPr>
              <w:widowControl/>
              <w:adjustRightInd w:val="0"/>
              <w:snapToGrid w:val="0"/>
              <w:spacing w:line="360" w:lineRule="auto"/>
              <w:textAlignment w:val="top"/>
            </w:pPr>
            <w:r>
              <w:rPr>
                <w:rFonts w:hint="eastAsia"/>
              </w:rPr>
              <w:t>使命(AM),主权(AM),委员会(AM),封建(AM),社会主义(AM),议会(AM),资本主义(AM),阶级(AM),体制,内阁,宫廷,帝国,王国,盟友,联邦,车间,邻国,担子,本分,特权,职权,</w:t>
            </w:r>
          </w:p>
          <w:p w14:paraId="3FFFC753">
            <w:pPr>
              <w:widowControl/>
              <w:adjustRightInd w:val="0"/>
              <w:snapToGrid w:val="0"/>
              <w:spacing w:line="360" w:lineRule="auto"/>
              <w:textAlignment w:val="top"/>
            </w:pPr>
            <w:r>
              <w:rPr>
                <w:rFonts w:hint="eastAsia"/>
              </w:rPr>
              <w:t>产值,造价,暴利,收支,款项,窟窿,公积金,养老金,回扣,报酬,津贴,管理费,合作社,旅店,菜市场,</w:t>
            </w:r>
          </w:p>
          <w:p w14:paraId="528E888D">
            <w:pPr>
              <w:widowControl/>
              <w:adjustRightInd w:val="0"/>
              <w:snapToGrid w:val="0"/>
              <w:spacing w:line="360" w:lineRule="auto"/>
              <w:textAlignment w:val="top"/>
            </w:pPr>
            <w:r>
              <w:rPr>
                <w:rFonts w:hint="eastAsia"/>
              </w:rPr>
              <w:t>小溪,池塘,湖泊,瀑布,礁石,耕地,运河,</w:t>
            </w:r>
          </w:p>
          <w:p w14:paraId="41197B6A">
            <w:pPr>
              <w:widowControl/>
              <w:adjustRightInd w:val="0"/>
              <w:snapToGrid w:val="0"/>
              <w:spacing w:line="360" w:lineRule="auto"/>
              <w:textAlignment w:val="top"/>
            </w:pPr>
            <w:r>
              <w:rPr>
                <w:rFonts w:hint="eastAsia"/>
              </w:rPr>
              <w:t>开垦,栽培,灌溉,灌输,养殖,勘探,开采,探测,采矿,宣泄,疏导,疏通,防汛,</w:t>
            </w:r>
          </w:p>
          <w:p w14:paraId="09A06475">
            <w:pPr>
              <w:widowControl/>
              <w:adjustRightInd w:val="0"/>
              <w:snapToGrid w:val="0"/>
              <w:spacing w:line="360" w:lineRule="auto"/>
              <w:textAlignment w:val="top"/>
            </w:pPr>
            <w:r>
              <w:rPr>
                <w:rFonts w:hint="eastAsia"/>
              </w:rPr>
              <w:t>挨家挨户,拜会,拜见,串门,敬请,特邀,标榜,吹捧,夸夸其谈,倾诉,说闲话,诉说,脱口而出,陈述,催促,叮嘱,吩咐,示意,试探,质问,嘱咐,追问,耻笑,诽谤,讽刺,讥笑,抨击,取笑,挖苦,无可厚非,责备,责怪,自责,</w:t>
            </w:r>
          </w:p>
          <w:p w14:paraId="73380303">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rPr>
              <w:t>别说,恰恰相反,宁可,无论如何,除外,除去,倘若,假使,果真,设,以至于,致使,鉴于,以致,故,</w:t>
            </w:r>
          </w:p>
        </w:tc>
        <w:tc>
          <w:tcPr>
            <w:tcW w:w="7111" w:type="dxa"/>
            <w:shd w:val="clear" w:color="auto" w:fill="auto"/>
          </w:tcPr>
          <w:p w14:paraId="7B823F91">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如果通过《新声音法》（New Voices Law），将会对我们的学生媒体产生什么影响？</w:t>
            </w:r>
          </w:p>
          <w:p w14:paraId="35128932">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大家好！今天我想讨论的，不是一个抽象的原则，而是一项具体的立法行动：《新声音法》一旦在本州通过，将会对我们的学生媒体产生什么影响？</w:t>
            </w:r>
          </w:p>
          <w:p w14:paraId="50DB30D4">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分析它的影响之前，我先简要回顾一下背景。美国公立学校的学生言论自由，经历过几次关键的司法转折。1969年，最高法院明确保护学生在校内表达政治观点的权利，前提是不对教学活动造成实质性破坏。1986年，法院开始承认学校可以惩戒校内的不当言论，理由是学生在校园环境中的宪法权利并不完全等同于成年人在社会上的权利。1988年，Hazelwood案带来了更大的转变：法院赋予学校管理层相当宽泛的审查权——只要校方认为存在“合理的教育理由”，就可以直接干预甚至删除学生报纸上的内容。这一系列判例，让学校对学生媒体的审查门槛越来越低，也让很多学生记者在打算触碰真实、敏感议题时，常常感到束手无策，甚至干脆选择避开。</w:t>
            </w:r>
          </w:p>
          <w:p w14:paraId="6458D86A">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正是在这样的背景下，《新声音法》这项由学生主导的非党派草根运动应运而生。它的核心目的，是将审查标准从Hazelwood案确立的宽泛管理权，拉回到更接近早期言论保护的原则：只有当内容构成诽谤、侵犯隐私、触犯法律，或会造成“实质性校园干扰”时，学校才能介入。截至2024年5月，明尼苏达州已成为全美第18个通过这项保护法的州。这意味着，这项立法不是空想，而是已经有多个州走过的路径。基于这些州的经验，我认为，如果本州也通过《新声音法》，至少会带来三类影响。</w:t>
            </w:r>
          </w:p>
          <w:p w14:paraId="590A8872">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类，是最有把握预期到的影响：学生新闻的公共价值会上升，本地问责报道会更有可能出现。最典型的例子来自堪萨斯州。2017年，匹兹堡高中的学生记者调查新任校长的学历背景，发现她所声称的部分学位来自未经认证的机构。报道刊出后，这位校长在四天内辞职。这个案例后来被《华盛顿邮报》等主流媒体广泛报道，也让很多人第一次看到：在法律保护较明确的环境下，学生记者完全可能做出真正有公共价值的调查报道。所以，如果本州通过《新声音法》，我认为最直接的变化之一，就是学生媒体会更敢于触碰真正重要、也真正敏感的话题。</w:t>
            </w:r>
          </w:p>
          <w:p w14:paraId="3F291A27">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类，是更慢显现变化的影响：学生的公民参与感可能增强，而且这种影响不只局限于学生记者本人。明尼苏达州通过新法后，当地报道特别强调了一点：法律不仅保护学生记者，也会迫使学校更认真地面对“学生到底有没有公共表达权”这个问题。而这种保护不只提升新闻质量，更会改变学生对“我的声音能否影响公共事务”的认知。学校不再只是“被动接受管理”的场所，而会变成学生练习公共责任的空间。学生更愿意发问、更愿意核实事实、更愿意把学校视为需要共同负责的社区。这种变化不会立刻体现在某一篇报道上，但它会慢慢渗透到整个校园文化中——这正是公民教育最宝贵的成果。</w:t>
            </w:r>
          </w:p>
          <w:p w14:paraId="7ACAC0F4">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类，是几乎必然出现、也最需要提前准备应对的影响：学校行政层面的摩擦可能暂时增加，但与此同时，新闻顾问教师的处境将得到实质改善。新法实施后，校方不能再以“教育考虑”这一模糊理由随意删改内容，而必须给出具体说明。这种边界的厘清，自然会引发更多讨论乃至争议。但值得注意的是，明尼苏达州的新法同时明确禁止校方对支持学生权利的新闻顾问进行报复。回顾2025年印第安纳大学一名学生报顾问因拒绝配合不当审查而遭解职的事件，便能理解这一保护条款的分量所在。有了制度保障，顾问教师才能真正教学生如何核实事实、承担责任，而不是只教他们如何避开麻烦。</w:t>
            </w:r>
          </w:p>
          <w:p w14:paraId="6816B8F4">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综合以上三层分析来看，本州若通过《新声音法》，我们不会立刻迎来一个毫无冲突的理想校园，但那些原本被压制的问题，将更早、更公开地进入讨论视野。这项立法真正提出的问题，远远超出媒体保护本身——它在问我们：我们究竟希望学校如何对待学生的公共表达？是在课堂上照本宣科地讲授宪法条文，还是在校园里真正让学生练习宪法所赋予的权利？如果答案是后者，那么《新声音法》就不只是一项媒体政策，更是一堂无法在教科书里完成的公民教育课。</w:t>
            </w:r>
          </w:p>
          <w:p w14:paraId="646D6264">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谢谢大家，欢迎提问或继续讨论。</w:t>
            </w:r>
          </w:p>
          <w:p w14:paraId="61956806">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p>
          <w:p w14:paraId="3BBB8D94">
            <w:pPr>
              <w:numPr>
                <w:ilvl w:val="255"/>
                <w:numId w:val="0"/>
              </w:num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"https://splc.org/new-voices/" </w:instrText>
            </w:r>
            <w:r>
              <w:fldChar w:fldCharType="separate"/>
            </w:r>
            <w:r>
              <w:rPr>
                <w:rStyle w:val="21"/>
                <w:rFonts w:hint="eastAsia" w:ascii="Times New Roman" w:hAnsi="Times New Roman" w:eastAsia="宋体" w:cs="Times New Roman"/>
                <w:szCs w:val="21"/>
              </w:rPr>
              <w:t>New Voices</w:t>
            </w:r>
            <w:r>
              <w:rPr>
                <w:rStyle w:val="21"/>
                <w:rFonts w:hint="eastAsia" w:ascii="Times New Roman" w:hAnsi="Times New Roman" w:eastAsia="宋体" w:cs="Times New Roman"/>
                <w:szCs w:val="21"/>
              </w:rPr>
              <w:fldChar w:fldCharType="end"/>
            </w:r>
          </w:p>
          <w:p w14:paraId="15C19657">
            <w:pPr>
              <w:numPr>
                <w:ilvl w:val="255"/>
                <w:numId w:val="0"/>
              </w:num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"https://www.brookings.edu/articles/invisible-1-4-percent-coverage-for-education-is-not-enough/" </w:instrText>
            </w:r>
            <w:r>
              <w:fldChar w:fldCharType="separate"/>
            </w:r>
            <w:r>
              <w:rPr>
                <w:rStyle w:val="21"/>
                <w:rFonts w:hint="eastAsia" w:ascii="Times New Roman" w:hAnsi="Times New Roman" w:eastAsia="宋体" w:cs="Times New Roman"/>
                <w:szCs w:val="21"/>
              </w:rPr>
              <w:t>Invisible： 1.4 Percent Coverage for Education is Not Enough</w:t>
            </w:r>
            <w:r>
              <w:rPr>
                <w:rStyle w:val="21"/>
                <w:rFonts w:hint="eastAsia" w:ascii="Times New Roman" w:hAnsi="Times New Roman" w:eastAsia="宋体" w:cs="Times New Roman"/>
                <w:szCs w:val="21"/>
              </w:rPr>
              <w:fldChar w:fldCharType="end"/>
            </w:r>
          </w:p>
          <w:p w14:paraId="2779D4CF">
            <w:pPr>
              <w:numPr>
                <w:ilvl w:val="255"/>
                <w:numId w:val="0"/>
              </w:num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"https://splc.org/know-your-rights-minnesota/" </w:instrText>
            </w:r>
            <w:r>
              <w:fldChar w:fldCharType="separate"/>
            </w:r>
            <w:r>
              <w:rPr>
                <w:rStyle w:val="21"/>
                <w:rFonts w:hint="eastAsia" w:ascii="Times New Roman" w:hAnsi="Times New Roman" w:eastAsia="宋体" w:cs="Times New Roman"/>
                <w:szCs w:val="21"/>
              </w:rPr>
              <w:t>A Guide to Minnesota’s New Voices law</w:t>
            </w:r>
            <w:r>
              <w:rPr>
                <w:rStyle w:val="21"/>
                <w:rFonts w:hint="eastAsia" w:ascii="Times New Roman" w:hAnsi="Times New Roman" w:eastAsia="宋体" w:cs="Times New Roman"/>
                <w:szCs w:val="21"/>
              </w:rPr>
              <w:fldChar w:fldCharType="end"/>
            </w:r>
          </w:p>
          <w:p w14:paraId="1BB65F35">
            <w:pPr>
              <w:numPr>
                <w:ilvl w:val="255"/>
                <w:numId w:val="0"/>
              </w:num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"https://www.minnpost.com/state-government/2024/06/new-voices-law-further-protects-student-journalists-from-censorship-press-freedom/" </w:instrText>
            </w:r>
            <w:r>
              <w:fldChar w:fldCharType="separate"/>
            </w:r>
            <w:r>
              <w:rPr>
                <w:rStyle w:val="21"/>
                <w:rFonts w:hint="eastAsia" w:ascii="Times New Roman" w:hAnsi="Times New Roman" w:eastAsia="宋体" w:cs="Times New Roman"/>
                <w:szCs w:val="21"/>
              </w:rPr>
              <w:t>New Voices law further protects student journalists from censorship</w:t>
            </w:r>
            <w:r>
              <w:rPr>
                <w:rStyle w:val="21"/>
                <w:rFonts w:hint="eastAsia" w:ascii="Times New Roman" w:hAnsi="Times New Roman" w:eastAsia="宋体" w:cs="Times New Roman"/>
                <w:szCs w:val="21"/>
              </w:rPr>
              <w:fldChar w:fldCharType="end"/>
            </w:r>
          </w:p>
          <w:p w14:paraId="1CC3B26D">
            <w:pPr>
              <w:numPr>
                <w:ilvl w:val="255"/>
                <w:numId w:val="0"/>
              </w:num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"https://mp.weixin.qq.com/s/-5o2bbKMWZZLK1XwWOuZuQ" </w:instrText>
            </w:r>
            <w:r>
              <w:fldChar w:fldCharType="separate"/>
            </w:r>
            <w:r>
              <w:rPr>
                <w:rStyle w:val="21"/>
                <w:rFonts w:hint="eastAsia" w:ascii="Times New Roman" w:hAnsi="Times New Roman" w:eastAsia="宋体" w:cs="Times New Roman"/>
                <w:szCs w:val="21"/>
              </w:rPr>
              <w:t>匹兹堡高中生发现新校长学历作弊，迫使校长辞职！</w:t>
            </w:r>
            <w:r>
              <w:rPr>
                <w:rStyle w:val="21"/>
                <w:rFonts w:hint="eastAsia" w:ascii="Times New Roman" w:hAnsi="Times New Roman" w:eastAsia="宋体" w:cs="Times New Roman"/>
                <w:szCs w:val="21"/>
              </w:rPr>
              <w:fldChar w:fldCharType="end"/>
            </w:r>
          </w:p>
          <w:p w14:paraId="4ACC7054">
            <w:pPr>
              <w:numPr>
                <w:ilvl w:val="255"/>
                <w:numId w:val="0"/>
              </w:num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"https://apnews.com/article/27120f2f9c83915d1d9f5149966684c8" </w:instrText>
            </w:r>
            <w:r>
              <w:fldChar w:fldCharType="separate"/>
            </w:r>
            <w:r>
              <w:rPr>
                <w:rStyle w:val="21"/>
                <w:rFonts w:hint="eastAsia" w:ascii="Times New Roman" w:hAnsi="Times New Roman" w:eastAsia="宋体" w:cs="Times New Roman"/>
                <w:szCs w:val="21"/>
              </w:rPr>
              <w:t>Fired Indiana University student newspaper adviser claims free speech violation in federal lawsuit</w:t>
            </w:r>
            <w:r>
              <w:rPr>
                <w:rStyle w:val="21"/>
                <w:rFonts w:hint="eastAsia" w:ascii="Times New Roman" w:hAnsi="Times New Roman" w:eastAsia="宋体" w:cs="Times New Roman"/>
                <w:szCs w:val="21"/>
              </w:rPr>
              <w:fldChar w:fldCharType="end"/>
            </w:r>
          </w:p>
        </w:tc>
      </w:tr>
      <w:tr w14:paraId="20BA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3354" w:type="dxa"/>
            <w:shd w:val="clear" w:color="auto" w:fill="auto"/>
          </w:tcPr>
          <w:p w14:paraId="09D73F89">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color w:val="000000"/>
                <w:kern w:val="0"/>
                <w:szCs w:val="21"/>
                <w:lang w:bidi="ar"/>
              </w:rPr>
              <w:t>I can present a detailed, supported argument about complex environmental, economic or political issues.</w:t>
            </w:r>
            <w:r>
              <w:rPr>
                <w:rStyle w:val="28"/>
                <w:rFonts w:hint="default" w:ascii="Times New Roman" w:hAnsi="Times New Roman" w:cs="Times New Roman"/>
                <w:sz w:val="21"/>
                <w:szCs w:val="21"/>
                <w:lang w:bidi="ar"/>
              </w:rPr>
              <w:t>我能够就复杂的环境、经济或政治问题提出详细且有依据的论证。</w:t>
            </w:r>
          </w:p>
        </w:tc>
        <w:tc>
          <w:tcPr>
            <w:tcW w:w="1143" w:type="dxa"/>
            <w:shd w:val="clear" w:color="auto" w:fill="auto"/>
          </w:tcPr>
          <w:p w14:paraId="4DE0B38C">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2A05BFED">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T3.3.2</w:t>
            </w:r>
            <w:r>
              <w:rPr>
                <w:rStyle w:val="27"/>
                <w:rFonts w:hint="default" w:ascii="Times New Roman" w:hAnsi="Times New Roman" w:cs="Times New Roman"/>
                <w:b/>
                <w:bCs/>
                <w:sz w:val="21"/>
                <w:szCs w:val="21"/>
                <w:lang w:bidi="ar"/>
              </w:rPr>
              <w:t>社会议题</w:t>
            </w:r>
          </w:p>
        </w:tc>
        <w:tc>
          <w:tcPr>
            <w:tcW w:w="3206" w:type="dxa"/>
            <w:shd w:val="clear" w:color="auto" w:fill="auto"/>
          </w:tcPr>
          <w:p w14:paraId="07227CD1">
            <w:pPr>
              <w:widowControl/>
              <w:adjustRightInd w:val="0"/>
              <w:snapToGrid w:val="0"/>
              <w:spacing w:line="360" w:lineRule="auto"/>
              <w:textAlignment w:val="top"/>
            </w:pPr>
            <w:r>
              <w:rPr>
                <w:rFonts w:hint="eastAsia"/>
              </w:rPr>
              <w:t>准则(AM),宪法(AM),条例(AM),侵权(AM),刑法,罪恶,</w:t>
            </w:r>
          </w:p>
          <w:p w14:paraId="511B09AF">
            <w:pPr>
              <w:widowControl/>
              <w:adjustRightInd w:val="0"/>
              <w:snapToGrid w:val="0"/>
              <w:spacing w:line="360" w:lineRule="auto"/>
              <w:textAlignment w:val="top"/>
            </w:pPr>
            <w:r>
              <w:rPr>
                <w:rFonts w:hint="eastAsia"/>
              </w:rPr>
              <w:t>分歧(AM),因人而异(AM),截然不同(AM),见仁见智(AM),和平共处,并行,得天独厚,负有,遗留,予以,以致,诱发,诸如此类,悬殊,</w:t>
            </w:r>
          </w:p>
          <w:p w14:paraId="154F5B6A">
            <w:pPr>
              <w:widowControl/>
              <w:adjustRightInd w:val="0"/>
              <w:snapToGrid w:val="0"/>
              <w:spacing w:line="360" w:lineRule="auto"/>
              <w:textAlignment w:val="top"/>
            </w:pPr>
            <w:r>
              <w:rPr>
                <w:rFonts w:hint="eastAsia"/>
              </w:rPr>
              <w:t>有所不同,根深蒂固,虚弱,不可思议,不同寻常,出人意料,可疑,司空见惯,奇特,怪异,离奇,稀奇,莫名其妙,难以置信,</w:t>
            </w:r>
          </w:p>
          <w:p w14:paraId="2072A702">
            <w:pPr>
              <w:widowControl/>
              <w:adjustRightInd w:val="0"/>
              <w:snapToGrid w:val="0"/>
              <w:spacing w:line="360" w:lineRule="auto"/>
              <w:textAlignment w:val="top"/>
            </w:pPr>
            <w:r>
              <w:rPr>
                <w:rFonts w:hint="eastAsia"/>
              </w:rPr>
              <w:t>关照(AM),呵护(AM),照料(AM),看护(AM),自卫(AM),伺候,侍候,守候,护理,掩护,监护,</w:t>
            </w:r>
          </w:p>
          <w:p w14:paraId="697DC5BA">
            <w:pPr>
              <w:widowControl/>
              <w:adjustRightInd w:val="0"/>
              <w:snapToGrid w:val="0"/>
              <w:spacing w:line="360" w:lineRule="auto"/>
              <w:textAlignment w:val="top"/>
            </w:pPr>
            <w:r>
              <w:rPr>
                <w:rFonts w:hint="eastAsia"/>
              </w:rPr>
              <w:t>爱惜(AM),宽容(AM),宽恕,怜惜,谅解,饶恕,体谅(AM),惋惜,</w:t>
            </w:r>
          </w:p>
          <w:p w14:paraId="19174DC9">
            <w:pPr>
              <w:widowControl/>
              <w:adjustRightInd w:val="0"/>
              <w:snapToGrid w:val="0"/>
              <w:spacing w:line="360" w:lineRule="auto"/>
              <w:textAlignment w:val="top"/>
            </w:pPr>
            <w:r>
              <w:rPr>
                <w:rFonts w:hint="eastAsia"/>
              </w:rPr>
              <w:t>变迁(AM),扭转(AM),改动(AM),替换(AM),演变(AM),潜移默化(AM),老化(AM),转型(AM),转折(AM),轮换(AM),交替,成型,日新月异,更改,</w:t>
            </w:r>
          </w:p>
          <w:p w14:paraId="2E0FCA00">
            <w:pPr>
              <w:widowControl/>
              <w:adjustRightInd w:val="0"/>
              <w:snapToGrid w:val="0"/>
              <w:spacing w:line="360" w:lineRule="auto"/>
              <w:textAlignment w:val="top"/>
            </w:pPr>
            <w:r>
              <w:rPr>
                <w:rFonts w:hint="eastAsia"/>
              </w:rPr>
              <w:t>使命(AM),主权(AM),委员会(AM),封建(AM),社会主义(AM),议会(AM),资本主义(AM),阶级(AM),体制,内阁,宫廷,帝国,王国,盟友,联邦,车间,邻国,担子,本分,特权,职权,</w:t>
            </w:r>
          </w:p>
          <w:p w14:paraId="2EC51B65">
            <w:pPr>
              <w:widowControl/>
              <w:adjustRightInd w:val="0"/>
              <w:snapToGrid w:val="0"/>
              <w:spacing w:line="360" w:lineRule="auto"/>
              <w:textAlignment w:val="top"/>
            </w:pPr>
            <w:r>
              <w:rPr>
                <w:rFonts w:hint="eastAsia"/>
              </w:rPr>
              <w:t>产值,造价,暴利,收支,款项,窟窿,公积金,养老金,回扣,报酬,津贴,管理费,合作社,旅店,菜市场,</w:t>
            </w:r>
          </w:p>
          <w:p w14:paraId="5AB8D0C6">
            <w:pPr>
              <w:widowControl/>
              <w:adjustRightInd w:val="0"/>
              <w:snapToGrid w:val="0"/>
              <w:spacing w:line="360" w:lineRule="auto"/>
              <w:textAlignment w:val="top"/>
            </w:pPr>
            <w:r>
              <w:rPr>
                <w:rFonts w:hint="eastAsia"/>
              </w:rPr>
              <w:t>小溪,池塘,湖泊,瀑布,礁石,耕地,运河,</w:t>
            </w:r>
          </w:p>
          <w:p w14:paraId="7F2E2906">
            <w:pPr>
              <w:widowControl/>
              <w:adjustRightInd w:val="0"/>
              <w:snapToGrid w:val="0"/>
              <w:spacing w:line="360" w:lineRule="auto"/>
              <w:textAlignment w:val="top"/>
            </w:pPr>
            <w:r>
              <w:rPr>
                <w:rFonts w:hint="eastAsia"/>
              </w:rPr>
              <w:t>开垦,栽培,灌溉,灌输,养殖,勘探,开采,探测,采矿,宣泄,疏导,疏通,防汛,</w:t>
            </w:r>
          </w:p>
          <w:p w14:paraId="28E8B701">
            <w:pPr>
              <w:widowControl/>
              <w:adjustRightInd w:val="0"/>
              <w:snapToGrid w:val="0"/>
              <w:spacing w:line="360" w:lineRule="auto"/>
              <w:textAlignment w:val="top"/>
            </w:pPr>
            <w:r>
              <w:rPr>
                <w:rFonts w:hint="eastAsia"/>
              </w:rPr>
              <w:t>挨家挨户,拜会,拜见,串门,敬请,特邀,标榜,吹捧,夸夸其谈,倾诉,说闲话,诉说,脱口而出,陈述,催促,叮嘱,吩咐,示意,试探,质问,嘱咐,追问,耻笑,诽谤,讽刺,讥笑,抨击,取笑,挖苦,无可厚非,责备,责怪,自责,</w:t>
            </w:r>
          </w:p>
          <w:p w14:paraId="02C16387">
            <w:pPr>
              <w:widowControl/>
              <w:adjustRightInd w:val="0"/>
              <w:snapToGrid w:val="0"/>
              <w:spacing w:line="360" w:lineRule="auto"/>
              <w:textAlignment w:val="top"/>
            </w:pPr>
            <w:r>
              <w:rPr>
                <w:rFonts w:hint="eastAsia"/>
              </w:rPr>
              <w:t>别说,恰恰相反,宁可,无论如何,除外,除去,倘若,假使,果真,设,以至于,致使,鉴于,以致,故,</w:t>
            </w:r>
          </w:p>
          <w:p w14:paraId="00974810">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715DB8EA">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"https://www.youtube.com/watch?v=i4RAgBSIDRk" </w:instrText>
            </w:r>
            <w:r>
              <w:fldChar w:fldCharType="separate"/>
            </w:r>
            <w:r>
              <w:rPr>
                <w:rStyle w:val="21"/>
                <w:rFonts w:hint="eastAsia" w:ascii="Times New Roman" w:hAnsi="Times New Roman" w:eastAsia="宋体" w:cs="Times New Roman"/>
                <w:szCs w:val="21"/>
              </w:rPr>
              <w:t>构建城市微气候，给城市一个拥抱自然的理由 高奇枫</w:t>
            </w:r>
            <w:r>
              <w:rPr>
                <w:rStyle w:val="21"/>
                <w:rFonts w:hint="eastAsia" w:ascii="Times New Roman" w:hAnsi="Times New Roman" w:eastAsia="宋体" w:cs="Times New Roman"/>
                <w:szCs w:val="21"/>
              </w:rPr>
              <w:fldChar w:fldCharType="end"/>
            </w:r>
          </w:p>
          <w:p w14:paraId="6A7BF12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家好！我是一名建筑师，我也在做一些关于绿色建筑和低碳城市的研究。我不知道大家听到这两个词脑海里是怎样的画面。AI是这样回答我的：可能我们的摩天大楼上会注满绿植，而宽阔的马路上也会跑满新能源车，这是一个充满了未来感和科技感的画面。</w:t>
            </w:r>
          </w:p>
          <w:p w14:paraId="3EB65809">
            <w:pPr>
              <w:adjustRightInd w:val="0"/>
              <w:snapToGrid w:val="0"/>
              <w:spacing w:line="360" w:lineRule="auto"/>
              <w:rPr>
                <w:rFonts w:ascii="Times New Roman" w:hAnsi="Times New Roman" w:eastAsia="宋体" w:cs="Times New Roman"/>
                <w:color w:val="000000"/>
                <w:szCs w:val="21"/>
              </w:rPr>
            </w:pPr>
            <w:r>
              <w:drawing>
                <wp:inline distT="0" distB="0" distL="114300" distR="114300">
                  <wp:extent cx="2069465" cy="1224915"/>
                  <wp:effectExtent l="0" t="0" r="63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rcRect r="160" b="2116"/>
                          <a:stretch>
                            <a:fillRect/>
                          </a:stretch>
                        </pic:blipFill>
                        <pic:spPr>
                          <a:xfrm>
                            <a:off x="0" y="0"/>
                            <a:ext cx="2069465" cy="1224915"/>
                          </a:xfrm>
                          <a:prstGeom prst="rect">
                            <a:avLst/>
                          </a:prstGeom>
                          <a:noFill/>
                          <a:ln>
                            <a:noFill/>
                          </a:ln>
                        </pic:spPr>
                      </pic:pic>
                    </a:graphicData>
                  </a:graphic>
                </wp:inline>
              </w:drawing>
            </w:r>
          </w:p>
          <w:p w14:paraId="4CE196B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但是这样的画面我们之所以觉得很遥远，是因为如果真的我们要建造这样一座城市，需要的是大量复杂的技术和资金投入。所以今天我不想去谈论这样遥远的想象，而是想讲一项跟我们每个人都息息相关的感受。</w:t>
            </w:r>
          </w:p>
          <w:p w14:paraId="3CAC457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天我们大会的主题是气候变化倒计时，我相信每一位关注气候变化的朋友心情都会像是一个倒计时一样，越来越焦虑。就像是屏幕上这样，从1993年起南极的温度变化一样。我也曾经以为这样的焦虑情绪已经对我个人造成影响，让我能在生活的时时刻刻都践行低碳的原则。但其实每年夏天我都是这样度过的：我特别地怕热，所以每年夏天刚开始，我就要打开空调。但同时我又知道，我国空调系统的能源消耗占社会总能耗的21.7%左右，也就是超过了1/5。降低空调的使用和能耗，应该是每一个绿色从业者的目标之一。因此，让我们回到最初的原则，低碳设计的目标是要在减少能源消耗、减少碳排放的基础上，去实现舒适宜居的空间环境。那从这个角度来讲的话，同样天气下，在公园扇扇子的大爷要比我低碳多了。于是我就想，我和大爷之间的差距在哪里？在没有空调的夏天，我真的没有办法出门吗？所以今年夏天我去了一趟迪士尼乐园。大家可以想一下，上海迪士尼乐园最出名的项目是哪一个？花车？对，是排队。在那样的大热天里，每一个项目都要排队，最少的要半小时，最多的可能要几个小时。</w:t>
            </w:r>
          </w:p>
          <w:p w14:paraId="37F4922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特别怕热，但我打算去背水一战。可是当我到了迪士尼，我发现在那里排队的体验并不差，甚至还不错，因为长长的排队路径被设计在这样弯弯绕绕的景观绿植中，一直会有树荫或者是顶棚的遮阳，上面还会洒下细小的降温水雾。如果你运气好，有些角度还能看到彩虹。再加上乐园那种欢快的音乐，还有那种吸引各种视线的小装置，每个排队的人在大夏天里那种焦虑而又难受的情绪就这样被化解掉了。从一个设计师的角度来看，迪士尼的做法非常聪明，这些策略并不使用高昂的成本，也没有难以实现的技术。但是它们却在排队的地方构建了这样一个绿色微气候区，让就像我这样怕热的人也能在酷暑的室外多存活几个小时。所以我想我和大爷之间可能就差这样一个绿色微气候。</w:t>
            </w:r>
          </w:p>
          <w:p w14:paraId="094DFA7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然后我又接着想，那世界上还有很多炎热的地区在空调被发明以前，那里的古人要想办法解决这个问题吧。比如说我们的邻居印度。</w:t>
            </w:r>
          </w:p>
          <w:p w14:paraId="6D67282F">
            <w:pPr>
              <w:adjustRightInd w:val="0"/>
              <w:snapToGrid w:val="0"/>
              <w:spacing w:line="360" w:lineRule="auto"/>
            </w:pPr>
            <w:r>
              <w:drawing>
                <wp:inline distT="0" distB="0" distL="114300" distR="114300">
                  <wp:extent cx="3723640" cy="2153285"/>
                  <wp:effectExtent l="0" t="0" r="10160"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3723640" cy="2153285"/>
                          </a:xfrm>
                          <a:prstGeom prst="rect">
                            <a:avLst/>
                          </a:prstGeom>
                          <a:noFill/>
                          <a:ln>
                            <a:noFill/>
                          </a:ln>
                        </pic:spPr>
                      </pic:pic>
                    </a:graphicData>
                  </a:graphic>
                </wp:inline>
              </w:drawing>
            </w:r>
          </w:p>
          <w:p w14:paraId="761DCB1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家可以看到这个红色的曲线是过去5年印度德里地面两米处平均温度的变化表。下面的蓝色是上海的数据。在上海经历过夏天的大家都可以想象，如果是在德里，那完全是一个火炉的情况。这座建筑就在德里，它是摩尔时期的王宫——红堡。我从来都把它当做一个旅游景点，没有把它和低碳设计联系在一起过。直到有一天，我读了一段描述这里的王室成员生活的片段。里面是这样说的：印度太热了，所以就连王室成员白天也没有办法出门，他们只能在室内活动，只有傍晚才能出门乘凉。但比较有趣的是，每天早晨，王室的侍者都会在有一个四面有回廊的庭院上方盖一层天鹅绒布，让王子和公主在这个空间里活动。这个特别的记录引起了我的注意，所以我去找资料，画出了这个空间的剖面。庭院是下沉的，中间有一个喷泉。原来是喷泉蒸发的水蒸气加大了这个庭院的空气比热溶，于是在清晨，夜晚的冷空气还有机会继续沉在这个庭院里，然后用天鹅绒布阻挡太阳。这个空间就能比其他室外环境多更多的凉爽。他们好像用一条更迂回的路径，找到了和不利气候相处的方式。不用空调，也没有碳排放，只用这样一张薄薄的天鹅绒布。</w:t>
            </w:r>
          </w:p>
          <w:p w14:paraId="40772FF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到我们今天的主题。在这个充满了碳排放和碳排放焦虑的矛盾城市里，我们所在的所有的空间，包括现在的会场，都像是一个个的恒温箱。而我的工作就是在电脑里计算气候数据，企图用这样计算出来的结果去降低蚊香的能耗。而这样的计算结果往往是诸多建造方案里更难实现，成本也更高的那一种。所以我们在推进设计的过程中也经常受到很多的阻碍。但无论是在迪士尼排队的我，还是在红堡里的王子，我们都在炎炎夏日的室外找到了一个清凉的角落。我想可能因为我们科技的发展在解决问题的时候，我们第一时间都想用科技化、数据化的方法去解决。但只要带着对气候和人类活动的共同思考，可能我们还是有机会用最简单的方法去构建一个又一个绿色微气候。而且在世界各地已经有很多的建筑师正在用这样的思考去建造方案。比如说这是印度的查尔斯科里亚建造的干城章嘉公寓，他用这样跨层的阳台去吸引海风。再比如说西非建筑师弗朗西斯科雷，他在他的家乡甘多小学上的屋顶，用这样最廉价的空心砖，去构建了热空气上升排出的渠道。而我们国家也早就有像吊脚楼或者是竹筒屋这样兼具了使用和美观的低碳设计存在。</w:t>
            </w:r>
          </w:p>
          <w:p w14:paraId="439B74A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想说，我希望每一个城市的建造者，每一个空间的拥有者都能在技术之外多一些对气候和人文的思考。让我们从质疑大爷、理解大爷到成为大爷，给我们每个人一个机会去走出恒温箱，走进大自然。毕竟，拥抱自然永远是零碳的。谢谢大家！</w:t>
            </w:r>
          </w:p>
        </w:tc>
      </w:tr>
      <w:tr w14:paraId="1F81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3354" w:type="dxa"/>
            <w:shd w:val="clear" w:color="auto" w:fill="auto"/>
          </w:tcPr>
          <w:p w14:paraId="061488EF">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a policy statement explaining my organization’s position on an issue.</w:t>
            </w:r>
            <w:r>
              <w:rPr>
                <w:rStyle w:val="28"/>
                <w:rFonts w:hint="default" w:ascii="Times New Roman" w:hAnsi="Times New Roman" w:cs="Times New Roman"/>
                <w:sz w:val="21"/>
                <w:szCs w:val="21"/>
                <w:lang w:bidi="ar"/>
              </w:rPr>
              <w:t>我可以撰写一份政策声明，阐述所在组织对某一问题的立场。</w:t>
            </w:r>
          </w:p>
        </w:tc>
        <w:tc>
          <w:tcPr>
            <w:tcW w:w="1143" w:type="dxa"/>
            <w:shd w:val="clear" w:color="auto" w:fill="auto"/>
          </w:tcPr>
          <w:p w14:paraId="08A64EAA">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7"/>
                <w:rFonts w:hint="default" w:ascii="Times New Roman" w:hAnsi="Times New Roman" w:cs="Times New Roman"/>
                <w:sz w:val="21"/>
                <w:szCs w:val="21"/>
                <w:lang w:bidi="ar"/>
              </w:rPr>
              <w:t>表达演示</w:t>
            </w:r>
          </w:p>
        </w:tc>
        <w:tc>
          <w:tcPr>
            <w:tcW w:w="757" w:type="dxa"/>
            <w:shd w:val="clear" w:color="auto" w:fill="auto"/>
          </w:tcPr>
          <w:p w14:paraId="60B1A42E">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b/>
                <w:bCs/>
                <w:color w:val="000000"/>
                <w:kern w:val="0"/>
                <w:szCs w:val="21"/>
                <w:lang w:bidi="ar"/>
              </w:rPr>
              <w:t>T3.3.2</w:t>
            </w:r>
            <w:r>
              <w:rPr>
                <w:rStyle w:val="27"/>
                <w:rFonts w:hint="default" w:ascii="Times New Roman" w:hAnsi="Times New Roman" w:cs="Times New Roman"/>
                <w:b/>
                <w:bCs/>
                <w:sz w:val="21"/>
                <w:szCs w:val="21"/>
                <w:lang w:bidi="ar"/>
              </w:rPr>
              <w:t>社会议题</w:t>
            </w:r>
          </w:p>
        </w:tc>
        <w:tc>
          <w:tcPr>
            <w:tcW w:w="3206" w:type="dxa"/>
            <w:shd w:val="clear" w:color="auto" w:fill="auto"/>
          </w:tcPr>
          <w:p w14:paraId="05B4C0F2">
            <w:pPr>
              <w:widowControl/>
              <w:adjustRightInd w:val="0"/>
              <w:snapToGrid w:val="0"/>
              <w:spacing w:line="360" w:lineRule="auto"/>
              <w:textAlignment w:val="top"/>
            </w:pPr>
            <w:r>
              <w:rPr>
                <w:rFonts w:hint="eastAsia"/>
              </w:rPr>
              <w:t>准则(AM),宪法(AM),条例(AM),侵权(AM),刑法,罪恶。</w:t>
            </w:r>
          </w:p>
          <w:p w14:paraId="025AC33C">
            <w:pPr>
              <w:widowControl/>
              <w:adjustRightInd w:val="0"/>
              <w:snapToGrid w:val="0"/>
              <w:spacing w:line="360" w:lineRule="auto"/>
              <w:textAlignment w:val="top"/>
            </w:pPr>
            <w:r>
              <w:rPr>
                <w:rFonts w:hint="eastAsia"/>
              </w:rPr>
              <w:t>分歧(AM),因人而异(AM),截然不同(AM),见仁见智(AM),和平共处,并行,得天独厚,负有,遗留,予以,以致,诱发,诸如此类,悬殊。</w:t>
            </w:r>
          </w:p>
          <w:p w14:paraId="6F007490">
            <w:pPr>
              <w:widowControl/>
              <w:adjustRightInd w:val="0"/>
              <w:snapToGrid w:val="0"/>
              <w:spacing w:line="360" w:lineRule="auto"/>
              <w:textAlignment w:val="top"/>
            </w:pPr>
            <w:r>
              <w:rPr>
                <w:rFonts w:hint="eastAsia"/>
              </w:rPr>
              <w:t>有所不同,根深蒂固,虚弱,不可思议,不同寻常,出人意料,可疑,司空见惯,奇特,怪异,离奇,稀奇,莫名其妙,难以置信。</w:t>
            </w:r>
          </w:p>
          <w:p w14:paraId="7F84B91D">
            <w:pPr>
              <w:widowControl/>
              <w:adjustRightInd w:val="0"/>
              <w:snapToGrid w:val="0"/>
              <w:spacing w:line="360" w:lineRule="auto"/>
              <w:textAlignment w:val="top"/>
            </w:pPr>
            <w:r>
              <w:rPr>
                <w:rFonts w:hint="eastAsia"/>
              </w:rPr>
              <w:t>关照(AM),呵护(AM),照料(AM),看护(AM),自卫(AM),伺候,侍候,守候,护理,掩护,监护。</w:t>
            </w:r>
          </w:p>
          <w:p w14:paraId="21BE8798">
            <w:pPr>
              <w:widowControl/>
              <w:adjustRightInd w:val="0"/>
              <w:snapToGrid w:val="0"/>
              <w:spacing w:line="360" w:lineRule="auto"/>
              <w:textAlignment w:val="top"/>
            </w:pPr>
            <w:r>
              <w:rPr>
                <w:rFonts w:hint="eastAsia"/>
              </w:rPr>
              <w:t>爱惜(AM),宽容(AM),宽恕,怜惜,谅解,饶恕,体谅(AM),惋惜。</w:t>
            </w:r>
          </w:p>
          <w:p w14:paraId="2564A803">
            <w:pPr>
              <w:widowControl/>
              <w:adjustRightInd w:val="0"/>
              <w:snapToGrid w:val="0"/>
              <w:spacing w:line="360" w:lineRule="auto"/>
              <w:textAlignment w:val="top"/>
            </w:pPr>
            <w:r>
              <w:rPr>
                <w:rFonts w:hint="eastAsia"/>
              </w:rPr>
              <w:t>变迁(AM),扭转(AM),改动(AM),替换(AM),演变(AM),潜移默化(AM),老化(AM),转型(AM),转折(AM),轮换(AM),交替,成型,日新月异,更改。</w:t>
            </w:r>
          </w:p>
          <w:p w14:paraId="218E541B">
            <w:pPr>
              <w:widowControl/>
              <w:adjustRightInd w:val="0"/>
              <w:snapToGrid w:val="0"/>
              <w:spacing w:line="360" w:lineRule="auto"/>
              <w:textAlignment w:val="top"/>
            </w:pPr>
            <w:r>
              <w:rPr>
                <w:rFonts w:hint="eastAsia"/>
              </w:rPr>
              <w:t>使命(AM),主权(AM),委员会(AM),封建(AM),社会主义(AM),议会(AM),资本主义(AM),阶级(AM),体制,内阁,宫廷,帝国,王国,盟友,联邦,车间,邻国,担子,本分,特权,职权。</w:t>
            </w:r>
          </w:p>
          <w:p w14:paraId="6C3D618E">
            <w:pPr>
              <w:widowControl/>
              <w:adjustRightInd w:val="0"/>
              <w:snapToGrid w:val="0"/>
              <w:spacing w:line="360" w:lineRule="auto"/>
              <w:textAlignment w:val="top"/>
            </w:pPr>
            <w:r>
              <w:rPr>
                <w:rFonts w:hint="eastAsia"/>
              </w:rPr>
              <w:t>产值,造价,暴利,收支,款项,窟窿,公积金,养老金,回扣,报酬,津贴,管理费,合作社,旅店,菜市场。</w:t>
            </w:r>
          </w:p>
          <w:p w14:paraId="09D464F3">
            <w:pPr>
              <w:widowControl/>
              <w:adjustRightInd w:val="0"/>
              <w:snapToGrid w:val="0"/>
              <w:spacing w:line="360" w:lineRule="auto"/>
              <w:textAlignment w:val="top"/>
            </w:pPr>
            <w:r>
              <w:rPr>
                <w:rFonts w:hint="eastAsia"/>
              </w:rPr>
              <w:t>小溪,池塘,湖泊,瀑布,礁石,耕地,运河。</w:t>
            </w:r>
          </w:p>
          <w:p w14:paraId="3431622B">
            <w:pPr>
              <w:widowControl/>
              <w:adjustRightInd w:val="0"/>
              <w:snapToGrid w:val="0"/>
              <w:spacing w:line="360" w:lineRule="auto"/>
              <w:textAlignment w:val="top"/>
            </w:pPr>
            <w:r>
              <w:rPr>
                <w:rFonts w:hint="eastAsia"/>
              </w:rPr>
              <w:t>开垦,栽培,灌溉,灌输,养殖,勘探,开采,探测,采矿,宣泄,疏导,疏通,防汛。</w:t>
            </w:r>
          </w:p>
          <w:p w14:paraId="658FE5AF">
            <w:pPr>
              <w:widowControl/>
              <w:adjustRightInd w:val="0"/>
              <w:snapToGrid w:val="0"/>
              <w:spacing w:line="360" w:lineRule="auto"/>
              <w:textAlignment w:val="top"/>
            </w:pPr>
            <w:r>
              <w:rPr>
                <w:rFonts w:hint="eastAsia"/>
              </w:rPr>
              <w:t>挨家挨户,拜会,拜见,串门,敬请,特邀,标榜,吹捧,夸夸其谈,倾诉,说闲话,诉说,脱口而出,陈述,催促,叮嘱,吩咐,示意,试探,质问,嘱咐,追问,耻笑,诽谤,讽刺,讥笑,抨击,取笑,挖苦,无可厚非,责备,责怪,自责。</w:t>
            </w:r>
          </w:p>
          <w:p w14:paraId="5C6B5126">
            <w:pPr>
              <w:widowControl/>
              <w:adjustRightInd w:val="0"/>
              <w:snapToGrid w:val="0"/>
              <w:spacing w:line="360" w:lineRule="auto"/>
              <w:textAlignment w:val="top"/>
            </w:pPr>
            <w:r>
              <w:rPr>
                <w:rFonts w:hint="eastAsia"/>
              </w:rPr>
              <w:t>别说,恰恰相反,宁可,无论如何,除外,除去,倘若,假使,果真,设,以至于,致使,鉴于,以致,故。</w:t>
            </w:r>
          </w:p>
          <w:p w14:paraId="51E7FE6F">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p>
        </w:tc>
        <w:tc>
          <w:tcPr>
            <w:tcW w:w="7111" w:type="dxa"/>
            <w:shd w:val="clear" w:color="auto" w:fill="auto"/>
          </w:tcPr>
          <w:p w14:paraId="6411CAA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林肯高中学生会、校报《林肯之声》编辑部联合声明</w:t>
            </w:r>
          </w:p>
          <w:p w14:paraId="60433BA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关于本校启动“四天上课周可行性研究”的立场</w:t>
            </w:r>
          </w:p>
          <w:p w14:paraId="7BA8448C">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发布日期：二〇二五年十一月</w:t>
            </w:r>
          </w:p>
          <w:p w14:paraId="71D3E95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声明编号：SG-2025-004</w:t>
            </w:r>
          </w:p>
          <w:p w14:paraId="2795383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一、为什么我们现在发出这份声明</w:t>
            </w:r>
          </w:p>
          <w:p w14:paraId="5AFF3E9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近几年，“四天上课周”不再只是个别学区的特殊安排，而已经成为美国教育政策中的一个真实议题。美国西北测评协会（Northwest Evaluation Association,NWEA）指出，2024—2025学年，全美已有26个州、超过2100所公立学校采用四天上课周。与此同时，在已经实行四天制的学区中，约95%的学生和84%的家庭表示希望保留这一安排。这说明，四天上课周不是一个只停留在理论层面的设想，而是一项已经在很多地方落地、并且受到部分学生和家庭欢迎的校历改革。也正因为如此，我们认为，本校不能对这一议题视而不见。它值得正式讨论，也值得认真评估。</w:t>
            </w:r>
          </w:p>
          <w:p w14:paraId="5425961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二、我们的基本立场</w:t>
            </w:r>
          </w:p>
          <w:p w14:paraId="4D4B246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学生会与《林肯之声》编辑部的共同立场是：我们支持学校尽快启动“四天上课周可行性研究”，但不支持在缺乏充分评估的情况下直接实施。换句话说，我们支持“研究”，但不支持“仓促决定”。在现有证据仍存在明显分歧的情况下，学校如果什么都不做，是回避问题；如果未经评估就贸然推行，则是把风险转嫁给全体学生。相比之下，先研究、再决定，才是更负责任的做法。</w:t>
            </w:r>
          </w:p>
          <w:p w14:paraId="404E0D8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三、为什么我们支持启动正式研究</w:t>
            </w:r>
          </w:p>
          <w:p w14:paraId="705BB2A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学生和家庭的真实体验值得被认真纳入决策。四天制之所以持续扩张，并不是因为它“听起来新鲜”，而是因为已经实行的学区中，很多学生和家庭确实感到它带来了变化。对学生来说，这种变化可能包括压力感下降、通勤安排更灵活，或有更多时间处理课外事务；对家庭来说，可能是时间安排更集中、生活节奏更可预测。教育政策不能只看成绩，也不能只看预算，学生与家庭的实际感受本来就应当成为决策的一部分。</w:t>
            </w:r>
          </w:p>
          <w:p w14:paraId="5696F6F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本校并不是在没有参照的情况下做选择。教育州委员会（ECS）已经整理了多个州和学区在四天上课周实施、监督和评估方面的经验，说明这项政策并非完全没有模板。也就是说，本校不需要从零开始，而可以在借鉴外部经验的基础上，判断这项安排是否适合本校学生。</w:t>
            </w:r>
          </w:p>
          <w:p w14:paraId="67D3E54C">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启动研究本身就是一种负责的治理程序。四天制到底适不适合本校，不能靠主观印象，也不能靠网络上零散的支持或反对声音来决定。只有进入正式的研究程序，学校才有机会把学业、预算、师资、交通、家庭照顾责任和弱势学生支持等因素放到一起评估。</w:t>
            </w:r>
          </w:p>
          <w:p w14:paraId="4C25A97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四、为什么我们坚持“先研究，后决定”</w:t>
            </w:r>
          </w:p>
          <w:p w14:paraId="26893A7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我们支持研究，并不意味着我们默认四天制一定适合本校。恰恰相反，我们之所以主张正式研究，就是因为现有证据并不允许学校轻易下结论。</w:t>
            </w:r>
          </w:p>
          <w:p w14:paraId="0CDAEB93">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学业影响目前并不支持乐观判断。俄勒冈大学HEDCO研究所对2021—2024年间11项研究的系统综述指出，几乎没有证据表明四天上课周会带来积极的学业结果。与此同时，俄勒冈州相关研究发现，在每日上课时间较短的四天制学区，数学成绩下降约0.037到0.059个标准差，阅读成绩下降约0.033到0.042个标准差。也就是说，四天制未必会立刻“伤害”所有学生，但至少目前没有充分证据说明它会提升学业表现。</w:t>
            </w:r>
          </w:p>
          <w:p w14:paraId="7576867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第二，所谓“节省预算”的理由需要被认真核实。美国教育委员会（Education Commission of the States,ECS）的总结显示，四天制通常只能节省约1% 到3%的预算，而教师工资和多数固定成本并不会因为少上一天课就明显减少。换句话说，四天制可能节省一些交通、餐饮或运营成本，但它并不是解决财政压力的万能钥匙。学校如果想用“省钱”作为改革的主要理由，就必须先说明：这点节省是否足以抵消可能出现的学业或公平成本。</w:t>
            </w:r>
          </w:p>
          <w:p w14:paraId="02B21DE8">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弱势学生受到的影响尤其需要被单独评估。研究者提醒，四天制实施后，学生在第五天失去的不只是课堂时间，还可能包括校内午餐、课后照顾、安静学习空间以及成人的监督。对于资源较多的家庭来说，这一天或许是灵活安排；但对依赖学校提供基本支持的学生而言，这一天可能恰恰是风险最高的一天。我们认为，任何关于四天制的讨论，如果没有把这些学生放在中心位置，就不是完整的讨论。</w:t>
            </w:r>
          </w:p>
          <w:p w14:paraId="7A0200D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第四，教师招募与留任制度未必足够改善。实行四天制真的能留住好老师吗？目前来看，这可能只是我们的一厢情愿。2026年教育研究纵向数据分析中心（Center for Analysis of Longitudinal Data in Education Research, CALDER）的最新数据显示：四天制对留住老师并没有产生预期的显著效果。所以，我们不能盲目假设少上一天课就能解决教师流失问题，这背后的逻辑并非如此简单。</w:t>
            </w:r>
          </w:p>
          <w:p w14:paraId="1EE32BA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五、基于以上判断，我们正式提出以下要求</w:t>
            </w:r>
          </w:p>
          <w:p w14:paraId="37645DE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第一，请学校管理层在本学期结束前，明确是否启动“四天上课周可行性研究”，并公开说明研究的时间表。</w:t>
            </w:r>
          </w:p>
          <w:p w14:paraId="747640CF">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第二，如启动研究，必须把学生代表和家长代表纳入研究设计过程，而不能只由管理层单方面决定问题范围。</w:t>
            </w:r>
          </w:p>
          <w:p w14:paraId="4CC56344">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第三，研究内容不能只看预算与排课便利，也必须同时评估学业表现、心理健康、教师流动、弱势学生支持、午餐与照顾安排等因素。</w:t>
            </w:r>
          </w:p>
          <w:p w14:paraId="661BBF1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第四，无论研究最后支持还是反对四天制，学校都应向全体学生和家长公开说明所依据的数据来源、比较对象和判断标准。我们支持的是“有证据的决策”，而不是“先有结论、再找理由”。</w:t>
            </w:r>
          </w:p>
          <w:p w14:paraId="7C83EC7F">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六、结语</w:t>
            </w:r>
          </w:p>
          <w:p w14:paraId="18A8084B">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们发布这份声明，不是为了预设结果，更不是为了把学校推向某一个固定答案。我们的核心立场只有一个：像四天上课周这样会影响全体学生学习与生活的重大安排，不能靠直觉决定，也不能因为别的学区在做，就直接照搬。</w:t>
            </w:r>
          </w:p>
          <w:p w14:paraId="5695319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本校需要的，不是别人的答案，而是一个基于本校学生、教师与家庭真实情况得出的答案。启动正式研究，是迈向这个答案的第一步。</w:t>
            </w:r>
          </w:p>
          <w:p w14:paraId="09881921">
            <w:pPr>
              <w:adjustRightInd w:val="0"/>
              <w:snapToGrid w:val="0"/>
              <w:spacing w:line="360" w:lineRule="auto"/>
              <w:jc w:val="righ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林肯高中学生会</w:t>
            </w:r>
          </w:p>
          <w:p w14:paraId="4C1D1AC0">
            <w:pPr>
              <w:adjustRightInd w:val="0"/>
              <w:snapToGrid w:val="0"/>
              <w:spacing w:line="360" w:lineRule="auto"/>
              <w:jc w:val="righ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《林肯之声》校报编辑部</w:t>
            </w:r>
          </w:p>
          <w:p w14:paraId="74508F4C">
            <w:pPr>
              <w:adjustRightInd w:val="0"/>
              <w:snapToGrid w:val="0"/>
              <w:spacing w:line="360" w:lineRule="auto"/>
              <w:jc w:val="righ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二〇二五年十一月</w:t>
            </w:r>
          </w:p>
          <w:p w14:paraId="74CB06E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p>
          <w:p w14:paraId="4D518E37">
            <w:pPr>
              <w:adjustRightInd w:val="0"/>
              <w:snapToGrid w:val="0"/>
              <w:spacing w:line="360" w:lineRule="auto"/>
              <w:jc w:val="left"/>
              <w:rPr>
                <w:rFonts w:ascii="Times New Roman" w:hAnsi="Times New Roman" w:eastAsia="宋体" w:cs="Times New Roman"/>
                <w:color w:val="000000"/>
                <w:szCs w:val="21"/>
              </w:rPr>
            </w:pPr>
            <w:r>
              <w:fldChar w:fldCharType="begin"/>
            </w:r>
            <w:r>
              <w:instrText xml:space="preserve"> HYPERLINK "https://mp.weixin.qq.com/s/nLnKUyqAXZxovp3vZO50bg" </w:instrText>
            </w:r>
            <w:r>
              <w:fldChar w:fldCharType="separate"/>
            </w:r>
            <w:r>
              <w:rPr>
                <w:rStyle w:val="21"/>
                <w:rFonts w:hint="eastAsia" w:ascii="Times New Roman" w:hAnsi="Times New Roman" w:eastAsia="宋体" w:cs="Times New Roman"/>
                <w:szCs w:val="21"/>
              </w:rPr>
              <w:t>一周只上4天课！美国1600多所学校出新政：家长意见两极分化，69%表示支持？</w:t>
            </w:r>
            <w:r>
              <w:rPr>
                <w:rStyle w:val="21"/>
                <w:rFonts w:hint="eastAsia" w:ascii="Times New Roman" w:hAnsi="Times New Roman" w:eastAsia="宋体" w:cs="Times New Roman"/>
                <w:szCs w:val="21"/>
              </w:rPr>
              <w:fldChar w:fldCharType="end"/>
            </w:r>
          </w:p>
          <w:p w14:paraId="2C5E6C5D">
            <w:pPr>
              <w:adjustRightInd w:val="0"/>
              <w:snapToGrid w:val="0"/>
              <w:spacing w:line="360" w:lineRule="auto"/>
              <w:jc w:val="left"/>
              <w:rPr>
                <w:rFonts w:ascii="Times New Roman" w:hAnsi="Times New Roman" w:eastAsia="宋体" w:cs="Times New Roman"/>
                <w:color w:val="000000"/>
                <w:szCs w:val="21"/>
              </w:rPr>
            </w:pPr>
            <w:r>
              <w:fldChar w:fldCharType="begin"/>
            </w:r>
            <w:r>
              <w:instrText xml:space="preserve"> HYPERLINK "https://www.nwea.org/blog/2025/what-the-research-tells-us-about-four-day-school-weeks/" </w:instrText>
            </w:r>
            <w:r>
              <w:fldChar w:fldCharType="separate"/>
            </w:r>
            <w:r>
              <w:rPr>
                <w:rStyle w:val="19"/>
                <w:rFonts w:hint="eastAsia" w:ascii="Times New Roman" w:hAnsi="Times New Roman" w:eastAsia="宋体" w:cs="Times New Roman"/>
                <w:szCs w:val="21"/>
              </w:rPr>
              <w:t>NWEA：What the research tells us about four-day school weeks</w:t>
            </w:r>
            <w:r>
              <w:rPr>
                <w:rStyle w:val="19"/>
                <w:rFonts w:hint="eastAsia" w:ascii="Times New Roman" w:hAnsi="Times New Roman" w:eastAsia="宋体" w:cs="Times New Roman"/>
                <w:szCs w:val="21"/>
              </w:rPr>
              <w:fldChar w:fldCharType="end"/>
            </w:r>
          </w:p>
          <w:p w14:paraId="49721D27">
            <w:pPr>
              <w:adjustRightInd w:val="0"/>
              <w:snapToGrid w:val="0"/>
              <w:spacing w:line="360" w:lineRule="auto"/>
              <w:jc w:val="left"/>
              <w:rPr>
                <w:rFonts w:ascii="Times New Roman" w:hAnsi="Times New Roman" w:eastAsia="宋体" w:cs="Times New Roman"/>
                <w:color w:val="000000"/>
                <w:szCs w:val="21"/>
              </w:rPr>
            </w:pPr>
            <w:r>
              <w:fldChar w:fldCharType="begin"/>
            </w:r>
            <w:r>
              <w:instrText xml:space="preserve"> HYPERLINK "https://www.ecs.org/four-day-school-week-overview/" </w:instrText>
            </w:r>
            <w:r>
              <w:fldChar w:fldCharType="separate"/>
            </w:r>
            <w:r>
              <w:rPr>
                <w:rStyle w:val="21"/>
                <w:rFonts w:hint="eastAsia" w:ascii="Times New Roman" w:hAnsi="Times New Roman" w:eastAsia="宋体" w:cs="Times New Roman"/>
                <w:szCs w:val="21"/>
              </w:rPr>
              <w:t>Education Commission of the States：Four-day school week overview</w:t>
            </w:r>
            <w:r>
              <w:rPr>
                <w:rStyle w:val="21"/>
                <w:rFonts w:hint="eastAsia" w:ascii="Times New Roman" w:hAnsi="Times New Roman" w:eastAsia="宋体" w:cs="Times New Roman"/>
                <w:szCs w:val="21"/>
              </w:rPr>
              <w:fldChar w:fldCharType="end"/>
            </w:r>
          </w:p>
          <w:p w14:paraId="5C8E4478">
            <w:pPr>
              <w:adjustRightInd w:val="0"/>
              <w:snapToGrid w:val="0"/>
              <w:spacing w:line="360" w:lineRule="auto"/>
              <w:jc w:val="left"/>
              <w:rPr>
                <w:rFonts w:ascii="Times New Roman" w:hAnsi="Times New Roman" w:eastAsia="宋体" w:cs="Times New Roman"/>
                <w:color w:val="000000"/>
                <w:szCs w:val="21"/>
              </w:rPr>
            </w:pPr>
            <w:r>
              <w:fldChar w:fldCharType="begin"/>
            </w:r>
            <w:r>
              <w:instrText xml:space="preserve"> HYPERLINK "https://hedcoinstitute.uoregon.edu/reports/four-day-school-week" </w:instrText>
            </w:r>
            <w:r>
              <w:fldChar w:fldCharType="separate"/>
            </w:r>
            <w:r>
              <w:rPr>
                <w:rStyle w:val="21"/>
                <w:rFonts w:hint="eastAsia" w:ascii="Times New Roman" w:hAnsi="Times New Roman" w:eastAsia="宋体" w:cs="Times New Roman"/>
                <w:szCs w:val="21"/>
              </w:rPr>
              <w:t>HEDCO Institute：Does a four-day school week benefit students?</w:t>
            </w:r>
            <w:r>
              <w:rPr>
                <w:rStyle w:val="21"/>
                <w:rFonts w:hint="eastAsia" w:ascii="Times New Roman" w:hAnsi="Times New Roman" w:eastAsia="宋体" w:cs="Times New Roman"/>
                <w:szCs w:val="21"/>
              </w:rPr>
              <w:fldChar w:fldCharType="end"/>
            </w:r>
          </w:p>
          <w:p w14:paraId="022D7CB6">
            <w:pPr>
              <w:adjustRightInd w:val="0"/>
              <w:snapToGrid w:val="0"/>
              <w:spacing w:line="360" w:lineRule="auto"/>
              <w:jc w:val="left"/>
              <w:rPr>
                <w:rFonts w:ascii="Times New Roman" w:hAnsi="Times New Roman" w:eastAsia="宋体" w:cs="Times New Roman"/>
                <w:color w:val="000000"/>
                <w:szCs w:val="21"/>
              </w:rPr>
            </w:pPr>
            <w:r>
              <w:fldChar w:fldCharType="begin"/>
            </w:r>
            <w:r>
              <w:instrText xml:space="preserve"> HYPERLINK "https://www.sciencedirect.com/science/article/pii/S0047272720301729" </w:instrText>
            </w:r>
            <w:r>
              <w:fldChar w:fldCharType="separate"/>
            </w:r>
            <w:r>
              <w:rPr>
                <w:rStyle w:val="21"/>
                <w:rFonts w:hint="eastAsia" w:ascii="Times New Roman" w:hAnsi="Times New Roman" w:eastAsia="宋体" w:cs="Times New Roman"/>
                <w:szCs w:val="21"/>
              </w:rPr>
              <w:t>Is four less than five? Effects of four-day school weeks on student achievement in Oregon</w:t>
            </w:r>
            <w:r>
              <w:rPr>
                <w:rStyle w:val="21"/>
                <w:rFonts w:hint="eastAsia" w:ascii="Times New Roman" w:hAnsi="Times New Roman" w:eastAsia="宋体" w:cs="Times New Roman"/>
                <w:szCs w:val="21"/>
              </w:rPr>
              <w:fldChar w:fldCharType="end"/>
            </w:r>
          </w:p>
          <w:p w14:paraId="15E90985">
            <w:pPr>
              <w:adjustRightInd w:val="0"/>
              <w:snapToGrid w:val="0"/>
              <w:spacing w:line="360" w:lineRule="auto"/>
              <w:jc w:val="left"/>
              <w:rPr>
                <w:rFonts w:ascii="Times New Roman" w:hAnsi="Times New Roman" w:eastAsia="宋体" w:cs="Times New Roman"/>
                <w:color w:val="000000"/>
                <w:szCs w:val="21"/>
              </w:rPr>
            </w:pPr>
            <w:r>
              <w:fldChar w:fldCharType="begin"/>
            </w:r>
            <w:r>
              <w:instrText xml:space="preserve"> HYPERLINK "https://caldercenter.org/publications/effects-four-day-school-week-teacher-recruitment-and-retention" </w:instrText>
            </w:r>
            <w:r>
              <w:fldChar w:fldCharType="separate"/>
            </w:r>
            <w:r>
              <w:rPr>
                <w:rStyle w:val="19"/>
                <w:rFonts w:hint="eastAsia" w:ascii="Times New Roman" w:hAnsi="Times New Roman" w:eastAsia="宋体" w:cs="Times New Roman"/>
                <w:szCs w:val="21"/>
              </w:rPr>
              <w:t>CALDER Center：The Effects of the Four-Day School Week on Teacher Recruitment and Retention</w:t>
            </w:r>
            <w:r>
              <w:rPr>
                <w:rStyle w:val="19"/>
                <w:rFonts w:hint="eastAsia" w:ascii="Times New Roman" w:hAnsi="Times New Roman" w:eastAsia="宋体" w:cs="Times New Roman"/>
                <w:szCs w:val="21"/>
              </w:rPr>
              <w:fldChar w:fldCharType="end"/>
            </w:r>
          </w:p>
        </w:tc>
      </w:tr>
      <w:tr w14:paraId="7A9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54" w:type="dxa"/>
            <w:shd w:val="clear" w:color="auto" w:fill="auto"/>
          </w:tcPr>
          <w:p w14:paraId="44FCDAA0">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follow a political article, including some satirical references contained in it.</w:t>
            </w:r>
            <w:r>
              <w:rPr>
                <w:rStyle w:val="28"/>
                <w:rFonts w:hint="default" w:ascii="Times New Roman" w:hAnsi="Times New Roman" w:cs="Times New Roman"/>
                <w:sz w:val="21"/>
                <w:szCs w:val="21"/>
                <w:lang w:bidi="ar"/>
              </w:rPr>
              <w:t>我能理解一篇政治文章，包括其中包含的一些讽刺性内容。</w:t>
            </w:r>
          </w:p>
        </w:tc>
        <w:tc>
          <w:tcPr>
            <w:tcW w:w="1143" w:type="dxa"/>
            <w:shd w:val="clear" w:color="auto" w:fill="auto"/>
          </w:tcPr>
          <w:p w14:paraId="16F583BC">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41C03ED6">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T3.3.3</w:t>
            </w:r>
            <w:r>
              <w:rPr>
                <w:rStyle w:val="27"/>
                <w:rFonts w:hint="default" w:ascii="Times New Roman" w:hAnsi="Times New Roman" w:cs="Times New Roman"/>
                <w:b/>
                <w:bCs/>
                <w:sz w:val="21"/>
                <w:szCs w:val="21"/>
                <w:lang w:bidi="ar"/>
              </w:rPr>
              <w:t>公共讨论</w:t>
            </w:r>
          </w:p>
        </w:tc>
        <w:tc>
          <w:tcPr>
            <w:tcW w:w="3206" w:type="dxa"/>
            <w:shd w:val="clear" w:color="auto" w:fill="auto"/>
          </w:tcPr>
          <w:p w14:paraId="3303C63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使命</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主权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事务所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委员会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封建</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社会主义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议会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资本主义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阶级</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权益</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宪法</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监狱</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(AM),(AM),</w:t>
            </w:r>
            <w:r>
              <w:rPr>
                <w:rFonts w:ascii="Times New Roman" w:hAnsi="Times New Roman" w:eastAsia="宋体" w:cs="Times New Roman"/>
                <w:color w:val="000000"/>
                <w:kern w:val="0"/>
                <w:szCs w:val="21"/>
                <w:lang w:bidi="ar"/>
              </w:rPr>
              <w:t>体制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内阁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宫廷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帝国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王国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联邦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车间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邻国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刑法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察看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罪恶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担子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本分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职权</w:t>
            </w:r>
            <w:r>
              <w:rPr>
                <w:rFonts w:hint="eastAsia" w:ascii="Times New Roman" w:hAnsi="Times New Roman" w:eastAsia="宋体" w:cs="Times New Roman"/>
                <w:color w:val="000000"/>
                <w:kern w:val="0"/>
                <w:szCs w:val="21"/>
                <w:lang w:bidi="ar"/>
              </w:rPr>
              <w:t>,</w:t>
            </w:r>
          </w:p>
          <w:p w14:paraId="51F1220B">
            <w:pPr>
              <w:widowControl/>
              <w:adjustRightInd w:val="0"/>
              <w:snapToGrid w:val="0"/>
              <w:spacing w:line="360" w:lineRule="auto"/>
              <w:textAlignment w:val="top"/>
            </w:pPr>
            <w:r>
              <w:rPr>
                <w:rFonts w:hint="eastAsia"/>
              </w:rPr>
              <w:t>耻笑,诽谤,讽刺,讥笑,抨击,批判</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谴责</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取笑,挖苦,无可厚非,责备,责怪,自责,</w:t>
            </w:r>
          </w:p>
          <w:p w14:paraId="463E40D2">
            <w:pPr>
              <w:widowControl/>
              <w:adjustRightInd w:val="0"/>
              <w:snapToGrid w:val="0"/>
              <w:spacing w:line="360" w:lineRule="auto"/>
              <w:textAlignment w:val="top"/>
            </w:pPr>
            <w:r>
              <w:rPr>
                <w:rFonts w:hint="eastAsia"/>
              </w:rPr>
              <w:t>份额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利率</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半数</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总额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数额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百分比</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过半</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差额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整数,未知数,篇幅,</w:t>
            </w:r>
          </w:p>
          <w:p w14:paraId="068BBBB0">
            <w:pPr>
              <w:widowControl/>
              <w:adjustRightInd w:val="0"/>
              <w:snapToGrid w:val="0"/>
              <w:spacing w:line="360" w:lineRule="auto"/>
              <w:textAlignment w:val="top"/>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p>
        </w:tc>
        <w:tc>
          <w:tcPr>
            <w:tcW w:w="7111" w:type="dxa"/>
            <w:shd w:val="clear" w:color="auto" w:fill="auto"/>
          </w:tcPr>
          <w:p w14:paraId="174B7F80">
            <w:pPr>
              <w:adjustRightInd w:val="0"/>
              <w:snapToGrid w:val="0"/>
              <w:spacing w:line="360" w:lineRule="auto"/>
              <w:rPr>
                <w:rFonts w:ascii="Times New Roman" w:hAnsi="Times New Roman" w:cs="Times New Roman"/>
              </w:rPr>
            </w:pPr>
            <w:r>
              <w:fldChar w:fldCharType="begin"/>
            </w:r>
            <w:r>
              <w:instrText xml:space="preserve"> HYPERLINK "http://opinion.people.com.cn/n1/2023/1222/c223228-40144363.html" </w:instrText>
            </w:r>
            <w:r>
              <w:fldChar w:fldCharType="separate"/>
            </w:r>
            <w:r>
              <w:rPr>
                <w:rStyle w:val="21"/>
                <w:rFonts w:hint="eastAsia" w:ascii="Times New Roman" w:hAnsi="Times New Roman" w:cs="Times New Roman"/>
              </w:rPr>
              <w:t>人民网三评“指尖上的形式主义”之一：手机都快“瘫痪”了</w:t>
            </w:r>
            <w:r>
              <w:rPr>
                <w:rStyle w:val="21"/>
                <w:rFonts w:hint="eastAsia" w:ascii="Times New Roman" w:hAnsi="Times New Roman" w:cs="Times New Roman"/>
              </w:rPr>
              <w:fldChar w:fldCharType="end"/>
            </w:r>
          </w:p>
          <w:p w14:paraId="59BE4AAB">
            <w:pPr>
              <w:adjustRightInd w:val="0"/>
              <w:snapToGrid w:val="0"/>
              <w:spacing w:line="360" w:lineRule="auto"/>
              <w:rPr>
                <w:rFonts w:ascii="Times New Roman" w:hAnsi="Times New Roman" w:cs="Times New Roman"/>
              </w:rPr>
            </w:pPr>
            <w:r>
              <w:rPr>
                <w:rFonts w:hint="eastAsia" w:ascii="Times New Roman" w:hAnsi="Times New Roman" w:cs="Times New Roman"/>
              </w:rPr>
              <w:t>“微信群逐一刷遍，问题没解决几件”“每个部门都有App，挨个打卡，手机都要瘫痪”“为追求网络评选排名，要求干部集中投票、点赞、转发”……数字时代，一些指尖上的事务给基层增添了不必要的负担，形成了新的形式主义风气，让基层干部苦不堪言。</w:t>
            </w:r>
          </w:p>
          <w:p w14:paraId="65567BA4">
            <w:pPr>
              <w:adjustRightInd w:val="0"/>
              <w:snapToGrid w:val="0"/>
              <w:spacing w:line="360" w:lineRule="auto"/>
              <w:rPr>
                <w:rFonts w:ascii="Times New Roman" w:hAnsi="Times New Roman" w:cs="Times New Roman"/>
              </w:rPr>
            </w:pPr>
            <w:r>
              <w:rPr>
                <w:rFonts w:hint="eastAsia" w:ascii="Times New Roman" w:hAnsi="Times New Roman" w:cs="Times New Roman"/>
              </w:rPr>
              <w:t>随着移动互联网不断发展，生活工作越来越离不开一面“屏”、一张“网”，这既是顺应时代潮流的必然之举，也是提升治理能力的现实需求。然而，现实中一些地方错将手段当作目的，为数字化而数字化，只图“有”、不管“用”、不想“优”，背离了发展数字政务的初衷，影响了数字化改革的实效。</w:t>
            </w:r>
          </w:p>
          <w:p w14:paraId="5F7CDF23">
            <w:pPr>
              <w:adjustRightInd w:val="0"/>
              <w:snapToGrid w:val="0"/>
              <w:spacing w:line="360" w:lineRule="auto"/>
              <w:rPr>
                <w:rFonts w:ascii="Times New Roman" w:hAnsi="Times New Roman" w:cs="Times New Roman"/>
              </w:rPr>
            </w:pPr>
            <w:r>
              <w:rPr>
                <w:rFonts w:hint="eastAsia" w:ascii="Times New Roman" w:hAnsi="Times New Roman" w:cs="Times New Roman"/>
              </w:rPr>
              <w:t>大体来说，有几类突出表现：一是滥建平台，政务应用程序重复建设、功能交叉，使用频率低、实用性不强；二是冗余功能，除了必要的政务事项，脱离实际设置打卡签到、积分排名、在线时长等功能；三是强制使用，强制推广下载、定期登录，将线上留痕作为考核评价、评比评选的依据；四是不重实效，群众不会用、不好用，反映问题收到“套路式回复”……看似新表现，实则老问题，本质上是形式主义穿上“隐身衣”、躲进“青纱帐”，长此以往，数字“赋能”就会变成“负能”。</w:t>
            </w:r>
          </w:p>
          <w:p w14:paraId="22F9F567">
            <w:pPr>
              <w:adjustRightInd w:val="0"/>
              <w:snapToGrid w:val="0"/>
              <w:spacing w:line="360" w:lineRule="auto"/>
              <w:rPr>
                <w:rFonts w:ascii="Times New Roman" w:hAnsi="Times New Roman" w:cs="Times New Roman"/>
              </w:rPr>
            </w:pPr>
            <w:r>
              <w:rPr>
                <w:rFonts w:hint="eastAsia" w:ascii="Times New Roman" w:hAnsi="Times New Roman" w:cs="Times New Roman"/>
              </w:rPr>
              <w:t>线上“收到”代替实际“做到”，工作实效就难保证。屏幕上的痕迹代替不了实打实的政绩。把有限的工作时间耗费在“指尖”，随时盯着手机看、生怕漏通知，每天忙着签到转发、防止被批评，多头上传表格、纸上凑业绩，就会导致基层工作在线上空转，让“指尖便利”沦为“指尖负担”。从小处说，浪费了行政资源，影响了工作进展，让党员干部疲于应付；从大处说，妨碍了政策方针落实，制约了经济社会发展效率。</w:t>
            </w:r>
          </w:p>
          <w:p w14:paraId="69055E87">
            <w:pPr>
              <w:adjustRightInd w:val="0"/>
              <w:snapToGrid w:val="0"/>
              <w:spacing w:line="360" w:lineRule="auto"/>
              <w:rPr>
                <w:rFonts w:ascii="Times New Roman" w:hAnsi="Times New Roman" w:cs="Times New Roman"/>
              </w:rPr>
            </w:pPr>
            <w:r>
              <w:rPr>
                <w:rFonts w:hint="eastAsia" w:ascii="Times New Roman" w:hAnsi="Times New Roman" w:cs="Times New Roman"/>
              </w:rPr>
              <w:t>拼痕迹代替拼业绩，干部作风就会走偏。干部干部，关键在“干”。看回复消息的速度，不看解决问题的程度，看线上留下的痕迹，不看干事创业的实绩，必将扼杀干事创业热情。久而久之，还会形成一种错误导向，使干部习惯于官场作秀、“指”上谈兵。更有甚者，还会形成编造数据、捏造材料的“注水”恶习，在发红包托人情拉票评比中滋生腐败苗头，动摇理想信念，污染党风政风。</w:t>
            </w:r>
          </w:p>
          <w:p w14:paraId="6AFAB110">
            <w:pPr>
              <w:adjustRightInd w:val="0"/>
              <w:snapToGrid w:val="0"/>
              <w:spacing w:line="360" w:lineRule="auto"/>
              <w:rPr>
                <w:rFonts w:ascii="Times New Roman" w:hAnsi="Times New Roman" w:cs="Times New Roman"/>
              </w:rPr>
            </w:pPr>
            <w:r>
              <w:rPr>
                <w:rFonts w:hint="eastAsia" w:ascii="Times New Roman" w:hAnsi="Times New Roman" w:cs="Times New Roman"/>
              </w:rPr>
              <w:t>“键对键”代替“面对面”，民生短板就难以补齐。党员干部是人民群众的“办事员”。数字政务搞得好不好，归根结底要看群众满不满意。线上“花活”再多，也比不上为群众办一件实事；打卡拍照再多，不等于群众急难愁盼解决了。如果干部成为被网络束缚的“网络干部”，长期以“群里吼”代替“实地走”，不仅会破坏党群干群关系，更直接背离为人民服务的宗旨，让群众失去信任、离心离德。</w:t>
            </w:r>
          </w:p>
          <w:p w14:paraId="64E6F23E">
            <w:pPr>
              <w:adjustRightInd w:val="0"/>
              <w:snapToGrid w:val="0"/>
              <w:spacing w:line="360" w:lineRule="auto"/>
              <w:rPr>
                <w:rFonts w:ascii="Times New Roman" w:hAnsi="Times New Roman" w:cs="Times New Roman"/>
              </w:rPr>
            </w:pPr>
            <w:r>
              <w:rPr>
                <w:rFonts w:hint="eastAsia" w:ascii="Times New Roman" w:hAnsi="Times New Roman" w:cs="Times New Roman"/>
              </w:rPr>
              <w:t>整治形式主义永远在路上。要驰而不息、重拳出击，刹住歪风邪气，让广大干部有更多精力抓落实，为强国建设、民族复兴提供坚强作风保障。</w:t>
            </w:r>
          </w:p>
        </w:tc>
      </w:tr>
      <w:tr w14:paraId="7E13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3354" w:type="dxa"/>
            <w:shd w:val="clear" w:color="auto" w:fill="auto"/>
          </w:tcPr>
          <w:p w14:paraId="7C2C1D8B">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contribute to a collaborative political position paper on a Wiki.</w:t>
            </w:r>
            <w:r>
              <w:rPr>
                <w:rFonts w:hint="eastAsia" w:ascii="Times New Roman" w:hAnsi="Times New Roman" w:eastAsia="宋体" w:cs="Times New Roman"/>
                <w:color w:val="000000"/>
                <w:kern w:val="0"/>
                <w:szCs w:val="21"/>
                <w:lang w:bidi="ar"/>
              </w:rPr>
              <w:t>我能参与维基平台上的政治立场声明或政策白皮书的协同撰写与修订。</w:t>
            </w:r>
          </w:p>
        </w:tc>
        <w:tc>
          <w:tcPr>
            <w:tcW w:w="1143" w:type="dxa"/>
            <w:shd w:val="clear" w:color="auto" w:fill="auto"/>
          </w:tcPr>
          <w:p w14:paraId="59EDD357">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3A608845">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T3.3.3</w:t>
            </w:r>
            <w:r>
              <w:rPr>
                <w:rStyle w:val="27"/>
                <w:rFonts w:hint="default" w:ascii="Times New Roman" w:hAnsi="Times New Roman" w:cs="Times New Roman"/>
                <w:b/>
                <w:bCs/>
                <w:sz w:val="21"/>
                <w:szCs w:val="21"/>
                <w:lang w:bidi="ar"/>
              </w:rPr>
              <w:t>公共讨论</w:t>
            </w:r>
          </w:p>
        </w:tc>
        <w:tc>
          <w:tcPr>
            <w:tcW w:w="3206" w:type="dxa"/>
            <w:shd w:val="clear" w:color="auto" w:fill="auto"/>
          </w:tcPr>
          <w:p w14:paraId="65B533E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使命</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主权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事务所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委员会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封建</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社会主义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议会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资本主义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阶级</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权益</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宪法</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监狱</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(AM),(AM),</w:t>
            </w:r>
            <w:r>
              <w:rPr>
                <w:rFonts w:ascii="Times New Roman" w:hAnsi="Times New Roman" w:eastAsia="宋体" w:cs="Times New Roman"/>
                <w:color w:val="000000"/>
                <w:kern w:val="0"/>
                <w:szCs w:val="21"/>
                <w:lang w:bidi="ar"/>
              </w:rPr>
              <w:t>体制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内阁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宫廷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帝国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王国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联邦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车间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邻国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刑法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察看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罪恶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担子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本分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职权</w:t>
            </w:r>
            <w:r>
              <w:rPr>
                <w:rFonts w:hint="eastAsia" w:ascii="Times New Roman" w:hAnsi="Times New Roman" w:eastAsia="宋体" w:cs="Times New Roman"/>
                <w:color w:val="000000"/>
                <w:kern w:val="0"/>
                <w:szCs w:val="21"/>
                <w:lang w:bidi="ar"/>
              </w:rPr>
              <w:t>,</w:t>
            </w:r>
          </w:p>
          <w:p w14:paraId="60F6A022">
            <w:pPr>
              <w:widowControl/>
              <w:adjustRightInd w:val="0"/>
              <w:snapToGrid w:val="0"/>
              <w:spacing w:line="360" w:lineRule="auto"/>
              <w:textAlignment w:val="top"/>
            </w:pPr>
            <w:r>
              <w:rPr>
                <w:rFonts w:hint="eastAsia"/>
              </w:rPr>
              <w:t>耻笑,诽谤,讽刺,讥笑,抨击,批判</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谴责</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取笑,挖苦,无可厚非,责备,责怪,自责,</w:t>
            </w:r>
          </w:p>
          <w:p w14:paraId="10203F36">
            <w:pPr>
              <w:widowControl/>
              <w:adjustRightInd w:val="0"/>
              <w:snapToGrid w:val="0"/>
              <w:spacing w:line="360" w:lineRule="auto"/>
              <w:textAlignment w:val="top"/>
            </w:pPr>
            <w:r>
              <w:rPr>
                <w:rFonts w:hint="eastAsia"/>
              </w:rPr>
              <w:t>份额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利率</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半数</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总额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数额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百分比</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过半</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差额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整数,未知数,篇幅,</w:t>
            </w:r>
          </w:p>
          <w:p w14:paraId="1EF67A9B">
            <w:pPr>
              <w:widowControl/>
              <w:adjustRightInd w:val="0"/>
              <w:snapToGrid w:val="0"/>
              <w:spacing w:line="360" w:lineRule="auto"/>
              <w:textAlignment w:val="top"/>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p>
        </w:tc>
        <w:tc>
          <w:tcPr>
            <w:tcW w:w="7111" w:type="dxa"/>
            <w:shd w:val="clear" w:color="auto" w:fill="auto"/>
          </w:tcPr>
          <w:p w14:paraId="5F19707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《学校心理健康假政策：立法现状、争议与改善路径》</w:t>
            </w:r>
          </w:p>
          <w:p w14:paraId="20CCCF9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协作分工：引言与背景（贡献者A）、支持方论点（贡献者B）、挑战与反驳（贡献者C）、折中方案与建议（贡献者D）</w:t>
            </w:r>
          </w:p>
          <w:p w14:paraId="30F080F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文件导读】这是一份围绕公共政策议题共同撰写的立场文件。它的目标不是追求“中立到没有立场”，而是在呈现争议的同时，帮助读者理解：学校心理健康假为什么会成为政策问题，支持者和质疑者各自的主要依据是什么，以及这项政策若要真正落地，还需要解决哪些设计层面的困难。阅读时请注意，各板块语气和任务不同：有的负责提供背景和数据，有的负责提出论证，有的负责指出问题，有的负责提出改进路径。你的任务不是只看“内容对不对”，而是要思考：这一份文件作为一个整体，是否论证完整、语体统一、前后衔接清楚。</w:t>
            </w:r>
          </w:p>
          <w:p w14:paraId="36141A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【板块一：引言与背景】</w:t>
            </w:r>
          </w:p>
          <w:p w14:paraId="5973185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近年来，学生心理健康问题已从个体困扰逐渐进入公共政策讨论。根据美国疾控中心（CDC）2021年青少年风险行为调查，超过44%的美国高中生表示，在过去一年中曾持续感到悲伤或绝望。换句话说，在一个30人的班级里，平均有10多名学生正承受明显的心理压力。已有大量研究指出，抑郁、焦虑等心理问题与学业表现下降、缺勤增加和求助意愿不足之间存在关联，因此，“学校是否应设立心理健康假”已不再只是学生个人需求，而成为教育政策议题。</w:t>
            </w:r>
          </w:p>
          <w:p w14:paraId="332364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立法层面，美国部分州已开始尝试相关做法。伊利诺伊州于2021年通过法律，允许学生每学年最多请5天心理健康假，且无须提供医疗证明；弗吉尼亚州和科罗拉多州也有类似安排，但在请假次数、证明要求和后续支持机制上有所不同。与此同时，联邦层面尚无统一标准，各州现有政策的实施效果也仍在观察之中。正因如此，心理健康假既不是完全空白的新议题，也不是已有明确答案的成熟政策，而是一个仍在形成中的公共讨论领域。</w:t>
            </w:r>
          </w:p>
          <w:p w14:paraId="1DD4738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【板块二：支持方论点】</w:t>
            </w:r>
          </w:p>
          <w:p w14:paraId="2D1421A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支持设立学校心理健康假的理由，主要集中在三个方面。</w:t>
            </w:r>
          </w:p>
          <w:p w14:paraId="7307445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心理健康在制度层面应当获得与身体健康相近的对待。学校通常允许学生因发烧、呕吐等身体症状请假，但在面对情绪崩溃、焦虑急性发作或长期心理疲惫时，却往往缺乏明确、正当的请假路径。倘若学生只能带着明显的心理负担继续上课，这种问题未必会自行缓解，反而可能进一步加重。也就是说，短期的休整未必是逃避，很多时候恰恰是一种预防性的支持。</w:t>
            </w:r>
          </w:p>
          <w:p w14:paraId="2C016D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现有请假制度在无意中加重了学生对心理问题的羞耻感。无论是要求学生反复说明原因，还是要求其提交医疗证明，都可能传递出一种隐性信息：心理问题只有在被证明“足够严重”之后，才值得被认真对待。支持者认为，心理健康假的意义不仅在于给学生一天休息时间，更在于通过制度承认心理困难的正当性，减少学生在求助前的心理阻力。</w:t>
            </w:r>
          </w:p>
          <w:p w14:paraId="406CFC8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恢复能力本身就是健康成长的一部分。支持方并不否认责任感和坚持的重要性，但他们认为，真正的韧性并不是永远不倒下，而是在压力出现之后能够及时调整、恢复并重新投入学习。与其把心理健康假理解为“放松要求”，不如把它看成学校心理支持系统的一部分，让学生在问题扩大之前获得缓冲和介入的机会。</w:t>
            </w:r>
          </w:p>
          <w:p w14:paraId="7629C06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【板块三：挑战与反驳】</w:t>
            </w:r>
          </w:p>
          <w:p w14:paraId="70324AB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对心理健康假的质疑同样有现实依据，不能简单将其视为缺乏同理心。</w:t>
            </w:r>
          </w:p>
          <w:p w14:paraId="597BA60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首先，政策实施中确实存在被滥用的可能。倘若请假过程过于宽松，部分学生可能会出于逃避考试、拖延作业或其他与心理复原无关的原因使用这一政策。教育系统目前并没有一套成熟、低负担又高准确度的机制来区分不同情况。也就是说，一项出发点良好的政策，若缺乏合理的边界，可能在执行中偏离原本的目标。</w:t>
            </w:r>
          </w:p>
          <w:p w14:paraId="3E942CB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其次，公平性问题不能忽视。心理健康假表面上给了所有学生相同的权利，但真正能否从中受益，还取决于学生离校后的环境。对于家庭稳定、空间充足、能够提供支持的学生来说，请假可能确实有助于恢复；但对于来自低收入家庭或家庭环境紧张的学生而言，离开学校未必意味着得到休息，反而可能失去学校这一相对稳定的支持空间。这样一来，一项本来意在帮助弱势学生的政策，反而可能更有利于原本资源较多的群体。</w:t>
            </w:r>
          </w:p>
          <w:p w14:paraId="26B8FAF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学业连贯性也是现实考量。心理健康假若使用频繁，却没有后续辅导和学业衔接支持，学生可能因缺课而积累新的学习压力。结果是，原本为了缓解压力而设立的制度，反而在某些情况下制造出新的焦虑来源。</w:t>
            </w:r>
          </w:p>
          <w:p w14:paraId="612B73B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【板块四：折中方案与建议】</w:t>
            </w:r>
          </w:p>
          <w:p w14:paraId="320366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综合以上观点可以看出，各方争论的重点其实并不在于“学生是否需要心理支持”，而在于：心理健康假应当如何设计，才能既减少求助门槛，又避免执行中的失衡与误用。</w:t>
            </w:r>
          </w:p>
          <w:p w14:paraId="634A347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基于这一点，以下几个方向值得考虑。</w:t>
            </w:r>
          </w:p>
          <w:p w14:paraId="0149480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可以建立分层使用机制。比如，每学年最初一到两次请假可采用简易程序，无须复杂说明；超过基本次数后，再加入最低限度的记录或辅导转介要求。这样做的目的，不是增加阻碍，而是在低门槛和零门槛之间找到更现实的平衡。</w:t>
            </w:r>
          </w:p>
          <w:p w14:paraId="146869F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心理健康假不应被视为一项孤立措施，而应纳入学校整体心理支持体系。与其把“请假”本身当作解决办法，不如把它看成进入支持系统的入口。例如，学生请假后的一到两天内，由辅导员或学校相关人员进行简短跟进，帮助学生评估是否还需要进一步支持。这样，心理健康假就不只是“缺勤许可”，而是一个可能引向后续帮助的起点。</w:t>
            </w:r>
          </w:p>
          <w:p w14:paraId="445D3B3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需要针对公平性设计配套安排。倘若部分学生在家中无法获得真正的休息环境，学校可以探索设置校内安静空间或短时喘息机制，让学生即使不离校，也能在较低压力的环境中暂时脱离课堂要求。这样一来，“心理健康假”并不一定等于“回家”，而可以有更灵活的实现方式。</w:t>
            </w:r>
          </w:p>
          <w:p w14:paraId="3638926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最后，从政策推进的角度看，与其急于寻求全国统一立法，不如先从学区或州一级试点做起，再根据实施情况逐步调整。当前真正需要解决的问题，不是要不要承认学生的心理压力，而是如何把这种承认转化为既可操作、又尽可能公平的制度安排。</w:t>
            </w:r>
          </w:p>
          <w:p w14:paraId="77CB693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【任务说明】四人一组完成本次 Wiki 协作写作。每人先阅读自己负责的板块，写一段不超过50字的“编辑说明”，指出该板块还缺少什么论点、证据或哪项数据需要核实。随后，每人在原板块中补写2至3句话，加入一个新的论点或证据，并注明来源类型。补写时要保持与原板块的立场和语体一致。完成后，全组通读全文，检查四个板块之间是否存在立场冲突、论证重复或语气不统一的问题，并讨论如何通过修改自己的部分来改善整体连贯性。最后，每位同学提交一段约100字的反思，说明协作写作与个人写作最大的不同，并引用文中的一个具体例子支持自己的看法。</w:t>
            </w:r>
          </w:p>
          <w:p w14:paraId="24CF87A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参考材料：</w:t>
            </w:r>
          </w:p>
          <w:p w14:paraId="1D359681">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"https://en.wikipedia.org/wiki/Mental_health_law" </w:instrText>
            </w:r>
            <w:r>
              <w:fldChar w:fldCharType="separate"/>
            </w:r>
            <w:r>
              <w:rPr>
                <w:rStyle w:val="21"/>
                <w:rFonts w:ascii="Times New Roman" w:hAnsi="Times New Roman" w:eastAsia="宋体" w:cs="Times New Roman"/>
                <w:szCs w:val="21"/>
              </w:rPr>
              <w:t>Mental health law</w:t>
            </w:r>
            <w:r>
              <w:rPr>
                <w:rStyle w:val="21"/>
                <w:rFonts w:ascii="Times New Roman" w:hAnsi="Times New Roman" w:eastAsia="宋体" w:cs="Times New Roman"/>
                <w:szCs w:val="21"/>
              </w:rPr>
              <w:fldChar w:fldCharType="end"/>
            </w:r>
          </w:p>
          <w:p w14:paraId="1B94E991">
            <w:pPr>
              <w:adjustRightInd w:val="0"/>
              <w:snapToGrid w:val="0"/>
              <w:spacing w:line="360" w:lineRule="auto"/>
              <w:rPr>
                <w:rFonts w:ascii="Times New Roman" w:hAnsi="Times New Roman" w:cs="Times New Roman"/>
              </w:rPr>
            </w:pPr>
            <w:r>
              <w:fldChar w:fldCharType="begin"/>
            </w:r>
            <w:r>
              <w:instrText xml:space="preserve"> HYPERLINK "https://www.cdc.gov/mmwr/volumes/72/su/pdfs/su7201-h.pdf" </w:instrText>
            </w:r>
            <w:r>
              <w:fldChar w:fldCharType="separate"/>
            </w:r>
            <w:r>
              <w:rPr>
                <w:rStyle w:val="21"/>
                <w:rFonts w:ascii="Times New Roman" w:hAnsi="Times New Roman" w:eastAsia="宋体" w:cs="Times New Roman"/>
                <w:szCs w:val="21"/>
              </w:rPr>
              <w:t>Youth Risk Behavior Surveillance —United States, 2021</w:t>
            </w:r>
            <w:r>
              <w:rPr>
                <w:rStyle w:val="21"/>
                <w:rFonts w:ascii="Times New Roman" w:hAnsi="Times New Roman" w:eastAsia="宋体" w:cs="Times New Roman"/>
                <w:szCs w:val="21"/>
              </w:rPr>
              <w:fldChar w:fldCharType="end"/>
            </w:r>
          </w:p>
        </w:tc>
      </w:tr>
      <w:tr w14:paraId="4B98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5DB4711A">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support an argument and counterargument by incorporating a variety of evidence such as statistics, analyses, trends and polls in my presentation.</w:t>
            </w:r>
            <w:r>
              <w:rPr>
                <w:rStyle w:val="28"/>
                <w:rFonts w:hint="default" w:ascii="Times New Roman" w:hAnsi="Times New Roman" w:cs="Times New Roman"/>
                <w:sz w:val="21"/>
                <w:szCs w:val="21"/>
                <w:lang w:bidi="ar"/>
              </w:rPr>
              <w:t>我能在演讲中综合运用统计数据、专题分析、发展趋势及民意调查等多元化论据，来有力地论证观点并反驳对立立场。</w:t>
            </w:r>
          </w:p>
        </w:tc>
        <w:tc>
          <w:tcPr>
            <w:tcW w:w="1143" w:type="dxa"/>
            <w:shd w:val="clear" w:color="auto" w:fill="auto"/>
          </w:tcPr>
          <w:p w14:paraId="4B726CC2">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2EB628F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T3.3.3</w:t>
            </w:r>
            <w:r>
              <w:rPr>
                <w:rStyle w:val="27"/>
                <w:rFonts w:hint="default" w:ascii="Times New Roman" w:hAnsi="Times New Roman" w:cs="Times New Roman"/>
                <w:b/>
                <w:bCs/>
                <w:sz w:val="21"/>
                <w:szCs w:val="21"/>
                <w:lang w:bidi="ar"/>
              </w:rPr>
              <w:t>公共讨论</w:t>
            </w:r>
          </w:p>
        </w:tc>
        <w:tc>
          <w:tcPr>
            <w:tcW w:w="3206" w:type="dxa"/>
            <w:shd w:val="clear" w:color="auto" w:fill="auto"/>
          </w:tcPr>
          <w:p w14:paraId="7E2FB80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使命</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主权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事务所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委员会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封建</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社会主义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议会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资本主义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阶级</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权益</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宪法</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监狱</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(AM),(AM),</w:t>
            </w:r>
            <w:r>
              <w:rPr>
                <w:rFonts w:ascii="Times New Roman" w:hAnsi="Times New Roman" w:eastAsia="宋体" w:cs="Times New Roman"/>
                <w:color w:val="000000"/>
                <w:kern w:val="0"/>
                <w:szCs w:val="21"/>
                <w:lang w:bidi="ar"/>
              </w:rPr>
              <w:t>体制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内阁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宫廷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帝国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王国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联邦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车间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邻国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刑法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察看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罪恶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担子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本分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职权</w:t>
            </w:r>
            <w:r>
              <w:rPr>
                <w:rFonts w:hint="eastAsia" w:ascii="Times New Roman" w:hAnsi="Times New Roman" w:eastAsia="宋体" w:cs="Times New Roman"/>
                <w:color w:val="000000"/>
                <w:kern w:val="0"/>
                <w:szCs w:val="21"/>
                <w:lang w:bidi="ar"/>
              </w:rPr>
              <w:t>,</w:t>
            </w:r>
          </w:p>
          <w:p w14:paraId="3E997913">
            <w:pPr>
              <w:widowControl/>
              <w:adjustRightInd w:val="0"/>
              <w:snapToGrid w:val="0"/>
              <w:spacing w:line="360" w:lineRule="auto"/>
              <w:textAlignment w:val="top"/>
            </w:pPr>
            <w:r>
              <w:rPr>
                <w:rFonts w:hint="eastAsia"/>
              </w:rPr>
              <w:t>耻笑,诽谤,讽刺,讥笑,抨击,批判</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谴责</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取笑,挖苦,无可厚非,责备,责怪,自责,</w:t>
            </w:r>
          </w:p>
          <w:p w14:paraId="6C0111ED">
            <w:pPr>
              <w:widowControl/>
              <w:adjustRightInd w:val="0"/>
              <w:snapToGrid w:val="0"/>
              <w:spacing w:line="360" w:lineRule="auto"/>
              <w:textAlignment w:val="top"/>
            </w:pPr>
            <w:r>
              <w:rPr>
                <w:rFonts w:hint="eastAsia"/>
              </w:rPr>
              <w:t>份额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利率</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半数</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总额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数额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百分比</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过半</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差额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整数,未知数,篇幅,</w:t>
            </w:r>
          </w:p>
          <w:p w14:paraId="48F88ED7">
            <w:pPr>
              <w:widowControl/>
              <w:adjustRightInd w:val="0"/>
              <w:snapToGrid w:val="0"/>
              <w:spacing w:line="360" w:lineRule="auto"/>
              <w:textAlignment w:val="top"/>
              <w:rPr>
                <w:rStyle w:val="28"/>
                <w:rFonts w:hint="default" w:ascii="Times New Roman" w:hAnsi="Times New Roman" w:cs="Times New Roman"/>
                <w:sz w:val="21"/>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p>
        </w:tc>
        <w:tc>
          <w:tcPr>
            <w:tcW w:w="7111" w:type="dxa"/>
            <w:shd w:val="clear" w:color="auto" w:fill="auto"/>
          </w:tcPr>
          <w:p w14:paraId="31F262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美国是否应该扩大含糖饮料税？</w:t>
            </w:r>
          </w:p>
          <w:p w14:paraId="7F90987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大家好，今天我想讨论的问题是：美国是否应该把目前只在少数城市实行的含糖饮料税，扩大到州层面，甚至联邦层面？</w:t>
            </w:r>
          </w:p>
          <w:p w14:paraId="0D1DEB2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我之所以选择这个题目，是因为它看起来是在讨论税收，其实讨论的是一个更大的问题：政府能不能通过价格政策改变公众的健康行为，同时又尽量减少不公平的副作用。</w:t>
            </w:r>
          </w:p>
          <w:p w14:paraId="5E34878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我先说明我的立场：我支持美国认真推进更大范围的含糖饮料税，但前提是，这项政策必须同时解决三个问题：它有没有实际效果、税收收入怎么使用、以及它会不会把额外负担压在低收入群体身上。</w:t>
            </w:r>
          </w:p>
          <w:p w14:paraId="72A1B35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我先说支持扩大征税的理由。</w:t>
            </w:r>
          </w:p>
          <w:p w14:paraId="600FEA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个理由，是这项政策并不是一个孤立的想法，而是有明确的国际趋势可循。世界卫生组织的数据显示，截至2024年7月，全球至少已有116个国家对至少一种含糖饮料征收国家级消费税。也就是说，用税收来减少高糖消费，并不是极少数地方的实验，而是越来越多国家都在尝试的一种公共卫生工具。这个趋势至少说明一件事：从政策设计的角度看，含糖饮料税并不是不现实的。</w:t>
            </w:r>
          </w:p>
          <w:p w14:paraId="52ECFC9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个理由，是美国本土已经有城市层面的实践证据。伯克利是美国最早征收含糖饮料税的城市之一。加州大学伯克利分校公共卫生学院2019年的追踪研究发现，在征税后的三年里，低收入社区含糖饮料消费下降了约52%，而饮水量则明显上升。费城从2017年开始征税，根据当地财政数据，这项税收每年大约带来7400万美元收入，其中很大一部分被投入学前教育和社区图书馆建设。换句话说，如果我们问两个最直接的问题——税能不能让人少喝一点？税能不能为公共项目带来收入？——现有城市经验整体上是支持的。</w:t>
            </w:r>
          </w:p>
          <w:p w14:paraId="0AA71E0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不过，支持征税并不等于盲目乐观，反对者和公共政策怀疑论者通常会提出以下三个核心的挑战。</w:t>
            </w:r>
          </w:p>
          <w:p w14:paraId="73F821C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第一个挑战是：消费行为的变化，并不自动等于健康结果的改善。</w:t>
            </w:r>
          </w:p>
          <w:p w14:paraId="01E9133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2022年发表在美国医学会杂志JAMA旗下子刊《JAMA Network Open》上的一项系统综述分析了全球62项研究，结果显示，含糖饮料税通常和销售量下降有关，平均降幅大约在15%左右；但研究者同时指出，在自我报告的实际摄入量以及体重、肥胖率这些更“终点性”的指标上，证据还不一致。也就是说，税收在“让人少买一点”这件事上效果比较明确，但在“能不能明显降低肥胖率”这件事上，目前还有待确认。</w:t>
            </w:r>
          </w:p>
          <w:p w14:paraId="7E48D40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第二个挑战是：公平性问题，也就是累退性（regressivity）问题。</w:t>
            </w:r>
          </w:p>
          <w:p w14:paraId="7125156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所谓累退性，简单说，就是同样一笔税，对低收入家庭的压力更大。这里确实有争议。Backholer 等人2016年的系统综述指出，含糖饮料税在财务上具有一定累退性：低收入家庭支付的税收占收入的比例略高于高收入家庭。不过，这项综述同时也发现，低收入群体获得的体重下降收益往往与高收入群体相当，甚至有时更明显。所以这项税收可以说是“经济上有点累退，健康上可能更进步”。这也提醒我们，问题不是税本身有没有争议，而是税收收入最后有没有真正回流到受影响最大的社区。如果没有，这项政策的公平性就会被严重削弱。</w:t>
            </w:r>
          </w:p>
          <w:p w14:paraId="5E5462D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第三个挑战是：地方税容易遇到“边界渗漏”问题。</w:t>
            </w:r>
          </w:p>
          <w:p w14:paraId="3426E46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2022年《食品政策》（Food Policy）的一项研究发现，费城征税后，周边县区的门店销售量出现上升，也就是说，有些消费者会跑到没征税的地方去买饮料。这说明，如果只在少数城市征税，政策效果会受到地理边界的限制。也正因为如此，地方试点虽然重要，但从长期看，州级甚至联邦级的统一设计，反而可能更有效率。</w:t>
            </w:r>
          </w:p>
          <w:p w14:paraId="6723319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所以，综合来看，我的结论不是简单的“该”或者“不该”，而是：美国可以推进更大范围的含糖饮料税，但必须附带明确条件。</w:t>
            </w:r>
          </w:p>
          <w:p w14:paraId="3B02F48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我认为至少要满足三个条件。</w:t>
            </w:r>
          </w:p>
          <w:p w14:paraId="713EC2F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税收收入必须透明，而且要有制度保证，明确回流到受影响最明显的社区，比如用于学校健康教育、学前项目或提高健康食品的普及率，而不是进了总预算就看不见去向。这一点不仅关乎公平，更直接决定了政策的民意基础；根据一项荟萃分析，当明确税收用于健康项目时，公众支持率会从42%增至66%。</w:t>
            </w:r>
          </w:p>
          <w:p w14:paraId="7DE8184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第二，单靠加税是不够的，还需通过健康教育、完善饮水设施以及丰富低收入社区的健康食品供应来多管齐下。若不提供更具吸引力的健康选择，涨价最终只是增加了生活负担，而非改变消费习惯。</w:t>
            </w:r>
          </w:p>
          <w:p w14:paraId="0BDD0B4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第三，政策设计应尽量从更高层级统一推进，因为如果只停留在少数城市，就很难避免跨区购买带来的“边界渗漏”。</w:t>
            </w:r>
          </w:p>
          <w:p w14:paraId="5AF0C08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说到底，含糖饮料税真正的争论，不在于收不收这笔税，而在于：我们能不能设计出一种既有效率、又有公平性的方式，让税收成为公共健康体系的一部分，而不是一个孤立的、只靠涨价的行政行为。</w:t>
            </w:r>
          </w:p>
          <w:p w14:paraId="7A01760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谢谢大家。</w:t>
            </w:r>
          </w:p>
          <w:p w14:paraId="6BD9608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p>
          <w:p w14:paraId="68C7BFFE">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"https://mp.weixin.qq.com/s/l5RPYkSDlt9YLiBBYTGCRA" </w:instrText>
            </w:r>
            <w:r>
              <w:fldChar w:fldCharType="separate"/>
            </w:r>
            <w:r>
              <w:rPr>
                <w:rStyle w:val="21"/>
                <w:rFonts w:ascii="Times New Roman" w:hAnsi="Times New Roman" w:eastAsia="宋体" w:cs="Times New Roman"/>
                <w:szCs w:val="21"/>
              </w:rPr>
              <w:t>超116个国家对含糖饮料征税</w:t>
            </w:r>
            <w:r>
              <w:rPr>
                <w:rStyle w:val="21"/>
                <w:rFonts w:ascii="Times New Roman" w:hAnsi="Times New Roman" w:eastAsia="宋体" w:cs="Times New Roman"/>
                <w:szCs w:val="21"/>
              </w:rPr>
              <w:fldChar w:fldCharType="end"/>
            </w:r>
          </w:p>
          <w:p w14:paraId="14C980F2">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"https://news.berkeley.edu/2019/02/21/three-years-into-soda-tax-sugary-drink-consumption-down-more-than-50-percent-in-berkeley/" </w:instrText>
            </w:r>
            <w:r>
              <w:fldChar w:fldCharType="separate"/>
            </w:r>
            <w:r>
              <w:rPr>
                <w:rStyle w:val="21"/>
                <w:rFonts w:ascii="Times New Roman" w:hAnsi="Times New Roman" w:eastAsia="宋体" w:cs="Times New Roman"/>
                <w:szCs w:val="21"/>
              </w:rPr>
              <w:t>Three years into soda tax, sugary drink consumption down more than 50 percent in Berkeley</w:t>
            </w:r>
            <w:r>
              <w:rPr>
                <w:rStyle w:val="21"/>
                <w:rFonts w:ascii="Times New Roman" w:hAnsi="Times New Roman" w:eastAsia="宋体" w:cs="Times New Roman"/>
                <w:szCs w:val="21"/>
              </w:rPr>
              <w:fldChar w:fldCharType="end"/>
            </w:r>
          </w:p>
          <w:p w14:paraId="77ADA37E">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"https://controller.phila.gov/philadelphia-reports/march-2024-municipal-money-matters/" </w:instrText>
            </w:r>
            <w:r>
              <w:fldChar w:fldCharType="separate"/>
            </w:r>
            <w:r>
              <w:rPr>
                <w:rStyle w:val="21"/>
                <w:rFonts w:ascii="Times New Roman" w:hAnsi="Times New Roman" w:eastAsia="宋体" w:cs="Times New Roman"/>
                <w:szCs w:val="21"/>
              </w:rPr>
              <w:t>Philadelphia Beverage Tax Eclipses $500 Million in Revenue</w:t>
            </w:r>
            <w:r>
              <w:rPr>
                <w:rStyle w:val="21"/>
                <w:rFonts w:ascii="Times New Roman" w:hAnsi="Times New Roman" w:eastAsia="宋体" w:cs="Times New Roman"/>
                <w:szCs w:val="21"/>
              </w:rPr>
              <w:fldChar w:fldCharType="end"/>
            </w:r>
          </w:p>
          <w:p w14:paraId="581B1D75">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"https://www.sciencedirect.com/science/article/pii/S0306919222001075" </w:instrText>
            </w:r>
            <w:r>
              <w:fldChar w:fldCharType="separate"/>
            </w:r>
            <w:r>
              <w:rPr>
                <w:rStyle w:val="21"/>
                <w:rFonts w:ascii="Times New Roman" w:hAnsi="Times New Roman" w:eastAsia="宋体" w:cs="Times New Roman"/>
                <w:szCs w:val="21"/>
              </w:rPr>
              <w:t>Spatial retail competition reduces the effects of soda taxes on price and quantity</w:t>
            </w:r>
            <w:r>
              <w:rPr>
                <w:rStyle w:val="21"/>
                <w:rFonts w:hint="eastAsia" w:ascii="Times New Roman" w:hAnsi="Times New Roman" w:eastAsia="宋体" w:cs="Times New Roman"/>
                <w:szCs w:val="21"/>
              </w:rPr>
              <w:t>：</w:t>
            </w:r>
            <w:r>
              <w:rPr>
                <w:rStyle w:val="21"/>
                <w:rFonts w:ascii="Times New Roman" w:hAnsi="Times New Roman" w:eastAsia="宋体" w:cs="Times New Roman"/>
                <w:szCs w:val="21"/>
              </w:rPr>
              <w:t xml:space="preserve"> Evidence from the Philadelphia Beverage Tax</w:t>
            </w:r>
            <w:r>
              <w:rPr>
                <w:rStyle w:val="21"/>
                <w:rFonts w:ascii="Times New Roman" w:hAnsi="Times New Roman" w:eastAsia="宋体" w:cs="Times New Roman"/>
                <w:szCs w:val="21"/>
              </w:rPr>
              <w:fldChar w:fldCharType="end"/>
            </w:r>
          </w:p>
          <w:p w14:paraId="34167174">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"https://pubmed.ncbi.nlm.nih.gov/27182835/" </w:instrText>
            </w:r>
            <w:r>
              <w:fldChar w:fldCharType="separate"/>
            </w:r>
            <w:r>
              <w:rPr>
                <w:rStyle w:val="21"/>
                <w:rFonts w:ascii="Times New Roman" w:hAnsi="Times New Roman" w:eastAsia="宋体" w:cs="Times New Roman"/>
                <w:szCs w:val="21"/>
              </w:rPr>
              <w:t>The impact of a tax on sugar-sweetened beverages according to socio-economic position</w:t>
            </w:r>
            <w:r>
              <w:rPr>
                <w:rStyle w:val="21"/>
                <w:rFonts w:hint="eastAsia" w:ascii="Times New Roman" w:hAnsi="Times New Roman" w:eastAsia="宋体" w:cs="Times New Roman"/>
                <w:szCs w:val="21"/>
              </w:rPr>
              <w:t>：</w:t>
            </w:r>
            <w:r>
              <w:rPr>
                <w:rStyle w:val="21"/>
                <w:rFonts w:ascii="Times New Roman" w:hAnsi="Times New Roman" w:eastAsia="宋体" w:cs="Times New Roman"/>
                <w:szCs w:val="21"/>
              </w:rPr>
              <w:t xml:space="preserve"> a systematic review of the evidence</w:t>
            </w:r>
            <w:r>
              <w:rPr>
                <w:rStyle w:val="21"/>
                <w:rFonts w:ascii="Times New Roman" w:hAnsi="Times New Roman" w:eastAsia="宋体" w:cs="Times New Roman"/>
                <w:szCs w:val="21"/>
              </w:rPr>
              <w:fldChar w:fldCharType="end"/>
            </w:r>
          </w:p>
          <w:p w14:paraId="05AF9863">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"https://pmc.ncbi.nlm.nih.gov/articles/PMC6727579/" </w:instrText>
            </w:r>
            <w:r>
              <w:fldChar w:fldCharType="separate"/>
            </w:r>
            <w:r>
              <w:rPr>
                <w:rStyle w:val="21"/>
                <w:rFonts w:ascii="Times New Roman" w:hAnsi="Times New Roman" w:eastAsia="宋体" w:cs="Times New Roman"/>
                <w:szCs w:val="21"/>
              </w:rPr>
              <w:t>Political and public acceptability of a sugar-sweetened beverages tax</w:t>
            </w:r>
            <w:r>
              <w:rPr>
                <w:rStyle w:val="21"/>
                <w:rFonts w:hint="eastAsia" w:ascii="Times New Roman" w:hAnsi="Times New Roman" w:eastAsia="宋体" w:cs="Times New Roman"/>
                <w:szCs w:val="21"/>
              </w:rPr>
              <w:t>：</w:t>
            </w:r>
            <w:r>
              <w:rPr>
                <w:rStyle w:val="21"/>
                <w:rFonts w:ascii="Times New Roman" w:hAnsi="Times New Roman" w:eastAsia="宋体" w:cs="Times New Roman"/>
                <w:szCs w:val="21"/>
              </w:rPr>
              <w:t xml:space="preserve"> a mixed-method systematic review and meta-analysis</w:t>
            </w:r>
            <w:r>
              <w:rPr>
                <w:rStyle w:val="21"/>
                <w:rFonts w:ascii="Times New Roman" w:hAnsi="Times New Roman" w:eastAsia="宋体" w:cs="Times New Roman"/>
                <w:szCs w:val="21"/>
              </w:rPr>
              <w:fldChar w:fldCharType="end"/>
            </w:r>
          </w:p>
        </w:tc>
      </w:tr>
      <w:tr w14:paraId="0588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jc w:val="center"/>
        </w:trPr>
        <w:tc>
          <w:tcPr>
            <w:tcW w:w="3354" w:type="dxa"/>
            <w:shd w:val="clear" w:color="auto" w:fill="auto"/>
          </w:tcPr>
          <w:p w14:paraId="10387992">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express a detailed point of view in a blog or other public forum.</w:t>
            </w:r>
            <w:r>
              <w:rPr>
                <w:rFonts w:hint="eastAsia" w:ascii="Times New Roman" w:hAnsi="Times New Roman" w:eastAsia="宋体" w:cs="Times New Roman"/>
                <w:color w:val="000000"/>
                <w:kern w:val="0"/>
                <w:szCs w:val="21"/>
                <w:lang w:bidi="ar"/>
              </w:rPr>
              <w:t>我能在博客或其他公共论坛上就某一观点进行详尽的阐述。</w:t>
            </w:r>
          </w:p>
        </w:tc>
        <w:tc>
          <w:tcPr>
            <w:tcW w:w="1143" w:type="dxa"/>
            <w:shd w:val="clear" w:color="auto" w:fill="auto"/>
          </w:tcPr>
          <w:p w14:paraId="408EB15C">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407ED45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T3.3.3</w:t>
            </w:r>
            <w:r>
              <w:rPr>
                <w:rStyle w:val="27"/>
                <w:rFonts w:hint="default" w:ascii="Times New Roman" w:hAnsi="Times New Roman" w:cs="Times New Roman"/>
                <w:b/>
                <w:bCs/>
                <w:sz w:val="21"/>
                <w:szCs w:val="21"/>
                <w:lang w:bidi="ar"/>
              </w:rPr>
              <w:t>公共讨论</w:t>
            </w:r>
          </w:p>
        </w:tc>
        <w:tc>
          <w:tcPr>
            <w:tcW w:w="3206" w:type="dxa"/>
            <w:shd w:val="clear" w:color="auto" w:fill="auto"/>
          </w:tcPr>
          <w:p w14:paraId="526031C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使命</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主权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事务所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委员会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封建</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社会主义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议会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资本主义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阶级</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权益</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宪法</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监狱</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(AM),(AM),</w:t>
            </w:r>
            <w:r>
              <w:rPr>
                <w:rFonts w:ascii="Times New Roman" w:hAnsi="Times New Roman" w:eastAsia="宋体" w:cs="Times New Roman"/>
                <w:color w:val="000000"/>
                <w:kern w:val="0"/>
                <w:szCs w:val="21"/>
                <w:lang w:bidi="ar"/>
              </w:rPr>
              <w:t>体制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内阁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宫廷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帝国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王国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联邦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车间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邻国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刑法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察看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罪恶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担子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本分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职权</w:t>
            </w:r>
            <w:r>
              <w:rPr>
                <w:rFonts w:hint="eastAsia" w:ascii="Times New Roman" w:hAnsi="Times New Roman" w:eastAsia="宋体" w:cs="Times New Roman"/>
                <w:color w:val="000000"/>
                <w:kern w:val="0"/>
                <w:szCs w:val="21"/>
                <w:lang w:bidi="ar"/>
              </w:rPr>
              <w:t>,</w:t>
            </w:r>
          </w:p>
          <w:p w14:paraId="792F678E">
            <w:pPr>
              <w:widowControl/>
              <w:adjustRightInd w:val="0"/>
              <w:snapToGrid w:val="0"/>
              <w:spacing w:line="360" w:lineRule="auto"/>
              <w:textAlignment w:val="top"/>
            </w:pPr>
            <w:r>
              <w:rPr>
                <w:rFonts w:hint="eastAsia"/>
              </w:rPr>
              <w:t>耻笑,诽谤,讽刺,讥笑,抨击,批判</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谴责</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取笑,挖苦,无可厚非,责备,责怪,自责,</w:t>
            </w:r>
          </w:p>
          <w:p w14:paraId="5A912619">
            <w:pPr>
              <w:widowControl/>
              <w:adjustRightInd w:val="0"/>
              <w:snapToGrid w:val="0"/>
              <w:spacing w:line="360" w:lineRule="auto"/>
              <w:textAlignment w:val="top"/>
            </w:pPr>
            <w:r>
              <w:rPr>
                <w:rFonts w:hint="eastAsia"/>
              </w:rPr>
              <w:t>份额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利率</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半数</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总额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数额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百分比</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过半</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差额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整数,未知数,篇幅,</w:t>
            </w:r>
          </w:p>
          <w:p w14:paraId="1A4998C0">
            <w:pPr>
              <w:widowControl/>
              <w:adjustRightInd w:val="0"/>
              <w:snapToGrid w:val="0"/>
              <w:spacing w:line="360" w:lineRule="auto"/>
              <w:textAlignment w:val="top"/>
              <w:rPr>
                <w:rStyle w:val="28"/>
                <w:rFonts w:hint="default" w:ascii="Times New Roman" w:hAnsi="Times New Roman" w:cs="Times New Roman"/>
                <w:sz w:val="21"/>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p>
        </w:tc>
        <w:tc>
          <w:tcPr>
            <w:tcW w:w="7111" w:type="dxa"/>
            <w:shd w:val="clear" w:color="auto" w:fill="auto"/>
          </w:tcPr>
          <w:p w14:paraId="0404FC2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观点：看到科技的当下与未来，用宽容与耐心对待人形机器人技术的发展</w:t>
            </w:r>
          </w:p>
          <w:p w14:paraId="4DFE1EA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人形机器人集机、电、材料、计算机、传感器、控制、认知等多学科于一体，常被视为国家高科技实力的重要标志。也正因其集成度高、难度大，我们面对它时更需要成熟的社会心态：既不神化，也不妖魔化，而应以宽容与耐心相待。</w:t>
            </w:r>
          </w:p>
          <w:p w14:paraId="7834FCF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公众的宽容，意味着不必因为几次摔倒就全盘否定。短视频里机器人跌倒、卡顿的画面，常引发嘲笑，但这其实是技术推进中的正常状态。人形机器人要模拟人类复杂步态和平衡，需要控制理论、力学、人工智能与感知技术的深度融合，还面临电池续航等硬约束。就像婴儿学步，跌倒是必经过程，不能因此否认它的成长潜力。</w:t>
            </w:r>
          </w:p>
          <w:p w14:paraId="18240ED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行业的耐心，则意味着在资本热潮与社会期待之间保持冷静。当前人形机器人已在教育、服务、医疗、娱乐等领域展现潜力，但运动自然化、感知准确化、语言理解深化、决策灵活化、续航延长和成本可控，仍是一系列“硬骨头”。这些问题无法靠短期演示解决，而需长期工程打磨。只有把“看起来很强”变成“长期稳定可用”，技术才能真正落地。</w:t>
            </w:r>
          </w:p>
          <w:p w14:paraId="5832359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诚然，宽容与耐心不等于放任。隐私与数据安全、情感操控的伦理边界、责任归属的法律框架等问题，必须同步解决。只有把技术关进制度的笼子，才能让人类与机器人实现和谐共存。</w:t>
            </w:r>
          </w:p>
          <w:p w14:paraId="0DCEE6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科技发展从来不是线性前进，而是需要社会心态与之匹配。越是面对人形机器人这样的前沿技术，我们越应以宽容给创新留出呼吸空间，以耐心让技术逐步成熟。唯有如此，才能让它真正成为造福人类的工具，而非引发焦虑的源头。</w:t>
            </w:r>
          </w:p>
          <w:p w14:paraId="1555D6B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r>
              <w:fldChar w:fldCharType="begin"/>
            </w:r>
            <w:r>
              <w:instrText xml:space="preserve"> HYPERLINK "https://mp.weixin.qq.com/s/2Y0pdAoVTuZVduORVBij2g" </w:instrText>
            </w:r>
            <w:r>
              <w:fldChar w:fldCharType="separate"/>
            </w:r>
            <w:r>
              <w:rPr>
                <w:rStyle w:val="21"/>
                <w:rFonts w:hint="eastAsia" w:ascii="Times New Roman" w:hAnsi="Times New Roman" w:eastAsia="宋体" w:cs="Times New Roman"/>
                <w:szCs w:val="21"/>
              </w:rPr>
              <w:t>创新“半月谈” | 王启舟：多给人形机器人一些耐心和时间</w:t>
            </w:r>
            <w:r>
              <w:rPr>
                <w:rStyle w:val="21"/>
                <w:rFonts w:hint="eastAsia" w:ascii="Times New Roman" w:hAnsi="Times New Roman" w:eastAsia="宋体" w:cs="Times New Roman"/>
                <w:szCs w:val="21"/>
              </w:rPr>
              <w:fldChar w:fldCharType="end"/>
            </w:r>
          </w:p>
        </w:tc>
      </w:tr>
      <w:tr w14:paraId="4C3C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3354" w:type="dxa"/>
            <w:shd w:val="clear" w:color="auto" w:fill="auto"/>
          </w:tcPr>
          <w:p w14:paraId="7192658C">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an editorial piece to speculate on outcomes or implications of an issue.</w:t>
            </w:r>
            <w:r>
              <w:rPr>
                <w:rStyle w:val="28"/>
                <w:rFonts w:hint="default" w:ascii="Times New Roman" w:hAnsi="Times New Roman" w:cs="Times New Roman"/>
                <w:sz w:val="21"/>
                <w:szCs w:val="21"/>
                <w:lang w:bidi="ar"/>
              </w:rPr>
              <w:t>我能撰写一篇社论，推测某个问题的结果或影响。</w:t>
            </w:r>
          </w:p>
        </w:tc>
        <w:tc>
          <w:tcPr>
            <w:tcW w:w="1143" w:type="dxa"/>
            <w:shd w:val="clear" w:color="auto" w:fill="auto"/>
          </w:tcPr>
          <w:p w14:paraId="658F520B">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31F7A6F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T3.3.3</w:t>
            </w:r>
            <w:r>
              <w:rPr>
                <w:rStyle w:val="27"/>
                <w:rFonts w:hint="default" w:ascii="Times New Roman" w:hAnsi="Times New Roman" w:cs="Times New Roman"/>
                <w:b/>
                <w:bCs/>
                <w:sz w:val="21"/>
                <w:szCs w:val="21"/>
                <w:lang w:bidi="ar"/>
              </w:rPr>
              <w:t>公共讨论</w:t>
            </w:r>
          </w:p>
        </w:tc>
        <w:tc>
          <w:tcPr>
            <w:tcW w:w="3206" w:type="dxa"/>
            <w:shd w:val="clear" w:color="auto" w:fill="auto"/>
          </w:tcPr>
          <w:p w14:paraId="35B57BD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使命</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主权</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事务所</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委员会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封建</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社会主义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议会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资本主义</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阶级</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权益</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公约</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协定</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宪法</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指令</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条例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监狱</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禁忌</w:t>
            </w:r>
            <w:r>
              <w:rPr>
                <w:rFonts w:hint="eastAsia" w:ascii="Times New Roman" w:hAnsi="Times New Roman" w:eastAsia="宋体" w:cs="Times New Roman"/>
                <w:color w:val="000000"/>
                <w:kern w:val="0"/>
                <w:szCs w:val="21"/>
                <w:lang w:bidi="ar"/>
              </w:rPr>
              <w:t>(AM),(AM),</w:t>
            </w:r>
            <w:r>
              <w:rPr>
                <w:rFonts w:ascii="Times New Roman" w:hAnsi="Times New Roman" w:eastAsia="宋体" w:cs="Times New Roman"/>
                <w:color w:val="000000"/>
                <w:kern w:val="0"/>
                <w:szCs w:val="21"/>
                <w:lang w:bidi="ar"/>
              </w:rPr>
              <w:t>体制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内阁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宫廷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帝国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王国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联邦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车间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邻国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刑法</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察看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条约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罪恶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担子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本分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牵挂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特权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职权</w:t>
            </w:r>
            <w:r>
              <w:rPr>
                <w:rFonts w:hint="eastAsia" w:ascii="Times New Roman" w:hAnsi="Times New Roman" w:eastAsia="宋体" w:cs="Times New Roman"/>
                <w:color w:val="000000"/>
                <w:kern w:val="0"/>
                <w:szCs w:val="21"/>
                <w:lang w:bidi="ar"/>
              </w:rPr>
              <w:t>,</w:t>
            </w:r>
          </w:p>
          <w:p w14:paraId="0E5D03EF">
            <w:pPr>
              <w:widowControl/>
              <w:adjustRightInd w:val="0"/>
              <w:snapToGrid w:val="0"/>
              <w:spacing w:line="360" w:lineRule="auto"/>
              <w:textAlignment w:val="top"/>
            </w:pPr>
            <w:r>
              <w:rPr>
                <w:rFonts w:hint="eastAsia"/>
              </w:rPr>
              <w:t>耻笑,诽谤,讽刺,讥笑,抨击,批判</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谴责</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取笑,挖苦,无可厚非,责备,责怪,自责,</w:t>
            </w:r>
          </w:p>
          <w:p w14:paraId="216CA1F9">
            <w:pPr>
              <w:widowControl/>
              <w:adjustRightInd w:val="0"/>
              <w:snapToGrid w:val="0"/>
              <w:spacing w:line="360" w:lineRule="auto"/>
              <w:textAlignment w:val="top"/>
            </w:pPr>
            <w:r>
              <w:rPr>
                <w:rFonts w:hint="eastAsia"/>
              </w:rPr>
              <w:t>份额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利率</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半数</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总额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数额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百分比</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过半</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差额</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整数,未知数,篇幅,</w:t>
            </w:r>
          </w:p>
          <w:p w14:paraId="5F8E7F22">
            <w:pPr>
              <w:widowControl/>
              <w:adjustRightInd w:val="0"/>
              <w:snapToGrid w:val="0"/>
              <w:spacing w:line="360" w:lineRule="auto"/>
              <w:textAlignment w:val="top"/>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p>
          <w:p w14:paraId="79F2A5BA">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73F7929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1.人民锐评：</w:t>
            </w:r>
            <w:r>
              <w:fldChar w:fldCharType="begin"/>
            </w:r>
            <w:r>
              <w:instrText xml:space="preserve"> HYPERLINK "http://opinion.people.com.cn/n1/2026/0314/c436867-40681936.html" </w:instrText>
            </w:r>
            <w:r>
              <w:fldChar w:fldCharType="separate"/>
            </w:r>
            <w:r>
              <w:rPr>
                <w:rStyle w:val="21"/>
                <w:rFonts w:hint="eastAsia" w:ascii="Times New Roman" w:hAnsi="Times New Roman" w:eastAsia="宋体" w:cs="Times New Roman"/>
                <w:szCs w:val="21"/>
              </w:rPr>
              <w:t>越是AI，越需人文</w:t>
            </w:r>
            <w:r>
              <w:rPr>
                <w:rStyle w:val="21"/>
                <w:rFonts w:hint="eastAsia" w:ascii="Times New Roman" w:hAnsi="Times New Roman" w:eastAsia="宋体" w:cs="Times New Roman"/>
                <w:szCs w:val="21"/>
              </w:rPr>
              <w:fldChar w:fldCharType="end"/>
            </w:r>
          </w:p>
          <w:p w14:paraId="39F5332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年的全国两会，“人工智能”成为高频词。政府工作报告也明确提出，深化拓展“人工智能+”。如今，人工智能加速迭代，深入影响社会各行各业，也日益走近人们的日常，甚至在某种程度上重塑着知识、智力和专业技能的定义与边界，又在促使人们思考“何以为人”？未来已来，我们该如何自处，又将何去何从？</w:t>
            </w:r>
          </w:p>
          <w:p w14:paraId="5E0907B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此前爆火的一条关于语文课的视频，或许能为我们提供一些启示。视频围绕一道作文题展开，“用一个字证明你不是人工智能，你会选什么”。有孩子选择“妈”，有学生选择“慢”或“钝”，“悔”“痛”“憾”等“不完美”的答案也高频出现……这些回答写满了鲜活的情感体验、真实的生命感受，更具象化地印证了“人之为人”最重要的特性不在于完美、标准的逻辑演算，而在于对世界、对彼此的感受与共鸣，对真善美的感知力、辨别力，那是人性的真实流淌与回响。</w:t>
            </w:r>
          </w:p>
          <w:p w14:paraId="10FCF89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全国政协委员、中央民族大学教授蒙曼在接受采访时提出，人除了有自身的情感，还有道德、有纪律、有良知，这些是我们和机器人最大的区别。人工智能在本质上仍是工具，方向和效用如何，归根结底还在于使用者。用AI赶作业、写论文；“深度伪造”，虚假宣传；再到人工智能生成假新闻，散播谣言；造假“买家秀”，不当维权……当人工智能从科技助力变成依赖陷阱，学习、写作可以通过答案照搬、复制粘贴等“走捷径”，看似提高效率，实则跳过了真正理解、吸收知识的学习过程，造成逻辑思考、决策判断、表词达意能力的钝化。而当生成式人工智能开始消解“眼见为实”的基本认知，每一次造假留下的裂痕，都会侵蚀社会信任的基石，最终也将反噬人类社会。可以说，AI技术越是普及，技术向善、价值对齐等话题就越会被讨论和审视，也越会成为决定技术走向的博弈点。</w:t>
            </w:r>
          </w:p>
          <w:p w14:paraId="1BE9E9C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此刻，我们已身处AI跃迁式发展浪潮中，不少人焦虑恐慌，担忧未来会被取代。要让技术始终“服务于人”“为人所用”，关键或许就在于牢牢守住“人之为人”的主体性，强化人文素养。全国政协委员、北京通用人工智能研究院院长朱松纯在谈到人才培养时提出，AI时代更重要的不再是筛选谁更聪明，而是培养更有判断力、有格局的人才。要“立心”——通过学习不断了解自己、理解社会、找到人生价值。</w:t>
            </w:r>
          </w:p>
          <w:p w14:paraId="6CACAAC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保持和强化人文内核，也会影响AI的系统架构。人工智能的学习始终基于人类已有的知识与语料库，生成与执行则根源于人类的需求与指令，它或许可以从海量数据中快速梳理与重组，但无法拥有追问“为什么”的好奇和探索世界的情感维度。试想一下，如果人类逐渐丧失情感的复杂性、思考的深度性、文化的多样性，人工智能的演进也难免步履蹒跚、甚或危机重重。</w:t>
            </w:r>
          </w:p>
          <w:p w14:paraId="5088F4B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当下，人工智能技术的演进正在冲击传统的发展模式与路径。在推动技术进步的同时，我们应清醒地意识到：AI越是发展，越需坚守人文的尺度。我们既需要创造能够理解人类价值观的人工智能，更需要能驾驭技术迭代更新，在技术逻辑和人文精神之间拥有足够洞察力和把握力的“完整的人”。</w:t>
            </w:r>
          </w:p>
          <w:p w14:paraId="6247ED0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【社论】</w:t>
            </w:r>
            <w:r>
              <w:fldChar w:fldCharType="begin"/>
            </w:r>
            <w:r>
              <w:instrText xml:space="preserve"> HYPERLINK "https://www.sohu.com/a/969288200_260616" </w:instrText>
            </w:r>
            <w:r>
              <w:fldChar w:fldCharType="separate"/>
            </w:r>
            <w:r>
              <w:rPr>
                <w:rStyle w:val="21"/>
                <w:rFonts w:ascii="Times New Roman" w:hAnsi="Times New Roman" w:eastAsia="宋体" w:cs="Times New Roman"/>
                <w:szCs w:val="21"/>
              </w:rPr>
              <w:t>职场不该沦为</w:t>
            </w:r>
            <w:r>
              <w:rPr>
                <w:rStyle w:val="21"/>
                <w:rFonts w:hint="eastAsia" w:ascii="Times New Roman" w:hAnsi="Times New Roman" w:eastAsia="宋体" w:cs="Times New Roman"/>
                <w:szCs w:val="21"/>
              </w:rPr>
              <w:t>“</w:t>
            </w:r>
            <w:r>
              <w:rPr>
                <w:rStyle w:val="21"/>
                <w:rFonts w:ascii="Times New Roman" w:hAnsi="Times New Roman" w:eastAsia="宋体" w:cs="Times New Roman"/>
                <w:szCs w:val="21"/>
              </w:rPr>
              <w:t>楚门的世界</w:t>
            </w:r>
            <w:r>
              <w:rPr>
                <w:rStyle w:val="21"/>
                <w:rFonts w:hint="eastAsia" w:ascii="Times New Roman" w:hAnsi="Times New Roman" w:eastAsia="宋体" w:cs="Times New Roman"/>
                <w:szCs w:val="21"/>
              </w:rPr>
              <w:t>”</w:t>
            </w:r>
            <w:r>
              <w:rPr>
                <w:rStyle w:val="21"/>
                <w:rFonts w:hint="eastAsia" w:ascii="Times New Roman" w:hAnsi="Times New Roman" w:eastAsia="宋体" w:cs="Times New Roman"/>
                <w:szCs w:val="21"/>
              </w:rPr>
              <w:fldChar w:fldCharType="end"/>
            </w:r>
          </w:p>
          <w:p w14:paraId="5D248D39">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近日有媒体调查发现，一款面向公司用户、单套价格几百元的监控软件正在被公开售卖。从聊天记录到网页浏览数据，从屏幕到硬盘，从有形的摄像头到无形的监控软件，一些企业员工的个人信息和隐私被</w:t>
            </w:r>
            <w:r>
              <w:rPr>
                <w:rFonts w:hint="eastAsia" w:ascii="Times New Roman" w:hAnsi="Times New Roman" w:eastAsia="宋体" w:cs="Times New Roman"/>
                <w:color w:val="000000"/>
                <w:szCs w:val="21"/>
              </w:rPr>
              <w:t>侵犯</w:t>
            </w:r>
            <w:r>
              <w:rPr>
                <w:rFonts w:ascii="Times New Roman" w:hAnsi="Times New Roman" w:eastAsia="宋体" w:cs="Times New Roman"/>
                <w:color w:val="000000"/>
                <w:szCs w:val="21"/>
              </w:rPr>
              <w:t>。</w:t>
            </w:r>
          </w:p>
          <w:p w14:paraId="351EFA20">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从法律层面来看，未经员工同意监控微信、QQ等通讯工具，已涉嫌违法违规。一些企业与软件开发商通过技术手段，绕过法律划定的基本规则，在未</w:t>
            </w:r>
            <w:r>
              <w:rPr>
                <w:rFonts w:hint="eastAsia" w:ascii="Times New Roman" w:hAnsi="Times New Roman" w:eastAsia="宋体" w:cs="Times New Roman"/>
                <w:color w:val="000000"/>
                <w:szCs w:val="21"/>
              </w:rPr>
              <w:t>得到</w:t>
            </w:r>
            <w:r>
              <w:rPr>
                <w:rFonts w:ascii="Times New Roman" w:hAnsi="Times New Roman" w:eastAsia="宋体" w:cs="Times New Roman"/>
                <w:color w:val="000000"/>
                <w:szCs w:val="21"/>
              </w:rPr>
              <w:t>员工同意，甚至员工毫不知情的情况下，秘密安装监控程序，本质上是对劳动者人格尊严与隐私权的粗暴侵犯。</w:t>
            </w:r>
          </w:p>
          <w:p w14:paraId="2FD40C80">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值得深思的是，</w:t>
            </w:r>
            <w:r>
              <w:rPr>
                <w:rFonts w:hint="eastAsia" w:ascii="Times New Roman" w:hAnsi="Times New Roman" w:eastAsia="宋体" w:cs="Times New Roman"/>
                <w:color w:val="000000"/>
                <w:szCs w:val="21"/>
              </w:rPr>
              <w:t>这</w:t>
            </w:r>
            <w:r>
              <w:rPr>
                <w:rFonts w:ascii="Times New Roman" w:hAnsi="Times New Roman" w:eastAsia="宋体" w:cs="Times New Roman"/>
                <w:color w:val="000000"/>
                <w:szCs w:val="21"/>
              </w:rPr>
              <w:t>类</w:t>
            </w:r>
            <w:r>
              <w:rPr>
                <w:rFonts w:hint="eastAsia" w:ascii="Times New Roman" w:hAnsi="Times New Roman" w:eastAsia="宋体" w:cs="Times New Roman"/>
                <w:color w:val="000000"/>
                <w:szCs w:val="21"/>
              </w:rPr>
              <w:t>软件</w:t>
            </w:r>
            <w:r>
              <w:rPr>
                <w:rFonts w:ascii="Times New Roman" w:hAnsi="Times New Roman" w:eastAsia="宋体" w:cs="Times New Roman"/>
                <w:color w:val="000000"/>
                <w:szCs w:val="21"/>
              </w:rPr>
              <w:t>为何竟能</w:t>
            </w:r>
            <w:r>
              <w:rPr>
                <w:rFonts w:hint="eastAsia" w:ascii="Times New Roman" w:hAnsi="Times New Roman" w:eastAsia="宋体" w:cs="Times New Roman"/>
                <w:color w:val="000000"/>
                <w:szCs w:val="21"/>
              </w:rPr>
              <w:t>被</w:t>
            </w:r>
            <w:r>
              <w:rPr>
                <w:rFonts w:ascii="Times New Roman" w:hAnsi="Times New Roman" w:eastAsia="宋体" w:cs="Times New Roman"/>
                <w:color w:val="000000"/>
                <w:szCs w:val="21"/>
              </w:rPr>
              <w:t>企业广泛使用</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其背后折射出的，是劳动者权益保障机制的薄弱与失衡。</w:t>
            </w:r>
          </w:p>
          <w:p w14:paraId="5908A2E1">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一方面，部分企业管理者价值观错位，将监控员工视为降低管理成本的捷径，试图通过技术手段，实现对员工的绝对控制，却忽视了尊重与信任才是健康劳动关系的基石。</w:t>
            </w:r>
          </w:p>
          <w:p w14:paraId="78208CDD">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另一方面，网络监控手段高度隐蔽，员工往往难以察觉。加上在劳动关系中，员工时常处于相对弱势地位，面对就业压力，即使察觉到隐私被侵犯，也往往因担心得罪雇主、失去工作而选择沉默。</w:t>
            </w:r>
          </w:p>
          <w:p w14:paraId="238328F0">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这种权利不对等，使得隐私侵权行为难以被及时制止，从而变相助长了企业的侥幸心理。</w:t>
            </w:r>
          </w:p>
          <w:p w14:paraId="05D047B0">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诚然，数字化技术本身是中立的，合理用于提升管理效率，无可厚非。然而，一旦侵入员工的私人领域，性质便发生根本转变，不仅是一种短视且有害的管理方式。长此以往，只会</w:t>
            </w:r>
            <w:r>
              <w:rPr>
                <w:rFonts w:hint="eastAsia" w:ascii="Times New Roman" w:hAnsi="Times New Roman" w:eastAsia="宋体" w:cs="Times New Roman"/>
                <w:color w:val="000000"/>
                <w:szCs w:val="21"/>
              </w:rPr>
              <w:t>失去</w:t>
            </w:r>
            <w:r>
              <w:rPr>
                <w:rFonts w:ascii="Times New Roman" w:hAnsi="Times New Roman" w:eastAsia="宋体" w:cs="Times New Roman"/>
                <w:color w:val="000000"/>
                <w:szCs w:val="21"/>
              </w:rPr>
              <w:t>员工的信任感与归属感，损害企业长远发展。而一旦</w:t>
            </w:r>
            <w:r>
              <w:rPr>
                <w:rFonts w:hint="eastAsia" w:ascii="Times New Roman" w:hAnsi="Times New Roman" w:eastAsia="宋体" w:cs="Times New Roman"/>
                <w:color w:val="000000"/>
                <w:szCs w:val="21"/>
              </w:rPr>
              <w:t>违法</w:t>
            </w:r>
            <w:r>
              <w:rPr>
                <w:rFonts w:ascii="Times New Roman" w:hAnsi="Times New Roman" w:eastAsia="宋体" w:cs="Times New Roman"/>
                <w:color w:val="000000"/>
                <w:szCs w:val="21"/>
              </w:rPr>
              <w:t>，企业也会将自身置于被动境地。</w:t>
            </w:r>
          </w:p>
          <w:p w14:paraId="746FCCCE">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遏制职场监控乱象，保障员工的人格尊严和隐私权，还需要</w:t>
            </w:r>
            <w:r>
              <w:rPr>
                <w:rFonts w:hint="eastAsia" w:ascii="Times New Roman" w:hAnsi="Times New Roman" w:eastAsia="宋体" w:cs="Times New Roman"/>
                <w:color w:val="000000"/>
                <w:szCs w:val="21"/>
              </w:rPr>
              <w:t>多方位</w:t>
            </w:r>
            <w:r>
              <w:rPr>
                <w:rFonts w:ascii="Times New Roman" w:hAnsi="Times New Roman" w:eastAsia="宋体" w:cs="Times New Roman"/>
                <w:color w:val="000000"/>
                <w:szCs w:val="21"/>
              </w:rPr>
              <w:t>系统治理。劳动监察部门不妨将职场隐私保护纳入常规监管范围，畅通举报渠道，及时为劳动者撑腰。同时，执法机关要严厉打击开发、销售监控软件的</w:t>
            </w:r>
            <w:r>
              <w:rPr>
                <w:rFonts w:hint="eastAsia" w:ascii="Times New Roman" w:hAnsi="Times New Roman" w:eastAsia="宋体" w:cs="Times New Roman"/>
                <w:color w:val="000000"/>
                <w:szCs w:val="21"/>
              </w:rPr>
              <w:t>公司</w:t>
            </w:r>
            <w:r>
              <w:rPr>
                <w:rFonts w:ascii="Times New Roman" w:hAnsi="Times New Roman" w:eastAsia="宋体" w:cs="Times New Roman"/>
                <w:color w:val="000000"/>
                <w:szCs w:val="21"/>
              </w:rPr>
              <w:t>，从源头切断供应渠道。</w:t>
            </w:r>
          </w:p>
          <w:p w14:paraId="641F29EA">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对企业而言，也需要重新审视管理文化的内核。真正的企业竞争力，源于员工的信任与归属感；真正的效率提升，靠的是科学合理的管理机制和人性化的沟通方式，而非对员工无处不在的监控。</w:t>
            </w:r>
          </w:p>
        </w:tc>
      </w:tr>
      <w:tr w14:paraId="3618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3354" w:type="dxa"/>
            <w:shd w:val="clear" w:color="auto" w:fill="auto"/>
          </w:tcPr>
          <w:p w14:paraId="7D73BE80">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actively participate in a town-hall-style meeting.</w:t>
            </w:r>
            <w:r>
              <w:rPr>
                <w:rFonts w:hint="eastAsia" w:ascii="Times New Roman" w:hAnsi="Times New Roman" w:eastAsia="宋体" w:cs="Times New Roman"/>
                <w:color w:val="000000"/>
                <w:kern w:val="0"/>
                <w:szCs w:val="21"/>
                <w:lang w:bidi="ar"/>
              </w:rPr>
              <w:t>我能够积极参与类似市政听证会的公共讨论。</w:t>
            </w:r>
          </w:p>
        </w:tc>
        <w:tc>
          <w:tcPr>
            <w:tcW w:w="1143" w:type="dxa"/>
            <w:shd w:val="clear" w:color="auto" w:fill="auto"/>
          </w:tcPr>
          <w:p w14:paraId="3574CCBB">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42AC9611">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T3.3.4</w:t>
            </w:r>
            <w:r>
              <w:rPr>
                <w:rStyle w:val="27"/>
                <w:rFonts w:hint="default" w:ascii="Times New Roman" w:hAnsi="Times New Roman" w:cs="Times New Roman"/>
                <w:b/>
                <w:bCs/>
                <w:sz w:val="21"/>
                <w:szCs w:val="21"/>
                <w:lang w:bidi="ar"/>
              </w:rPr>
              <w:t>民主参与</w:t>
            </w:r>
          </w:p>
        </w:tc>
        <w:tc>
          <w:tcPr>
            <w:tcW w:w="3206" w:type="dxa"/>
            <w:shd w:val="clear" w:color="auto" w:fill="auto"/>
          </w:tcPr>
          <w:p w14:paraId="043CF6BD">
            <w:pPr>
              <w:widowControl/>
              <w:adjustRightInd w:val="0"/>
              <w:snapToGrid w:val="0"/>
              <w:spacing w:line="360" w:lineRule="auto"/>
              <w:textAlignment w:val="top"/>
            </w:pPr>
            <w:r>
              <w:rPr>
                <w:rFonts w:hint="eastAsia"/>
              </w:rPr>
              <w:t>不予,交涉,受理,容许,接纳,推卸,洽谈,疏通,秉承,解围,订立,议,迁就,遵照,顺从,</w:t>
            </w:r>
          </w:p>
          <w:p w14:paraId="16969257">
            <w:pPr>
              <w:widowControl/>
              <w:adjustRightInd w:val="0"/>
              <w:snapToGrid w:val="0"/>
              <w:spacing w:line="360" w:lineRule="auto"/>
              <w:textAlignment w:val="top"/>
              <w:rPr>
                <w:rFonts w:ascii="Times New Roman" w:hAnsi="Times New Roman"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p>
          <w:p w14:paraId="5B7D02F9">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319AFA6B">
            <w:pPr>
              <w:widowControl/>
              <w:adjustRightInd w:val="0"/>
              <w:snapToGrid w:val="0"/>
              <w:spacing w:line="360" w:lineRule="auto"/>
              <w:textAlignment w:val="top"/>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p w14:paraId="316D6246">
            <w:pPr>
              <w:widowControl/>
              <w:adjustRightInd w:val="0"/>
              <w:snapToGrid w:val="0"/>
              <w:spacing w:line="360" w:lineRule="auto"/>
              <w:textAlignment w:val="top"/>
            </w:pPr>
            <w:r>
              <w:rPr>
                <w:rFonts w:hint="eastAsia"/>
              </w:rPr>
              <w:t>商讨</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推辞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磋商</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遵循</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驳回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不予,交涉,受理,容许,接纳,推卸,洽谈,疏通,秉承,解围,订立,议,迁就,遵照,顺从,</w:t>
            </w:r>
          </w:p>
          <w:p w14:paraId="53C3F266">
            <w:pPr>
              <w:widowControl/>
              <w:adjustRightInd w:val="0"/>
              <w:snapToGrid w:val="0"/>
              <w:spacing w:line="360" w:lineRule="auto"/>
              <w:textAlignment w:val="top"/>
              <w:rPr>
                <w:rFonts w:ascii="Times New Roman" w:hAnsi="Times New Roman" w:eastAsia="宋体"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r>
              <w:t>不服</w:t>
            </w:r>
            <w:r>
              <w:rPr>
                <w:rFonts w:hint="eastAsia" w:ascii="Times New Roman" w:hAnsi="Times New Roman" w:eastAsia="宋体" w:cs="Times New Roman"/>
                <w:color w:val="000000"/>
                <w:kern w:val="0"/>
                <w:szCs w:val="21"/>
                <w:lang w:bidi="ar"/>
              </w:rPr>
              <w:t>(AM)</w:t>
            </w:r>
            <w:r>
              <w:rPr>
                <w:rFonts w:hint="eastAsia" w:eastAsia="宋体"/>
              </w:rPr>
              <w:t>,</w:t>
            </w:r>
            <w:r>
              <w:t>休想</w:t>
            </w:r>
            <w:r>
              <w:rPr>
                <w:rFonts w:hint="eastAsia" w:ascii="Times New Roman" w:hAnsi="Times New Roman" w:eastAsia="宋体" w:cs="Times New Roman"/>
                <w:color w:val="000000"/>
                <w:kern w:val="0"/>
                <w:szCs w:val="21"/>
                <w:lang w:bidi="ar"/>
              </w:rPr>
              <w:t>(AM)</w:t>
            </w:r>
            <w:r>
              <w:rPr>
                <w:rFonts w:hint="eastAsia" w:eastAsia="宋体"/>
              </w:rPr>
              <w:t>,</w:t>
            </w:r>
            <w:r>
              <w:t>当真</w:t>
            </w:r>
            <w:r>
              <w:rPr>
                <w:rFonts w:hint="eastAsia" w:ascii="Times New Roman" w:hAnsi="Times New Roman" w:eastAsia="宋体" w:cs="Times New Roman"/>
                <w:color w:val="000000"/>
                <w:kern w:val="0"/>
                <w:szCs w:val="21"/>
                <w:lang w:bidi="ar"/>
              </w:rPr>
              <w:t>(AM)</w:t>
            </w:r>
            <w:r>
              <w:rPr>
                <w:rFonts w:hint="eastAsia" w:eastAsia="宋体"/>
              </w:rPr>
              <w:t>,</w:t>
            </w:r>
            <w:r>
              <w:t>多心</w:t>
            </w:r>
            <w:r>
              <w:rPr>
                <w:rFonts w:hint="eastAsia" w:ascii="Times New Roman" w:hAnsi="Times New Roman" w:eastAsia="宋体" w:cs="Times New Roman"/>
                <w:color w:val="000000"/>
                <w:kern w:val="0"/>
                <w:szCs w:val="21"/>
                <w:lang w:bidi="ar"/>
              </w:rPr>
              <w:t>(AM)</w:t>
            </w:r>
            <w:r>
              <w:rPr>
                <w:rFonts w:hint="eastAsia" w:eastAsia="宋体"/>
              </w:rPr>
              <w:t>,</w:t>
            </w:r>
            <w:r>
              <w:t>确信</w:t>
            </w:r>
            <w:r>
              <w:rPr>
                <w:rFonts w:hint="eastAsia" w:ascii="Times New Roman" w:hAnsi="Times New Roman" w:eastAsia="宋体" w:cs="Times New Roman"/>
                <w:color w:val="000000"/>
                <w:kern w:val="0"/>
                <w:szCs w:val="21"/>
                <w:lang w:bidi="ar"/>
              </w:rPr>
              <w:t>(AM)</w:t>
            </w:r>
            <w:r>
              <w:rPr>
                <w:rFonts w:hint="eastAsia" w:eastAsia="宋体"/>
              </w:rPr>
              <w:t>,</w:t>
            </w:r>
            <w:r>
              <w:t>涉嫌</w:t>
            </w:r>
            <w:r>
              <w:rPr>
                <w:rFonts w:hint="eastAsia" w:ascii="Times New Roman" w:hAnsi="Times New Roman" w:eastAsia="宋体" w:cs="Times New Roman"/>
                <w:color w:val="000000"/>
                <w:kern w:val="0"/>
                <w:szCs w:val="21"/>
                <w:lang w:bidi="ar"/>
              </w:rPr>
              <w:t>(AM)</w:t>
            </w:r>
            <w:r>
              <w:rPr>
                <w:rFonts w:hint="eastAsia" w:eastAsia="宋体"/>
              </w:rPr>
              <w:t>,</w:t>
            </w:r>
            <w:r>
              <w:t>疑虑</w:t>
            </w:r>
            <w:r>
              <w:rPr>
                <w:rFonts w:hint="eastAsia" w:ascii="Times New Roman" w:hAnsi="Times New Roman" w:eastAsia="宋体" w:cs="Times New Roman"/>
                <w:color w:val="000000"/>
                <w:kern w:val="0"/>
                <w:szCs w:val="21"/>
                <w:lang w:bidi="ar"/>
              </w:rPr>
              <w:t>(AM),</w:t>
            </w:r>
          </w:p>
          <w:p w14:paraId="3705A031">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0550DBD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tc>
        <w:tc>
          <w:tcPr>
            <w:tcW w:w="7111" w:type="dxa"/>
            <w:shd w:val="clear" w:color="auto" w:fill="auto"/>
          </w:tcPr>
          <w:p w14:paraId="3EBD2D3C">
            <w:pPr>
              <w:adjustRightInd w:val="0"/>
              <w:snapToGrid w:val="0"/>
              <w:spacing w:line="360" w:lineRule="auto"/>
              <w:rPr>
                <w:rFonts w:ascii="Times New Roman" w:hAnsi="Times New Roman" w:cs="Times New Roman"/>
              </w:rPr>
            </w:pPr>
            <w:r>
              <w:rPr>
                <w:rFonts w:hint="eastAsia" w:ascii="Times New Roman" w:hAnsi="Times New Roman" w:cs="Times New Roman"/>
              </w:rPr>
              <w:t>本市政府举行一场青年就业公开听证会，讨论是否应推动“带薪实习支持计划”。出席者包括市长、市议员、社区工作者、雇主代表和学生代表。下面材料呈现的是一位学生代表大卫在会议中的四个关键环节：初始陈述、议员追问、与其他发言人互动，以及最终总结与跟进请求。</w:t>
            </w:r>
          </w:p>
          <w:p w14:paraId="7AD78108">
            <w:pPr>
              <w:adjustRightInd w:val="0"/>
              <w:snapToGrid w:val="0"/>
              <w:spacing w:line="360" w:lineRule="auto"/>
              <w:rPr>
                <w:rFonts w:ascii="Times New Roman" w:hAnsi="Times New Roman" w:cs="Times New Roman"/>
              </w:rPr>
            </w:pPr>
            <w:r>
              <w:rPr>
                <w:rFonts w:hint="eastAsia" w:ascii="Times New Roman" w:hAnsi="Times New Roman" w:cs="Times New Roman"/>
              </w:rPr>
              <w:t>【第一环节：大卫的初始陈述（约三分钟）】</w:t>
            </w:r>
          </w:p>
          <w:p w14:paraId="2B170D92">
            <w:pPr>
              <w:adjustRightInd w:val="0"/>
              <w:snapToGrid w:val="0"/>
              <w:spacing w:line="360" w:lineRule="auto"/>
              <w:rPr>
                <w:rFonts w:ascii="Times New Roman" w:hAnsi="Times New Roman" w:cs="Times New Roman"/>
              </w:rPr>
            </w:pPr>
            <w:r>
              <w:rPr>
                <w:rFonts w:hint="eastAsia" w:ascii="Times New Roman" w:hAnsi="Times New Roman" w:cs="Times New Roman"/>
              </w:rPr>
              <w:t>主持人：下面请大卫同学发言，请控制在三分钟以内。</w:t>
            </w:r>
          </w:p>
          <w:p w14:paraId="28C4A62D">
            <w:pPr>
              <w:adjustRightInd w:val="0"/>
              <w:snapToGrid w:val="0"/>
              <w:spacing w:line="360" w:lineRule="auto"/>
              <w:rPr>
                <w:rFonts w:ascii="Times New Roman" w:hAnsi="Times New Roman" w:cs="Times New Roman"/>
              </w:rPr>
            </w:pPr>
            <w:r>
              <w:rPr>
                <w:rFonts w:hint="eastAsia" w:ascii="Times New Roman" w:hAnsi="Times New Roman" w:cs="Times New Roman"/>
              </w:rPr>
              <w:t>大卫：谢谢主持人，也谢谢市长和各位议员今天给我们这个机会。我叫大卫，是本市立大学大三学生，也在一家非营利机构实习。我今天发言，不只是想谈谈我个人的困难，而是想说一个很多同学都面对的问题。</w:t>
            </w:r>
          </w:p>
          <w:p w14:paraId="7F34DF33">
            <w:pPr>
              <w:adjustRightInd w:val="0"/>
              <w:snapToGrid w:val="0"/>
              <w:spacing w:line="360" w:lineRule="auto"/>
              <w:rPr>
                <w:rFonts w:ascii="Times New Roman" w:hAnsi="Times New Roman" w:cs="Times New Roman"/>
              </w:rPr>
            </w:pPr>
            <w:r>
              <w:rPr>
                <w:rFonts w:hint="eastAsia" w:ascii="Times New Roman" w:hAnsi="Times New Roman" w:cs="Times New Roman"/>
              </w:rPr>
              <w:t>刚才李先生提到，提高实习薪资会增加雇主负担。这个担心我完全理解，也觉得应该认真看待。但我想补充的是，我们现在面对的问题，不只是“工资高不高”，而是很多低收入学生根本没有资格进入这条路。倘若一份实习是无薪或薪资很低，你就需要家里补贴房租、交通和基本生活费；倘若家庭没有这个条件，万万不可能靠“再努力一点”就把这三个月撑下来。所以这不是个别学生不够努力，而是一道把一部分人挡在门外的结构性门槛。</w:t>
            </w:r>
          </w:p>
          <w:p w14:paraId="12199DC4">
            <w:pPr>
              <w:adjustRightInd w:val="0"/>
              <w:snapToGrid w:val="0"/>
              <w:spacing w:line="360" w:lineRule="auto"/>
              <w:rPr>
                <w:rFonts w:ascii="Times New Roman" w:hAnsi="Times New Roman" w:cs="Times New Roman"/>
              </w:rPr>
            </w:pPr>
            <w:r>
              <w:rPr>
                <w:rFonts w:hint="eastAsia" w:ascii="Times New Roman" w:hAnsi="Times New Roman" w:cs="Times New Roman"/>
              </w:rPr>
              <w:t>如果要谈政策，我认为当务之急先要解决一件事：为带薪实习建立基本保障。西雅图这几年已经有可参考的做法。当地对一部分有公共资金支持的青年实习项目设定了最低薪资要求，之后低收入青年进入相关项目的比例明显上升。我的重点不是照搬别的城市，而是说明：这件事并不是空想，它已经有现实先例。</w:t>
            </w:r>
          </w:p>
          <w:p w14:paraId="3BA24F86">
            <w:pPr>
              <w:adjustRightInd w:val="0"/>
              <w:snapToGrid w:val="0"/>
              <w:spacing w:line="360" w:lineRule="auto"/>
              <w:rPr>
                <w:rFonts w:ascii="Times New Roman" w:hAnsi="Times New Roman" w:cs="Times New Roman"/>
              </w:rPr>
            </w:pPr>
            <w:r>
              <w:rPr>
                <w:rFonts w:hint="eastAsia" w:ascii="Times New Roman" w:hAnsi="Times New Roman" w:cs="Times New Roman"/>
              </w:rPr>
              <w:t>所以我的请求很具体：希望市政府考虑设立一个青年就业支持工作组，把学生代表、雇主代表和相关政策部门放在一起，在六个月内提出一个可以试点的方案。我愿意继续参与，也愿意在之后持续跟进。谢谢。</w:t>
            </w:r>
          </w:p>
          <w:p w14:paraId="1B5BBC1A">
            <w:pPr>
              <w:adjustRightInd w:val="0"/>
              <w:snapToGrid w:val="0"/>
              <w:spacing w:line="360" w:lineRule="auto"/>
              <w:rPr>
                <w:rFonts w:ascii="Times New Roman" w:hAnsi="Times New Roman" w:cs="Times New Roman"/>
              </w:rPr>
            </w:pPr>
            <w:r>
              <w:rPr>
                <w:rFonts w:hint="eastAsia" w:ascii="Times New Roman" w:hAnsi="Times New Roman" w:cs="Times New Roman"/>
              </w:rPr>
              <w:t>【第二环节：议员追问——即时回应】</w:t>
            </w:r>
          </w:p>
          <w:p w14:paraId="11F3AE94">
            <w:pPr>
              <w:adjustRightInd w:val="0"/>
              <w:snapToGrid w:val="0"/>
              <w:spacing w:line="360" w:lineRule="auto"/>
              <w:rPr>
                <w:rFonts w:ascii="Times New Roman" w:hAnsi="Times New Roman" w:cs="Times New Roman"/>
              </w:rPr>
            </w:pPr>
            <w:r>
              <w:rPr>
                <w:rFonts w:hint="eastAsia" w:ascii="Times New Roman" w:hAnsi="Times New Roman" w:cs="Times New Roman"/>
              </w:rPr>
              <w:t>林议员：大卫，谢谢你的发言。你提到西雅图的例子，来源是什么？另外，你说要设立工作组，但工作组的权限和资金从哪里来，你有没有考虑过？</w:t>
            </w:r>
          </w:p>
          <w:p w14:paraId="369A509B">
            <w:pPr>
              <w:adjustRightInd w:val="0"/>
              <w:snapToGrid w:val="0"/>
              <w:spacing w:line="360" w:lineRule="auto"/>
              <w:rPr>
                <w:rFonts w:ascii="Times New Roman" w:hAnsi="Times New Roman" w:cs="Times New Roman"/>
              </w:rPr>
            </w:pPr>
            <w:r>
              <w:rPr>
                <w:rFonts w:hint="eastAsia" w:ascii="Times New Roman" w:hAnsi="Times New Roman" w:cs="Times New Roman"/>
              </w:rPr>
              <w:t>大卫：谢谢林议员。关于西雅图的例子，我引用的是当地相关年度报告，具体来源我会在会后发到您办公室，请您和团队核实。至于资金问题，坦白说，我现在没有一套完整的预算方案，这也是为什么我建议先建立工作组，而不是由我一个学生直接给出最终答案。之后如果能把现有青年就业和培训相关资源重新统筹，也许未必需要马上新增大额预算。这个部分我承认自己暂时没有精确数字，也还不能给出一个具体的估算。</w:t>
            </w:r>
          </w:p>
          <w:p w14:paraId="6DDD6DA6">
            <w:pPr>
              <w:adjustRightInd w:val="0"/>
              <w:snapToGrid w:val="0"/>
              <w:spacing w:line="360" w:lineRule="auto"/>
              <w:rPr>
                <w:rFonts w:ascii="Times New Roman" w:hAnsi="Times New Roman" w:cs="Times New Roman"/>
              </w:rPr>
            </w:pPr>
            <w:r>
              <w:rPr>
                <w:rFonts w:hint="eastAsia" w:ascii="Times New Roman" w:hAnsi="Times New Roman" w:cs="Times New Roman"/>
              </w:rPr>
              <w:t>苏议员：你的出发点我理解，但李先生担心雇主成本上升，这个问题还是绕不过去。你怎么平衡？</w:t>
            </w:r>
          </w:p>
          <w:p w14:paraId="4A309D90">
            <w:pPr>
              <w:adjustRightInd w:val="0"/>
              <w:snapToGrid w:val="0"/>
              <w:spacing w:line="360" w:lineRule="auto"/>
              <w:rPr>
                <w:rFonts w:ascii="Times New Roman" w:hAnsi="Times New Roman" w:cs="Times New Roman"/>
              </w:rPr>
            </w:pPr>
            <w:r>
              <w:rPr>
                <w:rFonts w:hint="eastAsia" w:ascii="Times New Roman" w:hAnsi="Times New Roman" w:cs="Times New Roman"/>
              </w:rPr>
              <w:t>大卫：谢谢，这确实是关键问题。我觉得方向不该是把成本全部压给企业，而是让政府和雇主共同承担。倘若参与项目的中小企业能够获得补贴或者税务抵扣，它们的实际成本是可以被控制的。这样一来，“带薪实习”不一定等于“企业负担大幅增加”。政策设计的空间，其实就在这里。</w:t>
            </w:r>
          </w:p>
          <w:p w14:paraId="7A9AAEAD">
            <w:pPr>
              <w:adjustRightInd w:val="0"/>
              <w:snapToGrid w:val="0"/>
              <w:spacing w:line="360" w:lineRule="auto"/>
              <w:rPr>
                <w:rFonts w:ascii="Times New Roman" w:hAnsi="Times New Roman" w:cs="Times New Roman"/>
              </w:rPr>
            </w:pPr>
            <w:r>
              <w:rPr>
                <w:rFonts w:hint="eastAsia" w:ascii="Times New Roman" w:hAnsi="Times New Roman" w:cs="Times New Roman"/>
              </w:rPr>
              <w:t>【第三环节：与其他发言人的互动】</w:t>
            </w:r>
          </w:p>
          <w:p w14:paraId="708C4588">
            <w:pPr>
              <w:adjustRightInd w:val="0"/>
              <w:snapToGrid w:val="0"/>
              <w:spacing w:line="360" w:lineRule="auto"/>
              <w:rPr>
                <w:rFonts w:ascii="Times New Roman" w:hAnsi="Times New Roman" w:cs="Times New Roman"/>
              </w:rPr>
            </w:pPr>
            <w:r>
              <w:rPr>
                <w:rFonts w:hint="eastAsia" w:ascii="Times New Roman" w:hAnsi="Times New Roman" w:cs="Times New Roman"/>
              </w:rPr>
              <w:t>主持人：张女士，您对大卫的建议有什么看法？</w:t>
            </w:r>
          </w:p>
          <w:p w14:paraId="7DA7687F">
            <w:pPr>
              <w:adjustRightInd w:val="0"/>
              <w:snapToGrid w:val="0"/>
              <w:spacing w:line="360" w:lineRule="auto"/>
              <w:rPr>
                <w:rFonts w:ascii="Times New Roman" w:hAnsi="Times New Roman" w:cs="Times New Roman"/>
              </w:rPr>
            </w:pPr>
            <w:r>
              <w:rPr>
                <w:rFonts w:hint="eastAsia" w:ascii="Times New Roman" w:hAnsi="Times New Roman" w:cs="Times New Roman"/>
              </w:rPr>
              <w:t>张女士（社区工作者）：我支持大卫说的方向，不过我想补充一点——很多低收入学生连怎么找实习都不知道，信息本身也是一道门槛。只有补贴可能还不够。</w:t>
            </w:r>
          </w:p>
          <w:p w14:paraId="3D205624">
            <w:pPr>
              <w:adjustRightInd w:val="0"/>
              <w:snapToGrid w:val="0"/>
              <w:spacing w:line="360" w:lineRule="auto"/>
              <w:rPr>
                <w:rFonts w:ascii="Times New Roman" w:hAnsi="Times New Roman" w:cs="Times New Roman"/>
              </w:rPr>
            </w:pPr>
            <w:r>
              <w:rPr>
                <w:rFonts w:hint="eastAsia" w:ascii="Times New Roman" w:hAnsi="Times New Roman" w:cs="Times New Roman"/>
              </w:rPr>
              <w:t>大卫：张女士这个补充非常重要，也提醒了我刚才没有说清楚的一点。薪资门槛和信息门槛其实是叠加在一起的。倘若只有补贴，没有配套的信息推广和申请辅导，很多低收入学生还是进不来。所以我刚才提到工作组里要有学生代表，也是因为我们最清楚信息到底是在哪一步断掉的。</w:t>
            </w:r>
          </w:p>
          <w:p w14:paraId="0D62CCD7">
            <w:pPr>
              <w:adjustRightInd w:val="0"/>
              <w:snapToGrid w:val="0"/>
              <w:spacing w:line="360" w:lineRule="auto"/>
              <w:rPr>
                <w:rFonts w:ascii="Times New Roman" w:hAnsi="Times New Roman" w:cs="Times New Roman"/>
              </w:rPr>
            </w:pPr>
            <w:r>
              <w:rPr>
                <w:rFonts w:hint="eastAsia" w:ascii="Times New Roman" w:hAnsi="Times New Roman" w:cs="Times New Roman"/>
              </w:rPr>
              <w:t>【第四环节：最终陈述与跟进承诺】</w:t>
            </w:r>
          </w:p>
          <w:p w14:paraId="21C74A71">
            <w:pPr>
              <w:adjustRightInd w:val="0"/>
              <w:snapToGrid w:val="0"/>
              <w:spacing w:line="360" w:lineRule="auto"/>
              <w:rPr>
                <w:rFonts w:ascii="Times New Roman" w:hAnsi="Times New Roman" w:cs="Times New Roman"/>
              </w:rPr>
            </w:pPr>
            <w:r>
              <w:rPr>
                <w:rFonts w:hint="eastAsia" w:ascii="Times New Roman" w:hAnsi="Times New Roman" w:cs="Times New Roman"/>
              </w:rPr>
              <w:t>主持人：时间差不多了，请每位发言人最后说一句。大卫？</w:t>
            </w:r>
          </w:p>
          <w:p w14:paraId="30DD6BA3">
            <w:pPr>
              <w:adjustRightInd w:val="0"/>
              <w:snapToGrid w:val="0"/>
              <w:spacing w:line="360" w:lineRule="auto"/>
              <w:rPr>
                <w:rFonts w:ascii="Times New Roman" w:hAnsi="Times New Roman" w:cs="Times New Roman"/>
              </w:rPr>
            </w:pPr>
            <w:r>
              <w:rPr>
                <w:rFonts w:hint="eastAsia" w:ascii="Times New Roman" w:hAnsi="Times New Roman" w:cs="Times New Roman"/>
              </w:rPr>
              <w:t>大卫：我最后只想说一件具体的事。今天大家已经提出了很多观点，倘若会议结束以后没有任何明确的跟进机制，那这些发言就只能停在这个房间里。我的请求是：请把下一步行动和时间节点写进今天的会议记录。我此后会继续关注，也会在六个月后回来追问这件事有没有推进。谢谢。</w:t>
            </w:r>
          </w:p>
          <w:p w14:paraId="0ED425F2">
            <w:pPr>
              <w:adjustRightInd w:val="0"/>
              <w:snapToGrid w:val="0"/>
              <w:spacing w:line="360" w:lineRule="auto"/>
              <w:rPr>
                <w:rFonts w:ascii="Times New Roman" w:hAnsi="Times New Roman" w:cs="Times New Roman"/>
              </w:rPr>
            </w:pPr>
            <w:r>
              <w:rPr>
                <w:rFonts w:hint="eastAsia" w:ascii="Times New Roman" w:hAnsi="Times New Roman" w:cs="Times New Roman"/>
              </w:rPr>
              <w:t>【课后口语任务：即时回应】请和搭档进行角色扮演。你的搭档扮演林议员，对你提出追问：“大卫，你说要成立工作组，但市政府已经有很多类似的工作组没有达到预期目标，你为什么认为再成立一个工作组会有不同结果？”</w:t>
            </w:r>
          </w:p>
          <w:p w14:paraId="743B9D36">
            <w:pPr>
              <w:adjustRightInd w:val="0"/>
              <w:snapToGrid w:val="0"/>
              <w:spacing w:line="360" w:lineRule="auto"/>
              <w:rPr>
                <w:rFonts w:ascii="Times New Roman" w:hAnsi="Times New Roman" w:cs="Times New Roman"/>
              </w:rPr>
            </w:pPr>
            <w:r>
              <w:rPr>
                <w:rFonts w:hint="eastAsia" w:ascii="Times New Roman" w:hAnsi="Times New Roman" w:cs="Times New Roman"/>
              </w:rPr>
              <w:t>请在一分钟内即时回应，不准逐字背答案。</w:t>
            </w:r>
          </w:p>
        </w:tc>
      </w:tr>
      <w:tr w14:paraId="3F2C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3354" w:type="dxa"/>
            <w:shd w:val="clear" w:color="auto" w:fill="auto"/>
          </w:tcPr>
          <w:p w14:paraId="6D4B1189">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exchange posts to support or challenge an editorial about a politician’s voting record.</w:t>
            </w:r>
            <w:r>
              <w:rPr>
                <w:rFonts w:hint="eastAsia" w:ascii="Times New Roman" w:hAnsi="Times New Roman" w:eastAsia="宋体" w:cs="Times New Roman"/>
                <w:color w:val="000000"/>
                <w:kern w:val="0"/>
                <w:szCs w:val="21"/>
                <w:lang w:bidi="ar"/>
              </w:rPr>
              <w:t>我能够根据政治人物过往的投票记录，在线回应一篇社论，并说明我支持或质疑其观点的理由。</w:t>
            </w:r>
          </w:p>
        </w:tc>
        <w:tc>
          <w:tcPr>
            <w:tcW w:w="1143" w:type="dxa"/>
            <w:shd w:val="clear" w:color="auto" w:fill="auto"/>
          </w:tcPr>
          <w:p w14:paraId="4F26C445">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7"/>
                <w:rFonts w:hint="default" w:ascii="Times New Roman" w:hAnsi="Times New Roman" w:cs="Times New Roman"/>
                <w:sz w:val="21"/>
                <w:szCs w:val="21"/>
                <w:lang w:bidi="ar"/>
              </w:rPr>
              <w:t>人际沟通</w:t>
            </w:r>
          </w:p>
        </w:tc>
        <w:tc>
          <w:tcPr>
            <w:tcW w:w="757" w:type="dxa"/>
            <w:shd w:val="clear" w:color="auto" w:fill="auto"/>
          </w:tcPr>
          <w:p w14:paraId="20A5642E">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b/>
                <w:bCs/>
                <w:color w:val="000000"/>
                <w:kern w:val="0"/>
                <w:szCs w:val="21"/>
                <w:lang w:bidi="ar"/>
              </w:rPr>
              <w:t>T3.3.4</w:t>
            </w:r>
            <w:r>
              <w:rPr>
                <w:rStyle w:val="27"/>
                <w:rFonts w:hint="default" w:ascii="Times New Roman" w:hAnsi="Times New Roman" w:cs="Times New Roman"/>
                <w:b/>
                <w:bCs/>
                <w:sz w:val="21"/>
                <w:szCs w:val="21"/>
                <w:lang w:bidi="ar"/>
              </w:rPr>
              <w:t>民主参与</w:t>
            </w:r>
          </w:p>
        </w:tc>
        <w:tc>
          <w:tcPr>
            <w:tcW w:w="3206" w:type="dxa"/>
            <w:shd w:val="clear" w:color="auto" w:fill="auto"/>
          </w:tcPr>
          <w:p w14:paraId="08AB0E52">
            <w:pPr>
              <w:widowControl/>
              <w:adjustRightInd w:val="0"/>
              <w:snapToGrid w:val="0"/>
              <w:spacing w:line="360" w:lineRule="auto"/>
              <w:textAlignment w:val="top"/>
            </w:pPr>
            <w:r>
              <w:rPr>
                <w:rFonts w:hint="eastAsia"/>
              </w:rPr>
              <w:t>不予,交涉,受理,容许,接纳,推卸,洽谈,疏通,秉承,解围,订立,议,迁就,遵照,顺从,</w:t>
            </w:r>
          </w:p>
          <w:p w14:paraId="20BFE4E6">
            <w:pPr>
              <w:widowControl/>
              <w:adjustRightInd w:val="0"/>
              <w:snapToGrid w:val="0"/>
              <w:spacing w:line="360" w:lineRule="auto"/>
              <w:textAlignment w:val="top"/>
              <w:rPr>
                <w:rFonts w:ascii="Times New Roman" w:hAnsi="Times New Roman"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p>
          <w:p w14:paraId="5DD6897D">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19083BC2">
            <w:pPr>
              <w:widowControl/>
              <w:adjustRightInd w:val="0"/>
              <w:snapToGrid w:val="0"/>
              <w:spacing w:line="360" w:lineRule="auto"/>
              <w:textAlignment w:val="top"/>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p w14:paraId="6E272F9D">
            <w:pPr>
              <w:widowControl/>
              <w:adjustRightInd w:val="0"/>
              <w:snapToGrid w:val="0"/>
              <w:spacing w:line="360" w:lineRule="auto"/>
              <w:textAlignment w:val="top"/>
            </w:pPr>
            <w:r>
              <w:rPr>
                <w:rFonts w:hint="eastAsia"/>
              </w:rPr>
              <w:t>商讨</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推辞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磋商</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遵循</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驳回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不予,交涉,受理,容许,接纳,推卸,洽谈,疏通,秉承,解围,订立,议,迁就,遵照,顺从,</w:t>
            </w:r>
          </w:p>
          <w:p w14:paraId="4D44ABAD">
            <w:pPr>
              <w:widowControl/>
              <w:adjustRightInd w:val="0"/>
              <w:snapToGrid w:val="0"/>
              <w:spacing w:line="360" w:lineRule="auto"/>
              <w:textAlignment w:val="top"/>
              <w:rPr>
                <w:rFonts w:ascii="Times New Roman" w:hAnsi="Times New Roman" w:eastAsia="宋体"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r>
              <w:t>不服</w:t>
            </w:r>
            <w:r>
              <w:rPr>
                <w:rFonts w:hint="eastAsia" w:ascii="Times New Roman" w:hAnsi="Times New Roman" w:eastAsia="宋体" w:cs="Times New Roman"/>
                <w:color w:val="000000"/>
                <w:kern w:val="0"/>
                <w:szCs w:val="21"/>
                <w:lang w:bidi="ar"/>
              </w:rPr>
              <w:t>(AM)</w:t>
            </w:r>
            <w:r>
              <w:rPr>
                <w:rFonts w:hint="eastAsia" w:eastAsia="宋体"/>
              </w:rPr>
              <w:t>,</w:t>
            </w:r>
            <w:r>
              <w:t>休想</w:t>
            </w:r>
            <w:r>
              <w:rPr>
                <w:rFonts w:hint="eastAsia" w:ascii="Times New Roman" w:hAnsi="Times New Roman" w:eastAsia="宋体" w:cs="Times New Roman"/>
                <w:color w:val="000000"/>
                <w:kern w:val="0"/>
                <w:szCs w:val="21"/>
                <w:lang w:bidi="ar"/>
              </w:rPr>
              <w:t>(AM)</w:t>
            </w:r>
            <w:r>
              <w:rPr>
                <w:rFonts w:hint="eastAsia" w:eastAsia="宋体"/>
              </w:rPr>
              <w:t>,</w:t>
            </w:r>
            <w:r>
              <w:t>当真</w:t>
            </w:r>
            <w:r>
              <w:rPr>
                <w:rFonts w:hint="eastAsia" w:ascii="Times New Roman" w:hAnsi="Times New Roman" w:eastAsia="宋体" w:cs="Times New Roman"/>
                <w:color w:val="000000"/>
                <w:kern w:val="0"/>
                <w:szCs w:val="21"/>
                <w:lang w:bidi="ar"/>
              </w:rPr>
              <w:t>(AM)</w:t>
            </w:r>
            <w:r>
              <w:rPr>
                <w:rFonts w:hint="eastAsia" w:eastAsia="宋体"/>
              </w:rPr>
              <w:t>,</w:t>
            </w:r>
            <w:r>
              <w:t>多心</w:t>
            </w:r>
            <w:r>
              <w:rPr>
                <w:rFonts w:hint="eastAsia" w:ascii="Times New Roman" w:hAnsi="Times New Roman" w:eastAsia="宋体" w:cs="Times New Roman"/>
                <w:color w:val="000000"/>
                <w:kern w:val="0"/>
                <w:szCs w:val="21"/>
                <w:lang w:bidi="ar"/>
              </w:rPr>
              <w:t>(AM)</w:t>
            </w:r>
            <w:r>
              <w:rPr>
                <w:rFonts w:hint="eastAsia" w:eastAsia="宋体"/>
              </w:rPr>
              <w:t>,</w:t>
            </w:r>
            <w:r>
              <w:t>确信</w:t>
            </w:r>
            <w:r>
              <w:rPr>
                <w:rFonts w:hint="eastAsia" w:ascii="Times New Roman" w:hAnsi="Times New Roman" w:eastAsia="宋体" w:cs="Times New Roman"/>
                <w:color w:val="000000"/>
                <w:kern w:val="0"/>
                <w:szCs w:val="21"/>
                <w:lang w:bidi="ar"/>
              </w:rPr>
              <w:t>(AM)</w:t>
            </w:r>
            <w:r>
              <w:rPr>
                <w:rFonts w:hint="eastAsia" w:eastAsia="宋体"/>
              </w:rPr>
              <w:t>,</w:t>
            </w:r>
            <w:r>
              <w:t>涉嫌</w:t>
            </w:r>
            <w:r>
              <w:rPr>
                <w:rFonts w:hint="eastAsia" w:ascii="Times New Roman" w:hAnsi="Times New Roman" w:eastAsia="宋体" w:cs="Times New Roman"/>
                <w:color w:val="000000"/>
                <w:kern w:val="0"/>
                <w:szCs w:val="21"/>
                <w:lang w:bidi="ar"/>
              </w:rPr>
              <w:t>(AM)</w:t>
            </w:r>
            <w:r>
              <w:rPr>
                <w:rFonts w:hint="eastAsia" w:eastAsia="宋体"/>
              </w:rPr>
              <w:t>,</w:t>
            </w:r>
            <w:r>
              <w:t>疑虑</w:t>
            </w:r>
            <w:r>
              <w:rPr>
                <w:rFonts w:hint="eastAsia" w:ascii="Times New Roman" w:hAnsi="Times New Roman" w:eastAsia="宋体" w:cs="Times New Roman"/>
                <w:color w:val="000000"/>
                <w:kern w:val="0"/>
                <w:szCs w:val="21"/>
                <w:lang w:bidi="ar"/>
              </w:rPr>
              <w:t>(AM),</w:t>
            </w:r>
          </w:p>
          <w:p w14:paraId="77E7D9DA">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75827D73">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tc>
        <w:tc>
          <w:tcPr>
            <w:tcW w:w="7111" w:type="dxa"/>
            <w:shd w:val="clear" w:color="auto" w:fill="auto"/>
          </w:tcPr>
          <w:p w14:paraId="6172C23A">
            <w:p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“数据不会撒谎，但解读数据却有门道”</w:t>
            </w:r>
          </w:p>
          <w:p w14:paraId="3320362B">
            <w:pPr>
              <w:adjustRightInd w:val="0"/>
              <w:snapToGrid w:val="0"/>
              <w:spacing w:line="360" w:lineRule="auto"/>
              <w:jc w:val="righ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——关于候选人过往投票与施政记录的深度观察</w:t>
            </w:r>
          </w:p>
          <w:p w14:paraId="6951EA0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2024年大选进入最后阶段后，候选人过往的投票与施政记录，比竞选承诺更值得细看。问题在于，记录本身或许是客观的，但对记录的解读，往往并不一致。</w:t>
            </w:r>
          </w:p>
          <w:p w14:paraId="59FC055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先看特朗普。支持者最常引用的，是他任内较亮眼的经济数据：2019年美国失业率降至3.5%，达到1969年以来最低水平；2017年签署《减税与就业法案》后，企业投资和就业一度表现强劲。此外，他在移民、关税和能源政策上的立场也一直比较鲜明，因此在不少选民看来，他的执政路线至少是清楚的。</w:t>
            </w:r>
          </w:p>
          <w:p w14:paraId="5F8C3B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批评者的看法完全不同。在他们看来，特朗普任内的经济表现不能简单地全部归功于他个人的政策；与此同时，他退出《巴黎气候协定》、推行强硬关税措施，以及疫情期间的治理表现，也都留下了极大争议。换句话说，同样一组记录，有人看见的是“行动力”，有人看见的却是“代价”。</w:t>
            </w:r>
          </w:p>
          <w:p w14:paraId="20BFF33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再看哈里斯。她在参议员时期的投票记录，整体上更接近民主党内的进步派：支持保护《平价医疗法案》，推动多项气候立法，并反对特朗普时期的部分税改安排。这些记录让支持者认为，她在医保、气候和公共投资上立场明确。2021年出任副总统后，她又参与推动《基础设施投资与就业法案》和《通胀削减法案》，因此常被视为拜登政府重要的立法推动者。</w:t>
            </w:r>
          </w:p>
          <w:p w14:paraId="1A3F635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对反对者来说，她的问题也很明显。有人认为她早年的政治立场过于偏左，也有人质疑她在医保等议题上出现过明显调整，因此她的政治路线并不像支持者说的那样稳定。尤其是在经济压力仍然明显的情况下，很多选民会追问：这些法案的长期目标也许值得肯定，但它们对普通家庭眼前的负担，究竟带来了多大改变？</w:t>
            </w:r>
          </w:p>
          <w:p w14:paraId="2CA1012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【跟帖一】用户 @经济现实主义者</w:t>
            </w:r>
          </w:p>
          <w:p w14:paraId="2BC0C47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觉得原评论低估了特朗普任内经济成绩的含金量。2019年失业率降到3.5%，这不是口号，而是劳工统计局的数据；更重要的是，2020年疫情冲击后，失业率从14.7%迅速回落至12月的6.7%，这足以证明其政府在极端危机下的应变能力。</w:t>
            </w:r>
          </w:p>
          <w:p w14:paraId="5D25582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反过来看哈里斯，她当然可以强调自己支持中产阶级，但她的立场并不是一直那么稳定。她在2019年医保问题上的表态出现过前后调整，这一点是有记录的。对选民而言，最担心的不是立场偏好，而是“政策透明度”。相比之下，特朗普的路线更像是“明牌”：减税、去监管、强硬贸易政策，这些核心逻辑始终如一，绝非临时起意。</w:t>
            </w:r>
          </w:p>
          <w:p w14:paraId="553D36E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说到底，如果选民最看重的是政策连续性，特朗普的过往记录显然给出了更清晰的路径预期。</w:t>
            </w:r>
          </w:p>
          <w:p w14:paraId="753126F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【跟帖二】用户 @政策追踪者</w:t>
            </w:r>
          </w:p>
          <w:p w14:paraId="3F634B6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楼上的数据本身没有问题，但解读方式有待商榷。</w:t>
            </w:r>
          </w:p>
          <w:p w14:paraId="42D0033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先说失业率。2019年3.5%的确很亮眼，但不能把这个结果全部算到特朗普头上。2017年初他上任时，美国失业率已经降到4.8%，而且此前多年一直在下降。也就是说，他接手的时候，经济本来就在恢复。如果只报2019年的结果，不看更长的时间线，这种说法就容易变成断章取义。</w:t>
            </w:r>
          </w:p>
          <w:p w14:paraId="5EAD0B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再说《通胀削减法案》。将其与 2022 年通货膨胀直接挂钩并不合理。美联储和国会预算办公室的分析均指出，该轮通货膨胀的始作俑者是全球供应链断裂和能源冲击，而非单一法案。许多主流分析认为，该法案的核心在于长期投资，例如清洁能源开发和医药成本控制，而不是为了立刻压低当年的物价。</w:t>
            </w:r>
          </w:p>
          <w:p w14:paraId="7B1DBE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【跟帖三】用户 @经济现实主义者</w:t>
            </w:r>
          </w:p>
          <w:p w14:paraId="4A7449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你说得对，失业率持续下降确实有前任政府留下来的基础，这一点不能否认。但与此同时，你也不能因此淡化2020年疫情之后的恢复速度。从14.7%到6.7%，短短几个月的回落，确实体现了当时政府的应急响应能力。</w:t>
            </w:r>
          </w:p>
          <w:p w14:paraId="1B6A65A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至于哈里斯，我觉得大家真正担心的，不只是她“偏左”不“偏左”，而是她的政治信用到底稳不稳定。她在医保问题上的调整，不是措辞上的小修小补，而是立场上的明显变化。选民去看过去记录，不只是为了核对数字，也是为了判断：面对争议和压力时，候选人究竟是会坚守原则，还是哪句口号好听就喊哪句？</w:t>
            </w:r>
          </w:p>
          <w:p w14:paraId="2FC407A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所以我的核心观点还是没变：我不是说特朗普没有问题，而是说，如果我们最终在比较“谁更可预测”，特朗普的记录更连贯。你未必喜欢他的路线，但你大致知道他会怎么做。</w:t>
            </w:r>
          </w:p>
          <w:p w14:paraId="49F802D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【跟帖四】用户 @政策追踪者</w:t>
            </w:r>
          </w:p>
          <w:p w14:paraId="5455438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我同意一点：如果只谈疫情后的失业率回落，特朗普任内的应对确实不能完全被抹去，这部分记录值得正视。</w:t>
            </w:r>
          </w:p>
          <w:p w14:paraId="0E25263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一旦把讨论扩大到“可预测性”，事情就没有那么简单了。如果一个候选人在经济政策上方向鲜明，但在权力边界、制度规范和公共言论上不断制造不确定性，那这种“可预测”其实是很有限的。换句话说，不能只看经济口号，还要看整体治理方式。</w:t>
            </w:r>
          </w:p>
          <w:p w14:paraId="2C13B76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至于哈里斯，她在医保问题上的调整当然需要解释，这一点没必要回避。但我还是想强调，讨论记录时最怕的不是立场不同，而是把数据和标签从具体情境里抽离出来单独使用。这样一来，原本应该帮助我们判断现实的数字，反而可能变成误导读者的工具。</w:t>
            </w:r>
          </w:p>
          <w:p w14:paraId="7E68738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【课后任务】</w:t>
            </w:r>
          </w:p>
          <w:p w14:paraId="2989AB0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读完这四轮跟帖后，请完成以下两项任务。</w:t>
            </w:r>
          </w:p>
          <w:p w14:paraId="4C415E8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写第5条跟帖。你的身份设定是一位对两位候选人都保留意见的独立选民。你认为前面四条帖子都忽略了一个重要维度：不是单纯的经济数字，而是候选人的“治理方式”会如何影响未来四年的政治生态。你的帖子需要做到：指出这一被忽略的维度；至少引用1条具体记录作为证据；使用1次“断章取义”；使用1次“与此同时”或“这样一来”；字数控制在100至150之间。</w:t>
            </w:r>
          </w:p>
          <w:p w14:paraId="4787563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回答一个媒体素养问题：在这四条帖子里，哪一条在修辞上最有效？这里问的不是“谁更对”，而是哪一条在论证结构和证据使用上最难被反驳。请用中文说明理由，并引用原文中的具体句子支持你的判断。</w:t>
            </w:r>
          </w:p>
          <w:p w14:paraId="1F8F67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p>
          <w:p w14:paraId="057EF0E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美国劳工统计局失业率数据、AP-NORC 2024年经济议题民调、CBO及主流政策分析对《通胀削减法案》短期影响的判断，以及关于哈里斯单年意识形态评分的相关讨论。</w:t>
            </w:r>
          </w:p>
        </w:tc>
      </w:tr>
      <w:tr w14:paraId="771A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3354" w:type="dxa"/>
            <w:shd w:val="clear" w:color="auto" w:fill="auto"/>
          </w:tcPr>
          <w:p w14:paraId="0C21DB55">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discuss online how various candidates for president might benefit an organization based on past experience.</w:t>
            </w:r>
            <w:r>
              <w:rPr>
                <w:rFonts w:hint="eastAsia" w:ascii="Times New Roman" w:hAnsi="Times New Roman" w:eastAsia="宋体" w:cs="Times New Roman"/>
                <w:color w:val="000000"/>
                <w:kern w:val="0"/>
                <w:szCs w:val="21"/>
                <w:lang w:bidi="ar"/>
              </w:rPr>
              <w:t>我能够根据候选人过去的经历与记录，在线讨论他们将如何带领一个组织发展。</w:t>
            </w:r>
          </w:p>
        </w:tc>
        <w:tc>
          <w:tcPr>
            <w:tcW w:w="1143" w:type="dxa"/>
            <w:shd w:val="clear" w:color="auto" w:fill="auto"/>
          </w:tcPr>
          <w:p w14:paraId="366C4ADF">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0E0F3EFD">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T3.3.4</w:t>
            </w:r>
            <w:r>
              <w:rPr>
                <w:rStyle w:val="27"/>
                <w:rFonts w:hint="default" w:ascii="Times New Roman" w:hAnsi="Times New Roman" w:cs="Times New Roman"/>
                <w:b/>
                <w:bCs/>
                <w:sz w:val="21"/>
                <w:szCs w:val="21"/>
                <w:lang w:bidi="ar"/>
              </w:rPr>
              <w:t>民主参与</w:t>
            </w:r>
          </w:p>
        </w:tc>
        <w:tc>
          <w:tcPr>
            <w:tcW w:w="3206" w:type="dxa"/>
            <w:shd w:val="clear" w:color="auto" w:fill="auto"/>
          </w:tcPr>
          <w:p w14:paraId="54156E0A">
            <w:pPr>
              <w:widowControl/>
              <w:adjustRightInd w:val="0"/>
              <w:snapToGrid w:val="0"/>
              <w:spacing w:line="360" w:lineRule="auto"/>
              <w:textAlignment w:val="top"/>
            </w:pPr>
            <w:r>
              <w:rPr>
                <w:rFonts w:hint="eastAsia"/>
              </w:rPr>
              <w:t>不予,交涉,受理,容许,接纳,推卸,洽谈,疏通,秉承,解围,订立,议,迁就,遵照,顺从,</w:t>
            </w:r>
          </w:p>
          <w:p w14:paraId="552B4F79">
            <w:pPr>
              <w:widowControl/>
              <w:adjustRightInd w:val="0"/>
              <w:snapToGrid w:val="0"/>
              <w:spacing w:line="360" w:lineRule="auto"/>
              <w:textAlignment w:val="top"/>
              <w:rPr>
                <w:rFonts w:ascii="Times New Roman" w:hAnsi="Times New Roman"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p>
          <w:p w14:paraId="7994A6A0">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56C947E0">
            <w:pPr>
              <w:widowControl/>
              <w:adjustRightInd w:val="0"/>
              <w:snapToGrid w:val="0"/>
              <w:spacing w:line="360" w:lineRule="auto"/>
              <w:textAlignment w:val="top"/>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p w14:paraId="02D7510B">
            <w:pPr>
              <w:widowControl/>
              <w:adjustRightInd w:val="0"/>
              <w:snapToGrid w:val="0"/>
              <w:spacing w:line="360" w:lineRule="auto"/>
              <w:textAlignment w:val="top"/>
            </w:pPr>
            <w:r>
              <w:rPr>
                <w:rFonts w:hint="eastAsia"/>
              </w:rPr>
              <w:t>商讨</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推辞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磋商</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遵循</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驳回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不予,交涉,受理,容许,接纳,推卸,洽谈,疏通,秉承,解围,订立,议,迁就,遵照,顺从,</w:t>
            </w:r>
          </w:p>
          <w:p w14:paraId="194CBF5B">
            <w:pPr>
              <w:widowControl/>
              <w:adjustRightInd w:val="0"/>
              <w:snapToGrid w:val="0"/>
              <w:spacing w:line="360" w:lineRule="auto"/>
              <w:textAlignment w:val="top"/>
              <w:rPr>
                <w:rFonts w:ascii="Times New Roman" w:hAnsi="Times New Roman" w:eastAsia="宋体"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r>
              <w:t>不服</w:t>
            </w:r>
            <w:r>
              <w:rPr>
                <w:rFonts w:hint="eastAsia" w:ascii="Times New Roman" w:hAnsi="Times New Roman" w:eastAsia="宋体" w:cs="Times New Roman"/>
                <w:color w:val="000000"/>
                <w:kern w:val="0"/>
                <w:szCs w:val="21"/>
                <w:lang w:bidi="ar"/>
              </w:rPr>
              <w:t>(AM)</w:t>
            </w:r>
            <w:r>
              <w:rPr>
                <w:rFonts w:hint="eastAsia" w:eastAsia="宋体"/>
              </w:rPr>
              <w:t>,</w:t>
            </w:r>
            <w:r>
              <w:t>休想</w:t>
            </w:r>
            <w:r>
              <w:rPr>
                <w:rFonts w:hint="eastAsia" w:ascii="Times New Roman" w:hAnsi="Times New Roman" w:eastAsia="宋体" w:cs="Times New Roman"/>
                <w:color w:val="000000"/>
                <w:kern w:val="0"/>
                <w:szCs w:val="21"/>
                <w:lang w:bidi="ar"/>
              </w:rPr>
              <w:t>(AM)</w:t>
            </w:r>
            <w:r>
              <w:rPr>
                <w:rFonts w:hint="eastAsia" w:eastAsia="宋体"/>
              </w:rPr>
              <w:t>,</w:t>
            </w:r>
            <w:r>
              <w:t>当真</w:t>
            </w:r>
            <w:r>
              <w:rPr>
                <w:rFonts w:hint="eastAsia" w:ascii="Times New Roman" w:hAnsi="Times New Roman" w:eastAsia="宋体" w:cs="Times New Roman"/>
                <w:color w:val="000000"/>
                <w:kern w:val="0"/>
                <w:szCs w:val="21"/>
                <w:lang w:bidi="ar"/>
              </w:rPr>
              <w:t>(AM)</w:t>
            </w:r>
            <w:r>
              <w:rPr>
                <w:rFonts w:hint="eastAsia" w:eastAsia="宋体"/>
              </w:rPr>
              <w:t>,</w:t>
            </w:r>
            <w:r>
              <w:t>多心</w:t>
            </w:r>
            <w:r>
              <w:rPr>
                <w:rFonts w:hint="eastAsia" w:ascii="Times New Roman" w:hAnsi="Times New Roman" w:eastAsia="宋体" w:cs="Times New Roman"/>
                <w:color w:val="000000"/>
                <w:kern w:val="0"/>
                <w:szCs w:val="21"/>
                <w:lang w:bidi="ar"/>
              </w:rPr>
              <w:t>(AM)</w:t>
            </w:r>
            <w:r>
              <w:rPr>
                <w:rFonts w:hint="eastAsia" w:eastAsia="宋体"/>
              </w:rPr>
              <w:t>,</w:t>
            </w:r>
            <w:r>
              <w:t>确信</w:t>
            </w:r>
            <w:r>
              <w:rPr>
                <w:rFonts w:hint="eastAsia" w:ascii="Times New Roman" w:hAnsi="Times New Roman" w:eastAsia="宋体" w:cs="Times New Roman"/>
                <w:color w:val="000000"/>
                <w:kern w:val="0"/>
                <w:szCs w:val="21"/>
                <w:lang w:bidi="ar"/>
              </w:rPr>
              <w:t>(AM)</w:t>
            </w:r>
            <w:r>
              <w:rPr>
                <w:rFonts w:hint="eastAsia" w:eastAsia="宋体"/>
              </w:rPr>
              <w:t>,</w:t>
            </w:r>
            <w:r>
              <w:t>涉嫌</w:t>
            </w:r>
            <w:r>
              <w:rPr>
                <w:rFonts w:hint="eastAsia" w:ascii="Times New Roman" w:hAnsi="Times New Roman" w:eastAsia="宋体" w:cs="Times New Roman"/>
                <w:color w:val="000000"/>
                <w:kern w:val="0"/>
                <w:szCs w:val="21"/>
                <w:lang w:bidi="ar"/>
              </w:rPr>
              <w:t>(AM)</w:t>
            </w:r>
            <w:r>
              <w:rPr>
                <w:rFonts w:hint="eastAsia" w:eastAsia="宋体"/>
              </w:rPr>
              <w:t>,</w:t>
            </w:r>
            <w:r>
              <w:t>疑虑</w:t>
            </w:r>
            <w:r>
              <w:rPr>
                <w:rFonts w:hint="eastAsia" w:ascii="Times New Roman" w:hAnsi="Times New Roman" w:eastAsia="宋体" w:cs="Times New Roman"/>
                <w:color w:val="000000"/>
                <w:kern w:val="0"/>
                <w:szCs w:val="21"/>
                <w:lang w:bidi="ar"/>
              </w:rPr>
              <w:t>(AM),</w:t>
            </w:r>
          </w:p>
          <w:p w14:paraId="3055CDEB">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6D0ADF54">
            <w:pPr>
              <w:widowControl/>
              <w:adjustRightInd w:val="0"/>
              <w:snapToGrid w:val="0"/>
              <w:spacing w:line="360" w:lineRule="auto"/>
              <w:textAlignment w:val="top"/>
              <w:rPr>
                <w:rStyle w:val="28"/>
                <w:rFonts w:hint="default" w:ascii="Times New Roman" w:hAnsi="Times New Roman" w:cs="Times New Roman" w:eastAsiaTheme="minorEastAsia"/>
                <w:sz w:val="21"/>
                <w:szCs w:val="21"/>
                <w:lang w:bidi="ar"/>
              </w:rPr>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tc>
        <w:tc>
          <w:tcPr>
            <w:tcW w:w="7111" w:type="dxa"/>
            <w:shd w:val="clear" w:color="auto" w:fill="auto"/>
          </w:tcPr>
          <w:p w14:paraId="349E5C5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【中华文化协会内部讨论区】主题：会长选举讨论——陈雨桐与李明阳，你支持谁？</w:t>
            </w:r>
          </w:p>
          <w:p w14:paraId="41172E5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次选举共有两位候选人。陈雨桐，大三，现任活动部副部长，历届部门晚会的主要执行者，上学期春节晚会主责人。李明阳，大三，无协会内部任职记录，但曾在校外华人社区中心担任两年项目主管，筹办过覆盖三所高校的文化节，具备丰富的对外合作经验。</w:t>
            </w:r>
          </w:p>
          <w:p w14:paraId="6791D05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【论坛讨论】</w:t>
            </w:r>
          </w:p>
          <w:p w14:paraId="4E8BCB5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楼薇薇·大二：我更支持陈雨桐，并非因为我和她更熟，而是她以往的履历与会长的实际职责高度契合。咱们协会每年最大的难点，不在于出谋划策，而在于将企划完美落地。上学期的春晚就是最好的明证，她统筹4个部门17名干事，历时6周，最终既未超支，也没有临时砍掉节目。对我而言，这种实打实的执行记录，远比空有热情和想法来得有说服力。李明阳的资历固然不错，但校外文化节与学生社团的日常运营终究不同。前者是项目导向，需要临时拼凑资源；后者则侧重长效管理，极大考验候选人能否长期维系同一批团队的协作。</w:t>
            </w:r>
          </w:p>
          <w:p w14:paraId="502DBCF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楼阿明·大三：我能理解薇薇的逻辑，但你或许低估了协会眼下真正的短板。假设我们当下的痛点是活动办砸了，那陈雨桐绝对是不二人选。然而现状是，活动越办越成熟，参与者却逐年递减。去年的会员流失率创下历年新高，这恰恰说明症结不在于执行力，而在于缺乏对外吸引力与外部链接。去年我曾去过李明阳组织的那个校外文化节，现场甚至吸引了不少平时很少参与这类活动的人群。他具备打破圈层、吸引新鲜血液的能力，这在当下至关重要。说到底，我们当务之急不仅是维持活动运转，更是要拓宽受众面。内部执行力完全能仰仗现有成熟团队来传承，但对外拓展与资源整合的破局能力，绝非临时提拔个副手就能立竿见影的。</w:t>
            </w:r>
          </w:p>
          <w:p w14:paraId="184BEC2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楼晓琳·大四（上届宣传部长）：我想补充一个大家可能忽略的盲区。去年年底的会员满意度调查里，反馈最多的是：“活动质量不错，但感觉和外面的世界脱节。”这和阿明的判断是一致的，说明协会的问题不只是‘办得好不好’，而是我们是否陷入了‘小圈子思维’，缺乏与外界的有效联动。不过我还有一个疑问，李明阳在校外的身份是项目总协调，那他究竟是偏向单纯执行，还是实质参与了方向决策？这两种经验有着天壤之别。执行力强并不等同于具备会长资质；身为会长，除了统筹活动，更要为组织未来的发展掌舵。因此我并非否定他，而是提议大家在投票前，务必先厘清这关键的一点。</w:t>
            </w:r>
          </w:p>
          <w:p w14:paraId="5E28E8B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4楼薇薇·大二：晓琳提醒得很好。我重新看了一下李明阳的材料，他写的是：负责联络三所学校代表，协调场地、赞助和演出安排。这样看，他应该不只是纯执行，因为“协调资源”本身就意味着他要做判断，不是机械完成任务。我现在反而觉得，这场讨论真正难的地方，不是比较谁“全面”，而是判断协会下一年最需要什么。如果重点是稳住现有活动质量，那陈雨桐更合适；如果重点是把协会往外拓展，李明阳可能更合适。</w:t>
            </w:r>
          </w:p>
          <w:p w14:paraId="2920C3E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5楼阿明·大三：我同意薇薇最后这个说法。我们讨论到现在，其实最核心的问题已经很清楚了：下一年，这个协会最重要的一件事到底是什么？</w:t>
            </w:r>
          </w:p>
          <w:p w14:paraId="490EE9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候选人的过去经历当然重要，但那些经历更像证据，不是自动给出的答案。陈雨桐的经历说明她能把现有的事情做得更好；李明阳的经历说明他可能把协会带到新的位置。到底选哪一种，关键不在候选人谁更会说，而在于我们自己觉得协会现在最缺什么。我的判断还是一样：内部执行已经不弱，真正欠缺的是对外的连接和新的增长点。所以我会投李明阳。但如果他当选，我也希望他能尽快把陈雨桐拉进核心团队。</w:t>
            </w:r>
          </w:p>
          <w:p w14:paraId="1BB7EB2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【课后任务】请读完这段讨论后，写出6楼的帖子，字数100至150字。</w:t>
            </w:r>
          </w:p>
          <w:p w14:paraId="1CEBA6A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【写作设定】你是协会的大一新生，去年刚加入，对协会的内部运作了解有限，但你在刚加入时的真实体验，让你对这场讨论有一个前面几位都没有明确提出的角度。</w:t>
            </w:r>
          </w:p>
        </w:tc>
      </w:tr>
      <w:tr w14:paraId="2FDA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3354" w:type="dxa"/>
            <w:shd w:val="clear" w:color="auto" w:fill="auto"/>
          </w:tcPr>
          <w:p w14:paraId="24307AAF">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a statement to support a candidate in a local election.</w:t>
            </w:r>
            <w:r>
              <w:rPr>
                <w:rStyle w:val="28"/>
                <w:rFonts w:hint="default" w:ascii="Times New Roman" w:hAnsi="Times New Roman" w:cs="Times New Roman"/>
                <w:sz w:val="21"/>
                <w:szCs w:val="21"/>
                <w:lang w:bidi="ar"/>
              </w:rPr>
              <w:t>我能撰写声明来支持地方选举中的一位候选人。</w:t>
            </w:r>
          </w:p>
        </w:tc>
        <w:tc>
          <w:tcPr>
            <w:tcW w:w="1143" w:type="dxa"/>
            <w:shd w:val="clear" w:color="auto" w:fill="auto"/>
          </w:tcPr>
          <w:p w14:paraId="2216F4D8">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1C2B8C0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T3.3.4</w:t>
            </w:r>
            <w:r>
              <w:rPr>
                <w:rStyle w:val="27"/>
                <w:rFonts w:hint="default" w:ascii="Times New Roman" w:hAnsi="Times New Roman" w:cs="Times New Roman"/>
                <w:b/>
                <w:bCs/>
                <w:sz w:val="21"/>
                <w:szCs w:val="21"/>
                <w:lang w:bidi="ar"/>
              </w:rPr>
              <w:t>民主参与</w:t>
            </w:r>
          </w:p>
        </w:tc>
        <w:tc>
          <w:tcPr>
            <w:tcW w:w="3206" w:type="dxa"/>
            <w:shd w:val="clear" w:color="auto" w:fill="auto"/>
          </w:tcPr>
          <w:p w14:paraId="5B9758FF">
            <w:pPr>
              <w:widowControl/>
              <w:adjustRightInd w:val="0"/>
              <w:snapToGrid w:val="0"/>
              <w:spacing w:line="360" w:lineRule="auto"/>
              <w:textAlignment w:val="top"/>
            </w:pPr>
            <w:r>
              <w:rPr>
                <w:rFonts w:hint="eastAsia"/>
              </w:rPr>
              <w:t>商讨</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推辞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磋商</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遵循</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驳回</w:t>
            </w:r>
            <w:r>
              <w:rPr>
                <w:rFonts w:hint="eastAsia" w:ascii="Times New Roman" w:hAnsi="Times New Roman" w:eastAsia="宋体" w:cs="Times New Roman"/>
                <w:color w:val="000000"/>
                <w:kern w:val="0"/>
                <w:szCs w:val="21"/>
                <w:lang w:bidi="ar"/>
              </w:rPr>
              <w:t>(AM)</w:t>
            </w:r>
            <w:r>
              <w:rPr>
                <w:rFonts w:hint="eastAsia" w:eastAsia="宋体"/>
              </w:rPr>
              <w:t>,</w:t>
            </w:r>
            <w:r>
              <w:rPr>
                <w:rFonts w:hint="eastAsia"/>
              </w:rPr>
              <w:t>不予,交涉,受理,容许,接纳,推卸,洽谈,疏通,秉承,解围,订立,议,迁就,遵照,顺从,</w:t>
            </w:r>
          </w:p>
          <w:p w14:paraId="583E16DC">
            <w:pPr>
              <w:widowControl/>
              <w:adjustRightInd w:val="0"/>
              <w:snapToGrid w:val="0"/>
              <w:spacing w:line="360" w:lineRule="auto"/>
              <w:textAlignment w:val="top"/>
              <w:rPr>
                <w:rFonts w:ascii="Times New Roman" w:hAnsi="Times New Roman" w:eastAsia="宋体" w:cs="Times New Roman"/>
                <w:color w:val="000000"/>
                <w:kern w:val="0"/>
                <w:szCs w:val="21"/>
                <w:lang w:bidi="ar"/>
              </w:rPr>
            </w:pPr>
            <w:r>
              <w:t>不服气</w:t>
            </w:r>
            <w:r>
              <w:rPr>
                <w:rFonts w:hint="eastAsia"/>
              </w:rPr>
              <w:t>,</w:t>
            </w:r>
            <w:r>
              <w:t>不以为然</w:t>
            </w:r>
            <w:r>
              <w:rPr>
                <w:rFonts w:hint="eastAsia"/>
              </w:rPr>
              <w:t>,</w:t>
            </w:r>
            <w:r>
              <w:t>崇尚</w:t>
            </w:r>
            <w:r>
              <w:rPr>
                <w:rFonts w:hint="eastAsia"/>
              </w:rPr>
              <w:t>,</w:t>
            </w:r>
            <w:r>
              <w:t>敬爱</w:t>
            </w:r>
            <w:r>
              <w:rPr>
                <w:rFonts w:hint="eastAsia"/>
              </w:rPr>
              <w:t>,</w:t>
            </w:r>
            <w:r>
              <w:t>敬佩</w:t>
            </w:r>
            <w:r>
              <w:rPr>
                <w:rFonts w:hint="eastAsia"/>
              </w:rPr>
              <w:t>,</w:t>
            </w:r>
            <w:r>
              <w:t>敬重</w:t>
            </w:r>
            <w:r>
              <w:rPr>
                <w:rFonts w:hint="eastAsia"/>
              </w:rPr>
              <w:t>,</w:t>
            </w:r>
            <w:r>
              <w:t>钦佩</w:t>
            </w:r>
            <w:r>
              <w:rPr>
                <w:rFonts w:hint="eastAsia"/>
              </w:rPr>
              <w:t>,</w:t>
            </w:r>
            <w:r>
              <w:t>拥护</w:t>
            </w:r>
            <w:r>
              <w:rPr>
                <w:rFonts w:hint="eastAsia"/>
              </w:rPr>
              <w:t>,</w:t>
            </w:r>
            <w:r>
              <w:t>半信半疑</w:t>
            </w:r>
            <w:r>
              <w:rPr>
                <w:rFonts w:hint="eastAsia"/>
              </w:rPr>
              <w:t>,</w:t>
            </w:r>
            <w:r>
              <w:t>坚信</w:t>
            </w:r>
            <w:r>
              <w:rPr>
                <w:rFonts w:hint="eastAsia"/>
              </w:rPr>
              <w:t>,</w:t>
            </w:r>
            <w:r>
              <w:t>深信</w:t>
            </w:r>
            <w:r>
              <w:rPr>
                <w:rFonts w:hint="eastAsia"/>
              </w:rPr>
              <w:t>,</w:t>
            </w:r>
            <w:r>
              <w:t>不服</w:t>
            </w:r>
            <w:r>
              <w:rPr>
                <w:rFonts w:hint="eastAsia" w:ascii="Times New Roman" w:hAnsi="Times New Roman" w:eastAsia="宋体" w:cs="Times New Roman"/>
                <w:color w:val="000000"/>
                <w:kern w:val="0"/>
                <w:szCs w:val="21"/>
                <w:lang w:bidi="ar"/>
              </w:rPr>
              <w:t>(AM)</w:t>
            </w:r>
            <w:r>
              <w:rPr>
                <w:rFonts w:hint="eastAsia" w:eastAsia="宋体"/>
              </w:rPr>
              <w:t>,</w:t>
            </w:r>
            <w:r>
              <w:t>休想</w:t>
            </w:r>
            <w:r>
              <w:rPr>
                <w:rFonts w:hint="eastAsia" w:ascii="Times New Roman" w:hAnsi="Times New Roman" w:eastAsia="宋体" w:cs="Times New Roman"/>
                <w:color w:val="000000"/>
                <w:kern w:val="0"/>
                <w:szCs w:val="21"/>
                <w:lang w:bidi="ar"/>
              </w:rPr>
              <w:t>(AM)</w:t>
            </w:r>
            <w:r>
              <w:rPr>
                <w:rFonts w:hint="eastAsia" w:eastAsia="宋体"/>
              </w:rPr>
              <w:t>,</w:t>
            </w:r>
            <w:r>
              <w:t>当真</w:t>
            </w:r>
            <w:r>
              <w:rPr>
                <w:rFonts w:hint="eastAsia" w:ascii="Times New Roman" w:hAnsi="Times New Roman" w:eastAsia="宋体" w:cs="Times New Roman"/>
                <w:color w:val="000000"/>
                <w:kern w:val="0"/>
                <w:szCs w:val="21"/>
                <w:lang w:bidi="ar"/>
              </w:rPr>
              <w:t>(AM)</w:t>
            </w:r>
            <w:r>
              <w:rPr>
                <w:rFonts w:hint="eastAsia" w:eastAsia="宋体"/>
              </w:rPr>
              <w:t>,</w:t>
            </w:r>
            <w:r>
              <w:t>多心</w:t>
            </w:r>
            <w:r>
              <w:rPr>
                <w:rFonts w:hint="eastAsia" w:ascii="Times New Roman" w:hAnsi="Times New Roman" w:eastAsia="宋体" w:cs="Times New Roman"/>
                <w:color w:val="000000"/>
                <w:kern w:val="0"/>
                <w:szCs w:val="21"/>
                <w:lang w:bidi="ar"/>
              </w:rPr>
              <w:t>(AM)</w:t>
            </w:r>
            <w:r>
              <w:rPr>
                <w:rFonts w:hint="eastAsia" w:eastAsia="宋体"/>
              </w:rPr>
              <w:t>,</w:t>
            </w:r>
            <w:r>
              <w:t>确信</w:t>
            </w:r>
            <w:r>
              <w:rPr>
                <w:rFonts w:hint="eastAsia" w:ascii="Times New Roman" w:hAnsi="Times New Roman" w:eastAsia="宋体" w:cs="Times New Roman"/>
                <w:color w:val="000000"/>
                <w:kern w:val="0"/>
                <w:szCs w:val="21"/>
                <w:lang w:bidi="ar"/>
              </w:rPr>
              <w:t>(AM)</w:t>
            </w:r>
            <w:r>
              <w:rPr>
                <w:rFonts w:hint="eastAsia" w:eastAsia="宋体"/>
              </w:rPr>
              <w:t>,</w:t>
            </w:r>
            <w:r>
              <w:t>涉嫌</w:t>
            </w:r>
            <w:r>
              <w:rPr>
                <w:rFonts w:hint="eastAsia" w:ascii="Times New Roman" w:hAnsi="Times New Roman" w:eastAsia="宋体" w:cs="Times New Roman"/>
                <w:color w:val="000000"/>
                <w:kern w:val="0"/>
                <w:szCs w:val="21"/>
                <w:lang w:bidi="ar"/>
              </w:rPr>
              <w:t>(AM)</w:t>
            </w:r>
            <w:r>
              <w:rPr>
                <w:rFonts w:hint="eastAsia" w:eastAsia="宋体"/>
              </w:rPr>
              <w:t>,</w:t>
            </w:r>
            <w:r>
              <w:t>疑虑</w:t>
            </w:r>
            <w:r>
              <w:rPr>
                <w:rFonts w:hint="eastAsia" w:ascii="Times New Roman" w:hAnsi="Times New Roman" w:eastAsia="宋体" w:cs="Times New Roman"/>
                <w:color w:val="000000"/>
                <w:kern w:val="0"/>
                <w:szCs w:val="21"/>
                <w:lang w:bidi="ar"/>
              </w:rPr>
              <w:t>(AM),</w:t>
            </w:r>
          </w:p>
          <w:p w14:paraId="60FFE929">
            <w:pPr>
              <w:widowControl/>
              <w:adjustRightInd w:val="0"/>
              <w:snapToGrid w:val="0"/>
              <w:spacing w:line="360" w:lineRule="auto"/>
              <w:textAlignment w:val="top"/>
            </w:pPr>
            <w:r>
              <w:rPr>
                <w:rFonts w:hint="eastAsia"/>
              </w:rPr>
              <w:t>厌烦,可观,拙劣,精练,美妙,讨人喜欢,过硬,骇人听闻,不怎么样,中庸,万无一失,凑合,合情合理,天经地义,妥当,岂有此理,应付,得当,恰到好处,恰如其分,生硬,确切,稳妥,荒谬,适时,适量,顺理成章,无条件,无济于事,灵通,碍事,</w:t>
            </w:r>
          </w:p>
          <w:p w14:paraId="54A0B1AB">
            <w:pPr>
              <w:widowControl/>
              <w:adjustRightInd w:val="0"/>
              <w:snapToGrid w:val="0"/>
              <w:spacing w:line="360" w:lineRule="auto"/>
              <w:textAlignment w:val="top"/>
            </w:pPr>
            <w:r>
              <w:rPr>
                <w:rFonts w:hint="eastAsia"/>
              </w:rPr>
              <w:t>纯朴,慈祥,敦厚,厚道,宽厚,朴实,仁慈,要强,与时俱进,崇高,纯洁,端正,神圣,机智,足智多谋,勤快,辛勤,夜以继日,争分夺秒,大有可为,诚恳,诚心诚意,诚挚,光明磊落,坦诚,奋勇,刚毅,坚持不懈,见义勇为,本分,彬彬有礼,沉稳,兢兢业业,慎重,严谨,不耻下问,公道,廉洁,廉正,廉政,无私,</w:t>
            </w:r>
          </w:p>
          <w:p w14:paraId="18D53C7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0BF2AEC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支持陈志远参选第八选区市议会议员</w:t>
            </w:r>
          </w:p>
          <w:p w14:paraId="5751B4D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的名字叫林美华，在本市华人社区生活已有23年，曾担任中华文化协会理事和林肯小学家长教师联合会主席。今天写下这份支持声明，是因为我真诚地相信，陈志远是第八选区市议会议员这一职位的合适人选，也是一位真正能够代表我们社区发声的人。</w:t>
            </w:r>
          </w:p>
          <w:p w14:paraId="4BE0ADFC">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第八选区生活多年的人都知道，我们这里从来不缺问题：双语公共服务不足、住房压力加重、学校资源分配不均，这些都不是新问题。真正缺少的，往往不是讨论，而是一个能把这些问题持续带进市议会、并且愿意推动落实的人。在我认识的地方公共事务参与者中，陈志远是少数几个让我觉得“他真的了解这个社区”的人。这里所说的“了解”，不是指他会讲多少政策术语，而是指他长期生活在这里，也和我们一样，真实地经历过这些问题。</w:t>
            </w:r>
          </w:p>
          <w:p w14:paraId="0AF6051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陈志远的家人在本选区经营小生意，他的孩子也在本地公立学校就读。他对双语服务缺失、行政沟通不便、教育资源紧张等问题的理解，不是来自旁观，而是来自亲身经验。更重要的是，他并没有停留在“理解”和“同情”上，而是已经做出过具体行动。担任社区顾问委员会成员期间，他曾协助争取林肯小学双语教师补贴，也推动本选区增设中文行政服务窗口。对我来说，这一点非常重要，因为这些不是竞选口号，而是已经发生过的事实。</w:t>
            </w:r>
          </w:p>
          <w:p w14:paraId="36E4971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支持陈志远，还有一个更直接的原因：他提出问题时，往往会同时提出方案。我见过不少候选人在选举期间表示“关注社区需求”，但选举结束之后，问题仍然停在原地，没有明显改变。相比之下，陈志远更重视执行层面的问题。他谈住房，不只是说“要改善”，而是会谈审批、资源分配和优先顺序；他谈教育，也不是停留在原则上，而是关注双语项目如何真正获得稳定支持。这样的工作方式，让我相信他进入市议会之后，有能力把社区诉求转化为更具体的政策推动。</w:t>
            </w:r>
          </w:p>
          <w:p w14:paraId="25FBFEF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也想借这个机会对还在犹豫的选民说几句话。长期以来，很多移民家庭容易觉得地方政治离自己很远，好像那是“别人”的事情，是英语更流利、资源更多的人才能参与的事情。但事实上，地方选举和我们的生活联系最直接：孩子在哪所学校上学、社区有没有足够的语言服务、住房政策是否公平，这些都和市议会的决定密切相关。陈志远这次参选，对我来说不仅是一次个人竞选，也是一种提醒：我们的社区不仅有表达诉求的需要，也有为自己发声的能力。</w:t>
            </w:r>
          </w:p>
          <w:p w14:paraId="2ABB1E0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基于以上原因，我郑重支持陈志远参选第八选区市议会议员。我也诚恳呼吁本选区所有符合资格的选民，在即将到来的选举中积极投票。只有把选票投出去，我们的声音才真正有机会进入决策层。社区的改变，不会自动发生，但可以从我们认真投下的每一票开始。</w:t>
            </w:r>
          </w:p>
          <w:p w14:paraId="31649EDC">
            <w:pPr>
              <w:adjustRightInd w:val="0"/>
              <w:snapToGrid w:val="0"/>
              <w:spacing w:line="360" w:lineRule="auto"/>
              <w:jc w:val="righ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林美华</w:t>
            </w:r>
          </w:p>
          <w:p w14:paraId="43C23360">
            <w:pPr>
              <w:adjustRightInd w:val="0"/>
              <w:snapToGrid w:val="0"/>
              <w:spacing w:line="360" w:lineRule="auto"/>
              <w:jc w:val="righ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二〇二五年十月</w:t>
            </w:r>
          </w:p>
        </w:tc>
      </w:tr>
      <w:tr w14:paraId="78FC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5571" w:type="dxa"/>
            <w:gridSpan w:val="5"/>
            <w:shd w:val="clear" w:color="auto" w:fill="E7E6E6" w:themeFill="background2"/>
          </w:tcPr>
          <w:p w14:paraId="14572A03">
            <w:pPr>
              <w:adjustRightInd w:val="0"/>
              <w:snapToGrid w:val="0"/>
              <w:spacing w:line="360" w:lineRule="auto"/>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主题 T 4.文化与传承 </w:t>
            </w:r>
          </w:p>
        </w:tc>
      </w:tr>
      <w:tr w14:paraId="3020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5571" w:type="dxa"/>
            <w:gridSpan w:val="5"/>
            <w:shd w:val="clear" w:color="auto" w:fill="auto"/>
          </w:tcPr>
          <w:p w14:paraId="12A453FD">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4.1 文化认知</w:t>
            </w:r>
          </w:p>
        </w:tc>
      </w:tr>
      <w:tr w14:paraId="006C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354" w:type="dxa"/>
            <w:shd w:val="clear" w:color="auto" w:fill="auto"/>
          </w:tcPr>
          <w:p w14:paraId="31F397ED">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present my interpretations of a piece of art or music to someone else while respecting their interpretation.</w:t>
            </w:r>
            <w:r>
              <w:rPr>
                <w:rStyle w:val="28"/>
                <w:rFonts w:hint="default" w:ascii="Times New Roman" w:hAnsi="Times New Roman" w:cs="Times New Roman"/>
                <w:sz w:val="21"/>
                <w:szCs w:val="21"/>
                <w:lang w:bidi="ar"/>
              </w:rPr>
              <w:t>我能与他人分享我对一件艺术品或音乐的诠释，同时尊重他们的诠释。</w:t>
            </w:r>
          </w:p>
        </w:tc>
        <w:tc>
          <w:tcPr>
            <w:tcW w:w="1143" w:type="dxa"/>
            <w:shd w:val="clear" w:color="auto" w:fill="auto"/>
          </w:tcPr>
          <w:p w14:paraId="5A96F8CE">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2ED7422A">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T4.1.2</w:t>
            </w:r>
            <w:r>
              <w:rPr>
                <w:rStyle w:val="27"/>
                <w:rFonts w:hint="default" w:ascii="Times New Roman" w:hAnsi="Times New Roman" w:cs="Times New Roman"/>
                <w:b/>
                <w:bCs/>
                <w:sz w:val="21"/>
                <w:szCs w:val="21"/>
                <w:lang w:bidi="ar"/>
              </w:rPr>
              <w:t>传统艺术</w:t>
            </w:r>
          </w:p>
        </w:tc>
        <w:tc>
          <w:tcPr>
            <w:tcW w:w="3206" w:type="dxa"/>
            <w:shd w:val="clear" w:color="auto" w:fill="auto"/>
          </w:tcPr>
          <w:p w14:paraId="2F5598B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吉他(AM),小提琴(AM),摄像机,笛子,胶片,银幕。</w:t>
            </w:r>
          </w:p>
          <w:p w14:paraId="7B7FA1E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油画(AM),素描(AM),雕塑(AM),壁画,年画,纪念馆,肖像,花卉,雕刻。</w:t>
            </w:r>
          </w:p>
          <w:p w14:paraId="0FAA22E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表述</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论述</w:t>
            </w:r>
          </w:p>
          <w:p w14:paraId="6836405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阐述</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勾画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宣誓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抒情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示意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陈述</w:t>
            </w:r>
            <w:r>
              <w:rPr>
                <w:rFonts w:hint="eastAsia" w:ascii="Times New Roman" w:hAnsi="Times New Roman" w:eastAsia="宋体" w:cs="Times New Roman"/>
                <w:color w:val="000000"/>
                <w:kern w:val="0"/>
                <w:szCs w:val="21"/>
                <w:lang w:bidi="ar"/>
              </w:rPr>
              <w:t>。</w:t>
            </w:r>
          </w:p>
          <w:p w14:paraId="55235BB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结晶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载体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侧面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背面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棱角</w:t>
            </w:r>
            <w:r>
              <w:rPr>
                <w:rFonts w:hint="eastAsia" w:ascii="Times New Roman" w:hAnsi="Times New Roman" w:eastAsia="宋体" w:cs="Times New Roman"/>
                <w:color w:val="000000"/>
                <w:kern w:val="0"/>
                <w:szCs w:val="21"/>
                <w:lang w:bidi="ar"/>
              </w:rPr>
              <w:t>。</w:t>
            </w:r>
          </w:p>
          <w:p w14:paraId="279EE06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矮小,苗条,宽敞,狭窄,辽阔,丰厚,宽厚,丰满,微型,中型,巨型,轻型,重型,端正,峰回路转,此起彼伏,墨,朱红,红扑扑,红润,翠绿,粗糙,细腻,朦胧,耀眼,辉煌,晶莹,混浊,洪亮,高昂,悦耳,抑扬顿挫,柔和,清脆,丝毫,丰厚,丰满,丰盛,丰硕,充沛,冗长,单薄,各式各样,寥寥无几,少有,应有尽有,形形色色,旺盛,比比皆是,稀少,缤纷,别致,古朴,新奇,陈旧,鲜活,丑陋,亮丽,俊俏,华丽,壮丽,明媚,标致,水灵灵,秀丽,秀美,高雅</w:t>
            </w:r>
          </w:p>
          <w:p w14:paraId="73A8F7C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朴实,简陋,粗糙,精妙,精细,质朴,阔绰,千变万化,名副其实,实事求是,确凿,虚假,逼真,精练,美妙,讨人喜欢。</w:t>
            </w:r>
          </w:p>
          <w:p w14:paraId="43D0A2C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恋恋不舍,热衷,爱不释手,留恋,稀罕,厌倦,厌烦。赞美,歌颂,赞扬,赞许。</w:t>
            </w:r>
          </w:p>
          <w:p w14:paraId="36901072">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color w:val="000000"/>
                <w:kern w:val="0"/>
                <w:szCs w:val="21"/>
                <w:lang w:bidi="ar"/>
              </w:rPr>
              <w:t>价值观(AM),下意识,感触,真心,真情,脑海,动感,同感,善意,喜怒哀乐,好意,怨恨,敬意,深情,痴心,错觉,风情。</w:t>
            </w:r>
          </w:p>
        </w:tc>
        <w:tc>
          <w:tcPr>
            <w:tcW w:w="7111" w:type="dxa"/>
            <w:shd w:val="clear" w:color="auto" w:fill="auto"/>
          </w:tcPr>
          <w:p w14:paraId="7F33456B">
            <w:pPr>
              <w:adjustRightInd w:val="0"/>
              <w:snapToGrid w:val="0"/>
              <w:spacing w:line="360" w:lineRule="auto"/>
              <w:jc w:val="center"/>
              <w:rPr>
                <w:rFonts w:ascii="Times New Roman" w:hAnsi="Times New Roman" w:cs="Times New Roman"/>
              </w:rPr>
            </w:pPr>
            <w:r>
              <w:rPr>
                <w:rFonts w:hint="eastAsia" w:ascii="Times New Roman" w:hAnsi="Times New Roman" w:cs="Times New Roman"/>
              </w:rPr>
              <w:t>在不可言说之处，他选择了画笔</w:t>
            </w:r>
          </w:p>
          <w:p w14:paraId="1F884362">
            <w:pPr>
              <w:adjustRightInd w:val="0"/>
              <w:snapToGrid w:val="0"/>
              <w:spacing w:line="360" w:lineRule="auto"/>
              <w:jc w:val="right"/>
              <w:rPr>
                <w:rFonts w:ascii="Times New Roman" w:hAnsi="Times New Roman" w:cs="Times New Roman"/>
              </w:rPr>
            </w:pPr>
            <w:r>
              <w:rPr>
                <w:rFonts w:hint="eastAsia" w:ascii="Times New Roman" w:hAnsi="Times New Roman" w:cs="Times New Roman"/>
              </w:rPr>
              <w:t>——我对梵高《星夜》的解读</w:t>
            </w:r>
          </w:p>
          <w:p w14:paraId="0A3F823D">
            <w:pPr>
              <w:adjustRightInd w:val="0"/>
              <w:snapToGrid w:val="0"/>
              <w:spacing w:line="360" w:lineRule="auto"/>
              <w:jc w:val="left"/>
              <w:rPr>
                <w:rFonts w:ascii="Times New Roman" w:hAnsi="Times New Roman" w:cs="Times New Roman"/>
              </w:rPr>
            </w:pPr>
            <w:r>
              <w:rPr>
                <w:rFonts w:hint="eastAsia" w:ascii="Times New Roman" w:hAnsi="Times New Roman" w:cs="Times New Roman"/>
              </w:rPr>
              <w:t>如果让我用一句话概括我对《星夜》的理解，我会说：这幅画并不只是描绘夜空，而是在描绘一种无法靠语言排解的内心状态。</w:t>
            </w:r>
          </w:p>
          <w:p w14:paraId="23AEA4E7">
            <w:pPr>
              <w:adjustRightInd w:val="0"/>
              <w:snapToGrid w:val="0"/>
              <w:spacing w:line="360" w:lineRule="auto"/>
              <w:jc w:val="left"/>
              <w:rPr>
                <w:rFonts w:ascii="Times New Roman" w:hAnsi="Times New Roman" w:cs="Times New Roman"/>
              </w:rPr>
            </w:pPr>
            <w:r>
              <w:rPr>
                <w:rFonts w:hint="eastAsia" w:ascii="Times New Roman" w:hAnsi="Times New Roman" w:cs="Times New Roman"/>
              </w:rPr>
              <w:t>我之所以这样理解，首先是因为这幅画给人的感觉并不安静。很多人第一次看到《星夜》，会先被它的“美”吸引：深蓝色的天空、发光的星星、旋转的云团，都非常强烈，也非常迷人。但我每次看这幅画，最先感受到的都不是宁静，而是一种剧烈的涌动。画面上的天空不是平铺展开的，它在翻卷、在旋转、在向外扩张，像某种压抑已久的情绪终于冲出了边界。也正因为如此，在我看来，《星夜》不是一幅单纯的风景画，而更像一次借画面完成的倾诉。</w:t>
            </w:r>
          </w:p>
          <w:p w14:paraId="6B14C2D8">
            <w:pPr>
              <w:adjustRightInd w:val="0"/>
              <w:snapToGrid w:val="0"/>
              <w:spacing w:line="360" w:lineRule="auto"/>
              <w:jc w:val="left"/>
              <w:rPr>
                <w:rFonts w:ascii="Times New Roman" w:hAnsi="Times New Roman" w:cs="Times New Roman"/>
              </w:rPr>
            </w:pPr>
            <w:r>
              <w:rPr>
                <w:rFonts w:hint="eastAsia" w:ascii="Times New Roman" w:hAnsi="Times New Roman" w:cs="Times New Roman"/>
              </w:rPr>
              <w:t>当然，这种理解并不是唯一的。也有人更强调《星夜》的形式和技法，比如它重复回旋的线条、强烈的节奏感，以及整幅画面几乎像在流动一样的视觉效果。这种解读很有说服力，因为它提醒我们：梵高并不是随意地把情绪“倒”在画布上，而是在用非常自觉的方式组织画面。换句话说，《星夜》之所以动人，不只是因为它有情绪，也因为这种情绪被转化成了高度有控制力的形式。</w:t>
            </w:r>
          </w:p>
          <w:p w14:paraId="1F5FC731">
            <w:pPr>
              <w:adjustRightInd w:val="0"/>
              <w:snapToGrid w:val="0"/>
              <w:spacing w:line="360" w:lineRule="auto"/>
              <w:jc w:val="left"/>
              <w:rPr>
                <w:rFonts w:ascii="Times New Roman" w:hAnsi="Times New Roman" w:cs="Times New Roman"/>
              </w:rPr>
            </w:pPr>
            <w:r>
              <w:rPr>
                <w:rFonts w:hint="eastAsia" w:ascii="Times New Roman" w:hAnsi="Times New Roman" w:cs="Times New Roman"/>
              </w:rPr>
              <w:t>不过，对我来说，如果完全离开梵高当时的处境去看《星夜》，这幅画最有力量的部分还是会被削弱。1889年，梵高住在圣雷米疗养院，《星夜》正是在那个时期完成的。我并不想把这幅画简单解释成“精神痛苦的直接记录”，因为那样会把作品理解得太窄；但我也很难忽略这样一个事实：画面上方是剧烈旋转、几乎要把夜空撕开的宇宙，下方却是安静、封闭、几乎沉睡的村庄。这种上下之间的强烈反差，让我觉得这幅画真正画出的，不只是夜景本身，而是一个人内心世界和外部世界之间无法调和的张力。</w:t>
            </w:r>
          </w:p>
          <w:p w14:paraId="23B5F6BE">
            <w:pPr>
              <w:adjustRightInd w:val="0"/>
              <w:snapToGrid w:val="0"/>
              <w:spacing w:line="360" w:lineRule="auto"/>
              <w:jc w:val="left"/>
              <w:rPr>
                <w:rFonts w:ascii="Times New Roman" w:hAnsi="Times New Roman" w:cs="Times New Roman"/>
              </w:rPr>
            </w:pPr>
            <w:r>
              <w:rPr>
                <w:rFonts w:hint="eastAsia" w:ascii="Times New Roman" w:hAnsi="Times New Roman" w:cs="Times New Roman"/>
              </w:rPr>
              <w:t>而画面左侧那棵高高升起的柏树，有人将它解读为死亡的象征；但对我来说，它更像是一种向上的力量。它从地面一直伸向天空，像是在努力把下方沉静的村庄和上方汹涌的天空连在一起。正因如此，我更愿意把它看成一种姿态：一个人虽然身处现实之中，却仍然试图触碰更高、更远、也更难抵达的东西。</w:t>
            </w:r>
          </w:p>
          <w:p w14:paraId="0DF66407">
            <w:pPr>
              <w:adjustRightInd w:val="0"/>
              <w:snapToGrid w:val="0"/>
              <w:spacing w:line="360" w:lineRule="auto"/>
              <w:jc w:val="left"/>
              <w:rPr>
                <w:rFonts w:ascii="Times New Roman" w:hAnsi="Times New Roman" w:cs="Times New Roman"/>
              </w:rPr>
            </w:pPr>
            <w:r>
              <w:rPr>
                <w:rFonts w:hint="eastAsia" w:ascii="Times New Roman" w:hAnsi="Times New Roman" w:cs="Times New Roman"/>
              </w:rPr>
              <w:t>当然，也有不少人把《星夜》理解为一幅关于宇宙和敬畏的作品，而不只是个人情绪的表达。我认为这种看法和我的理解并不矛盾。恰恰相反，在我看来，《星夜》最特别的地方，正在于它同时容纳了这两层意义：它既是非常个人的，也是非常宏大的；既让人感觉到个体情绪的震荡，也让人感受到宇宙本身的辽阔与不可把握。也正因为如此，它不会只让人觉得压抑，反而会让人在压抑之中感到某种更大的震动。</w:t>
            </w:r>
          </w:p>
          <w:p w14:paraId="550F80A5">
            <w:pPr>
              <w:adjustRightInd w:val="0"/>
              <w:snapToGrid w:val="0"/>
              <w:spacing w:line="360" w:lineRule="auto"/>
              <w:jc w:val="left"/>
              <w:rPr>
                <w:rFonts w:ascii="Times New Roman" w:hAnsi="Times New Roman" w:cs="Times New Roman"/>
              </w:rPr>
            </w:pPr>
            <w:r>
              <w:rPr>
                <w:rFonts w:hint="eastAsia" w:ascii="Times New Roman" w:hAnsi="Times New Roman" w:cs="Times New Roman"/>
              </w:rPr>
              <w:t>所以，对我来说，《星夜》真正动人的地方，不只是梵高“看见了什么”，而是他怎样把自己无法直接说出的感受，变成了一种别人也能感受到的视觉经验。我的理解当然不是唯一的，但它是我目前最诚实的回答：在这幅画里，梵高画出的不是一个安静的夜晚，而是一个人如何在无法言说之处，仍然努力把内心变成可见之物。</w:t>
            </w:r>
          </w:p>
        </w:tc>
      </w:tr>
      <w:tr w14:paraId="4D79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jc w:val="center"/>
        </w:trPr>
        <w:tc>
          <w:tcPr>
            <w:tcW w:w="3354" w:type="dxa"/>
            <w:shd w:val="clear" w:color="auto" w:fill="auto"/>
          </w:tcPr>
          <w:p w14:paraId="0F69AB0B">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my interpretations of a piece of art or music with someone else while respecting theirs.</w:t>
            </w:r>
            <w:r>
              <w:rPr>
                <w:rStyle w:val="28"/>
                <w:rFonts w:hint="default" w:ascii="Times New Roman" w:hAnsi="Times New Roman" w:cs="Times New Roman"/>
                <w:sz w:val="21"/>
                <w:szCs w:val="21"/>
                <w:lang w:bidi="ar"/>
              </w:rPr>
              <w:t>我能在尊重他人诠释的同时，写出我对一件艺术品或音乐作品的诠释。</w:t>
            </w:r>
          </w:p>
        </w:tc>
        <w:tc>
          <w:tcPr>
            <w:tcW w:w="1143" w:type="dxa"/>
            <w:shd w:val="clear" w:color="auto" w:fill="auto"/>
          </w:tcPr>
          <w:p w14:paraId="2D92D6E3">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6BA6FB54">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p>
        </w:tc>
        <w:tc>
          <w:tcPr>
            <w:tcW w:w="3206" w:type="dxa"/>
            <w:shd w:val="clear" w:color="auto" w:fill="auto"/>
          </w:tcPr>
          <w:p w14:paraId="24E0921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吉他(AM),小提琴(AM),摄像机,笛子,胶片,银幕。</w:t>
            </w:r>
          </w:p>
          <w:p w14:paraId="5651468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油画(AM),素描(AM),雕塑(AM),壁画,年画,纪念馆,肖像,花卉,雕刻。</w:t>
            </w:r>
          </w:p>
          <w:p w14:paraId="070BC8D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表述</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论述</w:t>
            </w:r>
          </w:p>
          <w:p w14:paraId="6A25B0F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阐述</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勾画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宣誓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抒情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示意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陈述</w:t>
            </w:r>
            <w:r>
              <w:rPr>
                <w:rFonts w:hint="eastAsia" w:ascii="Times New Roman" w:hAnsi="Times New Roman" w:eastAsia="宋体" w:cs="Times New Roman"/>
                <w:color w:val="000000"/>
                <w:kern w:val="0"/>
                <w:szCs w:val="21"/>
                <w:lang w:bidi="ar"/>
              </w:rPr>
              <w:t>。</w:t>
            </w:r>
          </w:p>
          <w:p w14:paraId="4303803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结晶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载体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侧面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背面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棱角</w:t>
            </w:r>
            <w:r>
              <w:rPr>
                <w:rFonts w:hint="eastAsia" w:ascii="Times New Roman" w:hAnsi="Times New Roman" w:eastAsia="宋体" w:cs="Times New Roman"/>
                <w:color w:val="000000"/>
                <w:kern w:val="0"/>
                <w:szCs w:val="21"/>
                <w:lang w:bidi="ar"/>
              </w:rPr>
              <w:t>。</w:t>
            </w:r>
          </w:p>
          <w:p w14:paraId="7859F76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矮小,苗条,宽敞,狭窄,辽阔,丰厚,宽厚,丰满,微型,中型,巨型,轻型,重型,端正,峰回路转,此起彼伏,墨,朱红,红扑扑,红润,翠绿,粗糙,细腻,朦胧,耀眼,辉煌,晶莹,混浊,洪亮,高昂,悦耳,抑扬顿挫,柔和,清脆,丝毫,丰厚,丰满,丰盛,丰硕,充沛,冗长,单薄,各式各样,寥寥无几,少有,应有尽有,形形色色,旺盛,比比皆是,稀少,缤纷,别致,古朴,新奇,陈旧,鲜活,丑陋,亮丽,俊俏,华丽,壮丽,明媚,标致,水灵灵,秀丽,秀美,高雅</w:t>
            </w:r>
          </w:p>
          <w:p w14:paraId="2E74D9D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朴实,简陋,粗糙,精妙,精细,质朴,阔绰,千变万化,名副其实,实事求是,确凿,虚假,逼真,精练,美妙,讨人喜欢。</w:t>
            </w:r>
          </w:p>
          <w:p w14:paraId="53D632E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恋恋不舍,热衷,爱不释手,留恋,稀罕,厌倦,厌烦。赞美,歌颂,赞扬,赞许。</w:t>
            </w:r>
          </w:p>
          <w:p w14:paraId="03984A36">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价值观(AM),下意识,感触,真心,真情,脑海,动感,同感,善意,喜怒哀乐,好意,怨恨,敬意,深情,痴心,错觉,风情。</w:t>
            </w:r>
          </w:p>
        </w:tc>
        <w:tc>
          <w:tcPr>
            <w:tcW w:w="7111" w:type="dxa"/>
            <w:shd w:val="clear" w:color="auto" w:fill="auto"/>
          </w:tcPr>
          <w:p w14:paraId="56263904">
            <w:pPr>
              <w:widowControl/>
              <w:adjustRightInd w:val="0"/>
              <w:snapToGrid w:val="0"/>
              <w:spacing w:line="360" w:lineRule="auto"/>
              <w:jc w:val="left"/>
            </w:pPr>
            <w:r>
              <w:rPr>
                <w:rFonts w:ascii="宋体" w:hAnsi="宋体" w:eastAsia="宋体" w:cs="宋体"/>
                <w:kern w:val="0"/>
                <w:sz w:val="24"/>
              </w:rPr>
              <w:drawing>
                <wp:inline distT="0" distB="0" distL="114300" distR="114300">
                  <wp:extent cx="4371975" cy="3080385"/>
                  <wp:effectExtent l="0" t="0" r="9525" b="5715"/>
                  <wp:docPr id="33" name="图片 1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3" descr="IMG_256"/>
                          <pic:cNvPicPr>
                            <a:picLocks noChangeAspect="1"/>
                          </pic:cNvPicPr>
                        </pic:nvPicPr>
                        <pic:blipFill>
                          <a:blip r:embed="rId10"/>
                          <a:stretch>
                            <a:fillRect/>
                          </a:stretch>
                        </pic:blipFill>
                        <pic:spPr>
                          <a:xfrm>
                            <a:off x="0" y="0"/>
                            <a:ext cx="4371975" cy="3080385"/>
                          </a:xfrm>
                          <a:prstGeom prst="rect">
                            <a:avLst/>
                          </a:prstGeom>
                          <a:noFill/>
                          <a:ln w="9525">
                            <a:noFill/>
                          </a:ln>
                        </pic:spPr>
                      </pic:pic>
                    </a:graphicData>
                  </a:graphic>
                </wp:inline>
              </w:drawing>
            </w:r>
          </w:p>
          <w:p w14:paraId="4C8564DC">
            <w:pPr>
              <w:pStyle w:val="13"/>
              <w:widowControl/>
              <w:adjustRightInd w:val="0"/>
              <w:snapToGrid w:val="0"/>
              <w:spacing w:beforeAutospacing="0" w:afterAutospacing="0" w:line="360" w:lineRule="auto"/>
              <w:jc w:val="center"/>
              <w:rPr>
                <w:rFonts w:ascii="Times New Roman" w:hAnsi="Times New Roman" w:eastAsia="宋体"/>
                <w:color w:val="000000"/>
                <w:kern w:val="2"/>
                <w:sz w:val="21"/>
                <w:szCs w:val="21"/>
              </w:rPr>
            </w:pPr>
            <w:r>
              <w:rPr>
                <w:rFonts w:hint="eastAsia" w:ascii="Times New Roman" w:hAnsi="Times New Roman" w:eastAsia="宋体"/>
                <w:color w:val="000000"/>
                <w:kern w:val="2"/>
                <w:sz w:val="21"/>
                <w:szCs w:val="21"/>
              </w:rPr>
              <w:t>作品《天书》局部</w:t>
            </w:r>
          </w:p>
          <w:p w14:paraId="58749DD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【作品导读】：《天书》是中国当代艺术家徐冰创作于 1987—1991 年的重要装置作品。作品包括卷轴、书册和大量看起来像汉字、实际上却无法阅读的“假字”。据纽约大都会艺术博物馆的介绍，这套作品中的书册包含约四千个无法解读的自造字符，而整件装置则由更多“似字非字”的印刷文本构成。徐冰自己谈《天书》时说，他“做了一本包括我自己在内没人能读懂的《天书》”，并指出《天书》“表达了对现存文字的遗憾与警觉”；他还解释，为了让这些字“最大限度地像汉字又非汉字”，自己依照《康熙字典》的笔画和构字规律去编造这些“字”。因此，读《天书》时，一个重要问题不是“这些字是什么意思”，而是：为什么一件看起来那么像书、像文字、像经典的作品，最后却让所有人都读不懂？ 这也正是它最值得讨论的地方。</w:t>
            </w:r>
          </w:p>
          <w:p w14:paraId="7EBBD3B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【解读】</w:t>
            </w:r>
          </w:p>
          <w:p w14:paraId="1B00171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我看来，徐冰的《天书》最有力量的地方，在于它用一种极其严肃、极其工整的形式，让“读不懂”本身变成了作品的核心内容。徐冰说过，他做的是一本“包括我自己在内没人能读懂”的书；这句话很重要，因为它说明《天书》并不是故意把别人挡在外面，而是让所有人同时失去进入意义的钥匙。也正因为如此，我倾向于把《天书》理解为一件关于文字权威的作品：平时，文字常常意味着知识、文化和解释权，可是在《天书》面前，识字的人和不识字的人都站在同一个起点上。</w:t>
            </w:r>
          </w:p>
          <w:p w14:paraId="2886F3C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也有评论者强调，《天书》并不只是“反对文字”，而是在回应汉字长期演变的历史，同时通过制造一套无法阅读却又极像汉字的系统，让观众重新意识到书写本身的形式力量。大都会博物馆就指出，这件作品一方面呼应了汉字不断变化的传统，另一方面又带有明显的颠覆性，因为它看起来像语言，实际上却拒绝被阅读。我认为这种看法很有价值，因为它提醒我们，《天书》不是简单地摧毁传统，而是在传统内部制造出一种强烈的不安。</w:t>
            </w:r>
          </w:p>
          <w:p w14:paraId="7D324A7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对我来说，这件作品最深的意义也许就在这里：它既像是在批判文字体系，又像是在向文字体系致敬。徐冰花了多年时间，依照汉字内部的构字规律去创造这些“假字”，这说明他并不是随意否定汉字，而是通过最认真、最讲究秩序的方式，让人看见语言的脆弱性。所以，我同意把《天书》看成一件“警觉”的作品，但我不认为它只有批判。它同时也让我感到一种敬畏：原来文字既能连接人，也能在一瞬间失去意义。换句话说，《天书》的价值，不在于它给出一个结论，而在于它让不同的解读都成立——这恰恰说明，它提出的问题比答案更重要。</w:t>
            </w:r>
          </w:p>
        </w:tc>
      </w:tr>
      <w:tr w14:paraId="6181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3354" w:type="dxa"/>
            <w:shd w:val="clear" w:color="auto" w:fill="auto"/>
          </w:tcPr>
          <w:p w14:paraId="794876AC">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understand a talk show host’s tongue-in-cheek remarks.</w:t>
            </w:r>
            <w:r>
              <w:rPr>
                <w:rStyle w:val="28"/>
                <w:rFonts w:hint="default" w:ascii="Times New Roman" w:hAnsi="Times New Roman" w:cs="Times New Roman"/>
                <w:sz w:val="21"/>
                <w:szCs w:val="21"/>
                <w:lang w:bidi="ar"/>
              </w:rPr>
              <w:t>我能听懂谈话节目主持人说的反话。</w:t>
            </w:r>
          </w:p>
        </w:tc>
        <w:tc>
          <w:tcPr>
            <w:tcW w:w="1143" w:type="dxa"/>
            <w:shd w:val="clear" w:color="auto" w:fill="auto"/>
          </w:tcPr>
          <w:p w14:paraId="73042C63">
            <w:pPr>
              <w:widowControl/>
              <w:adjustRightInd w:val="0"/>
              <w:snapToGrid w:val="0"/>
              <w:spacing w:line="360" w:lineRule="auto"/>
              <w:jc w:val="left"/>
              <w:textAlignment w:val="top"/>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理解诠释</w:t>
            </w:r>
          </w:p>
        </w:tc>
        <w:tc>
          <w:tcPr>
            <w:tcW w:w="757" w:type="dxa"/>
            <w:shd w:val="clear" w:color="auto" w:fill="auto"/>
          </w:tcPr>
          <w:p w14:paraId="46815E44">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T4.1.3</w:t>
            </w:r>
            <w:r>
              <w:rPr>
                <w:rStyle w:val="27"/>
                <w:rFonts w:hint="default" w:ascii="Times New Roman" w:hAnsi="Times New Roman" w:cs="Times New Roman"/>
                <w:b/>
                <w:bCs/>
                <w:sz w:val="21"/>
                <w:szCs w:val="21"/>
                <w:lang w:bidi="ar"/>
              </w:rPr>
              <w:t>表演艺术</w:t>
            </w:r>
          </w:p>
        </w:tc>
        <w:tc>
          <w:tcPr>
            <w:tcW w:w="3206" w:type="dxa"/>
            <w:shd w:val="clear" w:color="auto" w:fill="auto"/>
          </w:tcPr>
          <w:p w14:paraId="1C04984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取笑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抨击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挖苦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无可厚非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耻笑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讥笑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讽刺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诽谤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责怪</w:t>
            </w:r>
            <w:r>
              <w:rPr>
                <w:rFonts w:hint="eastAsia" w:ascii="Times New Roman" w:hAnsi="Times New Roman" w:eastAsia="宋体" w:cs="Times New Roman"/>
                <w:color w:val="000000"/>
                <w:kern w:val="0"/>
                <w:szCs w:val="21"/>
                <w:lang w:bidi="ar"/>
              </w:rPr>
              <w:t>。</w:t>
            </w:r>
          </w:p>
          <w:p w14:paraId="34AB4C0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叫好(AM),赞美(AM),告诫,安抚,恳求,慰劳,抚恤,振作,歌颂,联欢,赞不绝口,赞叹,赞扬,赞许。</w:t>
            </w:r>
          </w:p>
          <w:p w14:paraId="215BA4A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扒,打磨,扳,抚摸,拨,捏,捶,掐,揉,揍,搓,砸,磕,戳,捅,止步,直奔,转悠,遛,跨越,蹦,连滚带爬,踹,蹬,扒,拽,掰,绷,挽,搀,搂,拄,驮,埋藏,捂,搁,放置,栽,甩,勒,包扎,抖,抡,拌,揉,哆嗦,摔倒,颤抖。</w:t>
            </w:r>
          </w:p>
          <w:p w14:paraId="387E299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冷笑,哭泣,苦笑,前仰后合,呜咽,哄堂大笑,嬉笑,流泪,眉开眼笑,一声不吭,发愣,愣,目瞪口呆,如醉如痴,伪装,假装,害臊,难为情,容光焕发,振作,旺盛,朝气蓬勃,焕发,起劲,饱满,高昂,大大咧咧,无精打采,疲倦,疲惫不堪,精疲力竭。</w:t>
            </w:r>
          </w:p>
          <w:p w14:paraId="65A7E6A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交头接耳,侃大山,倾诉,吹捧,唠叨,夸夸其谈,打岔,标榜,絮叨,脱口而出,诉说,说闲话,剧情,剧目。</w:t>
            </w:r>
          </w:p>
        </w:tc>
        <w:tc>
          <w:tcPr>
            <w:tcW w:w="7111" w:type="dxa"/>
            <w:shd w:val="clear" w:color="auto" w:fill="auto"/>
          </w:tcPr>
          <w:p w14:paraId="71CA6612">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"https://www.bilibili.com/video/BV1Ky411z7tP/?spm_id_from=333.337.search-card.all.click" </w:instrText>
            </w:r>
            <w:r>
              <w:fldChar w:fldCharType="separate"/>
            </w:r>
            <w:r>
              <w:rPr>
                <w:rStyle w:val="21"/>
                <w:rFonts w:hint="eastAsia" w:ascii="Times New Roman" w:hAnsi="Times New Roman" w:eastAsia="宋体" w:cs="Times New Roman"/>
                <w:szCs w:val="21"/>
              </w:rPr>
              <w:t>撒贝宁：北上广爱来不来</w:t>
            </w:r>
            <w:r>
              <w:rPr>
                <w:rStyle w:val="21"/>
                <w:rFonts w:hint="eastAsia" w:ascii="Times New Roman" w:hAnsi="Times New Roman" w:eastAsia="宋体" w:cs="Times New Roman"/>
                <w:szCs w:val="21"/>
              </w:rPr>
              <w:fldChar w:fldCharType="end"/>
            </w:r>
          </w:p>
          <w:p w14:paraId="504C6107">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亲爱的观众朋友们，亲爱的年轻朋友们，大家好！接下来，我对对方辩友提出的这个命题，进行一个简单的剖析。什么叫北上广爱来不来？这句话有道理吗？没道理，想一想，这是谁对谁说的话，嗯？北上广爱来不来？难道是北京上海的原住民吗？错，书记市长也不敢这么说啊，北上广爱来不来，你跟谁说呢？啊，所以这道题我当时一听我就火了，谁出的这么没逻辑的题？他们说张绍刚出的，我一想那有道理，有道理，因为这个题延续了他一贯的风格是吧？完全没有摆正自己的位置，总是显出一副高高在上的样子，因为我这个身高</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我很不喜欢别人高高在上地看着我，包括什么呢北上广你爱来不来这种话，是吧，你们爱听不听。</w:t>
            </w:r>
          </w:p>
          <w:p w14:paraId="667475D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但是我想，我个人的理解，应该是自己对自己说，扪心自问一下，北上广，我们爱留不留，因为选择权在每个人手里，对吧，比如像我，一个资深北漂，当然我的北漂跟很多北漂不太一样，因为我是被迫北漂，我不是主动去，因为当年呢，当然我不是为了吹捧和抬高自己，我当年，因为是，保送北大了，所以你看我拿到这个通知书以后我很纠结，我在想，去吧，那么远，远离家乡、亲人、小伙伴，但不去呢，北大也还可以。真的你想万一你要不小心收到个清华的保送通知书，你人生就毁了，就毁了，所以我一想北大还可以，那就去吧。</w:t>
            </w:r>
          </w:p>
          <w:p w14:paraId="29CB27C0">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到了北京之后，你们今天所经历的一切，什么挤公交，挤地铁，住地下室，吃方便面啊，这所有的这一切，我都没经历过，没经历过啊，因为在北大，生活还是很舒服滴。当然，后来本科毕业的时候找工作，那段时间因为你一定要有一个空档期，你是要租房，要在北京独立生存的，那段时间，我保送研究生了，这学校的宿舍呢又继续延续了，所以又跨过了这样一段是吧，人生当中的遗憾，没有经历。</w:t>
            </w:r>
          </w:p>
          <w:p w14:paraId="7D4427D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所以我个人觉得说到北漂，我给你们提3点。这关一定要过，第一语言关，因为你不说普通话，交流起来有困难。咱们原来有个同事，你还记得吗？有一期节目他去采访，采访完了以后，因为找不到配音演员，他自己配的音，然后我们所有人审片的时候，他阴森的声音从片子里传出来。（方言：这个村，只有一个炕，炕上有15个人，这15个人每天干的事，就是打脸。）我的妈呀，一个村只有一个炕，炕上有15个人，天天互相打脸，这是一个什么样的案子？最后一翻译过来是，这个村只有一个矿，矿上有15个人，他们每天干的事，是打眼。这期节目审的时候，咱俩都在吧。所以你要语言关过不了，当然我不是说，歧视任何地方的方言，（方言：我会说方言我骄傲。）但是你要是说不好普通话，交流有障碍，工作效率会低下，所以遇到这种问题，你留还是不留，对吧？</w:t>
            </w:r>
          </w:p>
          <w:p w14:paraId="2D46328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第二个问题，买房。当然我那个时候，我们可以分房，当时我一听还有这种好事，报</w:t>
            </w:r>
            <w:r>
              <w:rPr>
                <w:rFonts w:hint="eastAsia" w:ascii="Times New Roman" w:hAnsi="Times New Roman" w:eastAsia="宋体" w:cs="Times New Roman"/>
                <w:color w:val="000000"/>
                <w:szCs w:val="21"/>
              </w:rPr>
              <w:t>到</w:t>
            </w:r>
            <w:r>
              <w:rPr>
                <w:rFonts w:ascii="Times New Roman" w:hAnsi="Times New Roman" w:eastAsia="宋体" w:cs="Times New Roman"/>
                <w:color w:val="000000"/>
                <w:szCs w:val="21"/>
              </w:rPr>
              <w:t>的第一天，紧接着我就去了房管科，一推门，那个老师，有事儿吗？你好我新来的，有房吗？房管科老师说，新来的，来来来，进来坐下吧，你想要多大的呀？啊，这还能自己选呢？我说您这有多大的呀？我们这儿从一居的到两居的到三居的还有一千平米演播室，要吗？一千平米演播室我也不敢住啊，天天在我家开春晚谁受得了啊。我说那就小一点吧。他说最小的也有，而且还有不同楼层，不同采光，不同风景，你要哪个？我说地下室就行。这小伙子你还真不挑，好了那就这么定了，排队吧。排队？我说什么意思。说你看一看，中央台进来的，所有的这个职工，大家排队分房，我看看你前面啊，哦，300多个，你看你看，排在前面的还有倪大姐，还有赵忠祥老师，你看赵忠祥老师都排了20多年了。我说那您觉得我还有必要排吗？那个老师说，不忘初心嘛，等着吧。</w:t>
            </w:r>
          </w:p>
          <w:p w14:paraId="36D9489E">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当然我也没等，因为很快福利分房就取消了，后来变成叫货币分房。但年轻人说了，货币分房，你倒是给我货币呀，我毕业那会儿北京最高的房价最好的房子大概五六千</w:t>
            </w:r>
            <w:r>
              <w:rPr>
                <w:rFonts w:hint="eastAsia" w:ascii="Times New Roman" w:hAnsi="Times New Roman" w:eastAsia="宋体" w:cs="Times New Roman"/>
                <w:color w:val="000000"/>
                <w:szCs w:val="21"/>
              </w:rPr>
              <w:t>一</w:t>
            </w:r>
            <w:r>
              <w:rPr>
                <w:rFonts w:ascii="Times New Roman" w:hAnsi="Times New Roman" w:eastAsia="宋体" w:cs="Times New Roman"/>
                <w:color w:val="000000"/>
                <w:szCs w:val="21"/>
              </w:rPr>
              <w:t>平米。我算了一下，如果你想住上一个一百平米的豪宅，安居乐业，你要攒五六十万，哇我当时我就暗下决心，一定要回老家。太贵了，受不了。但现在呢，年轻人该说，房价都已经翻了10倍不止了，你们老看房价翻倍，你们为什么不看一下你们的工资呢？你们的工资也在也在涨呢，我那时候毕业的时候工资顶天了3000，你们现在怎么也得，3500了吧？当然买房子这事儿呢你也急不起，因为现在房价确实贵，但你可以买远一点，你比如北京买不了</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咱买通州（通县？）</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通州买不了，沧州，沧州不行</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保定，保定再不行，咱们白洋淀，雄安，那边贵，那边不行，咱继续往下走，再往下走就真回湖北了，那跟回老家有什么区别？所以遇到这种情况，你留，还是不留？</w:t>
            </w:r>
          </w:p>
          <w:p w14:paraId="7553C3EF">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最后一点，你的心态，在北京这样的大城市，上海这样的大城市，藏龙卧虎，除非你才高八斗，学富五车，不然你真待不下去，我就遇见一个事儿，一个小伙子来送快递，一打开门，（方言：大哥有你滴快递。）小伙子，里边我买的电子设备，好的吧？（咦，好不好，俺不知道，可能是好滴，可能是坏滴，从量子力学滴角度讲，这个好啊和坏呀，它可能是同时存在滴，你只要打开盒子的那一瞬间，这两种可能性才坍塌到一种可能性上，要么是好坍塌到坏，要么是坏坍塌到好，这就是一个非常著名的定理，叫作薛定谔滴猫。）我当时我就说，（大哥我错了，我对不起，我耽误你时间了。）所以你说在这样的城市里到处都是人才，到处都是能人，你能留下，一定要有一个坚强的心态，不忘初心。</w:t>
            </w:r>
          </w:p>
          <w:p w14:paraId="6249D135">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最后告诉大家一点。北上广爱来不来，这句话按不同的方式读，它是不同的选择。北上广</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爱！来不？来！坚定信心。北上广</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爱</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来？不来。这是已经放弃了。但是我相信更多的是第三种。北上广</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爱</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来不来呢？这个问题，（那是薛定谔滴猫，你只有打开了盒子那一瞬间，你才知道答案。）谢谢大家。</w:t>
            </w:r>
          </w:p>
          <w:p w14:paraId="1D65AB81">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【读后任务】</w:t>
            </w:r>
          </w:p>
          <w:p w14:paraId="70CEF75F">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1.这段讲话表面上在讨论“北上广爱来不来”，实际上主要想表达什么观点？</w:t>
            </w:r>
          </w:p>
          <w:p w14:paraId="43CB004A">
            <w:pPr>
              <w:adjustRightInd w:val="0"/>
              <w:snapToGrid w:val="0"/>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2.撒贝宁对“北上广爱来不来”这个说法的总体态度是什么？请用文中的一句话或一个例子支持你的判断。</w:t>
            </w:r>
          </w:p>
        </w:tc>
      </w:tr>
      <w:tr w14:paraId="6E53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3354" w:type="dxa"/>
            <w:shd w:val="clear" w:color="auto" w:fill="auto"/>
          </w:tcPr>
          <w:p w14:paraId="78DE3376">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usually understand a speaker’s exaggerated satirical remarks.</w:t>
            </w:r>
            <w:r>
              <w:rPr>
                <w:rFonts w:hint="eastAsia" w:ascii="Times New Roman" w:hAnsi="Times New Roman" w:eastAsia="宋体" w:cs="Times New Roman"/>
                <w:color w:val="000000"/>
                <w:kern w:val="0"/>
                <w:szCs w:val="21"/>
                <w:lang w:bidi="ar"/>
              </w:rPr>
              <w:t>我通常能够领会说话者所使用的夸张讽刺手法。</w:t>
            </w:r>
          </w:p>
        </w:tc>
        <w:tc>
          <w:tcPr>
            <w:tcW w:w="1143" w:type="dxa"/>
            <w:shd w:val="clear" w:color="auto" w:fill="auto"/>
          </w:tcPr>
          <w:p w14:paraId="1368C8B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理解诠释</w:t>
            </w:r>
          </w:p>
        </w:tc>
        <w:tc>
          <w:tcPr>
            <w:tcW w:w="757" w:type="dxa"/>
            <w:shd w:val="clear" w:color="auto" w:fill="auto"/>
          </w:tcPr>
          <w:p w14:paraId="343DABA7">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T4.1.3</w:t>
            </w:r>
            <w:r>
              <w:rPr>
                <w:rStyle w:val="27"/>
                <w:rFonts w:hint="default" w:ascii="Times New Roman" w:hAnsi="Times New Roman" w:cs="Times New Roman"/>
                <w:b/>
                <w:bCs/>
                <w:sz w:val="21"/>
                <w:szCs w:val="21"/>
                <w:lang w:bidi="ar"/>
              </w:rPr>
              <w:t>表演艺术</w:t>
            </w:r>
          </w:p>
        </w:tc>
        <w:tc>
          <w:tcPr>
            <w:tcW w:w="3206" w:type="dxa"/>
            <w:shd w:val="clear" w:color="auto" w:fill="auto"/>
          </w:tcPr>
          <w:p w14:paraId="24D7DCF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取笑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抨击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挖苦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无可厚非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耻笑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讥笑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讽刺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诽谤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责怪</w:t>
            </w:r>
            <w:r>
              <w:rPr>
                <w:rFonts w:hint="eastAsia" w:ascii="Times New Roman" w:hAnsi="Times New Roman" w:eastAsia="宋体" w:cs="Times New Roman"/>
                <w:color w:val="000000"/>
                <w:kern w:val="0"/>
                <w:szCs w:val="21"/>
                <w:lang w:bidi="ar"/>
              </w:rPr>
              <w:t>。</w:t>
            </w:r>
          </w:p>
          <w:p w14:paraId="472443B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叫好(AM),赞美(AM),告诫,安抚,恳求,慰劳,抚恤,振作,歌颂,联欢,赞不绝口,赞叹,赞扬,赞许。</w:t>
            </w:r>
          </w:p>
          <w:p w14:paraId="18ED30D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扒,打磨,扳,抚摸,拨,捏,捶,掐,揉,揍,搓,砸,磕,戳,捅,止步,直奔,转悠,遛,跨越,蹦,连滚带爬,踹,蹬,扒,拽,掰,绷,挽,搀,搂,拄,驮,埋藏,捂,搁,放置,栽,甩,勒,包扎,抖,抡,拌,揉,哆嗦,摔倒,颤抖。</w:t>
            </w:r>
          </w:p>
          <w:p w14:paraId="0B9F0DA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冷笑,哭泣,苦笑,前仰后合,呜咽,哄堂大笑,嬉笑,流泪,眉开眼笑,一声不吭,发愣,愣,目瞪口呆,如醉如痴,伪装,假装,害臊,难为情,容光焕发,振作,旺盛,朝气蓬勃,焕发,起劲,饱满,高昂,大大咧咧,无精打采,疲倦,疲惫不堪,精疲力竭。</w:t>
            </w:r>
          </w:p>
          <w:p w14:paraId="59605E8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交头接耳,侃大山,倾诉,吹捧,唠叨,夸夸其谈,打岔,标榜,絮叨,脱口而出,诉说,说闲话,剧情,剧目。</w:t>
            </w:r>
          </w:p>
          <w:p w14:paraId="04BA475D">
            <w:pPr>
              <w:widowControl/>
              <w:adjustRightInd w:val="0"/>
              <w:snapToGrid w:val="0"/>
              <w:spacing w:line="360" w:lineRule="auto"/>
              <w:jc w:val="center"/>
              <w:textAlignment w:val="top"/>
              <w:rPr>
                <w:rFonts w:ascii="Times New Roman" w:hAnsi="Times New Roman" w:eastAsia="宋体" w:cs="Times New Roman"/>
                <w:color w:val="000000"/>
                <w:kern w:val="0"/>
                <w:szCs w:val="21"/>
                <w:lang w:bidi="ar"/>
              </w:rPr>
            </w:pPr>
          </w:p>
        </w:tc>
        <w:tc>
          <w:tcPr>
            <w:tcW w:w="7111" w:type="dxa"/>
            <w:shd w:val="clear" w:color="auto" w:fill="auto"/>
          </w:tcPr>
          <w:p w14:paraId="0C4AC98D">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《夏三虫》改编版与原文对照阅读：鲁迅著，原文发表于 1925 年，收入《华盖集》</w:t>
            </w:r>
          </w:p>
          <w:p w14:paraId="31094EAB">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阅读前提示：先抓住两个重点。1. 鲁迅写的不是虫子本身。这篇文章表面上在写跳蚤、蚊子和苍蝇，但真正批评的不是虫子，而是现实中的某一类人。这些人做了伤害别人的事，却还喜欢替自己找理由，甚至把坏事说成好事。2. 鲁迅最重要的写法是“反话”。读这篇文章时，不能只看字面。鲁迅常常表面上在夸，实际上在讽刺。所以当你看到他好像在说“这很好”“这很有道德”时，要先问一句：他真的是在赞美吗？还是故意说反话？</w:t>
            </w:r>
          </w:p>
          <w:p w14:paraId="6C39BFA1">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改编版】第一部分：跳蚤和蚊子。夏天快到了，又要有三种虫子：跳蚤、蚊子和苍蝇。如果有人一定要我在这三种虫子里挑一个“最喜欢”的，而且还不准我不回答，那我只好说：跳蚤。跳蚤虽然也吸血，可它一声不响，上来就是一口，倒也干脆。蚊子就不一样了。它在叮人之前，总要先嗡嗡地飞半天，像是先要发表一篇长篇大论。要是它这番“议论”是在说明：人血本来就该拿来喂它，那就更叫人讨厌了。幸亏我听不懂。</w:t>
            </w:r>
          </w:p>
          <w:p w14:paraId="1C405F5F">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原文：夏天近了，将有三虫：蚤，蚊，蝇。假如有谁提出一个问题，问我三者之中，最爱什么，而且非爱一个不可，又不准像“青年必读书”那样的缴白卷的。我便只得回答道：跳蚤。跳蚤的来吮血，虽然可恶，而一声不响地就是一口，何等直截爽快。蚊子便不然了，一针叮进皮肤，自然还可以算得有点彻底的，但当未叮之前，要哼哼地发一篇大议论，却使人觉得讨厌。如果所哼的是在说明人血应该给它充饥的理由，那可更其讨厌了，幸而我不懂。】</w:t>
            </w:r>
          </w:p>
          <w:p w14:paraId="2CC7F110">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一：鲁迅在“夸”什么？请思考：鲁迅真的喜欢跳蚤吗？他为什么说跳蚤“干脆”？蚊子最讨厌的地方只是吸血吗，还是它吸血之前那一套“嗡嗡”的样子更令人厌烦？“幸亏我听不懂”这句话表面很轻松，实际上是不是在挖苦某些“特别会讲道理”的人？</w:t>
            </w:r>
          </w:p>
          <w:p w14:paraId="2908C68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改编版】第二部分：从虫子说到人。野雀和野鹿一旦落到人手里，总是想尽办法逃走。其实在山林里，上有鹰，下有虎狼，也未必比在人手里更安全。那它们为什么偏偏想逃回虎狼那里去呢？也许，鹰和虎狼对它们来说，就像跳蚤对我们一样。饿了就咬一口，不讲道理，也不装样子。被吃的，也不必先承认自己本来就该被吃，还要心甘情愿、表示服从。可人类，在“嗡嗡地讲道理”这件事上，倒是很拿手。这样一比，野雀野鹿拼命躲开人，倒真算聪明得很。</w:t>
            </w:r>
          </w:p>
          <w:p w14:paraId="1E56B772">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原文：野雀野鹿，一落在人手中，总时时刻刻想要逃走。其实，在山林间，上有鹰鸇（zhān），下有虎狼，何尝比在人手里安全。为什么当初不逃到人类中来，现在却要逃到鹰鸇虎狼间去？或者，鹰鸇虎狼之于它们，正如跳蚤之于我们罢。肚子饿了，抓着就是一口，决不谈道理，弄玄虚。被吃者亦无须在被吃之前，先承认自己之理应被吃，心悦诚服，誓死不二。人类，可是也颇擅长于哼哼的了，害中取小，它们的避之惟恐不速，正是绝顶聪明。】</w:t>
            </w:r>
          </w:p>
          <w:p w14:paraId="791BC72B">
            <w:pPr>
              <w:adjustRightInd w:val="0"/>
              <w:snapToGrid w:val="0"/>
              <w:spacing w:line="360" w:lineRule="auto"/>
              <w:ind w:firstLine="420" w:firstLineChars="200"/>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二：鲁迅在骂哪一类人？请思考：鲁迅为什么忽然从虫子写到野雀、野鹿和人？“饿了就咬一口，不讲道理，也不装样子”表面上在写虎狼，实际上是不是也在拿它们和某些人作比较？“被吃之前，还要先承认自己应该被吃”这句话为什么特别尖锐？这里的“会嗡嗡地讲道理的人”，你觉得是普通人，还是某一类特别喜欢替自己辩护的人？</w:t>
            </w:r>
          </w:p>
          <w:p w14:paraId="3381DE06">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【改编版】第三部分：苍蝇</w:t>
            </w:r>
          </w:p>
          <w:p w14:paraId="2A9992CE">
            <w:pPr>
              <w:adjustRightInd w:val="0"/>
              <w:snapToGrid w:val="0"/>
              <w:spacing w:line="360" w:lineRule="auto"/>
              <w:ind w:firstLine="420" w:firstLineChars="200"/>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苍蝇嗡嗡地飞来飞去，停下来不过舔一点油汗；若是碰上伤口，自然更占便宜。无论多好的、多干净的东西，它总喜欢顺手留下一点脏东西。但因为它只脏一点、坏一点，在那些麻木的人那里，还不至于立刻引起真正的痛，所以人们常常也就把它放过去了。况且，那时候很多人还不太知道苍蝇会传播病菌，因此也不太认真去打它。于是，它们当然活得长，繁殖得也多。不过，苍蝇在把好好的东西弄脏以后，似乎还不至于高高兴兴地反过来嘲笑那东西脏——这样看来，它总还算有一点道德。</w:t>
            </w:r>
          </w:p>
          <w:p w14:paraId="08A1D09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【原文：苍蝇嗡嗡地闹了大半天，停下来也不过舐(shì)一点油汗，倘有伤痕或疮疖( jiē)，自然更占一些便宜；无论怎么好的，美的，干净的东西，又总喜欢一律拉上一点蝇矢( shǐ)。但因为只舐一点油汗，只添一点腌臜(ā zā)，在麻木的人们还没有切肤之痛，所以也就将它放过了。中国人还不很知道它能够传播病菌，捕蝇运动大概不见得兴盛。它们的运命是长久的；还要更繁殖。但它在好的，美的，干净的东西上拉了蝇矢之后，似乎还不至于欣欣然反过来嘲笑这东西的不洁：总要算还有一点道德的。】</w:t>
            </w:r>
          </w:p>
          <w:p w14:paraId="53090EE7">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三：鲁迅为什么说苍蝇“有一点道德”？请思考：鲁迅真的是在夸苍蝇吗？为什么“把东西弄脏以后，还反过来嘲笑它脏”会显得特别可笑、也特别可恶？鲁迅写苍蝇时，是只在批评苍蝇，还是也在批评那些“看见了也无所谓”的人？在鲁迅看来，苍蝇可怕，不只是因为它脏，还因为人们对它习以为常。这种讽刺最后真正落在谁身上？</w:t>
            </w:r>
          </w:p>
          <w:p w14:paraId="64FECC55">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【改编版】结尾。古今许多“君子”，常常喜欢用“禽兽”来骂人。却不知道，就连昆虫，也有值得学习的地方。</w:t>
            </w:r>
          </w:p>
          <w:p w14:paraId="74ACEFBE">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【原文：古今君子，每以禽兽斥人，殊不知便是昆虫，值得师法的地方也多着哪。】</w:t>
            </w:r>
          </w:p>
          <w:p w14:paraId="0ED46B9B">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四：最后一句为什么最尖锐？请思考：鲁迅真的认为“人应该向昆虫学习”吗？读完整篇以后，你觉得这句话真正想说的是什么？如果跳蚤至少“直接”，苍蝇至少“不反过来装清高”，那么鲁迅最后是不是在说：有些人连虫子都不如？</w:t>
            </w:r>
          </w:p>
          <w:p w14:paraId="52C5E059">
            <w:pPr>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总结问题：鲁迅真正在讽刺什么？请用自己的话回答：这篇文章表面在写三种虫子，实际上在批评什么样的人？鲁迅为什么不直接骂，而要绕一个弯子，用虫子来写人？在这篇文章里，最令人厌恶的，是直接作恶的人，还是一边作恶一边替自己讲漂亮话的人？为什么？</w:t>
            </w:r>
          </w:p>
          <w:p w14:paraId="4223E006">
            <w:pPr>
              <w:adjustRightInd w:val="0"/>
              <w:snapToGrid w:val="0"/>
              <w:spacing w:line="360" w:lineRule="auto"/>
              <w:ind w:firstLine="420" w:firstLineChars="200"/>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阅读后小结：《夏三虫》最厉害的地方，不在于鲁迅骂得凶，而在于他骂得很“绕”。他表面上像是在比较虫子，甚至偶尔还像是在“夸”它们；可读到后面你会发现，他真正想说的是：有些人坏，不只是坏在行为上，更坏在他们明明在伤害别人，却还要装得很有道理，并且占据道德高地。所以，读懂这篇文章，关键不只是知道“反语”这个术语，而是要能听出来：哪一句表面在夸；哪一句其实在骂；哪一句夸得越厉害，讽刺就越重。</w:t>
            </w:r>
          </w:p>
        </w:tc>
      </w:tr>
      <w:tr w14:paraId="19D9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3354" w:type="dxa"/>
            <w:shd w:val="clear" w:color="auto" w:fill="auto"/>
          </w:tcPr>
          <w:p w14:paraId="671CD01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color w:val="000000"/>
                <w:kern w:val="0"/>
                <w:szCs w:val="21"/>
                <w:lang w:bidi="ar"/>
              </w:rPr>
              <w:t>I can understand a point of humor in a stand-up comedy.</w:t>
            </w:r>
            <w:r>
              <w:rPr>
                <w:rStyle w:val="28"/>
                <w:rFonts w:hint="default" w:ascii="Times New Roman" w:hAnsi="Times New Roman" w:cs="Times New Roman"/>
                <w:sz w:val="21"/>
                <w:szCs w:val="21"/>
                <w:lang w:bidi="ar"/>
              </w:rPr>
              <w:t>我能理解单口喜剧中的幽默之处。</w:t>
            </w:r>
          </w:p>
          <w:p w14:paraId="141FF20A">
            <w:pPr>
              <w:widowControl/>
              <w:adjustRightInd w:val="0"/>
              <w:snapToGrid w:val="0"/>
              <w:spacing w:line="360" w:lineRule="auto"/>
              <w:jc w:val="left"/>
              <w:textAlignment w:val="top"/>
              <w:rPr>
                <w:rFonts w:ascii="Times New Roman" w:hAnsi="Times New Roman" w:eastAsia="宋体" w:cs="Times New Roman"/>
                <w:color w:val="000000"/>
                <w:szCs w:val="21"/>
              </w:rPr>
            </w:pPr>
          </w:p>
        </w:tc>
        <w:tc>
          <w:tcPr>
            <w:tcW w:w="1143" w:type="dxa"/>
            <w:shd w:val="clear" w:color="auto" w:fill="auto"/>
          </w:tcPr>
          <w:p w14:paraId="3A56D1CA">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59320772">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T4.1.3</w:t>
            </w:r>
            <w:r>
              <w:rPr>
                <w:rStyle w:val="27"/>
                <w:rFonts w:hint="default" w:ascii="Times New Roman" w:hAnsi="Times New Roman" w:cs="Times New Roman"/>
                <w:b/>
                <w:bCs/>
                <w:sz w:val="21"/>
                <w:szCs w:val="21"/>
                <w:lang w:bidi="ar"/>
              </w:rPr>
              <w:t>表演艺术</w:t>
            </w:r>
          </w:p>
        </w:tc>
        <w:tc>
          <w:tcPr>
            <w:tcW w:w="3206" w:type="dxa"/>
            <w:shd w:val="clear" w:color="auto" w:fill="auto"/>
          </w:tcPr>
          <w:p w14:paraId="7C83FFB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取笑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抨击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挖苦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无可厚非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耻笑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讥笑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讽刺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诽谤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责怪</w:t>
            </w:r>
            <w:r>
              <w:rPr>
                <w:rFonts w:hint="eastAsia" w:ascii="Times New Roman" w:hAnsi="Times New Roman" w:eastAsia="宋体" w:cs="Times New Roman"/>
                <w:color w:val="000000"/>
                <w:kern w:val="0"/>
                <w:szCs w:val="21"/>
                <w:lang w:bidi="ar"/>
              </w:rPr>
              <w:t>。</w:t>
            </w:r>
          </w:p>
          <w:p w14:paraId="6EF628A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叫好(AM),赞美(AM),告诫,安抚,恳求,慰劳,抚恤,振作,歌颂,联欢,赞不绝口,赞叹,赞扬,赞许。</w:t>
            </w:r>
          </w:p>
          <w:p w14:paraId="7481B32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扒,打磨,扳,抚摸,拨,捏,捶,掐,揉,揍,搓,砸,磕,戳,捅,止步,直奔,转悠,遛,跨越,蹦,连滚带爬,踹,蹬,扒,拽,掰,绷,挽,搀,搂,拄,驮,埋藏,捂,搁,放置,栽,甩,勒,包扎,抖,抡,拌,揉,哆嗦,摔倒,颤抖。</w:t>
            </w:r>
          </w:p>
          <w:p w14:paraId="2EC3CDF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冷笑,哭泣,苦笑,前仰后合,呜咽,哄堂大笑,嬉笑,流泪,眉开眼笑,一声不吭,发愣,愣,目瞪口呆,如醉如痴,伪装,假装,害臊,难为情,容光焕发,振作,旺盛,朝气蓬勃,焕发,起劲,饱满,高昂,大大咧咧,无精打采,疲倦,疲惫不堪,精疲力竭。</w:t>
            </w:r>
          </w:p>
          <w:p w14:paraId="795F1E56">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交头接耳,侃大山,倾诉,吹捧,唠叨,夸夸其谈,打岔,标榜,絮叨,脱口而出,诉说,说闲话,剧情,剧目。</w:t>
            </w:r>
          </w:p>
        </w:tc>
        <w:tc>
          <w:tcPr>
            <w:tcW w:w="7111" w:type="dxa"/>
            <w:shd w:val="clear" w:color="auto" w:fill="auto"/>
          </w:tcPr>
          <w:p w14:paraId="0EC8314D">
            <w:pPr>
              <w:adjustRightInd w:val="0"/>
              <w:snapToGrid w:val="0"/>
              <w:spacing w:line="360" w:lineRule="auto"/>
              <w:ind w:firstLine="420" w:firstLineChars="200"/>
              <w:jc w:val="center"/>
              <w:rPr>
                <w:rFonts w:ascii="宋体" w:hAnsi="宋体" w:eastAsia="宋体"/>
                <w:b/>
                <w:bCs/>
                <w:szCs w:val="21"/>
              </w:rPr>
            </w:pPr>
            <w:r>
              <w:fldChar w:fldCharType="begin"/>
            </w:r>
            <w:r>
              <w:instrText xml:space="preserve"> HYPERLINK "https://www.bilibili.com/video/BV1SzgDeyESQ/?spm_id_from=333.337.search-card.all.click" </w:instrText>
            </w:r>
            <w:r>
              <w:fldChar w:fldCharType="separate"/>
            </w:r>
            <w:r>
              <w:rPr>
                <w:rStyle w:val="21"/>
                <w:rFonts w:hint="eastAsia" w:ascii="宋体" w:hAnsi="宋体" w:eastAsia="宋体"/>
                <w:b/>
                <w:bCs/>
                <w:szCs w:val="21"/>
              </w:rPr>
              <w:t>外地人在北京的租房困境</w:t>
            </w:r>
            <w:r>
              <w:rPr>
                <w:rStyle w:val="21"/>
                <w:rFonts w:hint="eastAsia" w:ascii="宋体" w:hAnsi="宋体" w:eastAsia="宋体"/>
                <w:b/>
                <w:bCs/>
                <w:szCs w:val="21"/>
              </w:rPr>
              <w:fldChar w:fldCharType="end"/>
            </w:r>
          </w:p>
          <w:p w14:paraId="23B62E3A">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大家好，我叫邱瑞。是个沈阳人，我现在在北京生活。作为一个外地人，没有钱的话，在北京你会穷得特别具体。你只能住在一个特别远的地方。我家现在到公司要倒四班地铁，到河北只需要两班。而且我去租房的时候，租房软件上有句特别气你的话，它让你输入你想住的地方。我是想住郊区吗？我坐地铁有瘾呐？那是我想不想的事儿吗？我想住故宫。</w:t>
            </w:r>
          </w:p>
          <w:p w14:paraId="326E396B">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没有钱，你不想住郊区，就只能跟人合租是吧？家里东西坏了都没人修。我家那个卫生间灯泡坏了就没人修。逼着你拿浴霸照明，那叫一个晒呀，坐在马桶上都不能保持不动，得扭动起来，不然就晒伤了嘛，跟那个土耳其烤肉一个原理。还有同事问我，你是去做美黑了吗？我都不好意思跟他说，我最近就是有点拉肚子。</w:t>
            </w:r>
          </w:p>
          <w:p w14:paraId="7C05433D">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我们这帮外地人想租个房子太难了，每隔一段时间就要去找几个房产中介，听他们给我们重新定义一下，什么叫一居室。我跟中介说，你给我找个一居。他推门就带我进了个两居，跟我说，这原来是一居。我说，哥没这么说话的呀？这原来还是一片草原呢！</w:t>
            </w:r>
          </w:p>
          <w:p w14:paraId="55B6D06E">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他带我看过一个最离谱的房子，那个户型名就叫钻石房。什么意思呢？就是你在这个屋子里边儿吧，找不到一个直角。却有4个东南角。你走进这个屋子，就感觉走进了钻石的内部，你都没办法说它家徒四壁，那玩意儿最起码家徒十二壁。</w:t>
            </w:r>
          </w:p>
          <w:p w14:paraId="095100F4">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我那个卧室是梯形的，卫生间是三角形的，这个房子复杂到我想知道它的具体面积得连一条辅助线。啥房子棱角这么多呀？你感觉这个房子是用别的房子的边角料给你拼出来的。这个房子给你盖的七扭八歪的，它有四个东南角啊，却都是锐角，你把它改成玻璃的，在里边都能看得见彩虹。</w:t>
            </w:r>
          </w:p>
          <w:p w14:paraId="03471EC5">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但是这个房子有一个特别大的优点，它应该有全世界最安全的卫生间了。三角形的嘛，就算地震来了，也打乱不了我洗澡的节奏啊。我说它是三角形的，都抬举它了，那就是个三棱锥啊。它的墙跟地面都不成一个直角——成一个45°角。最让我不能理解的，是我房东阿姨给我把马桶塞到了这个角里边，让你根本站不到它前面。你想走进那个空间，得把自己的身体跟它摆成一个同位角，慢慢送进去。关键这个姿势，你进去了就站不起来了呀！我长这么大，第一次被一个墙角堵在了一个墙角。</w:t>
            </w:r>
          </w:p>
          <w:p w14:paraId="13FB4DB4">
            <w:pPr>
              <w:adjustRightInd w:val="0"/>
              <w:snapToGrid w:val="0"/>
              <w:spacing w:line="360" w:lineRule="auto"/>
              <w:rPr>
                <w:rFonts w:ascii="宋体" w:hAnsi="宋体" w:eastAsia="宋体"/>
                <w:szCs w:val="21"/>
              </w:rPr>
            </w:pPr>
            <w:r>
              <w:rPr>
                <w:rFonts w:hint="eastAsia" w:ascii="宋体" w:hAnsi="宋体" w:eastAsia="宋体"/>
                <w:szCs w:val="21"/>
              </w:rPr>
              <w:t>【读后任务】</w:t>
            </w:r>
          </w:p>
          <w:p w14:paraId="095EE497">
            <w:pPr>
              <w:numPr>
                <w:ilvl w:val="0"/>
                <w:numId w:val="3"/>
              </w:numPr>
              <w:adjustRightInd w:val="0"/>
              <w:snapToGrid w:val="0"/>
              <w:spacing w:line="360" w:lineRule="auto"/>
              <w:rPr>
                <w:rFonts w:ascii="宋体" w:hAnsi="宋体" w:eastAsia="宋体"/>
                <w:szCs w:val="21"/>
              </w:rPr>
            </w:pPr>
            <w:r>
              <w:rPr>
                <w:rFonts w:hint="eastAsia" w:ascii="宋体" w:hAnsi="宋体" w:eastAsia="宋体"/>
                <w:szCs w:val="21"/>
              </w:rPr>
              <w:t>这段脱口秀主要在讲什么生活困境？</w:t>
            </w:r>
          </w:p>
          <w:p w14:paraId="67EC81B2">
            <w:pPr>
              <w:numPr>
                <w:ilvl w:val="0"/>
                <w:numId w:val="3"/>
              </w:numPr>
              <w:adjustRightInd w:val="0"/>
              <w:snapToGrid w:val="0"/>
              <w:spacing w:line="360" w:lineRule="auto"/>
              <w:rPr>
                <w:rFonts w:ascii="宋体" w:hAnsi="宋体" w:eastAsia="宋体"/>
                <w:szCs w:val="21"/>
              </w:rPr>
            </w:pPr>
            <w:r>
              <w:rPr>
                <w:rFonts w:hint="eastAsia" w:ascii="宋体" w:hAnsi="宋体" w:eastAsia="宋体"/>
                <w:szCs w:val="21"/>
              </w:rPr>
              <w:t>邱瑞对“在北京租房”这件事的总体态度是什么？</w:t>
            </w:r>
          </w:p>
        </w:tc>
      </w:tr>
      <w:tr w14:paraId="544C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3354" w:type="dxa"/>
            <w:shd w:val="clear" w:color="auto" w:fill="auto"/>
          </w:tcPr>
          <w:p w14:paraId="691CEC9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follow the development of a character.</w:t>
            </w:r>
            <w:r>
              <w:rPr>
                <w:rStyle w:val="28"/>
                <w:rFonts w:hint="default" w:ascii="Times New Roman" w:hAnsi="Times New Roman" w:cs="Times New Roman"/>
                <w:sz w:val="21"/>
                <w:szCs w:val="21"/>
                <w:lang w:bidi="ar"/>
              </w:rPr>
              <w:t>我能理解人物的塑造过程。</w:t>
            </w:r>
          </w:p>
        </w:tc>
        <w:tc>
          <w:tcPr>
            <w:tcW w:w="1143" w:type="dxa"/>
            <w:shd w:val="clear" w:color="auto" w:fill="auto"/>
          </w:tcPr>
          <w:p w14:paraId="15ACD13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21E40B72">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3F4001D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15940D4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6BCDDA51">
            <w:pPr>
              <w:widowControl/>
              <w:adjustRightInd w:val="0"/>
              <w:snapToGrid w:val="0"/>
              <w:spacing w:line="360" w:lineRule="auto"/>
              <w:textAlignment w:val="top"/>
              <w:rPr>
                <w:rFonts w:ascii="Times New Roman" w:hAnsi="Times New Roman" w:eastAsia="宋体" w:cs="Times New Roman"/>
                <w:color w:val="000000"/>
                <w:kern w:val="0"/>
                <w:szCs w:val="21"/>
                <w:lang w:bidi="ar"/>
              </w:rPr>
            </w:pPr>
          </w:p>
          <w:p w14:paraId="533D55DA">
            <w:pPr>
              <w:widowControl/>
              <w:adjustRightInd w:val="0"/>
              <w:snapToGrid w:val="0"/>
              <w:spacing w:line="360" w:lineRule="auto"/>
              <w:textAlignment w:val="top"/>
            </w:pPr>
            <w:r>
              <w:rPr>
                <w:rFonts w:hint="eastAsia"/>
              </w:rPr>
              <w:t>人品,作风,品行,声望,声誉,天赋,手艺,教养,本性,素养,胆子,骨气,魄力。</w:t>
            </w:r>
          </w:p>
          <w:p w14:paraId="731372EB">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4C2CA2B2">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676A7448">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79FBE464">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4F75C24B">
            <w:pPr>
              <w:widowControl/>
              <w:adjustRightInd w:val="0"/>
              <w:snapToGrid w:val="0"/>
              <w:spacing w:line="360" w:lineRule="auto"/>
              <w:textAlignment w:val="top"/>
            </w:pPr>
            <w:r>
              <w:rPr>
                <w:rFonts w:hint="eastAsia"/>
              </w:rPr>
              <w:t>传记,对联,纪实,专著,出版社,剧情,剧目,封面,情调,概论,启迪,引领,指引,教养,灌输,误导,造就,举一反三,引经据典。</w:t>
            </w:r>
          </w:p>
          <w:p w14:paraId="4497D8AC">
            <w:pPr>
              <w:widowControl/>
              <w:adjustRightInd w:val="0"/>
              <w:snapToGrid w:val="0"/>
              <w:spacing w:line="360" w:lineRule="auto"/>
              <w:textAlignment w:val="top"/>
              <w:rPr>
                <w:rStyle w:val="28"/>
                <w:rFonts w:hint="default" w:ascii="Times New Roman" w:hAnsi="Times New Roman" w:cs="Times New Roman"/>
                <w:sz w:val="21"/>
                <w:szCs w:val="21"/>
                <w:lang w:bidi="ar"/>
              </w:rPr>
            </w:pPr>
          </w:p>
        </w:tc>
        <w:tc>
          <w:tcPr>
            <w:tcW w:w="7111" w:type="dxa"/>
            <w:shd w:val="clear" w:color="auto" w:fill="auto"/>
          </w:tcPr>
          <w:p w14:paraId="2652E24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四个不同时刻的眼神——鲁迅《祝福》中的祥林嫂人物发展</w:t>
            </w:r>
          </w:p>
          <w:p w14:paraId="5373887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祝福》里，鲁迅并没有直接告诉读者“祥林嫂哪里变了”，而是不断通过她的眼神、动作和说话方式来让读者自己看出来。这份材料会带你追踪祥林嫂的四个“眼神时刻”。阅读时，请特别注意：她的眼神每次是怎样的；她在那个阶段做了什么、说了什么；她和周围人的关系发生了什么变化；她是变得更清醒了，还是更绝望了，还是两者同时发生的。</w:t>
            </w:r>
          </w:p>
          <w:p w14:paraId="52A985D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【片段一】初到鲁家：顺着眼的女人</w:t>
            </w:r>
          </w:p>
          <w:p w14:paraId="2ABF197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背景：祥林嫂第一次逃到鲁四老爷家做工，此前刚死了丈夫。她二十六七岁，面色青黄，脸颊上有些消瘦，但眼神不一样。</w:t>
            </w:r>
          </w:p>
          <w:p w14:paraId="4992990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她向来只是顺着眼，不开口，做事却勤快，简直抵得过一个男子。年终，扫尘、洗地、杀鸡、宰鹅，彻夜地煮福礼，全是她一个人担当，四婶很满意，只是暗暗地说她手脚壮大，很能做，但那双眼是顺着的——不看人，低着头做事。她不大说话，但偶尔说起死去的男人，也是平静的，像在说一件与自己略有关联的事，然后就不再说了。镇上的人看着她，历来对这样一个寡妇没有太多兴趣，各自走开了。</w:t>
            </w:r>
          </w:p>
          <w:p w14:paraId="06224F4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一：鲁迅第一次写祥林嫂，没有先写她有多苦，而是先写她的眼睛“顺着”。请思考：“顺着眼”给人的第一印象是什么？是温顺、麻木、谨慎，还是别的什么？她为什么总是低着头做事，不大看人？片段中哪些行为细节支持你的判断？这时候的祥林嫂，是已经被生活压垮了，还是还保留着某种支撑自己的力量？</w:t>
            </w:r>
          </w:p>
          <w:p w14:paraId="017A0F1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【片段二】再度回来：眼角带着泪痕</w:t>
            </w:r>
          </w:p>
          <w:p w14:paraId="191BE1E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背景：祥林嫂后来被婆家强行带走，卖给山里的贺老六。她在那里生了儿子阿毛。后来丈夫死了，阿毛也被狼叼走。她又回到了鲁四老爷家。</w:t>
            </w:r>
          </w:p>
          <w:p w14:paraId="2FFC071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她再度出现的时候，眼角上带着泪痕，眼光也没有先前那样精神了。四婶起初还雇了她，但祭祀的时候，四婶不让她沾手——她是再嫁过的女人，碰了是不干净的。她不明白，问柳妈。柳妈告诉她，这样的女人死了以后，两个男人的鬼都会来争，要被阎王锯成两半分开。祥林嫂从此变了，越发怕黑，越发怕死，白天也时常发呆。她开始讲阿毛的故事，逢人就讲：“我真傻，真的，我单知道雪天是野兽在深山里没有食吃，会来村镇里欺负人，我不知道春天也会有……”</w:t>
            </w:r>
          </w:p>
          <w:p w14:paraId="2555DAE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开始还有人听，陪着掉眼泪。后来她讲得越来越多，别人却越来越厌烦。唯独她自己还在说，不管对方有没有在听。</w:t>
            </w:r>
          </w:p>
          <w:p w14:paraId="1424C37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任务二：和片段一相比，这时候祥林嫂的眼神已经变了。</w:t>
            </w:r>
          </w:p>
          <w:p w14:paraId="4907E24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请思考：“眼角带着泪痕，眼光也没有先前那样精神了”说明了哪些变化？</w:t>
            </w:r>
          </w:p>
          <w:p w14:paraId="1A9FCF0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她不断重复阿毛的故事，是在寻求安慰、证明自己的痛苦、抓住自己最后还能说出口的东西，还是别的什么？镇上人的反应为什么会从同情慢慢变成厌烦？在这个阶段，祥林嫂最痛苦的只是失去阿毛吗，还是还有别的压力正在同时压向她？</w:t>
            </w:r>
          </w:p>
          <w:p w14:paraId="653CF1C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【片段三】捐门槛之后：眼睛窈陷下去</w:t>
            </w:r>
          </w:p>
          <w:p w14:paraId="0DEB69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柳妈告诉祥林嫂，如果去土地庙捐一条门槛“赎罪”，她就可能重新变得“干净”，可以再碰祭祀的东西。祥林嫂省吃俭用，终于捐了门槛。冬至祭祖时，她照例要去摆祭具。这一次，她伸手去拿酒杯，四婶连忙走过来，轻声说：“祥林嫂，你放着吧。”她像是忽然被烫了一下，手一下缩了回去，脸色变了几变，却没有说话，只是拿着烛台站在那里。从此以后，她变得很快。眼睛窈陷下去了，精神也更不济了。她很胆怯，不但怕黑，也怕人；见了生人，也不说话。连从前常常提起的阿毛的故事，也忽然不说了。她本来把最后一点希望都寄托在捐门槛这件事上，可这点希望，被四婶轻轻一句“你放着吧”就完全打碎了。</w:t>
            </w:r>
          </w:p>
          <w:p w14:paraId="7319EB3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三：四婶并没有大声责骂，只说了四个字——“你放着吧”。请思考：这四个字对祥林嫂来说，为什么会有那么大的打击？为什么“眼睛窈陷下去”出现在这里，而不是出现在阿毛刚死的时候？她为什么连阿毛的故事也不再讲了？对祥林嫂来说，阿毛的死和“捐了门槛却仍然不被接受”这两件事，哪一件更彻底地摧毁了她？请用文本细节说明。</w:t>
            </w:r>
          </w:p>
          <w:p w14:paraId="38CE3BB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【片段四】最后相遇：眼里忽然有了一丝光</w:t>
            </w:r>
          </w:p>
          <w:p w14:paraId="437C58F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背景：叙述者“我”回鲁镇过年，在街上再次遇见了祥林嫂。此时她已经沦为乞丐。这是她在小说中最后一次出现。</w:t>
            </w:r>
          </w:p>
          <w:p w14:paraId="1F7E59D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她提着一个竹篮，里面放着一个空碗；一手拄着一支比她还高的竹竿，下端裂开了。她那没有精神的眼睛忽然发了一点光，向我看过来。“你回来了？”她问。“回来了。”“那正好。你是识字的，又是出门见过世面的，我正想问你一件事——”她那茫然的眼神里，忽然有了一丝光。“人死了之后，究竟有没有魂灵的？”我心里很不安，只得说：“也许有吧。”“那么，也就有地狱了？”“地狱？——照理说，也该有……”“那么，死掉的一家的人，都能见面的？”我支支吾吾，答不清楚。她眼里的那点光忽然又暗下去了。</w:t>
            </w:r>
          </w:p>
          <w:p w14:paraId="455F1E0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她叹了口气，重新低下头，慢慢地走开了。那天夜里，她死了。</w:t>
            </w:r>
          </w:p>
          <w:p w14:paraId="0A28B47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任务四：这是祥林嫂最后一次被写到，也是最复杂的一次眼神描写。</w:t>
            </w:r>
          </w:p>
          <w:p w14:paraId="0772896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思考：她问“有没有魂灵”“有没有地狱”“死掉的一家人能不能见面”，真正想问的是什么？她眼里为什么会“忽然有了一丝光”？这说明她当时还在期待什么？叙述者“我”没有给出明确答案。你觉得这是一种善意、无力，还是逃避？为什么？当她眼里的光又暗下去时，你觉得她失去的只是一个答案，还是最后一点支撑自己的希望？</w:t>
            </w:r>
          </w:p>
          <w:p w14:paraId="43BE2CE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任务五：把四次眼神放在一起看——顺着眼；眼角带着泪痕，眼光没有先前那样精神；眼睛窈陷下去；茫然的眼神里忽然有了一丝光，随后又暗下去。请用自己的话总结祥林嫂的人物发展。</w:t>
            </w:r>
          </w:p>
          <w:p w14:paraId="7D9AD7B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你可以思考：她的变化是逐渐“变老”吗，还是逐渐失去某种更深的东西？</w:t>
            </w:r>
          </w:p>
          <w:p w14:paraId="3E04702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她是越来越清醒，越来越绝望，还是越来越失去和世界的联系？你会怎样用一句话概括她走过的这条路？</w:t>
            </w:r>
          </w:p>
          <w:p w14:paraId="256487F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可选延伸：和《活着》中的福贵比较</w:t>
            </w:r>
          </w:p>
          <w:p w14:paraId="2F015CA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《活着》中的福贵和《祝福》中的祥林嫂，都经历了长期的苦难，也都到了某种“不再强烈反应”的状态。但他们最后的状态并不一样。</w:t>
            </w:r>
          </w:p>
          <w:p w14:paraId="3DC92EC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请比较：福贵的“平静”是什么样的？祥林嫂的“茫然”又是什么样的？这两种状态之间最根本的差别是什么？</w:t>
            </w:r>
          </w:p>
          <w:p w14:paraId="10602A8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提示：福贵最后还能把自己的经历讲出来，并从中总结出“活着”的意义；祥林嫂到最后，最想弄明白的是死后还能不能见到家人。两个人都经历了苦难，但他们对苦难的回应并不相同。</w:t>
            </w:r>
          </w:p>
        </w:tc>
      </w:tr>
      <w:tr w14:paraId="04DA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3354" w:type="dxa"/>
            <w:shd w:val="clear" w:color="auto" w:fill="auto"/>
          </w:tcPr>
          <w:p w14:paraId="564E276A">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follow an interview where an author elaborates on the creation of characters in a novel I’ve read.</w:t>
            </w:r>
            <w:r>
              <w:rPr>
                <w:rFonts w:hint="eastAsia" w:ascii="Times New Roman" w:hAnsi="Times New Roman" w:eastAsia="宋体" w:cs="Times New Roman"/>
                <w:color w:val="000000"/>
                <w:kern w:val="0"/>
                <w:szCs w:val="21"/>
                <w:lang w:bidi="ar"/>
              </w:rPr>
              <w:t>我能够听懂一位作家在访谈中详细阐述自己如何创作一部我读过的小说中的人物。</w:t>
            </w:r>
          </w:p>
        </w:tc>
        <w:tc>
          <w:tcPr>
            <w:tcW w:w="1143" w:type="dxa"/>
            <w:shd w:val="clear" w:color="auto" w:fill="auto"/>
          </w:tcPr>
          <w:p w14:paraId="4FD951D2">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41B6F5A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045874B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5083473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574FA035">
            <w:pPr>
              <w:widowControl/>
              <w:adjustRightInd w:val="0"/>
              <w:snapToGrid w:val="0"/>
              <w:spacing w:line="360" w:lineRule="auto"/>
              <w:textAlignment w:val="top"/>
              <w:rPr>
                <w:rFonts w:ascii="Times New Roman" w:hAnsi="Times New Roman" w:eastAsia="宋体" w:cs="Times New Roman"/>
                <w:color w:val="000000"/>
                <w:kern w:val="0"/>
                <w:szCs w:val="21"/>
                <w:lang w:bidi="ar"/>
              </w:rPr>
            </w:pPr>
          </w:p>
          <w:p w14:paraId="24C1F6EF">
            <w:pPr>
              <w:widowControl/>
              <w:adjustRightInd w:val="0"/>
              <w:snapToGrid w:val="0"/>
              <w:spacing w:line="360" w:lineRule="auto"/>
              <w:textAlignment w:val="top"/>
            </w:pPr>
            <w:r>
              <w:rPr>
                <w:rFonts w:hint="eastAsia"/>
              </w:rPr>
              <w:t>人品,作风,品行,声望,声誉,天赋,手艺,教养,本性,素养,胆子,骨气,魄力。</w:t>
            </w:r>
          </w:p>
          <w:p w14:paraId="402AF4F5">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4B043571">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7B83131A">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6E80D197">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37CB6103">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01FF05F1">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华二代作家邢立美谈创作感受</w:t>
            </w:r>
          </w:p>
          <w:p w14:paraId="3763AE22">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70后作家 邢立美（Abigail Hing Wen）的小说《爱之船》(Loveboat)曾连续数周高居《纽约时报》畅销书榜首，根据小说改编、全亚裔明星阵容的电影目前正在拍摄中。小说的姐妹篇《爱情船聚会》（Loveboat Reunion），即将于2022年1月25日出版。</w:t>
            </w:r>
          </w:p>
          <w:p w14:paraId="09A93274">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邢立美说：“我的第二部小说讲述了一个从事人工智能和机器学习的女孩，她尝试把自己对时尚的兴趣跟这些硬核技术结合起来，在两个世界中游刃有余。据我所知，还没有任何关于女孩和人工智能的小说，我很高兴能讲出我的女主角怎样创造了充分展现自我的平台。”</w:t>
            </w:r>
          </w:p>
          <w:p w14:paraId="262BA4BF">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Q：你怎样萌发了写作的念头？</w:t>
            </w:r>
          </w:p>
          <w:p w14:paraId="3011C897">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A：我从小就喜欢听故事，读过很多幻想小说，这些小说通常带有强烈的社会正义倾向，让读者保持一定的心理距离来审视社会规范和习俗。我一直在不同的领域为实现社会正义努力，通过政府部门、教会和商业界，通过人工智能的伦理学，现在则是通过创作，写故事，拍电影。我发表过一篇论文，评论当代青年小说是如何强调解决社会正义问题的，获得了荣誉奖。</w:t>
            </w:r>
          </w:p>
          <w:p w14:paraId="671A58AB">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我相信故事有着强大的力量。哪怕在企业界，大家也公认，演讲中的故事比统计数据更有说服力（当然两者都很重要）。故事可以改变文化和人心，这是任何辩论都无法企及的。我在写作中借鉴了自己作为在美国长大的亚裔女孩和在企业界工作的所有经历，我希望通过写出自身文化传承的故事，展示作为亚裔美国人的爱心、乐趣、面对的挑战和富于人性的一面。我希望为不同文化、神经多样性、不同性别认同的人搭建桥梁，同时探讨与领导力、隐形偏见、我们阻碍自我的方式，以及我们在世界上的角色等相关问题。</w:t>
            </w:r>
          </w:p>
          <w:p w14:paraId="14596688">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Q：在你的成长过程中，你的父母常常启发和推动你吗？</w:t>
            </w:r>
          </w:p>
          <w:p w14:paraId="0F336238">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A：我的父亲是印度尼西亚华人，13岁两手空空来到美国。我的母亲从菲律宾移民来美。我在俄亥俄州的郊区长大，父母是我看向另一个世界的窗口。我们经常找机会去看望他们在菲律宾和印尼的大家庭，还去了中国，因为我的祖父母和外祖父母都生长在中国。不同的国家和文化对同一事件有不同看法，跨文化的经历给我留下了深刻的印象。例如，鸦片战争在我的世界历史书中只是一个简短的段落，但我的大家庭对这个问题有很多看法。《排华法案》，还有将上海划分为欧洲租界，也是如此。这样的故事对我的家庭来说是非常感性的，可在我的教室和电影院中统统缺失。现在，我很高兴能成为跟全世界分享这些故事的一员。</w:t>
            </w:r>
          </w:p>
          <w:p w14:paraId="2C3CDB08">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Q：《爱之船》里面有多少自身经历中的文化印记？</w:t>
            </w:r>
          </w:p>
          <w:p w14:paraId="0FB118A3">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A：我所写的一切都源于我的身份。《爱之船聚会》的灵感来自于我作为一名科技界女性的职场经历，我对认知多样性的兴趣（泽维尔有未被诊断的阅读障碍和书写障碍）以及我的旅行经历。通过泽维尔的富裕家庭，我也想展示亚裔家庭的另一面，成功、强大、复杂又富有人性。借用小说人物泽维尔的话来说，“我的亚裔朋友说，他们对自己来自哪里没有感觉。作为移民，他们有时觉得自己好像作为一个家庭自然而然地就出现在这个国家里。没有传承下来的东西，没有家族历史。我自己呢，我一直都知道我的家族由一个长长队列的人组成，他们的人生，早就开始和结束了，远远早于我在这个地球上呼吸第一口空气的时候。”</w:t>
            </w:r>
          </w:p>
          <w:p w14:paraId="39D10442">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Q：记得《爱之船》里的女主人公有个“虎妈”，你的作品中有自己家庭和伙伴们的影子吗？</w:t>
            </w:r>
          </w:p>
          <w:p w14:paraId="2A69BCFF">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A：很有意思，我不认为我妈妈是传统意义上的虎妈。她以前是学校老师，这让我和弟妹们受益匪浅。在我们的成长过程中，妈妈会跟我们一起去“暑期学校”，我们一直很喜欢这种方式，既能花时间在一起，又能把时间用在学习上。她经常对我说，你工作太辛苦了。如果需要，就请一天假吧。而我通常不会这样做。看到我的生活节奏，人们可能认为我一定特别能拼，实际上主要是自我竞争。有一种像奥运选手一样的力量在吸引着我向前走。我小时候比较自律，有很强的自我驱动力去做我感兴趣的事情，比如跳舞、演讲和辩论、音乐。</w:t>
            </w:r>
          </w:p>
          <w:p w14:paraId="3D51B3BC">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Q：能谈谈穿插在你作品中的“人工智能”和“女孩”这两条主线吗？</w:t>
            </w:r>
          </w:p>
          <w:p w14:paraId="7F6554FB">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A：《爱情船聚会》沿着索菲这个女孩展开，她想成为达特茅斯有史以来最好的人工智能专业的学生。通过她的故事，我探索了女性在进入传统上由男性主导的领域时面临的一个又一个挑战。索菲的成长弧线是学会把她的自我，甚至她那女性化的一面全部展现出来，并在各种场合大声表达出来，事实上，这样的结果对每个人、对整个社会，都有不可估量的好处。</w:t>
            </w:r>
          </w:p>
          <w:p w14:paraId="147FDA00">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比较幸运的是，我有机会与人工智能领域许多具有前瞻性观念的人合作，包括我职业生涯中的几个关键的导师级人物。他们对女性持欢迎态度。我发现，那些拥抱多元化团队的人是走在前列、深具超越性的人，因为他们能够发现最好的人才。我目前任人工智能伙伴关系指导委员会成员，负责人工智能的伦理公平问题。我是我公司人工智能播客的主持人，我们请来谷歌大脑、百度和斯坦福大学的Andrew Ng和世界银行的Ed Hsu等嘉宾，他们位于人工智能和国际发展相交的前沿。我非常感激他们在行业里起到的领导作用。</w:t>
            </w:r>
          </w:p>
          <w:p w14:paraId="02B825C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szCs w:val="22"/>
                <w14:ligatures w14:val="standardContextual"/>
              </w:rPr>
              <w:t>参考材料：</w:t>
            </w:r>
            <w:r>
              <w:fldChar w:fldCharType="begin"/>
            </w:r>
            <w:r>
              <w:instrText xml:space="preserve"> HYPERLINK "https://mp.weixin.qq.com/s/vTJ3ZYWmsPtvFUgt7RM4NA" </w:instrText>
            </w:r>
            <w:r>
              <w:fldChar w:fldCharType="separate"/>
            </w:r>
            <w:r>
              <w:rPr>
                <w:rStyle w:val="21"/>
                <w:rFonts w:hint="eastAsia" w:ascii="Times New Roman" w:hAnsi="Times New Roman" w:eastAsia="宋体" w:cs="Times New Roman"/>
                <w:szCs w:val="21"/>
              </w:rPr>
              <w:t>故事的力量很强大！硅谷华二代作家邢立美谈创作感受</w:t>
            </w:r>
            <w:r>
              <w:rPr>
                <w:rStyle w:val="21"/>
                <w:rFonts w:hint="eastAsia" w:ascii="Times New Roman" w:hAnsi="Times New Roman" w:eastAsia="宋体" w:cs="Times New Roman"/>
                <w:szCs w:val="21"/>
              </w:rPr>
              <w:fldChar w:fldCharType="end"/>
            </w:r>
          </w:p>
        </w:tc>
      </w:tr>
      <w:tr w14:paraId="543B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3354" w:type="dxa"/>
            <w:shd w:val="clear" w:color="auto" w:fill="auto"/>
          </w:tcPr>
          <w:p w14:paraId="2D97EFE2">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generally understand an allusion in a poem.</w:t>
            </w:r>
            <w:r>
              <w:rPr>
                <w:rStyle w:val="28"/>
                <w:rFonts w:hint="default" w:ascii="Times New Roman" w:hAnsi="Times New Roman" w:cs="Times New Roman"/>
                <w:sz w:val="21"/>
                <w:szCs w:val="21"/>
                <w:lang w:bidi="ar"/>
              </w:rPr>
              <w:t>我能大致理解诗歌中的典故。</w:t>
            </w:r>
          </w:p>
        </w:tc>
        <w:tc>
          <w:tcPr>
            <w:tcW w:w="1143" w:type="dxa"/>
            <w:shd w:val="clear" w:color="auto" w:fill="auto"/>
          </w:tcPr>
          <w:p w14:paraId="400C11D4">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575D2F8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548954A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33808E9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65EAF21F">
            <w:pPr>
              <w:widowControl/>
              <w:adjustRightInd w:val="0"/>
              <w:snapToGrid w:val="0"/>
              <w:spacing w:line="360" w:lineRule="auto"/>
              <w:textAlignment w:val="top"/>
              <w:rPr>
                <w:rFonts w:ascii="Times New Roman" w:hAnsi="Times New Roman" w:eastAsia="宋体" w:cs="Times New Roman"/>
                <w:color w:val="000000"/>
                <w:kern w:val="0"/>
                <w:szCs w:val="21"/>
                <w:lang w:bidi="ar"/>
              </w:rPr>
            </w:pPr>
          </w:p>
          <w:p w14:paraId="0157831B">
            <w:pPr>
              <w:widowControl/>
              <w:adjustRightInd w:val="0"/>
              <w:snapToGrid w:val="0"/>
              <w:spacing w:line="360" w:lineRule="auto"/>
              <w:textAlignment w:val="top"/>
            </w:pPr>
            <w:r>
              <w:rPr>
                <w:rFonts w:hint="eastAsia"/>
              </w:rPr>
              <w:t>人品,作风,品行,声望,声誉,天赋,手艺,教养,本性,素养,胆子,骨气,魄力。</w:t>
            </w:r>
          </w:p>
          <w:p w14:paraId="154D4F3E">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51E5CC59">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77DD5AF7">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01F7BC28">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66E836A0">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122DE61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苏轼《念奴娇·赤壁怀古》典故分析指导</w:t>
            </w:r>
          </w:p>
          <w:p w14:paraId="3AF89E7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一、什么是“典故”？</w:t>
            </w:r>
          </w:p>
          <w:p w14:paraId="0BE564A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在中国古典诗词里，诗人常常不会直接把自己的感情说出来，而是借一个历史人物、历史事件或文化意象来表达。这种写法就叫用典，也就是使用“典故”。</w:t>
            </w:r>
          </w:p>
          <w:p w14:paraId="5694581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所以，读典故时不能只问：“这个人是谁？”还要继续问：“诗人为什么偏偏选他？”很多时候，真正的情感不在典故表面，而在诗人和典故人物之间形成的对照。</w:t>
            </w:r>
          </w:p>
          <w:p w14:paraId="15040EB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二、先读背景，再读词</w:t>
            </w:r>
          </w:p>
          <w:p w14:paraId="090A516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 周瑜是谁？</w:t>
            </w:r>
          </w:p>
          <w:p w14:paraId="146B2E8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周瑜（175—210）是东汉末年东吴名将，年轻时就与孙策结交，以军事才能和风度闻名。公元 208 年，曹操率大军南下，周瑜主张迎战，并在赤壁之战中以火攻击败曹军。这场战争改变了三国格局。史书中的周瑜，不只是“能打仗”，而且常被写成一位年轻、英俊、从容、有才华的儒将。词中“羽扇纶巾”这个形象，就常用来表现他从容不迫、气度非凡的一面。</w:t>
            </w:r>
          </w:p>
          <w:p w14:paraId="1AA1C6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 苏轼写这首词时是什么处境？</w:t>
            </w:r>
          </w:p>
          <w:p w14:paraId="67D1C4A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苏轼写《念奴娇·赤壁怀古》时是 1082 年，当时他 47 岁。在此之前，他因为“乌台诗案”被捕，险些丧命，后来被贬到黄州，担任闲职。黄州不是政治中心，他既没有施展抱负的机会，生活上也并不宽裕。这首词就是他在黄州期间，游览江边“赤鼻矶”时写下的。虽然那地方未必真是三国赤壁，但苏轼借这个地点，展开了对历史和人生的想象。</w:t>
            </w:r>
          </w:p>
          <w:p w14:paraId="0B5DC76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三、先读词</w:t>
            </w:r>
          </w:p>
          <w:p w14:paraId="0D3826A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念奴娇·赤壁怀古</w:t>
            </w:r>
          </w:p>
          <w:p w14:paraId="313768C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苏轼</w:t>
            </w:r>
          </w:p>
          <w:p w14:paraId="2237596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大江东去，浪淘尽，千古风流人物。</w:t>
            </w:r>
          </w:p>
          <w:p w14:paraId="00C2ABE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故垒西边，人道是，三国周郎赤壁。</w:t>
            </w:r>
          </w:p>
          <w:p w14:paraId="10300B1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乱石穿空，惊涛拍岸，卷起千堆雪。</w:t>
            </w:r>
          </w:p>
          <w:p w14:paraId="336C94F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江山如画，一时多少豪杰。</w:t>
            </w:r>
          </w:p>
          <w:p w14:paraId="5957AB3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遥想公瑾当年，小乔初嫁了，雄姿英发。</w:t>
            </w:r>
          </w:p>
          <w:p w14:paraId="1240B55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羽扇纶巾，谈笑间，樯橹灰飞烟灭。</w:t>
            </w:r>
          </w:p>
          <w:p w14:paraId="48E138B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故国神游，多情应笑我，早生华发。</w:t>
            </w:r>
          </w:p>
          <w:p w14:paraId="27C0E9B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人生如梦，一尊还酹江月。</w:t>
            </w:r>
          </w:p>
          <w:p w14:paraId="068F9F9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四、简要注释。</w:t>
            </w:r>
          </w:p>
          <w:p w14:paraId="11336D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周郎、公瑾：都指周瑜</w:t>
            </w:r>
          </w:p>
          <w:p w14:paraId="101F46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小乔初嫁了：周瑜娶小乔不久，即参与赤壁之战。</w:t>
            </w:r>
          </w:p>
          <w:p w14:paraId="171545A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羽扇纶巾：手持羽扇、头戴纶巾，形容儒将风度。</w:t>
            </w:r>
          </w:p>
          <w:p w14:paraId="05C01EE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樯橹灰飞烟灭：曹军战船被火攻焚毁。</w:t>
            </w:r>
          </w:p>
          <w:p w14:paraId="08BC778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故国神游：精神上仿佛回到过去的历史现场。</w:t>
            </w:r>
          </w:p>
          <w:p w14:paraId="226B8E2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早生华发：年纪不算太老，却已生白发。</w:t>
            </w:r>
          </w:p>
          <w:p w14:paraId="38C6F70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酹江月：把酒洒向江月，表示感慨或祭奠。</w:t>
            </w:r>
          </w:p>
          <w:p w14:paraId="5180F22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五、典故理解任务</w:t>
            </w:r>
          </w:p>
          <w:p w14:paraId="3AF43A2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第一层：先看字面——词中的周瑜是什么形象？</w:t>
            </w:r>
          </w:p>
          <w:p w14:paraId="09083C7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请从文中找出至少三个细节，说明苏轼笔下的周瑜是怎样的人。</w:t>
            </w:r>
          </w:p>
          <w:p w14:paraId="5096361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第二层：再看对照——苏轼为什么要写周瑜？</w:t>
            </w:r>
          </w:p>
          <w:p w14:paraId="617058A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读这首词时，最重要的不是只认识周瑜，而是看见周瑜和苏轼之间的反差。</w:t>
            </w:r>
          </w:p>
          <w:p w14:paraId="19C2CD3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请完成下表：</w:t>
            </w:r>
          </w:p>
          <w:p w14:paraId="40C4493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比较项目周瑜苏轼</w:t>
            </w:r>
          </w:p>
          <w:p w14:paraId="065C53E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年龄三十多岁______</w:t>
            </w:r>
          </w:p>
          <w:p w14:paraId="45D57AF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人生阶段小乔新婚，事业巅峰______</w:t>
            </w:r>
          </w:p>
          <w:p w14:paraId="70FDC38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处境赤壁立功，意气风发______</w:t>
            </w:r>
          </w:p>
          <w:p w14:paraId="59C8142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形象羽扇纶巾，从容自信______</w:t>
            </w:r>
          </w:p>
          <w:p w14:paraId="09D339F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思考：苏轼写周瑜，真正想写的只是周瑜吗？周瑜和“我”形成了怎样的对比？如果没有这种对比，文章的情感力度会不会减弱？为什么？</w:t>
            </w:r>
          </w:p>
          <w:p w14:paraId="006ECFB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第三层：最后看作用——为什么要用典，而不直说？</w:t>
            </w:r>
          </w:p>
          <w:p w14:paraId="27C34B1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苏轼完全可以直接写：“我年近五十，被贬黄州，壮志难酬，想到这里很感伤。”但他没有这样写。他先写周瑜，再转回自己。</w:t>
            </w:r>
          </w:p>
          <w:p w14:paraId="042C344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思考：如果把周瑜这一段删掉，只剩苏轼直接感叹自己老了、失意了，这首词会变成什么样？为什么有了周瑜这个典故之后，“早生华发”“人生如梦”会显得更沉重？这首词为什么既有“豪放”的外表，又有“感伤”的内里？</w:t>
            </w:r>
          </w:p>
          <w:p w14:paraId="1466DC0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六、延伸比较：辛弃疾为什么写“廉颇”？</w:t>
            </w:r>
          </w:p>
          <w:p w14:paraId="31B75D0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永遇乐·京口北固亭怀古（节选）</w:t>
            </w:r>
          </w:p>
          <w:p w14:paraId="4BB5C07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辛弃疾</w:t>
            </w:r>
          </w:p>
          <w:p w14:paraId="4A423A6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……凭谁问：廉颇老矣，尚能饭否？</w:t>
            </w:r>
          </w:p>
          <w:p w14:paraId="6307F5C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廉颇是谁？廉颇是战国时期赵国名将。后来年老失势，有人怀疑他已经不能作战。为了证明自己仍然有能力，他在使者面前吃下大量饭肉，表示自己还能上战场。辛弃疾写这句词时已经 66 岁，长期主张北伐，却一直没有被朝廷真正重用。</w:t>
            </w:r>
          </w:p>
          <w:p w14:paraId="1C73AC2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请回答：辛弃疾借“廉颇”表达了怎样的感慨？苏轼写“周瑜”和辛弃疾写“廉颇”，有什么共同点？这两个典故有什么不同？</w:t>
            </w:r>
          </w:p>
        </w:tc>
      </w:tr>
      <w:tr w14:paraId="05D0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3354" w:type="dxa"/>
            <w:shd w:val="clear" w:color="auto" w:fill="auto"/>
          </w:tcPr>
          <w:p w14:paraId="4E6F7E10">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a point of humor in a graphic novel.</w:t>
            </w:r>
            <w:r>
              <w:rPr>
                <w:rStyle w:val="28"/>
                <w:rFonts w:hint="default" w:ascii="Times New Roman" w:hAnsi="Times New Roman" w:cs="Times New Roman"/>
                <w:sz w:val="21"/>
                <w:szCs w:val="21"/>
                <w:lang w:bidi="ar"/>
              </w:rPr>
              <w:t>我能理解图画小说中的幽默之处。</w:t>
            </w:r>
          </w:p>
        </w:tc>
        <w:tc>
          <w:tcPr>
            <w:tcW w:w="1143" w:type="dxa"/>
            <w:shd w:val="clear" w:color="auto" w:fill="auto"/>
          </w:tcPr>
          <w:p w14:paraId="1B5E3FBE">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370B32D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3206" w:type="dxa"/>
            <w:shd w:val="clear" w:color="auto" w:fill="auto"/>
          </w:tcPr>
          <w:p w14:paraId="2F993F4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7566DD9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06510F55">
            <w:pPr>
              <w:widowControl/>
              <w:adjustRightInd w:val="0"/>
              <w:snapToGrid w:val="0"/>
              <w:spacing w:line="360" w:lineRule="auto"/>
              <w:textAlignment w:val="top"/>
            </w:pPr>
            <w:r>
              <w:rPr>
                <w:rFonts w:hint="eastAsia"/>
              </w:rPr>
              <w:t>人品,作风,品行,声望,声誉,天赋,手艺,教养,本性,素养,胆子,骨气,魄力。</w:t>
            </w:r>
          </w:p>
          <w:p w14:paraId="6EC5D903">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37233D94">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5DFE2969">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7A878864">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3C887012">
            <w:pPr>
              <w:widowControl/>
              <w:adjustRightInd w:val="0"/>
              <w:snapToGrid w:val="0"/>
              <w:spacing w:line="360" w:lineRule="auto"/>
              <w:textAlignment w:val="top"/>
            </w:pPr>
            <w:r>
              <w:rPr>
                <w:rFonts w:hint="eastAsia"/>
              </w:rPr>
              <w:t>传记,对联,纪实,专著,出版社,剧情,剧目,封面,情调,概论,启迪,引领,指引,教养,灌输,误导,造就,举一反三,引经据典。</w:t>
            </w:r>
          </w:p>
          <w:p w14:paraId="10AF71A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16F97B26">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《匡扶摇》作品简介：《匡扶摇》是中国当代漫画作者匡扶创作的原创幽默漫画系列。她自 2017 年起以“匡扶摇”为名发表作品，擅长从日常生活中捕捉细微而真实的瞬间，描写普通人的情绪起伏与人际互动。她的画风简洁克制，语言平实自然，却常常通过人物的表情、动作和内心独白，把现代人那些说不出口的疲惫、尴尬和自我消耗写得既好笑又扎心。正因为如此，她的作品往往不只是让人发笑，也容易让读者在幽默中产生强烈的共鸣。</w:t>
            </w:r>
          </w:p>
          <w:p w14:paraId="5FB48350">
            <w:pPr>
              <w:widowControl/>
              <w:spacing w:line="360" w:lineRule="auto"/>
              <w:jc w:val="left"/>
              <w:rPr>
                <w:szCs w:val="21"/>
              </w:rPr>
            </w:pPr>
            <w:r>
              <w:fldChar w:fldCharType="begin"/>
            </w:r>
            <w:r>
              <w:instrText xml:space="preserve"> HYPERLINK "https://mp.weixin.qq.com/s/7C2yIvDq5Gdof0oXswz-mA" </w:instrText>
            </w:r>
            <w:r>
              <w:fldChar w:fldCharType="separate"/>
            </w:r>
            <w:r>
              <w:rPr>
                <w:rStyle w:val="19"/>
                <w:rFonts w:ascii="宋体" w:hAnsi="宋体" w:eastAsia="宋体" w:cs="宋体"/>
                <w:kern w:val="0"/>
                <w:szCs w:val="21"/>
                <w:lang w:bidi="ar"/>
              </w:rPr>
              <w:t>老师也没有标准答案</w:t>
            </w:r>
            <w:r>
              <w:rPr>
                <w:rStyle w:val="19"/>
                <w:rFonts w:hint="eastAsia" w:ascii="宋体" w:hAnsi="宋体" w:eastAsia="宋体" w:cs="宋体"/>
                <w:kern w:val="0"/>
                <w:szCs w:val="21"/>
                <w:lang w:bidi="ar"/>
              </w:rPr>
              <w:t>——匡扶摇</w:t>
            </w:r>
            <w:r>
              <w:rPr>
                <w:rStyle w:val="19"/>
                <w:rFonts w:hint="eastAsia" w:ascii="宋体" w:hAnsi="宋体" w:eastAsia="宋体" w:cs="宋体"/>
                <w:kern w:val="0"/>
                <w:szCs w:val="21"/>
                <w:lang w:bidi="ar"/>
              </w:rPr>
              <w:fldChar w:fldCharType="end"/>
            </w:r>
          </w:p>
          <w:p w14:paraId="6164E6A7">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Q：以前就想要当老师吗？</w:t>
            </w:r>
          </w:p>
          <w:p w14:paraId="28B96816">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A：【苏微 25岁 教龄3年 小学语文老师】我们本地的好单位排名：第一税务局；第二财政局；然后是工业大学老师。但那是大学，我以前是有想过当大学老师的。</w:t>
            </w:r>
          </w:p>
          <w:p w14:paraId="7EF53453">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drawing>
                <wp:inline distT="0" distB="0" distL="114300" distR="114300">
                  <wp:extent cx="3505200" cy="2445385"/>
                  <wp:effectExtent l="0" t="0" r="0" b="5715"/>
                  <wp:docPr id="2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3"/>
                          <pic:cNvPicPr>
                            <a:picLocks noChangeAspect="1"/>
                          </pic:cNvPicPr>
                        </pic:nvPicPr>
                        <pic:blipFill>
                          <a:blip r:embed="rId11"/>
                          <a:stretch>
                            <a:fillRect/>
                          </a:stretch>
                        </pic:blipFill>
                        <pic:spPr>
                          <a:xfrm>
                            <a:off x="0" y="0"/>
                            <a:ext cx="3505200" cy="2445385"/>
                          </a:xfrm>
                          <a:prstGeom prst="rect">
                            <a:avLst/>
                          </a:prstGeom>
                          <a:noFill/>
                          <a:ln>
                            <a:noFill/>
                          </a:ln>
                        </pic:spPr>
                      </pic:pic>
                    </a:graphicData>
                  </a:graphic>
                </wp:inline>
              </w:drawing>
            </w:r>
          </w:p>
          <w:p w14:paraId="30EB5C6D">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Q：作为一个老师，目前比较困扰你的事情是？</w:t>
            </w:r>
          </w:p>
          <w:p w14:paraId="00F49842">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A：【刘建宏 37岁 教龄14年 高中物理教师】你说现在我困扰的是什么？课时费15块一节课，晚自习30块。工资十几年下来，涨了一千多。你看，当老师稳定还是稳定吧，我就困扰在这种稳定。</w:t>
            </w:r>
          </w:p>
          <w:p w14:paraId="6C484509">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drawing>
                <wp:inline distT="0" distB="0" distL="114300" distR="114300">
                  <wp:extent cx="2280285" cy="2006600"/>
                  <wp:effectExtent l="0" t="0" r="5715" b="0"/>
                  <wp:docPr id="2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4"/>
                          <pic:cNvPicPr>
                            <a:picLocks noChangeAspect="1"/>
                          </pic:cNvPicPr>
                        </pic:nvPicPr>
                        <pic:blipFill>
                          <a:blip r:embed="rId12"/>
                          <a:stretch>
                            <a:fillRect/>
                          </a:stretch>
                        </pic:blipFill>
                        <pic:spPr>
                          <a:xfrm>
                            <a:off x="0" y="0"/>
                            <a:ext cx="2280285" cy="2006600"/>
                          </a:xfrm>
                          <a:prstGeom prst="rect">
                            <a:avLst/>
                          </a:prstGeom>
                          <a:noFill/>
                          <a:ln>
                            <a:noFill/>
                          </a:ln>
                        </pic:spPr>
                      </pic:pic>
                    </a:graphicData>
                  </a:graphic>
                </wp:inline>
              </w:drawing>
            </w:r>
          </w:p>
          <w:p w14:paraId="2A8B005B">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Q：作为一个职业来讲，什么样的人适合当老师？</w:t>
            </w:r>
          </w:p>
          <w:p w14:paraId="1CDFE139">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A：我是中央美院雕塑系毕业的，毕业以后也做过一段时间艺术家，</w:t>
            </w:r>
          </w:p>
          <w:p w14:paraId="39453F3D">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但没有收入，扛不住就回来了，现在我那些在做职业艺术家的朋友，很多还处在入不敷出的状态，问家里要钱。我当老师啊，因为不想问家里要钱了。</w:t>
            </w:r>
          </w:p>
          <w:p w14:paraId="7610DD68">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我有圣马丁毕业学服装设计的朋友，回来之后呢，就在培训机构教人怎么申请去圣马丁。我从央美毕业，回来教上央美班的课，帮下一代学生考上央美。我老师是工艺美院毕业的，现在还在做培训。</w:t>
            </w:r>
          </w:p>
          <w:p w14:paraId="1D057381">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我有时候会很困惑这些教育输出的是什么。其实这个社会根本不需要这么多艺术吧？很多时候，是上一代培训老师，培训出下一代培训老师，这个结构蛮荒谬的。</w:t>
            </w:r>
          </w:p>
          <w:p w14:paraId="1CB06F97">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drawing>
                <wp:inline distT="0" distB="0" distL="114300" distR="114300">
                  <wp:extent cx="2060575" cy="3145155"/>
                  <wp:effectExtent l="0" t="0" r="9525" b="4445"/>
                  <wp:docPr id="29"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5" descr="IMG_256"/>
                          <pic:cNvPicPr>
                            <a:picLocks noChangeAspect="1"/>
                          </pic:cNvPicPr>
                        </pic:nvPicPr>
                        <pic:blipFill>
                          <a:blip r:embed="rId13"/>
                          <a:srcRect t="67633" r="-1461" b="5242"/>
                          <a:stretch>
                            <a:fillRect/>
                          </a:stretch>
                        </pic:blipFill>
                        <pic:spPr>
                          <a:xfrm>
                            <a:off x="0" y="0"/>
                            <a:ext cx="2060575" cy="3145155"/>
                          </a:xfrm>
                          <a:prstGeom prst="rect">
                            <a:avLst/>
                          </a:prstGeom>
                          <a:noFill/>
                          <a:ln w="9525">
                            <a:noFill/>
                          </a:ln>
                        </pic:spPr>
                      </pic:pic>
                    </a:graphicData>
                  </a:graphic>
                </wp:inline>
              </w:drawing>
            </w:r>
          </w:p>
          <w:p w14:paraId="2A5D1E51">
            <w:pPr>
              <w:widowControl/>
              <w:spacing w:line="360" w:lineRule="auto"/>
              <w:jc w:val="left"/>
              <w:rPr>
                <w:rFonts w:ascii="Microsoft YaHei UI" w:hAnsi="Microsoft YaHei UI" w:eastAsia="Microsoft YaHei UI" w:cs="Microsoft YaHei UI"/>
                <w:spacing w:val="5"/>
                <w:sz w:val="16"/>
                <w:szCs w:val="16"/>
                <w:shd w:val="clear" w:color="auto" w:fill="FFFFFF"/>
              </w:rPr>
            </w:pPr>
            <w:r>
              <w:rPr>
                <w:rFonts w:hint="eastAsia" w:ascii="Times New Roman" w:hAnsi="Times New Roman" w:eastAsia="宋体" w:cs="Times New Roman"/>
                <w:color w:val="000000"/>
                <w:szCs w:val="21"/>
              </w:rPr>
              <w:drawing>
                <wp:inline distT="0" distB="0" distL="114300" distR="114300">
                  <wp:extent cx="1985645" cy="2714625"/>
                  <wp:effectExtent l="0" t="0" r="8255" b="3175"/>
                  <wp:docPr id="30"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6" descr="IMG_256"/>
                          <pic:cNvPicPr>
                            <a:picLocks noChangeAspect="1"/>
                          </pic:cNvPicPr>
                        </pic:nvPicPr>
                        <pic:blipFill>
                          <a:blip r:embed="rId14"/>
                          <a:srcRect t="53356" r="1102" b="23739"/>
                          <a:stretch>
                            <a:fillRect/>
                          </a:stretch>
                        </pic:blipFill>
                        <pic:spPr>
                          <a:xfrm>
                            <a:off x="0" y="0"/>
                            <a:ext cx="1985645" cy="2714625"/>
                          </a:xfrm>
                          <a:prstGeom prst="rect">
                            <a:avLst/>
                          </a:prstGeom>
                          <a:noFill/>
                          <a:ln w="9525">
                            <a:noFill/>
                          </a:ln>
                        </pic:spPr>
                      </pic:pic>
                    </a:graphicData>
                  </a:graphic>
                </wp:inline>
              </w:drawing>
            </w:r>
          </w:p>
          <w:p w14:paraId="716BB75F">
            <w:pPr>
              <w:widowControl/>
              <w:spacing w:line="360" w:lineRule="auto"/>
              <w:jc w:val="left"/>
              <w:rPr>
                <w:rFonts w:ascii="Times New Roman" w:hAnsi="Times New Roman" w:eastAsia="宋体" w:cs="Times New Roman"/>
                <w:color w:val="000000"/>
                <w:szCs w:val="21"/>
              </w:rPr>
            </w:pPr>
            <w:r>
              <w:fldChar w:fldCharType="begin"/>
            </w:r>
            <w:r>
              <w:instrText xml:space="preserve"> HYPERLINK "https://mp.weixin.qq.com/s/lZIb4VQ-NnapxcKo611W5g" </w:instrText>
            </w:r>
            <w:r>
              <w:fldChar w:fldCharType="separate"/>
            </w:r>
            <w:r>
              <w:rPr>
                <w:rStyle w:val="19"/>
                <w:rFonts w:hint="eastAsia" w:ascii="宋体" w:hAnsi="宋体" w:eastAsia="宋体" w:cs="宋体"/>
                <w:kern w:val="0"/>
                <w:szCs w:val="21"/>
                <w:lang w:bidi="ar"/>
              </w:rPr>
              <w:t>《老夫子》</w:t>
            </w:r>
            <w:r>
              <w:rPr>
                <w:rStyle w:val="19"/>
                <w:rFonts w:hint="eastAsia" w:ascii="宋体" w:hAnsi="宋体" w:eastAsia="宋体" w:cs="宋体"/>
                <w:kern w:val="0"/>
                <w:szCs w:val="21"/>
                <w:lang w:bidi="ar"/>
              </w:rPr>
              <w:fldChar w:fldCharType="end"/>
            </w:r>
            <w:r>
              <w:rPr>
                <w:rFonts w:hint="eastAsia" w:ascii="Times New Roman" w:hAnsi="Times New Roman" w:eastAsia="宋体" w:cs="Times New Roman"/>
                <w:color w:val="000000"/>
                <w:szCs w:val="21"/>
              </w:rPr>
              <w:t>作品简介：《老夫子》是香港漫画家王泽于 1962 年创作的经典幽默漫画，也是华人世界最有代表性的漫画作品之一。主角老夫子古板、正直又爱面子，常和贪吃、滑头的大蕃薯形成强烈反差。作品的幽默主要来自日常生活中的误会、性格冲突，以及传统观念和现代社会之间的碰撞。它不仅让读者发笑，也生动反映了香港市民生活的风貌。</w:t>
            </w:r>
          </w:p>
          <w:p w14:paraId="229CB03E">
            <w:pPr>
              <w:widowControl/>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一：老夫子说“小雅，你爸爸在家吗？”，小雅说“老夫子，很久不见了。”图二与图三：小雅爸爸问“什么风把你吹来的！”，老夫子答“我买了彩票顺路来问候一下。”，小雅爸爸又问“你若中了头奖有些什么计划？”，老夫子说“同你女儿结婚。”</w:t>
            </w:r>
          </w:p>
          <w:p w14:paraId="2A6DB09B">
            <w:pPr>
              <w:widowControl/>
              <w:spacing w:line="360" w:lineRule="auto"/>
              <w:jc w:val="left"/>
              <w:rPr>
                <w:rFonts w:ascii="宋体" w:hAnsi="宋体" w:eastAsia="宋体" w:cs="宋体"/>
                <w:kern w:val="0"/>
                <w:sz w:val="24"/>
                <w:lang w:bidi="ar"/>
              </w:rPr>
            </w:pPr>
            <w:r>
              <w:rPr>
                <w:rFonts w:hint="eastAsia" w:ascii="Times New Roman" w:hAnsi="Times New Roman" w:eastAsia="宋体" w:cs="Times New Roman"/>
                <w:color w:val="000000"/>
                <w:szCs w:val="21"/>
              </w:rPr>
              <w:t>图四：老夫子被踢飞出门时大喊“还未开奖呢！你忙什么！”</w:t>
            </w:r>
          </w:p>
          <w:p w14:paraId="35EBA654">
            <w:pPr>
              <w:adjustRightInd w:val="0"/>
              <w:snapToGrid w:val="0"/>
              <w:spacing w:line="360" w:lineRule="auto"/>
              <w:rPr>
                <w:rFonts w:ascii="Microsoft YaHei UI" w:hAnsi="Microsoft YaHei UI" w:eastAsia="Microsoft YaHei UI" w:cs="Microsoft YaHei UI"/>
                <w:spacing w:val="5"/>
                <w:sz w:val="16"/>
                <w:szCs w:val="16"/>
                <w:shd w:val="clear" w:color="auto" w:fill="FFFFFF"/>
              </w:rPr>
            </w:pPr>
            <w:r>
              <w:rPr>
                <w:rFonts w:ascii="Microsoft YaHei UI" w:hAnsi="Microsoft YaHei UI" w:eastAsia="Microsoft YaHei UI" w:cs="Microsoft YaHei UI"/>
                <w:spacing w:val="5"/>
                <w:sz w:val="16"/>
                <w:szCs w:val="16"/>
                <w:shd w:val="clear" w:color="auto" w:fill="FFFFFF"/>
              </w:rPr>
              <w:drawing>
                <wp:inline distT="0" distB="0" distL="114300" distR="114300">
                  <wp:extent cx="4305300" cy="4199255"/>
                  <wp:effectExtent l="0" t="0" r="0" b="0"/>
                  <wp:docPr id="25"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1" descr="IMG_256"/>
                          <pic:cNvPicPr>
                            <a:picLocks noChangeAspect="1"/>
                          </pic:cNvPicPr>
                        </pic:nvPicPr>
                        <pic:blipFill>
                          <a:blip r:embed="rId15"/>
                          <a:srcRect r="1525" b="29491"/>
                          <a:stretch>
                            <a:fillRect/>
                          </a:stretch>
                        </pic:blipFill>
                        <pic:spPr>
                          <a:xfrm>
                            <a:off x="0" y="0"/>
                            <a:ext cx="4305300" cy="4199255"/>
                          </a:xfrm>
                          <a:prstGeom prst="rect">
                            <a:avLst/>
                          </a:prstGeom>
                          <a:noFill/>
                          <a:ln w="9525">
                            <a:noFill/>
                          </a:ln>
                        </pic:spPr>
                      </pic:pic>
                    </a:graphicData>
                  </a:graphic>
                </wp:inline>
              </w:drawing>
            </w:r>
          </w:p>
        </w:tc>
      </w:tr>
      <w:tr w14:paraId="6D10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3354" w:type="dxa"/>
            <w:shd w:val="clear" w:color="auto" w:fill="auto"/>
          </w:tcPr>
          <w:p w14:paraId="29E891D7">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follow an argument between two characters in a play.</w:t>
            </w:r>
            <w:r>
              <w:rPr>
                <w:rStyle w:val="28"/>
                <w:rFonts w:hint="default" w:ascii="Times New Roman" w:hAnsi="Times New Roman" w:cs="Times New Roman"/>
                <w:sz w:val="21"/>
                <w:szCs w:val="21"/>
                <w:lang w:bidi="ar"/>
              </w:rPr>
              <w:t>我能理解戏剧中两个人物之间的争论。</w:t>
            </w:r>
          </w:p>
        </w:tc>
        <w:tc>
          <w:tcPr>
            <w:tcW w:w="1143" w:type="dxa"/>
            <w:shd w:val="clear" w:color="auto" w:fill="auto"/>
          </w:tcPr>
          <w:p w14:paraId="12013A9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3F80B507">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T4.1.3</w:t>
            </w:r>
            <w:r>
              <w:rPr>
                <w:rStyle w:val="27"/>
                <w:rFonts w:hint="default" w:ascii="Times New Roman" w:hAnsi="Times New Roman" w:cs="Times New Roman"/>
                <w:b/>
                <w:bCs/>
                <w:sz w:val="21"/>
                <w:szCs w:val="21"/>
                <w:lang w:bidi="ar"/>
              </w:rPr>
              <w:t>表演艺术</w:t>
            </w:r>
          </w:p>
        </w:tc>
        <w:tc>
          <w:tcPr>
            <w:tcW w:w="3206" w:type="dxa"/>
            <w:shd w:val="clear" w:color="auto" w:fill="auto"/>
          </w:tcPr>
          <w:p w14:paraId="475B789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取笑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抨击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挖苦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无可厚非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耻笑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讥笑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讽刺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诽谤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责怪</w:t>
            </w:r>
            <w:r>
              <w:rPr>
                <w:rFonts w:hint="eastAsia" w:ascii="Times New Roman" w:hAnsi="Times New Roman" w:eastAsia="宋体" w:cs="Times New Roman"/>
                <w:color w:val="000000"/>
                <w:kern w:val="0"/>
                <w:szCs w:val="21"/>
                <w:lang w:bidi="ar"/>
              </w:rPr>
              <w:t>,</w:t>
            </w:r>
          </w:p>
          <w:p w14:paraId="09E10FF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叫好(AM),赞美(AM),告诫,安抚,恳求,慰劳,抚恤,振作,歌颂,联欢,赞不绝口,赞叹,赞扬,赞许,</w:t>
            </w:r>
          </w:p>
          <w:p w14:paraId="7A3E2A6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扒,打磨,扳,抚摸,拨,捏,捶,掐,揉,揍,搓,砸,磕,戳,捅,止步,直奔,转悠,遛,跨越,蹦,连滚带爬,踹,蹬,扒,拽,掰,绷,挽,搀,搂,拄,驮,埋藏,捂,搁,放置,栽,甩,勒,包扎,抖,抡,拌,揉,哆嗦,摔倒,颤抖,</w:t>
            </w:r>
          </w:p>
          <w:p w14:paraId="5F9EA08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冷笑,哭泣,苦笑,前仰后合,呜咽,哄堂大笑,嬉笑,流泪,眉开眼笑,一声不吭,发愣,愣,目瞪口呆,如醉如痴,伪装,假装,害臊,难为情,容光焕发,振作,旺盛,朝气蓬勃,焕发,起劲,饱满,高昂,大大咧咧,无精打采,疲倦,疲惫不堪,精疲力竭,</w:t>
            </w:r>
          </w:p>
          <w:p w14:paraId="26F1F32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交头接耳,侃大山,倾诉,吹捧,唠叨,夸夸其谈,打岔,标榜,絮叨,脱口而出,诉说,说闲话,剧情,剧目,</w:t>
            </w:r>
          </w:p>
          <w:p w14:paraId="48E19DED">
            <w:pPr>
              <w:widowControl/>
              <w:adjustRightInd w:val="0"/>
              <w:snapToGrid w:val="0"/>
              <w:spacing w:line="360" w:lineRule="auto"/>
              <w:jc w:val="center"/>
              <w:textAlignment w:val="top"/>
            </w:pPr>
          </w:p>
        </w:tc>
        <w:tc>
          <w:tcPr>
            <w:tcW w:w="7111" w:type="dxa"/>
            <w:shd w:val="clear" w:color="auto" w:fill="auto"/>
          </w:tcPr>
          <w:p w14:paraId="7F0EA46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《天下第一楼》</w:t>
            </w:r>
            <w:r>
              <w:rPr>
                <w:rFonts w:hint="eastAsia" w:ascii="宋体" w:hAnsi="宋体" w:eastAsia="宋体" w:cs="宋体"/>
                <w:color w:val="000000"/>
                <w:szCs w:val="21"/>
              </w:rPr>
              <w:t>：</w:t>
            </w:r>
            <w:r>
              <w:rPr>
                <w:rFonts w:ascii="宋体" w:hAnsi="宋体" w:eastAsia="宋体" w:cs="宋体"/>
                <w:color w:val="000000"/>
                <w:szCs w:val="21"/>
              </w:rPr>
              <w:t>“规矩大，还是手艺大？”</w:t>
            </w:r>
          </w:p>
          <w:p w14:paraId="4502C222">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助读指南】《天下第一楼》是当代著名话剧，背景是清末民初北京著名烤鸭店“福聚德”的兴衰。这部戏表面上写一家饭庄，实际上写的是：旧时代的手艺、规矩、面子和人的尊严，在时代变化中怎样互相冲突。</w:t>
            </w:r>
          </w:p>
          <w:p w14:paraId="6258972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如果你要读相关节选，最重要的是先抓住这两个人：</w:t>
            </w:r>
          </w:p>
          <w:p w14:paraId="41C45E12">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w:t>
            </w:r>
            <w:r>
              <w:rPr>
                <w:rFonts w:hint="eastAsia" w:ascii="宋体" w:hAnsi="宋体" w:eastAsia="宋体" w:cs="宋体"/>
                <w:color w:val="000000"/>
                <w:szCs w:val="21"/>
              </w:rPr>
              <w:t>：</w:t>
            </w:r>
            <w:r>
              <w:rPr>
                <w:rFonts w:ascii="宋体" w:hAnsi="宋体" w:eastAsia="宋体" w:cs="宋体"/>
                <w:color w:val="000000"/>
                <w:szCs w:val="21"/>
              </w:rPr>
              <w:t>福聚德的掌柜。他最看重的是规矩、秩序和体面。在他看来，一个饭庄不能只靠个别人撑着，而要靠制度把店立住。</w:t>
            </w:r>
          </w:p>
          <w:p w14:paraId="458BF50E">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w:t>
            </w:r>
            <w:r>
              <w:rPr>
                <w:rFonts w:hint="eastAsia" w:ascii="宋体" w:hAnsi="宋体" w:eastAsia="宋体" w:cs="宋体"/>
                <w:color w:val="000000"/>
                <w:szCs w:val="21"/>
              </w:rPr>
              <w:t>：</w:t>
            </w:r>
            <w:r>
              <w:rPr>
                <w:rFonts w:ascii="宋体" w:hAnsi="宋体" w:eastAsia="宋体" w:cs="宋体"/>
                <w:color w:val="000000"/>
                <w:szCs w:val="21"/>
              </w:rPr>
              <w:t>福聚德最重要的烤炉师傅。他最看重的是手艺和资格。在他看来，没有真本事，规矩再多也没用。</w:t>
            </w:r>
          </w:p>
          <w:p w14:paraId="0B0C4FF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他们真正争的是什么？他们表面上在吵谁说了算，实际上在争：饭庄到底靠什么立住？是靠“规矩”？还是靠“手艺”？所以读他们的对话时，不要只看谁脾气大、谁说话狠，更要看：谁在强调身份和权力</w:t>
            </w:r>
            <w:r>
              <w:rPr>
                <w:rFonts w:hint="eastAsia" w:ascii="宋体" w:hAnsi="宋体" w:eastAsia="宋体" w:cs="宋体"/>
                <w:color w:val="000000"/>
                <w:szCs w:val="21"/>
              </w:rPr>
              <w:t>？</w:t>
            </w:r>
            <w:r>
              <w:rPr>
                <w:rFonts w:ascii="宋体" w:hAnsi="宋体" w:eastAsia="宋体" w:cs="宋体"/>
                <w:color w:val="000000"/>
                <w:szCs w:val="21"/>
              </w:rPr>
              <w:t>谁在强调本事和经验</w:t>
            </w:r>
            <w:r>
              <w:rPr>
                <w:rFonts w:hint="eastAsia" w:ascii="宋体" w:hAnsi="宋体" w:eastAsia="宋体" w:cs="宋体"/>
                <w:color w:val="000000"/>
                <w:szCs w:val="21"/>
              </w:rPr>
              <w:t>？</w:t>
            </w:r>
            <w:r>
              <w:rPr>
                <w:rFonts w:ascii="宋体" w:hAnsi="宋体" w:eastAsia="宋体" w:cs="宋体"/>
                <w:color w:val="000000"/>
                <w:szCs w:val="21"/>
              </w:rPr>
              <w:t>他们的争论最后为什么会发生变化</w:t>
            </w:r>
            <w:r>
              <w:rPr>
                <w:rFonts w:hint="eastAsia" w:ascii="宋体" w:hAnsi="宋体" w:eastAsia="宋体" w:cs="宋体"/>
                <w:color w:val="000000"/>
                <w:szCs w:val="21"/>
              </w:rPr>
              <w:t>？</w:t>
            </w:r>
          </w:p>
          <w:p w14:paraId="1C33B24F">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w:t>
            </w:r>
            <w:r>
              <w:rPr>
                <w:rFonts w:ascii="宋体" w:hAnsi="宋体" w:eastAsia="宋体" w:cs="宋体"/>
                <w:color w:val="000000"/>
                <w:szCs w:val="21"/>
              </w:rPr>
              <w:t>第一回合：谁管得了谁？</w:t>
            </w:r>
            <w:r>
              <w:rPr>
                <w:rFonts w:hint="eastAsia" w:ascii="宋体" w:hAnsi="宋体" w:eastAsia="宋体" w:cs="宋体"/>
                <w:color w:val="000000"/>
                <w:szCs w:val="21"/>
              </w:rPr>
              <w:t>】</w:t>
            </w:r>
          </w:p>
          <w:p w14:paraId="35C1707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背景：新楼开张当晚，罗大头故意倒掉了贵客要的豆泥，想给新人下马威。卢孟实查出来后，直接对质。</w:t>
            </w:r>
          </w:p>
          <w:p w14:paraId="7C94F27E">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w:t>
            </w:r>
            <w:r>
              <w:rPr>
                <w:rFonts w:ascii="宋体" w:hAnsi="宋体" w:eastAsia="宋体" w:cs="宋体"/>
                <w:color w:val="000000"/>
                <w:szCs w:val="21"/>
              </w:rPr>
              <w:t>罗大头上，一脸不在乎。</w:t>
            </w:r>
            <w:r>
              <w:rPr>
                <w:rFonts w:hint="eastAsia" w:ascii="宋体" w:hAnsi="宋体" w:eastAsia="宋体" w:cs="宋体"/>
                <w:color w:val="000000"/>
                <w:szCs w:val="21"/>
              </w:rPr>
              <w:t>）</w:t>
            </w:r>
          </w:p>
          <w:p w14:paraId="5E49A8C3">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卢孟实：(直截了当)豆泥是你倒的不是?</w:t>
            </w:r>
          </w:p>
          <w:p w14:paraId="427C51F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罗大头：不是。</w:t>
            </w:r>
          </w:p>
          <w:p w14:paraId="27AF017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卢孟实：大丈夫敢做敢当，别让我查出来，寒碜!</w:t>
            </w:r>
          </w:p>
          <w:p w14:paraId="2CD84BD3">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罗大头：(白了卢一眼)是我你怎么着?</w:t>
            </w:r>
          </w:p>
          <w:p w14:paraId="0AC322B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卢孟实：我卢孟实做人讲究两样，在家孝顺父母，出门对得起朋友，你罗大头不可我的心!</w:t>
            </w:r>
          </w:p>
          <w:p w14:paraId="17153754">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罗大头：可不可心我吃的是老唐家的饭，你管不着!</w:t>
            </w:r>
          </w:p>
          <w:p w14:paraId="3015D2B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卢孟实：我是这儿的二掌柜。</w:t>
            </w:r>
          </w:p>
          <w:p w14:paraId="6A94A410">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罗大头：我是老掌柜的爸爸请来的，你差得远了。</w:t>
            </w:r>
          </w:p>
          <w:p w14:paraId="1CE80B32">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【解读】</w:t>
            </w:r>
            <w:r>
              <w:rPr>
                <w:rFonts w:ascii="宋体" w:hAnsi="宋体" w:eastAsia="宋体" w:cs="宋体"/>
                <w:color w:val="000000"/>
                <w:szCs w:val="21"/>
              </w:rPr>
              <w:t>卢孟实问罗大头：“豆泥是不是你倒的？”一开始罗大头不承认，后来承认了，却一点也不害怕，还直接说：“是我，你能怎么样？”卢孟实提醒他，自己是这里的掌柜。但罗大头并不把这个身份放在眼里。他强调，自己是老东家亲自请来的，意思是：我不是一般伙计，你不能像管别人那样管我。这一回合里，两个人已经亮出了底牌：卢孟实靠“掌柜”的身份和规矩说话；罗大头靠“老资格”和手艺说话。</w:t>
            </w:r>
          </w:p>
          <w:p w14:paraId="72D03D29">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w:t>
            </w:r>
            <w:r>
              <w:rPr>
                <w:rFonts w:ascii="宋体" w:hAnsi="宋体" w:eastAsia="宋体" w:cs="宋体"/>
                <w:color w:val="000000"/>
                <w:szCs w:val="21"/>
              </w:rPr>
              <w:t>第二回合：规矩该不该改？</w:t>
            </w:r>
            <w:r>
              <w:rPr>
                <w:rFonts w:hint="eastAsia" w:ascii="宋体" w:hAnsi="宋体" w:eastAsia="宋体" w:cs="宋体"/>
                <w:color w:val="000000"/>
                <w:szCs w:val="21"/>
              </w:rPr>
              <w:t>】</w:t>
            </w:r>
          </w:p>
          <w:p w14:paraId="514C1AF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背景： 八年后，学徒成顺碰了罗大头的烤杆，罗大头大发雷霆。</w:t>
            </w:r>
          </w:p>
          <w:p w14:paraId="2A5A5C28">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罗大头：(憋了一肚子火)等等，成顺动我的烤杆。</w:t>
            </w:r>
          </w:p>
          <w:p w14:paraId="3D38754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卢孟实：(不动声色)怎么啦？</w:t>
            </w:r>
          </w:p>
          <w:p w14:paraId="00064B5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罗大头：这是坏柜上的规矩！烤炉的不到七十不传徒弟，皇上都认可过。</w:t>
            </w:r>
          </w:p>
          <w:p w14:paraId="071544F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卢孟实：（笑起来）皇上都在日本租界当了寓公了，这规矩早该改改了。</w:t>
            </w:r>
          </w:p>
          <w:p w14:paraId="37AE9BAE">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罗大头：（故意拿搪）今天我不烤了，你们另请高明吧！（甩手就走）</w:t>
            </w:r>
          </w:p>
          <w:p w14:paraId="20C95239">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卢孟实：走了，就再别回来。</w:t>
            </w:r>
          </w:p>
          <w:p w14:paraId="2FC7A9B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罗大头：（爆发地）卢孟实！别跟我这儿摆掌柜的，你那点底别以为我不知道！……你爸爸怎么死的？攀着秤钩儿，蜷着腿，让人家拿大杆秤当牲口秤，憋闷死的，别以为我不知道……</w:t>
            </w:r>
          </w:p>
          <w:p w14:paraId="469D182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卢孟实：(脸色由青变得煞白，突然高声笑了起采，那笑声凄惨中带着一股昂扬，听着使人发抖)你——给我出去。</w:t>
            </w:r>
          </w:p>
          <w:p w14:paraId="48003359">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罗大头：别人五人六的，美得你几辈子没当过掌柜的，上这儿耍威风。</w:t>
            </w:r>
          </w:p>
          <w:p w14:paraId="013B8D0E">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卢孟实：(大吼)走!</w:t>
            </w:r>
            <w:r>
              <w:rPr>
                <w:rFonts w:hint="eastAsia" w:ascii="宋体" w:hAnsi="宋体" w:eastAsia="宋体" w:cs="宋体"/>
                <w:color w:val="000000"/>
                <w:szCs w:val="21"/>
              </w:rPr>
              <w:t>（</w:t>
            </w:r>
            <w:r>
              <w:rPr>
                <w:rFonts w:ascii="宋体" w:hAnsi="宋体" w:eastAsia="宋体" w:cs="宋体"/>
                <w:color w:val="000000"/>
                <w:szCs w:val="21"/>
              </w:rPr>
              <w:t>众人要拦。</w:t>
            </w:r>
            <w:r>
              <w:rPr>
                <w:rFonts w:hint="eastAsia" w:ascii="宋体" w:hAnsi="宋体" w:eastAsia="宋体" w:cs="宋体"/>
                <w:color w:val="000000"/>
                <w:szCs w:val="21"/>
              </w:rPr>
              <w:t>）</w:t>
            </w:r>
          </w:p>
          <w:p w14:paraId="15AAD10F">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卢孟实：谁拦，谁跟他一块儿走</w:t>
            </w:r>
            <w:r>
              <w:rPr>
                <w:rFonts w:hint="eastAsia" w:ascii="宋体" w:hAnsi="宋体" w:eastAsia="宋体" w:cs="宋体"/>
                <w:color w:val="000000"/>
                <w:szCs w:val="21"/>
              </w:rPr>
              <w:t>！</w:t>
            </w:r>
          </w:p>
          <w:p w14:paraId="27AB738A">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罗大头骂骂咧咧下。</w:t>
            </w:r>
          </w:p>
          <w:p w14:paraId="5B5BFB9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w:t>
            </w:r>
            <w:r>
              <w:rPr>
                <w:rFonts w:hint="eastAsia" w:ascii="宋体" w:hAnsi="宋体" w:eastAsia="宋体" w:cs="宋体"/>
                <w:color w:val="000000"/>
                <w:szCs w:val="21"/>
              </w:rPr>
              <w:t>：</w:t>
            </w:r>
            <w:r>
              <w:rPr>
                <w:rFonts w:ascii="宋体" w:hAnsi="宋体" w:eastAsia="宋体" w:cs="宋体"/>
                <w:color w:val="000000"/>
                <w:szCs w:val="21"/>
              </w:rPr>
              <w:t>成顺，拿起来。侍候下今天这些座儿，我升你当灶头。散!(众伙计下)</w:t>
            </w:r>
          </w:p>
          <w:p w14:paraId="7DCC1B95">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【解读】</w:t>
            </w:r>
            <w:r>
              <w:rPr>
                <w:rFonts w:ascii="宋体" w:hAnsi="宋体" w:eastAsia="宋体" w:cs="宋体"/>
                <w:color w:val="000000"/>
                <w:szCs w:val="21"/>
              </w:rPr>
              <w:t>成顺碰了烤杆，罗大头立刻发火，说这是坏规矩，因为烤炉这一行“不到七十不传徒弟”。这条规矩表面上是在保护手艺，其实也在保护罗大头自己的地位：如果别人学不会，他就永远不可替代。卢孟实却不接受这一套。他直接回一句：“皇上都在日本租界当了寓公了，这规矩早该改改了。”他的意思是：时代已经变了，不能再拿老规矩压人。罗大头于是用“我不干了”来威胁；卢孟实则用“走了就别回来”顶回去。等罗大头进一步拿卢孟实父亲的屈辱来羞辱他时，卢孟实没有退，反而立刻提拔成顺。这说明他在用行动证明：福聚德不能被一个人绑住。</w:t>
            </w:r>
          </w:p>
          <w:p w14:paraId="23EF5A6E">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w:t>
            </w:r>
            <w:r>
              <w:rPr>
                <w:rFonts w:ascii="宋体" w:hAnsi="宋体" w:eastAsia="宋体" w:cs="宋体"/>
                <w:color w:val="000000"/>
                <w:szCs w:val="21"/>
              </w:rPr>
              <w:t>第三回合：出了事，谁还认谁？</w:t>
            </w:r>
            <w:r>
              <w:rPr>
                <w:rFonts w:hint="eastAsia" w:ascii="宋体" w:hAnsi="宋体" w:eastAsia="宋体" w:cs="宋体"/>
                <w:color w:val="000000"/>
                <w:szCs w:val="21"/>
              </w:rPr>
              <w:t>】</w:t>
            </w:r>
          </w:p>
          <w:p w14:paraId="1937499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背景： 同一天，侦缉队查抄，在烤炉边搜出罗大头私藏的大烟。</w:t>
            </w:r>
          </w:p>
          <w:p w14:paraId="5A071D14">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队长：哼，下九流的玩艺儿，捆好拉出去示众。（罗大头被手脚对捆）</w:t>
            </w:r>
          </w:p>
          <w:p w14:paraId="210D602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w:t>
            </w:r>
            <w:r>
              <w:rPr>
                <w:rFonts w:hint="eastAsia" w:ascii="宋体" w:hAnsi="宋体" w:eastAsia="宋体" w:cs="宋体"/>
                <w:color w:val="000000"/>
                <w:szCs w:val="21"/>
              </w:rPr>
              <w:t>……</w:t>
            </w:r>
            <w:r>
              <w:rPr>
                <w:rFonts w:ascii="宋体" w:hAnsi="宋体" w:eastAsia="宋体" w:cs="宋体"/>
                <w:color w:val="000000"/>
                <w:szCs w:val="21"/>
              </w:rPr>
              <w:t>(晃然间，父亲当年受辱的情景，仿佛重现，不由人摇晃了一下)等等！罗大头是个烤炉的厨子，不是烟贩子。我愿意做证，福聚德愿保！</w:t>
            </w:r>
          </w:p>
          <w:p w14:paraId="7663621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罗大头：(大叫)福聚德早把我辞了，没别人的事！</w:t>
            </w:r>
          </w:p>
          <w:p w14:paraId="3CA2A56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卢孟实：（亲手给他解开绳子）大罗，我不辞你，好好烤你的鸭子，正经做人。</w:t>
            </w:r>
          </w:p>
          <w:p w14:paraId="57C32424">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罗大头：（愣住，突然痛哭）掌柜的……我对不起你！</w:t>
            </w:r>
          </w:p>
          <w:p w14:paraId="7EAE2170">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罗大头</w:t>
            </w:r>
            <w:r>
              <w:rPr>
                <w:rFonts w:hint="eastAsia" w:ascii="宋体" w:hAnsi="宋体" w:eastAsia="宋体" w:cs="宋体"/>
                <w:color w:val="000000"/>
                <w:szCs w:val="21"/>
              </w:rPr>
              <w:t>：</w:t>
            </w:r>
            <w:r>
              <w:rPr>
                <w:rFonts w:ascii="宋体" w:hAnsi="宋体" w:eastAsia="宋体" w:cs="宋体"/>
                <w:color w:val="000000"/>
                <w:szCs w:val="21"/>
              </w:rPr>
              <w:t xml:space="preserve"> (大叫)福聚德早把我辞了，没别人的事!</w:t>
            </w:r>
          </w:p>
          <w:p w14:paraId="697CEC74">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【解读】</w:t>
            </w:r>
            <w:r>
              <w:rPr>
                <w:rFonts w:ascii="宋体" w:hAnsi="宋体" w:eastAsia="宋体" w:cs="宋体"/>
                <w:color w:val="000000"/>
                <w:szCs w:val="21"/>
              </w:rPr>
              <w:t>侦缉队来抓罗大头时，东家不出面，罗大头几乎已经完了。这时，站出来保他的不是别人，正是刚和他狠狠干过一架的卢孟实。卢孟实说：“罗大头是个烤炉的厨子，不是烟贩子。”这句话非常重要，因为他不是只在保一个人，而是在保一个做手艺的人的体面。罗大头先是喊“福聚德早把我辞了”，说明他不想连累别人，也说明他心里还撑着最后一点硬气。可当卢孟实亲手给他解开绳子，说“好好烤你的鸭子，正经做人”时，他终于哭了。他服的，不只是掌柜的权力，而是卢孟实给了他一种连东家都没给的尊重。</w:t>
            </w:r>
          </w:p>
          <w:p w14:paraId="4543ECFF">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三、</w:t>
            </w:r>
            <w:r>
              <w:rPr>
                <w:rFonts w:hint="eastAsia" w:ascii="宋体" w:hAnsi="宋体" w:eastAsia="宋体" w:cs="宋体"/>
                <w:color w:val="000000"/>
                <w:szCs w:val="21"/>
              </w:rPr>
              <w:t>练习</w:t>
            </w:r>
          </w:p>
          <w:p w14:paraId="2C0CEEC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1. 主旨题</w:t>
            </w:r>
            <w:r>
              <w:rPr>
                <w:rFonts w:hint="eastAsia" w:ascii="宋体" w:hAnsi="宋体" w:eastAsia="宋体" w:cs="宋体"/>
                <w:color w:val="000000"/>
                <w:szCs w:val="21"/>
              </w:rPr>
              <w:t>：</w:t>
            </w:r>
            <w:r>
              <w:rPr>
                <w:rFonts w:ascii="宋体" w:hAnsi="宋体" w:eastAsia="宋体" w:cs="宋体"/>
                <w:color w:val="000000"/>
                <w:szCs w:val="21"/>
              </w:rPr>
              <w:t>这场争论表面上在吵什么？更深一层又在争什么？</w:t>
            </w:r>
          </w:p>
          <w:p w14:paraId="2331209E">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2. 立场题</w:t>
            </w:r>
            <w:r>
              <w:rPr>
                <w:rFonts w:hint="eastAsia" w:ascii="宋体" w:hAnsi="宋体" w:eastAsia="宋体" w:cs="宋体"/>
                <w:color w:val="000000"/>
                <w:szCs w:val="21"/>
              </w:rPr>
              <w:t>：</w:t>
            </w:r>
            <w:r>
              <w:rPr>
                <w:rFonts w:ascii="宋体" w:hAnsi="宋体" w:eastAsia="宋体" w:cs="宋体"/>
                <w:color w:val="000000"/>
                <w:szCs w:val="21"/>
              </w:rPr>
              <w:t>第一回合中，卢孟实和罗大头分别站在什么立场上？请用原文中的一句话支持你的答案。</w:t>
            </w:r>
          </w:p>
          <w:p w14:paraId="5A97088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3. 课堂讨论题（可选）</w:t>
            </w:r>
            <w:r>
              <w:rPr>
                <w:rFonts w:hint="eastAsia" w:ascii="宋体" w:hAnsi="宋体" w:eastAsia="宋体" w:cs="宋体"/>
                <w:color w:val="000000"/>
                <w:szCs w:val="21"/>
              </w:rPr>
              <w:t>：</w:t>
            </w:r>
            <w:r>
              <w:rPr>
                <w:rFonts w:ascii="宋体" w:hAnsi="宋体" w:eastAsia="宋体" w:cs="宋体"/>
                <w:color w:val="000000"/>
                <w:szCs w:val="21"/>
              </w:rPr>
              <w:t>如果你是观众，你会先站在哪一边？为什么？</w:t>
            </w:r>
          </w:p>
          <w:p w14:paraId="6C937D6F">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这场争论中，最关键的不是“谁声音更大”，而是哪一句话？你觉得罗大头最后服的是卢孟实这个人，还是卢孟实代表的一种原则</w:t>
            </w:r>
            <w:r>
              <w:rPr>
                <w:rFonts w:hint="eastAsia" w:ascii="宋体" w:hAnsi="宋体" w:eastAsia="宋体" w:cs="宋体"/>
                <w:color w:val="000000"/>
                <w:szCs w:val="21"/>
              </w:rPr>
              <w:t>？</w:t>
            </w:r>
          </w:p>
        </w:tc>
      </w:tr>
      <w:tr w14:paraId="11AE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44BB75EE">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infer the relationships among characters in a drama based on their actions.</w:t>
            </w:r>
            <w:r>
              <w:rPr>
                <w:rStyle w:val="28"/>
                <w:rFonts w:hint="default" w:ascii="Times New Roman" w:hAnsi="Times New Roman" w:cs="Times New Roman"/>
                <w:sz w:val="21"/>
                <w:szCs w:val="21"/>
                <w:lang w:bidi="ar"/>
              </w:rPr>
              <w:t>我能根据戏剧中人物的行为推断他们之间的关系。</w:t>
            </w:r>
          </w:p>
        </w:tc>
        <w:tc>
          <w:tcPr>
            <w:tcW w:w="1143" w:type="dxa"/>
            <w:shd w:val="clear" w:color="auto" w:fill="auto"/>
          </w:tcPr>
          <w:p w14:paraId="675CBFB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78D1A234">
            <w:pPr>
              <w:widowControl/>
              <w:adjustRightInd w:val="0"/>
              <w:snapToGrid w:val="0"/>
              <w:spacing w:line="360" w:lineRule="auto"/>
              <w:jc w:val="center"/>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T4.1.3</w:t>
            </w:r>
            <w:r>
              <w:rPr>
                <w:rStyle w:val="27"/>
                <w:rFonts w:hint="default" w:ascii="Times New Roman" w:hAnsi="Times New Roman" w:cs="Times New Roman"/>
                <w:b/>
                <w:bCs/>
                <w:sz w:val="21"/>
                <w:szCs w:val="21"/>
                <w:lang w:bidi="ar"/>
              </w:rPr>
              <w:t>表演艺术</w:t>
            </w:r>
          </w:p>
        </w:tc>
        <w:tc>
          <w:tcPr>
            <w:tcW w:w="3206" w:type="dxa"/>
            <w:shd w:val="clear" w:color="auto" w:fill="auto"/>
          </w:tcPr>
          <w:p w14:paraId="466B4B4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取笑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抨击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挖苦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无可厚非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耻笑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自责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讥笑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讽刺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诽谤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责怪</w:t>
            </w:r>
            <w:r>
              <w:rPr>
                <w:rFonts w:hint="eastAsia" w:ascii="Times New Roman" w:hAnsi="Times New Roman" w:eastAsia="宋体" w:cs="Times New Roman"/>
                <w:color w:val="000000"/>
                <w:kern w:val="0"/>
                <w:szCs w:val="21"/>
                <w:lang w:bidi="ar"/>
              </w:rPr>
              <w:t>,</w:t>
            </w:r>
          </w:p>
          <w:p w14:paraId="645E411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叫好(AM),赞美(AM),告诫,安抚,恳求,慰劳,抚恤,振作,歌颂,联欢,赞不绝口,赞叹,赞扬,赞许,</w:t>
            </w:r>
          </w:p>
          <w:p w14:paraId="44E8A3F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扒,打磨,扳,抚摸,拨,捏,捶,掐,揉,揍,搓,砸,磕,戳,捅,止步,直奔,转悠,遛,跨越,蹦,连滚带爬,踹,蹬,扒,拽,掰,绷,挽,搀,搂,拄,驮,埋藏,捂,搁,放置,栽,甩,勒,包扎,抖,抡,拌,揉,哆嗦,摔倒,颤抖,</w:t>
            </w:r>
          </w:p>
          <w:p w14:paraId="2B41C6A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冷笑,哭泣,苦笑,前仰后合,呜咽,哄堂大笑,嬉笑,流泪,眉开眼笑,一声不吭,发愣,愣,目瞪口呆,如醉如痴,伪装,假装,害臊,难为情,容光焕发,振作,旺盛,朝气蓬勃,焕发,起劲,饱满,高昂,大大咧咧,无精打采,疲倦,疲惫不堪,精疲力竭,</w:t>
            </w:r>
          </w:p>
          <w:p w14:paraId="70FFE3B3">
            <w:pPr>
              <w:widowControl/>
              <w:adjustRightInd w:val="0"/>
              <w:snapToGrid w:val="0"/>
              <w:spacing w:line="360" w:lineRule="auto"/>
              <w:textAlignment w:val="top"/>
              <w:rPr>
                <w:rFonts w:eastAsia="宋体"/>
              </w:rPr>
            </w:pPr>
            <w:r>
              <w:rPr>
                <w:rFonts w:hint="eastAsia" w:ascii="Times New Roman" w:hAnsi="Times New Roman" w:eastAsia="宋体" w:cs="Times New Roman"/>
                <w:color w:val="000000"/>
                <w:kern w:val="0"/>
                <w:szCs w:val="21"/>
                <w:lang w:bidi="ar"/>
              </w:rPr>
              <w:t>交头接耳,侃大山,倾诉,吹捧,唠叨,夸夸其谈,打岔,标榜,絮叨,脱口而出,诉说,说闲话,剧情,剧目,</w:t>
            </w:r>
          </w:p>
        </w:tc>
        <w:tc>
          <w:tcPr>
            <w:tcW w:w="7111" w:type="dxa"/>
            <w:shd w:val="clear" w:color="auto" w:fill="auto"/>
          </w:tcPr>
          <w:p w14:paraId="7FE42DC3">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“他说的，还是他做的？”——从《雷雨》原文推断周朴园与鲁侍萍的关系</w:t>
            </w:r>
          </w:p>
          <w:p w14:paraId="36AC77C3">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【助读</w:t>
            </w:r>
            <w:r>
              <w:rPr>
                <w:rFonts w:hint="eastAsia" w:ascii="宋体" w:hAnsi="宋体" w:eastAsia="宋体" w:cs="宋体"/>
                <w:color w:val="000000"/>
                <w:szCs w:val="21"/>
              </w:rPr>
              <w:t>指南</w:t>
            </w:r>
            <w:r>
              <w:rPr>
                <w:rFonts w:ascii="宋体" w:hAnsi="宋体" w:eastAsia="宋体" w:cs="宋体"/>
                <w:color w:val="000000"/>
                <w:szCs w:val="21"/>
              </w:rPr>
              <w:t>】《雷雨》是曹禺的经典话剧。第二幕最重要的一场戏，发生在周家客厅：多年以后，周朴园和当年被赶出周家的鲁侍萍再次相遇。三十多年前，周朴园曾与侍萍相爱，侍萍为他生下两个孩子；后来因为周家的门第观念和婚姻安排，侍萍被迫离开。到第二幕时，周朴园已经是有身份、有家业的“老爷”，侍萍则以“鲁妈”的身份重新进入周家。读这一场戏时，要特别注意：戏剧不像小说，没有旁白替你解释人物内心。你不能只听周朴园怎么说，还要看他记得什么、保留什么、回避什么、害怕什么。换句话说，这一场戏真正要追问的，不只是“周朴园是不是还记得侍萍”，而是：他对侍萍的感情，为什么既像怀念，又像自我保护？</w:t>
            </w:r>
          </w:p>
          <w:p w14:paraId="72DECEA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【线索一】关着的窗，以及记住的生日</w:t>
            </w:r>
          </w:p>
          <w:p w14:paraId="57D6A39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（背景：夏天，客厅闷热。周朴园进书房前，发现窗户开着。）</w:t>
            </w:r>
          </w:p>
          <w:p w14:paraId="42069F8B">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周朴园 （指窗）窗户谁叫打开的？</w:t>
            </w:r>
          </w:p>
          <w:p w14:paraId="3CC0DC6E">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鲁侍萍 哦。（很自然地走到窗前，关上窗户，慢慢地走向中门）</w:t>
            </w:r>
          </w:p>
          <w:p w14:paraId="2118496E">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周朴园 （看她关好窗门，忽然觉得她很奇怪）你站一站。（侍萍停）你——你贵姓？</w:t>
            </w:r>
          </w:p>
          <w:p w14:paraId="49771338">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鲁侍萍 我姓鲁。</w:t>
            </w:r>
          </w:p>
          <w:p w14:paraId="0ED0B975">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w:t>
            </w:r>
          </w:p>
          <w:p w14:paraId="2E44857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你的生日——四月十八——每年我总记得。一切都照着你是正式嫁过周家的人看，甚至于你因为生萍儿，受了病，总要关窗户，这些习惯我都保留着，为的是不忘你，弥补我的罪过。</w:t>
            </w:r>
          </w:p>
          <w:p w14:paraId="0661A8A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任务一】请思考：周朴园坚持关窗，这个习惯说明了什么？从“你的生日——四月十八——每年我总记得”这句话里，你能看出怎样的记忆深度？这些细节更像是在怀念侍萍，还是在维持一个关于过去的体面说法？</w:t>
            </w:r>
          </w:p>
          <w:p w14:paraId="5409E79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【线索二】旧家具没有换</w:t>
            </w:r>
          </w:p>
          <w:p w14:paraId="40A634BA">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你静一静。把脑子放清醒点。你不要以为我的心是死了，你以为一个人做了一件于心不忍的事就会忘了吗？你看这些家具都是你从前顶喜欢的东西，多少年我总是留着，为着纪念你。</w:t>
            </w:r>
          </w:p>
          <w:p w14:paraId="2CA8BB7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【任务二】</w:t>
            </w:r>
          </w:p>
          <w:p w14:paraId="2783833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请思考：周朴园为什么要保留这些旧家具？这些家具对他来说，是“她曾经存在过”的证据，还是“我一直没有忘记她”的证据？保留旧物，是在纪念别人，还是也可能是在安慰自己？</w:t>
            </w:r>
          </w:p>
          <w:p w14:paraId="54F24318">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【线索三】旧衬衣上的梅花和“萍”字</w:t>
            </w:r>
          </w:p>
          <w:p w14:paraId="7255BD8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你去告诉四凤，叫她把我樟木箱子里那件旧雨衣拿出来，顺便把那箱子里的几件旧衬衣也捡出来。</w:t>
            </w:r>
          </w:p>
          <w:p w14:paraId="4DE8DF48">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旧衬衣？</w:t>
            </w:r>
          </w:p>
          <w:p w14:paraId="1166B70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你告诉她在我那顶老的箱子里，纺绸的衬衣，没有领子的。</w:t>
            </w:r>
          </w:p>
          <w:p w14:paraId="771380B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老爷那种绸衬衣不是一共有五件？您要哪一件？</w:t>
            </w:r>
          </w:p>
          <w:p w14:paraId="0C44341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要哪一件？</w:t>
            </w:r>
          </w:p>
          <w:p w14:paraId="04BD9DF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不是有一件，在右袖襟上有个烧破的窟窿，后来用丝线绣成一朵梅花补上的？还有一件，——</w:t>
            </w:r>
          </w:p>
          <w:p w14:paraId="5AC4A29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（惊愕）梅花？</w:t>
            </w:r>
          </w:p>
          <w:p w14:paraId="5EF4F6B0">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还有一件绸衬衣，左袖襟也绣着一朵梅花，旁边还绣着一个萍字。还有一件，——</w:t>
            </w:r>
          </w:p>
          <w:p w14:paraId="7E19786A">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（徐徐立起）哦，你，你，你是——</w:t>
            </w:r>
          </w:p>
          <w:p w14:paraId="5270F6E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我是从前伺候过老爷的下人。</w:t>
            </w:r>
          </w:p>
          <w:p w14:paraId="279BF38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任务三】请思考：为什么周朴园会记得这些衬衣的细节，而且记得这么清楚？一个男人记得衣服上绣了什么、字绣在哪里，这通常说明什么？这里的“萍”字为什么特别重要？它只是一件旧衣服上的字，还是这段关系被保留下来的标记？这些记忆是真情的表现，还是一种经过多年反复回想后形成的“自我叙事”？</w:t>
            </w:r>
          </w:p>
          <w:p w14:paraId="1C061C79">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【线索四】“小姐”“贤惠”“规矩”与“下等人”“不守本分”</w:t>
            </w:r>
          </w:p>
          <w:p w14:paraId="681AB4CF">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梅家的一个年轻小姐，很贤惠，也很规矩。有一天夜里，忽然地投水死了。后来，后来，——你知道吗？</w:t>
            </w:r>
          </w:p>
          <w:p w14:paraId="332CF88E">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不敢说。</w:t>
            </w:r>
          </w:p>
          <w:p w14:paraId="32FB448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哦。</w:t>
            </w:r>
          </w:p>
          <w:p w14:paraId="2FA0282F">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我倒认识一个年轻的姑娘姓梅的。</w:t>
            </w:r>
          </w:p>
          <w:p w14:paraId="5A20D69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哦？你说说看。</w:t>
            </w:r>
          </w:p>
          <w:p w14:paraId="7EFAE68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可是她不是小姐，她也不贤惠，并且听说是不大规矩的。</w:t>
            </w:r>
          </w:p>
          <w:p w14:paraId="32731C1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也许，也许你弄错了，不过你不妨说说看。</w:t>
            </w:r>
          </w:p>
          <w:p w14:paraId="339CE0F2">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这个梅姑娘倒是有一天晚上跳的河，可是不是一个，她手里抱着一个刚生下三天的男孩。听人说她生前是不规矩的。</w:t>
            </w:r>
          </w:p>
          <w:p w14:paraId="11954A40">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（苦痛）哦！</w:t>
            </w:r>
          </w:p>
          <w:p w14:paraId="3E5B2E38">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她是个下等人，不很守本分的。听说她跟那时周公馆的少爷有点不清白，生了两个儿子。生了第二个，才过三天，忽然周少爷不要她了。大孩子就放在周公馆，刚生的孩子她抱在怀里，在年三十夜里投河死的。</w:t>
            </w:r>
          </w:p>
          <w:p w14:paraId="4485CC18">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（汗涔涔）哦。</w:t>
            </w:r>
          </w:p>
          <w:p w14:paraId="019F1BF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她不是小姐，她是无锡周公馆梅妈的女儿，她叫侍萍。</w:t>
            </w:r>
          </w:p>
          <w:p w14:paraId="234D5420">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（抬起头来）你姓什么？</w:t>
            </w:r>
          </w:p>
          <w:p w14:paraId="17D9FC5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我姓鲁，老爷。</w:t>
            </w:r>
          </w:p>
          <w:p w14:paraId="4887476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任务四】请思考：为什么周朴园要把侍萍说成“小姐”“很贤惠，也很规矩”？为什么鲁侍萍偏偏要用“下等人”“不很守本分”这样的词来讲自己？侍萍这样说，是在接受这种评价，还是在故意把周家当年的阶级眼光重新摆到周朴园面前？从这一来一回里，你能不能看出：周朴园在美化过去，而鲁侍萍在逼他面对过去？</w:t>
            </w:r>
          </w:p>
          <w:p w14:paraId="10C9A67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【线索五】真正认出她以后，他先说什么？</w:t>
            </w:r>
          </w:p>
          <w:p w14:paraId="3755DCA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哦，侍萍！（低声）怎么，是你？</w:t>
            </w:r>
          </w:p>
          <w:p w14:paraId="7511CB5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你自然想不到，侍萍的相貌有一天也会老得连你都不认识了。</w:t>
            </w:r>
          </w:p>
          <w:p w14:paraId="06F0E85D">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你——侍萍？（不觉地望望柜上的相片，又望侍萍）</w:t>
            </w:r>
          </w:p>
          <w:p w14:paraId="18F73202">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朴园，你找侍萍吗？侍萍在这儿。</w:t>
            </w:r>
          </w:p>
          <w:p w14:paraId="6FE831B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（忽然严厉地）你来干什么？</w:t>
            </w:r>
          </w:p>
          <w:p w14:paraId="7BB2122F">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不是我要来的。</w:t>
            </w:r>
          </w:p>
          <w:p w14:paraId="5511276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谁指使你来的？</w:t>
            </w:r>
          </w:p>
          <w:p w14:paraId="20A34938">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（悲愤）命！不公平的命指使我来的。</w:t>
            </w:r>
          </w:p>
          <w:p w14:paraId="195CCBF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（冷冷地）三十年的工夫你还是找到这儿来了。</w:t>
            </w:r>
          </w:p>
          <w:p w14:paraId="252C7D71">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（愤怨）我没有找你，我没有找你，我以为你早死了。我今天没想到到这儿来，这是天要我在这儿又碰见你。</w:t>
            </w:r>
          </w:p>
          <w:p w14:paraId="729EC002">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你可以冷静点。现在你我都是有子女的人。如果你觉得心里有委屈，这么大年纪，我们先可以不必哭哭啼啼的。</w:t>
            </w:r>
          </w:p>
          <w:p w14:paraId="490B85BE">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哭？哼，我的眼泪早哭干了，我没有委屈，我有的是恨，是悔，是三十年一天一天我自己受的苦。你大概已经忘了你做的事了！三十年前，过年三十的晚上我生下你的第二个儿子才三天，你为了要赶紧娶那位有钱有门第的小姐，你们逼着我冒着大雪出去，要我离开你们周家的门。</w:t>
            </w:r>
          </w:p>
          <w:p w14:paraId="549DE6B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从前的旧恩怨，过了几十年，又何必再提呢？</w:t>
            </w:r>
          </w:p>
          <w:p w14:paraId="3D8900F4">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w:t>
            </w:r>
          </w:p>
          <w:p w14:paraId="64190EFA">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（由衣内取出皮夹的支票签好）很好，这是一张五千块钱的支票，你可以先拿去用。算是弥补我一点罪过。</w:t>
            </w:r>
          </w:p>
          <w:p w14:paraId="067899BB">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（接过支票）谢谢你。（慢慢撕碎支票）</w:t>
            </w:r>
          </w:p>
          <w:p w14:paraId="6D76C99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周朴园 侍萍。</w:t>
            </w:r>
          </w:p>
          <w:p w14:paraId="4288FB44">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鲁侍萍 我这些年的苦不是你拿钱算得清的。</w:t>
            </w:r>
          </w:p>
          <w:p w14:paraId="2135677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任务五】请思考：为什么周朴园在“没认出她以前”和“认出她以后”的态度变化这么大？他第一反应不是惊喜，也不是愧疚，而是“你来干什么？谁指使你来的”——这说明他首先担心的是什么？他说“从前的旧恩怨，过了几十年，又何必再提呢”，是真想和解，还是想尽快把过去压下去？他拿出支票，这算补偿、封口，还是切断关系？如果前面那些旧习惯、旧家具、旧衬衣、生日都说明他心里确实没有忘记侍萍，那么此刻的反应又说明了什么？</w:t>
            </w:r>
          </w:p>
          <w:p w14:paraId="1553BC43">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【综合推断任务】周朴园到底是“有情”还是“无情”？</w:t>
            </w:r>
          </w:p>
          <w:p w14:paraId="46AFD135">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现在请把五组线索放在一起看：他一直关着窗，因为“她生萍儿，受了病”；他记得她的生日；他留着她喜欢的旧家具；他记得绣着梅花和“萍”字的衬衣；可他一认出她，立刻问：“你来干什么？谁指使你来的？”；最后还试图用支票打发她。</w:t>
            </w:r>
          </w:p>
          <w:p w14:paraId="7980E0EC">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请根据这些细节，回答：</w:t>
            </w:r>
          </w:p>
          <w:p w14:paraId="3DBA7A89">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问题一：你认为周朴园对鲁侍萍有没有真情？请不要只回答“有”或“没有”，而要结合具体细节说明。</w:t>
            </w:r>
          </w:p>
          <w:p w14:paraId="72281009">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问题二：你认为他保留这些旧物和旧习惯，更像是在怀念侍萍，还是在维持一个“我也曾经很有情义”的自我形象？</w:t>
            </w:r>
          </w:p>
          <w:p w14:paraId="5D0E0672">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问题三：为什么说周朴园这个人物最复杂的地方，不在于他“虚伪”，而在于他并不是纯粹的虚伪？也就是说，他可能确实爱过，也确实愧疚过，但当现实利益、家庭秩序和个人体面受到威胁时，这些感情又被他自己立刻压下去了。你同意这种理解吗？为什么？</w:t>
            </w:r>
          </w:p>
        </w:tc>
      </w:tr>
      <w:tr w14:paraId="5B25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03DE4FEC">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infer the relationships among characters in a novel based on their actions.</w:t>
            </w:r>
            <w:r>
              <w:rPr>
                <w:rStyle w:val="28"/>
                <w:rFonts w:hint="default" w:ascii="Times New Roman" w:hAnsi="Times New Roman" w:cs="Times New Roman"/>
                <w:sz w:val="21"/>
                <w:szCs w:val="21"/>
                <w:lang w:bidi="ar"/>
              </w:rPr>
              <w:t>我能根据小说中人物的行为推断他们之间的关系。</w:t>
            </w:r>
          </w:p>
        </w:tc>
        <w:tc>
          <w:tcPr>
            <w:tcW w:w="1143" w:type="dxa"/>
            <w:shd w:val="clear" w:color="auto" w:fill="auto"/>
          </w:tcPr>
          <w:p w14:paraId="092A33F4">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7959EC7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545D343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16A9366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7E9D87F2">
            <w:pPr>
              <w:widowControl/>
              <w:adjustRightInd w:val="0"/>
              <w:snapToGrid w:val="0"/>
              <w:spacing w:line="360" w:lineRule="auto"/>
              <w:textAlignment w:val="top"/>
            </w:pPr>
            <w:r>
              <w:rPr>
                <w:rFonts w:hint="eastAsia"/>
              </w:rPr>
              <w:t>人品,作风,品行,声望,声誉,天赋,手艺,教养,本性,素养,胆子,骨气,魄力,</w:t>
            </w:r>
          </w:p>
          <w:p w14:paraId="7C7545D2">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3A0493AF">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5CA266EE">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5D53A7CE">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2A5D35DD">
            <w:pPr>
              <w:widowControl/>
              <w:adjustRightInd w:val="0"/>
              <w:snapToGrid w:val="0"/>
              <w:spacing w:line="360" w:lineRule="auto"/>
              <w:textAlignment w:val="top"/>
              <w:rPr>
                <w:rStyle w:val="28"/>
                <w:rFonts w:hint="default" w:ascii="Times New Roman" w:hAnsi="Times New Roman" w:cs="Times New Roman" w:eastAsiaTheme="minorEastAsia"/>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0FA988C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小说《妻妾成群》 vs 电影《大红灯笼高高挂》</w:t>
            </w:r>
          </w:p>
          <w:p w14:paraId="7BAA08E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张艺谋的电影《大红灯笼高高挂》中，陈府的权力关系常常通过“点灯笼”“封灯笼”“捶脚”等仪式被直接呈现出来。谁被点灯笼，谁得宠；谁失宠，谁被冷落。观众往往能比较快地看出人物之间的权力差别。但在小说《妻妾成群》中，这些关系更多隐藏在日常细节里：一串断掉的佛珠、一卷绸缎、一句轻飘飘的话、一口吐在衣服上的唾沫，甚至是一管找不到的箫。作者很少直接告诉读者“谁在恨谁”“谁在算计谁”，而是让读者自己从行为中慢慢推断。</w:t>
            </w:r>
          </w:p>
          <w:p w14:paraId="1B4296F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《妻妾成群》选段改编</w:t>
            </w:r>
          </w:p>
          <w:p w14:paraId="41D251E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【片段一】颂莲初进陈府：同一天里的三种见面方式</w:t>
            </w:r>
          </w:p>
          <w:p w14:paraId="022E3B0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圆房后的第二天，陈佐千带着颂莲去见前三房太太。</w:t>
            </w:r>
          </w:p>
          <w:p w14:paraId="216DC66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太太毓如在佛堂里捻着佛珠诵经。陈佐千刚介绍完，颂莲上前要行礼，毓如手里的佛珠忽然断了线，珠子滚了一地。颂莲弯腰想帮她捡，毓如轻轻把她的手推开，嘴里只是低声说：“罪过，罪过。”她伏在地上，一粒一粒地把珠子拾起来，自始至终没有抬头看颂莲一眼。陈佐千站了一会儿，说：“好吧，我们走吧。”颂莲跨出门槛时回头看了一眼，毓如还伏在地上，背影又圆又宽。</w:t>
            </w:r>
          </w:p>
          <w:p w14:paraId="42E4DF4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太太卓云迎出来，叫丫鬟端上西瓜子、葵花子和蜜饯，又亲热地拉住颂莲的手，说：“妹妹总算来了，我们这里平日闷得很，来了个读书人，可就热闹了。”她说话时一直带着笑，语气自然，神情也很柔和。颂莲偷偷打量她，觉得她待人周到，便很快开口叫了一声“姐姐”。</w:t>
            </w:r>
          </w:p>
          <w:p w14:paraId="413A9C1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三太太梅珊那边，丫鬟出来回话，说三太太身子不舒服，不便见人。颂莲只好站在北厢房门外等了一会儿。她抬头时，看见窗帘轻轻动了一下，一双眼睛从帘缝里看出来，正好和她的目光碰上，随即又缩了回去。</w:t>
            </w:r>
          </w:p>
          <w:p w14:paraId="10E76B1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任务一：请根据三位太太的具体动作和反应，推断她们对颂莲的不同态度。</w:t>
            </w:r>
          </w:p>
          <w:p w14:paraId="23CCD0E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可以从下面几个角度思考：毓如为什么要推开颂莲的手？她的拒绝是直接的，还是含蓄的？卓云“拉住颂莲的手”以及立刻摆出热情姿态，说明她想建立一种什么样的关系？梅珊没有出面，只让颂莲看到“帘子后的一双眼睛”。这种处理方式说明她是回避、观察，还是防备？三个人都没有直接说出自己的真实想法。你认为谁最排斥颂莲？谁最会隐藏自己的态度？请用文本中的动作来支持你的判断。</w:t>
            </w:r>
          </w:p>
          <w:p w14:paraId="4C7F12FA">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【片段二】卓云：示好，还是试探？</w:t>
            </w:r>
          </w:p>
          <w:p w14:paraId="41BD9D3C">
            <w:pPr>
              <w:adjustRightInd w:val="0"/>
              <w:snapToGrid w:val="0"/>
              <w:spacing w:line="360" w:lineRule="auto"/>
              <w:rPr>
                <w:rFonts w:ascii="宋体" w:hAnsi="宋体" w:eastAsia="宋体" w:cs="宋体"/>
                <w:color w:val="000000"/>
                <w:szCs w:val="21"/>
              </w:rPr>
            </w:pPr>
            <w:r>
              <w:rPr>
                <w:rFonts w:ascii="Times New Roman" w:hAnsi="Times New Roman" w:eastAsia="宋体" w:cs="Times New Roman"/>
                <w:color w:val="000000"/>
                <w:szCs w:val="21"/>
              </w:rPr>
              <w:t>颂</w:t>
            </w:r>
            <w:r>
              <w:rPr>
                <w:rFonts w:hint="eastAsia" w:ascii="宋体" w:hAnsi="宋体" w:eastAsia="宋体" w:cs="宋体"/>
                <w:color w:val="000000"/>
                <w:szCs w:val="21"/>
              </w:rPr>
              <w:t>莲在陈府住了一段时间后，卓云来找她说话，一坐下就拿出一卷苏州丝绸，说：“送你做件衣裳。”颂莲推辞了几句，卓云朝外面努了努嘴，说：“要是隔壁那女人，别说送她，给我钱我都不给。”颂莲听了这句话，心里一动，对卓云放松了些戒备。后来，她渐渐把卓云当成了一个可以说话的人。有时她提起梅珊，卓云只是淡淡应两句，也不多问，倒让颂</w:t>
            </w:r>
            <w:r>
              <w:rPr>
                <w:rFonts w:ascii="宋体" w:hAnsi="宋体" w:eastAsia="宋体" w:cs="宋体"/>
                <w:color w:val="000000"/>
                <w:szCs w:val="21"/>
              </w:rPr>
              <w:t>莲更觉得放心。</w:t>
            </w:r>
          </w:p>
          <w:p w14:paraId="796312D9">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又过了些时候，卓云来颂莲房里，说：“你来给我剪头发，剪个学生头。”颂莲有些意外，但还是拿出剪刀，给她围上旧衣服，开始剪。两人一边说闲话，一边听着剪刀在头发间沙沙作响。颂莲说：“剪坏了你可别怪我。”卓云笑着说：“剪坏了也没什么，都这把年纪了。”颂莲又说：“我手有点生。”卓云说：“剪呀，你怎么这么胆小？”刚说完这句，她忽然叫了一声——剪刀擦到了她的耳朵，划出一道小口子，慢慢渗出血来。</w:t>
            </w:r>
          </w:p>
          <w:p w14:paraId="363B4EE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颂莲的手一下停住了。卓云也不说话了。屋里忽然安静下来。</w:t>
            </w:r>
          </w:p>
          <w:p w14:paraId="15B7320A">
            <w:pPr>
              <w:adjustRightInd w:val="0"/>
              <w:snapToGrid w:val="0"/>
              <w:spacing w:line="360" w:lineRule="auto"/>
              <w:rPr>
                <w:rFonts w:ascii="宋体" w:hAnsi="宋体" w:eastAsia="宋体" w:cs="宋体"/>
                <w:color w:val="000000"/>
                <w:szCs w:val="21"/>
              </w:rPr>
            </w:pPr>
            <w:r>
              <w:rPr>
                <w:rFonts w:ascii="Times New Roman" w:hAnsi="Times New Roman" w:eastAsia="宋体" w:cs="Times New Roman"/>
                <w:color w:val="000000"/>
                <w:szCs w:val="21"/>
              </w:rPr>
              <w:t>任务</w:t>
            </w:r>
            <w:r>
              <w:rPr>
                <w:rFonts w:hint="eastAsia" w:ascii="宋体" w:hAnsi="宋体" w:eastAsia="宋体" w:cs="宋体"/>
                <w:color w:val="000000"/>
                <w:szCs w:val="21"/>
              </w:rPr>
              <w:t>二</w:t>
            </w:r>
          </w:p>
          <w:p w14:paraId="09BA38C5">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请根据这两个场景，分析卓云和颂莲之间的关系是怎样一步步形成、又变得复杂起来的。</w:t>
            </w:r>
          </w:p>
          <w:p w14:paraId="6931DEC7">
            <w:pPr>
              <w:adjustRightInd w:val="0"/>
              <w:snapToGrid w:val="0"/>
              <w:spacing w:line="360" w:lineRule="auto"/>
              <w:rPr>
                <w:rFonts w:ascii="宋体" w:hAnsi="宋体" w:eastAsia="宋体" w:cs="宋体"/>
                <w:color w:val="000000"/>
                <w:szCs w:val="21"/>
              </w:rPr>
            </w:pPr>
            <w:r>
              <w:rPr>
                <w:rFonts w:hint="eastAsia" w:ascii="宋体" w:hAnsi="宋体" w:eastAsia="宋体" w:cs="宋体"/>
                <w:color w:val="000000"/>
                <w:szCs w:val="21"/>
              </w:rPr>
              <w:t>你可以思考以下问题：卓云送绸缎、贬低“隔壁那女人”，这几句话可能同时在做哪几件事？颂莲为什么会因为这句话“放松戒备”？这说明她原来对卓云是什么态度？剪头发这件事看起来很亲近，但其中是否也包含试探、控制或冒险？“都这把年纪了”和“你怎么这么胆小”这两句话，表面轻松，实际上在推动什么？</w:t>
            </w:r>
          </w:p>
          <w:p w14:paraId="71A1FFDE">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这一刀剪到耳朵以后，两个人之间的关系会不会和之前不一样了？为什么？</w:t>
            </w:r>
          </w:p>
          <w:p w14:paraId="78B36668">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【片段三】雁儿：主仆关系，还是另一种敌意？</w:t>
            </w:r>
          </w:p>
          <w:p w14:paraId="01E76A0F">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那天傍晚，陈飞浦回家，院子里传来一阵箫声。颂莲坐在门廊上，听了一会儿，不知道自己该走，还是该留。那箫声说不出哪里打动了她，让她想起从前学校里一个独自拉琴的男生。她把藤椅搬到门外，静静听着。可过了一会儿，箫声停了，里面只剩下人说话，她忽然觉得索然无味，便起身回屋。</w:t>
            </w:r>
          </w:p>
          <w:p w14:paraId="3D0DBC1D">
            <w:pPr>
              <w:adjustRightInd w:val="0"/>
              <w:snapToGrid w:val="0"/>
              <w:spacing w:line="360" w:lineRule="auto"/>
              <w:rPr>
                <w:rFonts w:ascii="宋体" w:hAnsi="宋体" w:eastAsia="宋体" w:cs="宋体"/>
                <w:color w:val="000000"/>
                <w:szCs w:val="21"/>
              </w:rPr>
            </w:pPr>
            <w:r>
              <w:rPr>
                <w:rFonts w:ascii="Times New Roman" w:hAnsi="Times New Roman" w:eastAsia="宋体" w:cs="Times New Roman"/>
                <w:color w:val="000000"/>
                <w:szCs w:val="21"/>
              </w:rPr>
              <w:t>回屋后，她想起自己箱子底下</w:t>
            </w:r>
            <w:r>
              <w:rPr>
                <w:rFonts w:ascii="宋体" w:hAnsi="宋体" w:eastAsia="宋体" w:cs="宋体"/>
                <w:color w:val="000000"/>
                <w:szCs w:val="21"/>
              </w:rPr>
              <w:t>本来有一管父亲留下的竹箫，就去翻找，却怎么也找不到。她把雁儿叫进来问。雁儿说：“我没见过什么箫，男人才玩箫呢。”颂莲盯着她看了一会儿，冷笑了一下，说：“那是你把我的箫藏起来了？”雁儿也不退，回道：“四太太不能平白无故糟践人。”两个人对看了一阵，谁都不让步，最后还是颂莲先把话收了回去。</w:t>
            </w:r>
          </w:p>
          <w:p w14:paraId="3A633326">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而就在前几天，午后没人时，雁儿在海棠树下洗头。她站起来，四下看了一圈，见后院没人，便走到晾衣绳前，朝颂莲的白衬衫上吐了一口唾沫，又朝黑裙子上吐了一口。做完这些，她若无其事地走回去，继续洗头，像什么都没发生过一样。</w:t>
            </w:r>
          </w:p>
          <w:p w14:paraId="0E870B07">
            <w:pPr>
              <w:adjustRightInd w:val="0"/>
              <w:snapToGrid w:val="0"/>
              <w:spacing w:line="360" w:lineRule="auto"/>
              <w:rPr>
                <w:rFonts w:ascii="宋体" w:hAnsi="宋体" w:eastAsia="宋体" w:cs="宋体"/>
                <w:color w:val="000000"/>
                <w:szCs w:val="21"/>
              </w:rPr>
            </w:pPr>
            <w:r>
              <w:rPr>
                <w:rFonts w:ascii="宋体" w:hAnsi="宋体" w:eastAsia="宋体" w:cs="宋体"/>
                <w:color w:val="000000"/>
                <w:szCs w:val="21"/>
              </w:rPr>
              <w:t>任务三</w:t>
            </w:r>
            <w:r>
              <w:rPr>
                <w:rFonts w:hint="eastAsia" w:ascii="宋体" w:hAnsi="宋体" w:eastAsia="宋体" w:cs="宋体"/>
                <w:color w:val="000000"/>
                <w:szCs w:val="21"/>
              </w:rPr>
              <w:t>：</w:t>
            </w:r>
            <w:r>
              <w:rPr>
                <w:rFonts w:ascii="宋体" w:hAnsi="宋体" w:eastAsia="宋体" w:cs="宋体"/>
                <w:color w:val="000000"/>
                <w:szCs w:val="21"/>
              </w:rPr>
              <w:t>雁儿名义上是颂莲的贴身丫鬟，但从这两个场景来看，她们之间的关系显然不只是“主仆”这么简单。</w:t>
            </w:r>
          </w:p>
          <w:p w14:paraId="0B0AA0D8">
            <w:pPr>
              <w:adjustRightInd w:val="0"/>
              <w:snapToGrid w:val="0"/>
              <w:spacing w:line="360" w:lineRule="auto"/>
              <w:rPr>
                <w:rFonts w:ascii="Times New Roman" w:hAnsi="Times New Roman" w:eastAsia="宋体" w:cs="Times New Roman"/>
                <w:color w:val="000000"/>
                <w:szCs w:val="21"/>
              </w:rPr>
            </w:pPr>
            <w:r>
              <w:rPr>
                <w:rFonts w:ascii="宋体" w:hAnsi="宋体" w:eastAsia="宋体" w:cs="宋体"/>
                <w:color w:val="000000"/>
                <w:szCs w:val="21"/>
              </w:rPr>
              <w:t>请思考：雁儿对颂莲是否只有服从？如果没有，她还带着什么情绪？她吐口水之前“先四下看了一圈”，说明她清楚什么？她做完之后又“若无其事”地继续洗头，这一前一后两个动作放在一起，说明她是冲动，还是有意识地隐藏敌意？颂莲在质问竹箫时，为什么最后没有继续追问下去？这说明她和雁儿之间是一种怎样的关系——紧张、互相试探、彼此提防，还是别的什么？</w:t>
            </w:r>
          </w:p>
        </w:tc>
      </w:tr>
      <w:tr w14:paraId="066B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3354" w:type="dxa"/>
            <w:shd w:val="clear" w:color="auto" w:fill="auto"/>
          </w:tcPr>
          <w:p w14:paraId="0C527879">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follow the development of a character in an audio book.</w:t>
            </w:r>
            <w:r>
              <w:rPr>
                <w:rStyle w:val="28"/>
                <w:rFonts w:hint="default" w:ascii="Times New Roman" w:hAnsi="Times New Roman" w:cs="Times New Roman"/>
                <w:sz w:val="21"/>
                <w:szCs w:val="21"/>
                <w:lang w:bidi="ar"/>
              </w:rPr>
              <w:t>我能通过有声书理解人物的性格发展变化。</w:t>
            </w:r>
          </w:p>
        </w:tc>
        <w:tc>
          <w:tcPr>
            <w:tcW w:w="1143" w:type="dxa"/>
            <w:shd w:val="clear" w:color="auto" w:fill="auto"/>
          </w:tcPr>
          <w:p w14:paraId="1FFF1079">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2726056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6E03CDA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22F55ED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5317EBEC">
            <w:pPr>
              <w:widowControl/>
              <w:adjustRightInd w:val="0"/>
              <w:snapToGrid w:val="0"/>
              <w:spacing w:line="360" w:lineRule="auto"/>
              <w:textAlignment w:val="top"/>
            </w:pPr>
            <w:r>
              <w:rPr>
                <w:rFonts w:hint="eastAsia"/>
              </w:rPr>
              <w:t>人品,作风,品行,声望,声誉,天赋,手艺,教养,本性,素养,胆子,骨气,魄力,</w:t>
            </w:r>
          </w:p>
          <w:p w14:paraId="57C29D51">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601A0B6F">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62358773">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3A9A36B9">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7B698217">
            <w:pPr>
              <w:widowControl/>
              <w:adjustRightInd w:val="0"/>
              <w:snapToGrid w:val="0"/>
              <w:spacing w:line="360" w:lineRule="auto"/>
              <w:textAlignment w:val="top"/>
              <w:rPr>
                <w:rStyle w:val="28"/>
                <w:rFonts w:hint="default" w:ascii="Times New Roman" w:hAnsi="Times New Roman" w:cs="Times New Roman" w:eastAsiaTheme="minorEastAsia"/>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03B3C5B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《活着》有声书节选：福贵人物发展关键片段</w:t>
            </w:r>
          </w:p>
          <w:p w14:paraId="396DADF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主题：一个人是怎样一步步变成现在的自己的</w:t>
            </w:r>
          </w:p>
          <w:p w14:paraId="57C860C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叙述设定：全书由一位年轻作家串联。他在乡间偶遇正在耕田的老人福贵，老人主动讲起自己的一生。</w:t>
            </w:r>
          </w:p>
          <w:p w14:paraId="2DA4C7F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【片段一】年轻的福贵</w:t>
            </w:r>
          </w:p>
          <w:p w14:paraId="26E62966">
            <w:pPr>
              <w:adjustRightInd w:val="0"/>
              <w:snapToGrid w:val="0"/>
              <w:spacing w:line="360" w:lineRule="auto"/>
              <w:rPr>
                <w:rFonts w:ascii="Times New Roman" w:hAnsi="Times New Roman" w:eastAsia="宋体" w:cs="Times New Roman"/>
                <w:i/>
                <w:iCs/>
                <w:color w:val="000000"/>
                <w:szCs w:val="21"/>
              </w:rPr>
            </w:pPr>
            <w:r>
              <w:rPr>
                <w:rFonts w:hint="eastAsia" w:ascii="Times New Roman" w:hAnsi="Times New Roman" w:eastAsia="宋体" w:cs="Times New Roman"/>
                <w:i/>
                <w:iCs/>
                <w:color w:val="000000"/>
                <w:szCs w:val="21"/>
              </w:rPr>
              <w:t>约二十岁。家境优渥，任性挥霍，对家庭和责任几乎没有意识。</w:t>
            </w:r>
          </w:p>
          <w:p w14:paraId="3F34089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那时候我年轻，年轻得根本不知道自己在做什么。</w:t>
            </w:r>
          </w:p>
          <w:p w14:paraId="066B122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我爹是地主，家里有钱，我就觉得这辈子不用辛苦，也能一直过下去。每天往城里跑，不是赌，就是玩。高兴了，花钱跟流水一样；不高兴了，回家摔东西。家里人说我，我就当没听见。</w:t>
            </w:r>
          </w:p>
          <w:p w14:paraId="079A206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家珍嫁给我的时候，她爹舍不得她。我那时心里还觉得奇怪，女儿出嫁，不就是这么回事吗？我根本没有想过，她到了我们家以后会过什么日子。我也很少认真听她说话。她怀着孩子，我还天天往外跑。</w:t>
            </w:r>
          </w:p>
          <w:p w14:paraId="3034C08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有一回，她挺着肚子找到赌场门口，站在那里，一句话都没说，只是看着我。我那时觉得丢脸，不但不心疼她，反而骂她，让她赶紧回去。</w:t>
            </w:r>
          </w:p>
          <w:p w14:paraId="26368D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现在回头看，我那时候真是混账。</w:t>
            </w:r>
          </w:p>
          <w:p w14:paraId="4F06507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我爹后来被我活活气死了，这事我心里明白。可那时候，我竟然还能像没事一样，照旧吃喝玩乐。我总觉得日子就是这么过的，家产花完了还有家产，做错了事也总有人替我收拾。</w:t>
            </w:r>
          </w:p>
          <w:p w14:paraId="752EC47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那时候的我，不知道什么叫后悔，更不知道一个人早晚要为自己做过的事付账。</w:t>
            </w:r>
          </w:p>
          <w:p w14:paraId="43CDD6F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【片段二】中年的福贵</w:t>
            </w:r>
          </w:p>
          <w:p w14:paraId="545D093B">
            <w:pPr>
              <w:adjustRightInd w:val="0"/>
              <w:snapToGrid w:val="0"/>
              <w:spacing w:line="360" w:lineRule="auto"/>
              <w:rPr>
                <w:rFonts w:ascii="Times New Roman" w:hAnsi="Times New Roman" w:eastAsia="宋体" w:cs="Times New Roman"/>
                <w:i/>
                <w:iCs/>
                <w:color w:val="000000"/>
                <w:szCs w:val="21"/>
              </w:rPr>
            </w:pPr>
            <w:r>
              <w:rPr>
                <w:rFonts w:hint="eastAsia" w:ascii="Times New Roman" w:hAnsi="Times New Roman" w:eastAsia="宋体" w:cs="Times New Roman"/>
                <w:i/>
                <w:iCs/>
                <w:color w:val="000000"/>
                <w:szCs w:val="21"/>
              </w:rPr>
              <w:t>家产败尽，父母相继去世，又被卷入战争。开始懂得家庭、饥饿、恐惧和活下去的分量。</w:t>
            </w:r>
          </w:p>
          <w:p w14:paraId="7DA4A5C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等我明白过来的时候，家已经没了，地也没了，我爹也死了。</w:t>
            </w:r>
          </w:p>
          <w:p w14:paraId="069A0D4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从前住大宅子，后来一家人挤在破茅草屋里，给别人干活过日子。我也是从那时候才知道，原来人活着，光是把一天撑过去，就已经很不容易了。</w:t>
            </w:r>
          </w:p>
          <w:p w14:paraId="07ECF9D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后来我又被抓去当兵。人在战场上待久了，什么都跟从前不一样。身边的人今天还在，明天就没了；一批走了，又来一批，名字都还没记住，人已经死了。那时候我最常想的，就是家珍和孩子。我总想着，他们有没有饭吃，凤霞长大了没有，家里是不是还在等我。</w:t>
            </w:r>
          </w:p>
          <w:p w14:paraId="217146A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说我怕不怕？我当然怕。刚开始的时候，炮一响，我魂都要没了。可怕着怕着，人就麻了。后来再听见枪炮声，低头、趴下、找地方躲，不是因为还像一开始那样怕得发抖，而是你已经知道，那就是活下去该做的事。</w:t>
            </w:r>
          </w:p>
          <w:p w14:paraId="30F644C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人到了那个份上，想的也不是志气，不是什么前程，就是一件事：活着，回家。</w:t>
            </w:r>
          </w:p>
          <w:p w14:paraId="22E150D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后来一步一步走回去，走了很久。那条路上，我心里一直悬着。我不知道家里还有没有人在等我，也不知道我回去以后，还能不能把这个家重新撑起来。可和从前不一样的是，那时候我已经知道，家不是天生就在那里等着你糟蹋的。家是会散的，人也是会没的。一个人一旦明白了这一点，就回不到从前了。</w:t>
            </w:r>
          </w:p>
          <w:p w14:paraId="42E8A0E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【片段三】老年的福贵</w:t>
            </w:r>
          </w:p>
          <w:p w14:paraId="416675C2">
            <w:pPr>
              <w:adjustRightInd w:val="0"/>
              <w:snapToGrid w:val="0"/>
              <w:spacing w:line="360" w:lineRule="auto"/>
              <w:rPr>
                <w:rFonts w:ascii="Times New Roman" w:hAnsi="Times New Roman" w:eastAsia="宋体" w:cs="Times New Roman"/>
                <w:i/>
                <w:iCs/>
                <w:color w:val="000000"/>
                <w:szCs w:val="21"/>
              </w:rPr>
            </w:pPr>
            <w:r>
              <w:rPr>
                <w:rFonts w:hint="eastAsia" w:ascii="Times New Roman" w:hAnsi="Times New Roman" w:eastAsia="宋体" w:cs="Times New Roman"/>
                <w:i/>
                <w:iCs/>
                <w:color w:val="000000"/>
                <w:szCs w:val="21"/>
              </w:rPr>
              <w:t>亲人相继离去，只剩他和一头老牛。经历巨大失去之后，他不再怨天尤人，而是学会了以平静的方式承受生命。</w:t>
            </w:r>
          </w:p>
          <w:p w14:paraId="567F9AF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到后来，就剩我和这头牛了。它原本是要被人牵去宰的，我花了差不多身上所有的钱把它买下来。旁边的人都说我糊涂，说一头快死的牛，有什么好买的。我没跟他们解释。我给它起名，也叫福贵。我每天牵着它下地，边走边跟它说话。说家珍，说有庆，说凤霞，说苦根。我把他们一个一个说给它听，好像他们还在这世上，只是换了个地方陪着我。它不会回答我，就低着头，一步一步往前走。我看着它，也像看着自己。</w:t>
            </w:r>
          </w:p>
          <w:p w14:paraId="35A8A39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问我现在还觉得苦不苦。我跟你说实话，我现在不觉得苦了。不是因为我忘了，是因为那些事情都已经过去太久，久到像是在很远的地方。它们还在我心里，可我已经不会像从前那样，老被它们压得喘不过气来。</w:t>
            </w:r>
          </w:p>
          <w:p w14:paraId="7B016A1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我后来慢慢想明白一件事：人是为活着本身而活着的，不是为活着之外的任何事情活着。这不是谁教我的，是我自己一天一天熬出来的。</w:t>
            </w:r>
          </w:p>
          <w:p w14:paraId="24C5A84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我现在年纪大了，很多事记不清了，可有些事也不用记得那么清楚。地还在，我就继续耕；太阳落了，我就让牛歇下；眼泪流过了，日子还是要接着往下过。</w:t>
            </w:r>
          </w:p>
          <w:p w14:paraId="60B40CB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连家珍走的时候，我哭得有多伤心，现在说起来也只是心里一阵发紧。可再难受，天亮了，地还是在那里，人还是要下田。</w:t>
            </w:r>
          </w:p>
          <w:p w14:paraId="0BB50A7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太阳快落山了，我得让它歇一歇了。</w:t>
            </w:r>
          </w:p>
        </w:tc>
      </w:tr>
      <w:tr w14:paraId="7EF73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3354" w:type="dxa"/>
            <w:shd w:val="clear" w:color="auto" w:fill="auto"/>
          </w:tcPr>
          <w:p w14:paraId="4402A9F5">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present a reflection on how a novel influenced my life.</w:t>
            </w:r>
            <w:r>
              <w:rPr>
                <w:rStyle w:val="28"/>
                <w:rFonts w:hint="default" w:ascii="Times New Roman" w:hAnsi="Times New Roman" w:cs="Times New Roman"/>
                <w:sz w:val="21"/>
                <w:szCs w:val="21"/>
                <w:lang w:bidi="ar"/>
              </w:rPr>
              <w:t>我能就一部小说如何影响了我的生活进行反思性陈述。</w:t>
            </w:r>
          </w:p>
        </w:tc>
        <w:tc>
          <w:tcPr>
            <w:tcW w:w="1143" w:type="dxa"/>
            <w:shd w:val="clear" w:color="auto" w:fill="auto"/>
          </w:tcPr>
          <w:p w14:paraId="43DB4225">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2036B79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3142B47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6712068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3F98BC44">
            <w:pPr>
              <w:widowControl/>
              <w:adjustRightInd w:val="0"/>
              <w:snapToGrid w:val="0"/>
              <w:spacing w:line="360" w:lineRule="auto"/>
              <w:textAlignment w:val="top"/>
            </w:pPr>
            <w:r>
              <w:rPr>
                <w:rFonts w:hint="eastAsia"/>
              </w:rPr>
              <w:t>人品,作风,品行,声望,声誉,天赋,手艺,教养,本性,素养,胆子,骨气,魄力,</w:t>
            </w:r>
          </w:p>
          <w:p w14:paraId="617B5917">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54159FC5">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5C9F2F4B">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61E62B35">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06D39EAB">
            <w:pPr>
              <w:widowControl/>
              <w:adjustRightInd w:val="0"/>
              <w:snapToGrid w:val="0"/>
              <w:spacing w:line="360" w:lineRule="auto"/>
              <w:textAlignment w:val="top"/>
              <w:rPr>
                <w:rStyle w:val="28"/>
                <w:rFonts w:hint="default" w:ascii="Times New Roman" w:hAnsi="Times New Roman" w:cs="Times New Roman" w:eastAsiaTheme="minorEastAsia"/>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6071466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我的高中阅读：从认识自己到理解世界</w:t>
            </w:r>
          </w:p>
          <w:p w14:paraId="6929AF8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回头看，我觉得高中最重要的收获之一，不是成绩，而是阅读。那几年，我读了很多书，也第一次真正感受到：一本书并不只是告诉你一些知识，它还可能慢慢改变你看待自己和世界的方式。</w:t>
            </w:r>
          </w:p>
          <w:p w14:paraId="77321E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印象最深的，是第一次读到培根《论人生》的时候。那时我还只是把学习当成一种任务，每天上课、做题、考试，生活的节奏很单一。可是，当我读到那句“读史使人明智，读诗使人灵秀，数学使人周密，科学使人深刻，伦理学使人庄重，逻辑修辞之学使人善辩”时，我第一次认真地想：原来阅读不只是为了应付考试，它也在塑造一个人的气质和思想。那一刻，我开始意识到，自己以前的学习虽然努力，却很少真正问过自己：我想成为什么样的人？</w:t>
            </w:r>
          </w:p>
          <w:p w14:paraId="2A1FDEE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可以说，培根让我开始了“向内看”的过程。以前我更关心结果，比如分数高不高、排名靠不靠前；但从那以后，我慢慢开始关注“成长”本身。我开始明白，一个人不能只积累知识，却不思考知识怎样影响自己的判断、品格和生活方式。培根的文字没有直接告诉我人生的答案，但它让我第一次意识到，人生本来就应该被认真思考。</w:t>
            </w:r>
          </w:p>
          <w:p w14:paraId="26643FC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说培根让我开始思考“我是谁”，那么鲁迅则让我开始思考“我和社会是什么关系”。读《呐喊》和《彷徨》时，我心里常常有一种不太舒服的感觉。鲁迅笔下的人物并不轻松，很多时候甚至让人压抑。但正因为这样，我才第一次真正体会到文学的力量：它不会只是安慰你，也会逼你去看一些你平时不愿意看的现实。通过鲁迅，我第一次那么清楚地感受到，个人并不是孤立存在的，我们的生活、思想，甚至我们的沉默，都和所处的社会环境有关系。</w:t>
            </w:r>
          </w:p>
          <w:p w14:paraId="0921138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觉得，鲁迅对我最大的影响，是让我从“只关心自己”走向“开始关心别人和周围的世界”。以前我觉得，把自己的学习和生活做好就已经够了；但读完鲁迅以后，我开始明白，如果一个人只活在自己的小世界里，对周围的不公平和他人的处境毫无感觉，那他的成长其实是不完整的。文学在这里给我的，不只是理解社会的知识，而是一种更强的责任感。</w:t>
            </w:r>
          </w:p>
          <w:p w14:paraId="19994E1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后来，胡适又从另一个角度影响了我。和鲁迅相比，胡适带给我的不是震动，而是一种方法上的提醒。他提倡“大胆假设，小心求证”，这句话让我慢慢学会，不要只凭情绪判断问题，也不要急着得出结论。在高中阶段，很多事情都会让人焦虑，比如成绩、未来、和别人的比较。胡适的文字让我意识到，真正成熟的思考，不只是有热情，也要有理性；不只是敢表达观点，也要愿意检验自己的观点。</w:t>
            </w:r>
          </w:p>
          <w:p w14:paraId="7D9DC1D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现在回想起来，我觉得自己在高中阅读中的变化，正好可以分成三个层次。培根让我开始认识自己，鲁迅让我走向社会，胡适则让我学会怎样思考。它们对我的影响并不完全相同，但合在一起，慢慢改变了我理解人生的方式。</w:t>
            </w:r>
          </w:p>
          <w:p w14:paraId="14132B4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没有那些阅读，我可能还是会继续学习、继续长大，但我未必会像今天这样重视独立思考，也未必会这么在意一个人和社会之间的关系。对我来说，高中的阅读经验最珍贵的地方就在这里：它没有立刻给我一个确定的人生答案，却让我一步一步学会了提出更好的问题。而这些问题，直到今天还在影响我。</w:t>
            </w:r>
          </w:p>
        </w:tc>
      </w:tr>
      <w:tr w14:paraId="5AEE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jc w:val="center"/>
        </w:trPr>
        <w:tc>
          <w:tcPr>
            <w:tcW w:w="3354" w:type="dxa"/>
            <w:shd w:val="clear" w:color="auto" w:fill="auto"/>
          </w:tcPr>
          <w:p w14:paraId="3D9DFDB3">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a reflective journal entry on how a novel, poem or song has influenced my life.</w:t>
            </w:r>
            <w:r>
              <w:rPr>
                <w:rStyle w:val="28"/>
                <w:rFonts w:hint="default" w:ascii="Times New Roman" w:hAnsi="Times New Roman" w:cs="Times New Roman"/>
                <w:sz w:val="21"/>
                <w:szCs w:val="21"/>
                <w:lang w:bidi="ar"/>
              </w:rPr>
              <w:t>我能撰写反思日记，记录小说、诗歌或歌曲如何影响了我的生活。</w:t>
            </w:r>
          </w:p>
        </w:tc>
        <w:tc>
          <w:tcPr>
            <w:tcW w:w="1143" w:type="dxa"/>
            <w:shd w:val="clear" w:color="auto" w:fill="auto"/>
          </w:tcPr>
          <w:p w14:paraId="7A1BA7B4">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7EA10EDC">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514C474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76582A8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2F64DA9B">
            <w:pPr>
              <w:widowControl/>
              <w:adjustRightInd w:val="0"/>
              <w:snapToGrid w:val="0"/>
              <w:spacing w:line="360" w:lineRule="auto"/>
              <w:textAlignment w:val="top"/>
              <w:rPr>
                <w:rFonts w:ascii="Times New Roman" w:hAnsi="Times New Roman" w:eastAsia="宋体" w:cs="Times New Roman"/>
                <w:color w:val="000000"/>
                <w:kern w:val="0"/>
                <w:szCs w:val="21"/>
                <w:lang w:bidi="ar"/>
              </w:rPr>
            </w:pPr>
          </w:p>
          <w:p w14:paraId="4B234A7E">
            <w:pPr>
              <w:widowControl/>
              <w:adjustRightInd w:val="0"/>
              <w:snapToGrid w:val="0"/>
              <w:spacing w:line="360" w:lineRule="auto"/>
              <w:textAlignment w:val="top"/>
            </w:pPr>
            <w:r>
              <w:rPr>
                <w:rFonts w:hint="eastAsia"/>
              </w:rPr>
              <w:t>人品,作风,品行,声望,声誉,天赋,手艺,教养,本性,素养,胆子,骨气,魄力,</w:t>
            </w:r>
          </w:p>
          <w:p w14:paraId="23EDA9FA">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6F9EAC5E">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3547761B">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118AA947">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686672CE">
            <w:pPr>
              <w:widowControl/>
              <w:adjustRightInd w:val="0"/>
              <w:snapToGrid w:val="0"/>
              <w:spacing w:line="360" w:lineRule="auto"/>
              <w:textAlignment w:val="top"/>
              <w:rPr>
                <w:rStyle w:val="28"/>
                <w:rFonts w:hint="default" w:ascii="Times New Roman" w:hAnsi="Times New Roman" w:cs="Times New Roman" w:eastAsiaTheme="minorEastAsia"/>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4BBD544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我的师承 王小波</w:t>
            </w:r>
          </w:p>
          <w:p w14:paraId="2EA67BCA">
            <w:pPr>
              <w:adjustRightInd w:val="0"/>
              <w:snapToGrid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我终于有了勇气来谈谈我在文学上的师承。小时候，有一次我哥哥给我念过查良铮先生译的《青铜骑士》：</w:t>
            </w:r>
          </w:p>
          <w:p w14:paraId="3EA01A6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我爱你，彼得建造的大城</w:t>
            </w:r>
          </w:p>
          <w:p w14:paraId="5CFAE7F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我爱你庄严、匀整的面容</w:t>
            </w:r>
          </w:p>
          <w:p w14:paraId="51246BD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涅瓦河的流水多么庄严</w:t>
            </w:r>
          </w:p>
          <w:p w14:paraId="434E2F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大理石平铺在它的两岸……</w:t>
            </w:r>
          </w:p>
          <w:p w14:paraId="049960D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他还告诉我说，这是雍容华贵的英雄体诗，是最好的文字。相比之下，另一位先生译的《青铜骑士》就不够好：</w:t>
            </w:r>
          </w:p>
          <w:p w14:paraId="2873F54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我爱你彼得的营造</w:t>
            </w:r>
          </w:p>
          <w:p w14:paraId="4709AF7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我爱你庄严的外貌……</w:t>
            </w:r>
          </w:p>
          <w:p w14:paraId="35D3729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现在我明白，后一位先生准是东北人，他的译诗带有二人转的调子，和查先生的译诗相比，高下立判。那一年我十五岁，就懂得了什么样的文字才能叫作好。</w:t>
            </w:r>
          </w:p>
          <w:p w14:paraId="4D93A4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到了将近四十岁时，我读到了王道乾先生译的《情人》，又知道了小说可以达到什么样的文字境界。道乾先生曾是诗人，后来作了翻译家，文字功夫炉火纯青。他一生坎坷，晚年的译笔沉痛之极。请听听《情人》开头的一段：</w:t>
            </w:r>
          </w:p>
          <w:p w14:paraId="11A46D1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已经老了。有一天，在一处公共场所的大厅里，有一个男人向我走来，他主动介绍自己，他对我说：我认识你，我永远记得你。那时候，你还很年轻，人人都说你很美，现在，我是特为来告诉你，对我来说，我觉得你比年轻时还要美，那时你是年轻女人，与你年轻时相比，我更爱你现在备受摧残的容貌。”</w:t>
            </w:r>
          </w:p>
          <w:p w14:paraId="41625E9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也是王先生一生的写照。杜拉斯的文章好，但王先生译笔也好，无限沧桑尽在其中。查先生和王先生对我的帮助，比中国近代一切著作家对我帮助的总和还要大。现代文学的其它知识，可以很容易地学到。但假如没有像查先生和王先生这样的人，最好的中国文学语言就无处去学。除了这两位先生，别的翻译家也用最好的文学语言写作，比方说，德国诗选里有这样的译诗：</w:t>
            </w:r>
          </w:p>
          <w:p w14:paraId="6FC6E0B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朝雾初升，落叶飘零</w:t>
            </w:r>
          </w:p>
          <w:p w14:paraId="6626958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让我们把美酒满斟！</w:t>
            </w:r>
          </w:p>
          <w:p w14:paraId="6D386AF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带有一种永难忘记的韵律，这就是诗啊。对于这些先生，我何止是尊敬他们——我爱他们。他们对现代汉语的把握和感觉，至今无人可比。一个人能对自己的母语做这样的贡献，也算不虚此生。</w:t>
            </w:r>
          </w:p>
          <w:p w14:paraId="449897B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道乾先生和良铮先生都曾是才华横溢的诗人，后来，因为他们杰出的文学素质和自尊，都不能写作，只能当翻译家。就是这样，他们还是留下了黄钟大吕似的文字。文字是用来读，用来听，不是用来看的——要看不如去看小人书。不懂这一点，就只能写出充满噪声的文字垃圾。思想、语言、文字，是一体的，假如念起来乱糟糟，意思也不会好——这是最简单的真理，但假如没有前辈来告诉我，我怎么会知道啊。有时我也写点不负责任的粗糙文字，以后重读时，惭愧得无地自容，真想自己脱了裤子请道乾先生打我两棍。孟子曾说，无耻之耻，无耻矣。现在我在文学上是个有廉耻的人，都是多亏了这些先生的教诲。对我来说，他们的作品是比鞭子还有力量的鞭策。提醒现在的年轻人，记住他们的名字、读他们译的书，是我的责任。</w:t>
            </w:r>
          </w:p>
          <w:p w14:paraId="7BFD1AB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现在的人会说，王先生和查先生都是翻译家。翻译家和著作家在文学史上是不能相提并论的。这话也对，但总要看看写的是什么样的东西。我觉得我们国家的文学次序是彻底颠倒了的：末流的作品有一流的名声，一流的作品却默默无闻。最让人痛心的是，最好的作品并没有写出来。这些作品理应由查良铮先生、王道乾先生在壮年时写出来的，现在成了巴比伦的空中花园了……以他们二位年轻时的抱负，晚年的余晖，在中年时如有现在的环境，写不出好作品是不可能的。可惜良铮先生、道乾先生都不在了……</w:t>
            </w:r>
          </w:p>
          <w:p w14:paraId="78EBA28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回想我年轻时，偷偷地读到过傅雷、汝龙等先生的散文译笔，这些文字都是好的。但是最好的，还是诗人们的译笔；是他们发现了现代汉语的韵律。没有这种韵律，就不会有文学。最重要的是：在中国，已经有了一种纯正完美的现代文学语言，剩下的事只是学习，这已经是很容易的事了。我们不需要用难听的方言，也不必用艰涩、缺少表现力的文言来写作。作家们为什么现在还爱用劣等的文字来写作，非我所能知道。但若因此忽略前辈翻译家对文学的贡献，又何止是不公道。</w:t>
            </w:r>
          </w:p>
          <w:p w14:paraId="6AE1648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正如法国新小说的前驱们指出的那样，小说正向诗的方向改变着自己。米兰·昆德拉说，小说应该像音乐。有位意大利朋友告诉我说，卡尔维诺的小说读起来极为悦耳，像一串清脆的珠子洒落于地。我既不懂法文，也不懂意大利文，但我能够听到小说的韵律，这要归功于诗人留下的遗产。</w:t>
            </w:r>
          </w:p>
          <w:p w14:paraId="1A061DC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我一直想承认我的文学师承是这样一条鲜为人知的线索，这是给我脸上贴金。但就是在道乾先生、良铮先生都已故世之后，我也没有勇气写这样的文章。因为假如自己写得不好，就是给他们脸上抹黑。假如中国现代文学尚有可取之处，它的根源就在那些已故的翻译家身上。我们年轻时都知道，想要读好文字就去要读译著，因为最好的作者在搞翻译。这是我们的不传之秘。随着道乾先生逝世，我已不知哪位在世的作者能写如此好的文字，但是他们的书还在，可以成为学习文学的范本。我最终写出了这些，不是因为我的书已经写得好了，而是因为，不把这个秘密说出来，对现在的年轻人是不公道的。没有人告诉他们这些，只按名声来理解文学，就会不知道什么是坏，什么是好。 </w:t>
            </w:r>
          </w:p>
        </w:tc>
      </w:tr>
      <w:tr w14:paraId="5123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354" w:type="dxa"/>
            <w:shd w:val="clear" w:color="auto" w:fill="auto"/>
          </w:tcPr>
          <w:p w14:paraId="6286C3FA">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create a professional portfolio including detailed written information for each section of the portfolio.</w:t>
            </w:r>
            <w:r>
              <w:rPr>
                <w:rStyle w:val="28"/>
                <w:rFonts w:hint="default" w:ascii="Times New Roman" w:hAnsi="Times New Roman" w:cs="Times New Roman"/>
                <w:sz w:val="21"/>
                <w:szCs w:val="21"/>
                <w:lang w:bidi="ar"/>
              </w:rPr>
              <w:t>我能创建一个专业作品集，包括作品集每个部分的详细书面信息。</w:t>
            </w:r>
          </w:p>
        </w:tc>
        <w:tc>
          <w:tcPr>
            <w:tcW w:w="1143" w:type="dxa"/>
            <w:shd w:val="clear" w:color="auto" w:fill="auto"/>
          </w:tcPr>
          <w:p w14:paraId="05BA78B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3B896E6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T4.1.4</w:t>
            </w:r>
            <w:r>
              <w:rPr>
                <w:rStyle w:val="27"/>
                <w:rFonts w:hint="default" w:ascii="Times New Roman" w:hAnsi="Times New Roman" w:cs="Times New Roman"/>
                <w:b/>
                <w:bCs/>
                <w:sz w:val="21"/>
                <w:szCs w:val="21"/>
                <w:lang w:bidi="ar"/>
              </w:rPr>
              <w:t>文学作品</w:t>
            </w:r>
          </w:p>
        </w:tc>
        <w:tc>
          <w:tcPr>
            <w:tcW w:w="3206" w:type="dxa"/>
            <w:shd w:val="clear" w:color="auto" w:fill="auto"/>
          </w:tcPr>
          <w:p w14:paraId="5024C61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乞丐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使者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僧人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富翁</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寡妇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小卒</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巫婆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弟子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皇上</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皇后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盟友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知己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管家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绅士</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贵族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雇主</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丫头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乡亲</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仙女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文人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后裔</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囚犯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嫂子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子孙</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子弟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孕妇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公仆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军官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团长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宝宝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官兵</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岳父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巨星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干事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平民</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民警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球员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舵手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船员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流氓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海盗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警官</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祖宗</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继母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聋人</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舅舅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菩萨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闺女</w:t>
            </w:r>
            <w:r>
              <w:rPr>
                <w:rFonts w:hint="eastAsia" w:ascii="Times New Roman" w:hAnsi="Times New Roman" w:eastAsia="宋体" w:cs="Times New Roman"/>
                <w:color w:val="000000"/>
                <w:kern w:val="0"/>
                <w:szCs w:val="21"/>
                <w:lang w:bidi="ar"/>
              </w:rPr>
              <w:t>,</w:t>
            </w:r>
          </w:p>
          <w:p w14:paraId="2DD05F4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仪表,娇气,容颜,愁眉苦脸,架势,步伐,气派,眼神,眼色,神态,笑脸,风范,风貌,风采,</w:t>
            </w:r>
          </w:p>
          <w:p w14:paraId="28BDE803">
            <w:pPr>
              <w:widowControl/>
              <w:adjustRightInd w:val="0"/>
              <w:snapToGrid w:val="0"/>
              <w:spacing w:line="360" w:lineRule="auto"/>
              <w:textAlignment w:val="top"/>
            </w:pPr>
            <w:r>
              <w:rPr>
                <w:rFonts w:hint="eastAsia"/>
              </w:rPr>
              <w:t>人品,作风,品行,声望,声誉,天赋,手艺,教养,本性,素养,胆子,骨气,魄力,</w:t>
            </w:r>
          </w:p>
          <w:p w14:paraId="187A82F3">
            <w:pPr>
              <w:widowControl/>
              <w:adjustRightInd w:val="0"/>
              <w:snapToGrid w:val="0"/>
              <w:spacing w:line="360" w:lineRule="auto"/>
              <w:textAlignment w:val="top"/>
            </w:pPr>
            <w:r>
              <w:t>惊醒</w:t>
            </w:r>
            <w:r>
              <w:rPr>
                <w:rFonts w:hint="eastAsia"/>
              </w:rPr>
              <w:t>,</w:t>
            </w:r>
            <w:r>
              <w:t>酣睡</w:t>
            </w:r>
            <w:r>
              <w:rPr>
                <w:rFonts w:hint="eastAsia"/>
              </w:rPr>
              <w:t>,</w:t>
            </w:r>
            <w:r>
              <w:t>伤残</w:t>
            </w:r>
            <w:r>
              <w:rPr>
                <w:rFonts w:hint="eastAsia"/>
              </w:rPr>
              <w:t>,</w:t>
            </w:r>
            <w:r>
              <w:t>哑</w:t>
            </w:r>
            <w:r>
              <w:rPr>
                <w:rFonts w:hint="eastAsia"/>
              </w:rPr>
              <w:t>,</w:t>
            </w:r>
            <w:r>
              <w:t>失明</w:t>
            </w:r>
            <w:r>
              <w:rPr>
                <w:rFonts w:hint="eastAsia"/>
              </w:rPr>
              <w:t>,</w:t>
            </w:r>
            <w:r>
              <w:t>瘫</w:t>
            </w:r>
            <w:r>
              <w:rPr>
                <w:rFonts w:hint="eastAsia"/>
              </w:rPr>
              <w:t>,</w:t>
            </w:r>
            <w:r>
              <w:t>瘫痪</w:t>
            </w:r>
            <w:r>
              <w:rPr>
                <w:rFonts w:hint="eastAsia"/>
              </w:rPr>
              <w:t>,</w:t>
            </w:r>
            <w:r>
              <w:t>聋</w:t>
            </w:r>
            <w:r>
              <w:rPr>
                <w:rFonts w:hint="eastAsia"/>
              </w:rPr>
              <w:t>,</w:t>
            </w:r>
            <w:r>
              <w:t>骨折</w:t>
            </w:r>
            <w:r>
              <w:rPr>
                <w:rFonts w:hint="eastAsia"/>
              </w:rPr>
              <w:t>,</w:t>
            </w:r>
            <w:r>
              <w:t>患病</w:t>
            </w:r>
            <w:r>
              <w:rPr>
                <w:rFonts w:hint="eastAsia"/>
              </w:rPr>
              <w:t>,</w:t>
            </w:r>
            <w:r>
              <w:t>兴高采烈</w:t>
            </w:r>
            <w:r>
              <w:rPr>
                <w:rFonts w:hint="eastAsia"/>
              </w:rPr>
              <w:t>,</w:t>
            </w:r>
            <w:r>
              <w:t>喜出望外</w:t>
            </w:r>
            <w:r>
              <w:rPr>
                <w:rFonts w:hint="eastAsia"/>
              </w:rPr>
              <w:t>,</w:t>
            </w:r>
            <w:r>
              <w:t>悔恨</w:t>
            </w:r>
            <w:r>
              <w:rPr>
                <w:rFonts w:hint="eastAsia"/>
              </w:rPr>
              <w:t>,</w:t>
            </w:r>
            <w:r>
              <w:t>觉醒</w:t>
            </w:r>
            <w:r>
              <w:rPr>
                <w:rFonts w:hint="eastAsia"/>
              </w:rPr>
              <w:t>,</w:t>
            </w:r>
            <w:r>
              <w:t>醒悟</w:t>
            </w:r>
            <w:r>
              <w:rPr>
                <w:rFonts w:hint="eastAsia"/>
              </w:rPr>
              <w:t>,</w:t>
            </w:r>
            <w:r>
              <w:t>垂头丧气</w:t>
            </w:r>
            <w:r>
              <w:rPr>
                <w:rFonts w:hint="eastAsia"/>
              </w:rPr>
              <w:t>,</w:t>
            </w:r>
            <w:r>
              <w:t>愁眉苦脸</w:t>
            </w:r>
            <w:r>
              <w:rPr>
                <w:rFonts w:hint="eastAsia"/>
              </w:rPr>
              <w:t>,</w:t>
            </w:r>
            <w:r>
              <w:t>扫兴</w:t>
            </w:r>
            <w:r>
              <w:rPr>
                <w:rFonts w:hint="eastAsia"/>
              </w:rPr>
              <w:t>,</w:t>
            </w:r>
            <w:r>
              <w:t>无能为力</w:t>
            </w:r>
            <w:r>
              <w:rPr>
                <w:rFonts w:hint="eastAsia"/>
              </w:rPr>
              <w:t>,</w:t>
            </w:r>
            <w:r>
              <w:t>气馁</w:t>
            </w:r>
            <w:r>
              <w:rPr>
                <w:rFonts w:hint="eastAsia"/>
              </w:rPr>
              <w:t>,</w:t>
            </w:r>
            <w:r>
              <w:t>沉闷</w:t>
            </w:r>
            <w:r>
              <w:rPr>
                <w:rFonts w:hint="eastAsia"/>
              </w:rPr>
              <w:t>,</w:t>
            </w:r>
            <w:r>
              <w:t>消沉</w:t>
            </w:r>
            <w:r>
              <w:rPr>
                <w:rFonts w:hint="eastAsia"/>
              </w:rPr>
              <w:t>,</w:t>
            </w:r>
            <w:r>
              <w:t>恼羞成怒</w:t>
            </w:r>
            <w:r>
              <w:rPr>
                <w:rFonts w:hint="eastAsia"/>
              </w:rPr>
              <w:t>,</w:t>
            </w:r>
            <w:r>
              <w:t>心急如焚</w:t>
            </w:r>
            <w:r>
              <w:rPr>
                <w:rFonts w:hint="eastAsia"/>
              </w:rPr>
              <w:t>,</w:t>
            </w:r>
            <w:r>
              <w:t>敬而远之</w:t>
            </w:r>
            <w:r>
              <w:rPr>
                <w:rFonts w:hint="eastAsia"/>
              </w:rPr>
              <w:t>,</w:t>
            </w:r>
            <w:r>
              <w:t>焦躁</w:t>
            </w:r>
            <w:r>
              <w:rPr>
                <w:rFonts w:hint="eastAsia"/>
              </w:rPr>
              <w:t>,</w:t>
            </w:r>
            <w:r>
              <w:t>畏惧</w:t>
            </w:r>
            <w:r>
              <w:rPr>
                <w:rFonts w:hint="eastAsia"/>
              </w:rPr>
              <w:t>,</w:t>
            </w:r>
            <w:r>
              <w:t>畏缩</w:t>
            </w:r>
            <w:r>
              <w:rPr>
                <w:rFonts w:hint="eastAsia"/>
              </w:rPr>
              <w:t>,</w:t>
            </w:r>
            <w:r>
              <w:t>胆怯</w:t>
            </w:r>
            <w:r>
              <w:rPr>
                <w:rFonts w:hint="eastAsia"/>
              </w:rPr>
              <w:t>,</w:t>
            </w:r>
            <w:r>
              <w:t>诧异</w:t>
            </w:r>
            <w:r>
              <w:rPr>
                <w:rFonts w:hint="eastAsia"/>
              </w:rPr>
              <w:t>,</w:t>
            </w:r>
            <w:r>
              <w:t>迫不及待</w:t>
            </w:r>
            <w:r>
              <w:rPr>
                <w:rFonts w:hint="eastAsia"/>
              </w:rPr>
              <w:t>,</w:t>
            </w:r>
            <w:r>
              <w:t>从容不迫</w:t>
            </w:r>
            <w:r>
              <w:rPr>
                <w:rFonts w:hint="eastAsia"/>
              </w:rPr>
              <w:t>,</w:t>
            </w:r>
            <w:r>
              <w:t>沉着</w:t>
            </w:r>
            <w:r>
              <w:rPr>
                <w:rFonts w:hint="eastAsia"/>
              </w:rPr>
              <w:t>,</w:t>
            </w:r>
            <w:r>
              <w:t>依依不舍</w:t>
            </w:r>
            <w:r>
              <w:rPr>
                <w:rFonts w:hint="eastAsia"/>
              </w:rPr>
              <w:t>,</w:t>
            </w:r>
            <w:r>
              <w:t>娇惯</w:t>
            </w:r>
            <w:r>
              <w:rPr>
                <w:rFonts w:hint="eastAsia"/>
              </w:rPr>
              <w:t>,</w:t>
            </w:r>
            <w:r>
              <w:t>恋恋不舍</w:t>
            </w:r>
            <w:r>
              <w:rPr>
                <w:rFonts w:hint="eastAsia"/>
              </w:rPr>
              <w:t>,</w:t>
            </w:r>
            <w:r>
              <w:t>热衷</w:t>
            </w:r>
            <w:r>
              <w:rPr>
                <w:rFonts w:hint="eastAsia"/>
              </w:rPr>
              <w:t>,</w:t>
            </w:r>
            <w:r>
              <w:t>爱不释手</w:t>
            </w:r>
            <w:r>
              <w:rPr>
                <w:rFonts w:hint="eastAsia"/>
              </w:rPr>
              <w:t>,</w:t>
            </w:r>
            <w:r>
              <w:t>厌倦</w:t>
            </w:r>
            <w:r>
              <w:rPr>
                <w:rFonts w:hint="eastAsia"/>
              </w:rPr>
              <w:t>,</w:t>
            </w:r>
            <w:r>
              <w:t>厌烦</w:t>
            </w:r>
            <w:r>
              <w:rPr>
                <w:rFonts w:hint="eastAsia"/>
              </w:rPr>
              <w:t>,</w:t>
            </w:r>
            <w:r>
              <w:t>怨恨</w:t>
            </w:r>
            <w:r>
              <w:rPr>
                <w:rFonts w:hint="eastAsia"/>
              </w:rPr>
              <w:t>,</w:t>
            </w:r>
            <w:r>
              <w:t>呕吐</w:t>
            </w:r>
            <w:r>
              <w:rPr>
                <w:rFonts w:hint="eastAsia"/>
              </w:rPr>
              <w:t>,</w:t>
            </w:r>
            <w:r>
              <w:t>热衷</w:t>
            </w:r>
            <w:r>
              <w:rPr>
                <w:rFonts w:hint="eastAsia"/>
              </w:rPr>
              <w:t>,</w:t>
            </w:r>
            <w:r>
              <w:t>痴迷</w:t>
            </w:r>
            <w:r>
              <w:rPr>
                <w:rFonts w:hint="eastAsia"/>
              </w:rPr>
              <w:t>,</w:t>
            </w:r>
            <w:r>
              <w:t>茫然</w:t>
            </w:r>
            <w:r>
              <w:rPr>
                <w:rFonts w:hint="eastAsia"/>
              </w:rPr>
              <w:t>,</w:t>
            </w:r>
            <w:r>
              <w:t>迷恋</w:t>
            </w:r>
            <w:r>
              <w:rPr>
                <w:rFonts w:hint="eastAsia"/>
              </w:rPr>
              <w:t>,</w:t>
            </w:r>
            <w:r>
              <w:t>迷惑不解</w:t>
            </w:r>
            <w:r>
              <w:rPr>
                <w:rFonts w:hint="eastAsia"/>
              </w:rPr>
              <w:t>,</w:t>
            </w:r>
            <w:r>
              <w:t>陶醉</w:t>
            </w:r>
            <w:r>
              <w:rPr>
                <w:rFonts w:hint="eastAsia"/>
              </w:rPr>
              <w:t>,</w:t>
            </w:r>
            <w:r>
              <w:t>哄堂大笑</w:t>
            </w:r>
            <w:r>
              <w:rPr>
                <w:rFonts w:hint="eastAsia"/>
              </w:rPr>
              <w:t>,</w:t>
            </w:r>
            <w:r>
              <w:t>嬉笑</w:t>
            </w:r>
            <w:r>
              <w:rPr>
                <w:rFonts w:hint="eastAsia"/>
              </w:rPr>
              <w:t>,</w:t>
            </w:r>
            <w:r>
              <w:t>流泪</w:t>
            </w:r>
            <w:r>
              <w:rPr>
                <w:rFonts w:hint="eastAsia"/>
              </w:rPr>
              <w:t>,</w:t>
            </w:r>
            <w:r>
              <w:t>眉开眼笑</w:t>
            </w:r>
            <w:r>
              <w:rPr>
                <w:rFonts w:hint="eastAsia"/>
              </w:rPr>
              <w:t>,</w:t>
            </w:r>
            <w:r>
              <w:t>一声不吭</w:t>
            </w:r>
            <w:r>
              <w:rPr>
                <w:rFonts w:hint="eastAsia"/>
              </w:rPr>
              <w:t>,</w:t>
            </w:r>
            <w:r>
              <w:t>目瞪口呆</w:t>
            </w:r>
            <w:r>
              <w:rPr>
                <w:rFonts w:hint="eastAsia"/>
              </w:rPr>
              <w:t>,</w:t>
            </w:r>
            <w:r>
              <w:t>如醉如痴</w:t>
            </w:r>
            <w:r>
              <w:rPr>
                <w:rFonts w:hint="eastAsia"/>
              </w:rPr>
              <w:t>,</w:t>
            </w:r>
            <w:r>
              <w:t>伪装</w:t>
            </w:r>
            <w:r>
              <w:rPr>
                <w:rFonts w:hint="eastAsia"/>
              </w:rPr>
              <w:t>,</w:t>
            </w:r>
            <w:r>
              <w:t>假装</w:t>
            </w:r>
            <w:r>
              <w:rPr>
                <w:rFonts w:hint="eastAsia"/>
              </w:rPr>
              <w:t>,</w:t>
            </w:r>
            <w:r>
              <w:t>害臊</w:t>
            </w:r>
            <w:r>
              <w:rPr>
                <w:rFonts w:hint="eastAsia"/>
              </w:rPr>
              <w:t>,</w:t>
            </w:r>
            <w:r>
              <w:t>容光焕发</w:t>
            </w:r>
            <w:r>
              <w:rPr>
                <w:rFonts w:hint="eastAsia"/>
              </w:rPr>
              <w:t>,</w:t>
            </w:r>
            <w:r>
              <w:t>朝气蓬勃</w:t>
            </w:r>
            <w:r>
              <w:rPr>
                <w:rFonts w:hint="eastAsia"/>
              </w:rPr>
              <w:t>,</w:t>
            </w:r>
            <w:r>
              <w:t>大大咧咧</w:t>
            </w:r>
            <w:r>
              <w:rPr>
                <w:rFonts w:hint="eastAsia"/>
              </w:rPr>
              <w:t>,</w:t>
            </w:r>
            <w:r>
              <w:t>无精打采</w:t>
            </w:r>
            <w:r>
              <w:rPr>
                <w:rFonts w:hint="eastAsia"/>
              </w:rPr>
              <w:t>,</w:t>
            </w:r>
            <w:r>
              <w:t>疲惫不堪</w:t>
            </w:r>
            <w:r>
              <w:rPr>
                <w:rFonts w:hint="eastAsia"/>
              </w:rPr>
              <w:t>,</w:t>
            </w:r>
            <w:r>
              <w:t>矮小</w:t>
            </w:r>
            <w:r>
              <w:rPr>
                <w:rFonts w:hint="eastAsia"/>
              </w:rPr>
              <w:t>,</w:t>
            </w:r>
            <w:r>
              <w:t>苗条</w:t>
            </w:r>
            <w:r>
              <w:rPr>
                <w:rFonts w:hint="eastAsia"/>
              </w:rPr>
              <w:t>,</w:t>
            </w:r>
            <w:r>
              <w:t>丰满</w:t>
            </w:r>
            <w:r>
              <w:rPr>
                <w:rFonts w:hint="eastAsia"/>
              </w:rPr>
              <w:t>,</w:t>
            </w:r>
            <w:r>
              <w:t>横七竖八</w:t>
            </w:r>
            <w:r>
              <w:rPr>
                <w:rFonts w:hint="eastAsia"/>
              </w:rPr>
              <w:t>,</w:t>
            </w:r>
            <w:r>
              <w:t>端正</w:t>
            </w:r>
            <w:r>
              <w:rPr>
                <w:rFonts w:hint="eastAsia"/>
              </w:rPr>
              <w:t>,</w:t>
            </w:r>
          </w:p>
          <w:p w14:paraId="2EFE5F2C">
            <w:pPr>
              <w:widowControl/>
              <w:adjustRightInd w:val="0"/>
              <w:snapToGrid w:val="0"/>
              <w:spacing w:line="360" w:lineRule="auto"/>
              <w:textAlignment w:val="top"/>
            </w:pPr>
            <w:r>
              <w:rPr>
                <w:rFonts w:hint="eastAsia"/>
              </w:rPr>
              <w:t>纯朴,慈祥,敦厚,黑心,厚道,苛刻,宽厚,朴实,仁慈,无恶不作,无辜,邪恶,凶残,凶恶,顽固,要强,与时俱进,卑鄙,痴心,崇高,纯洁,端正,风流,冷酷无情,神圣,无情无义,庸俗,痴呆,蠢,机智,足智多谋,利索,灵巧,世故,死心塌地,心灵手巧,持之以恒,懒惰,勤快,辛勤,夜以继日,出口成章,大有可为,孤陋寡闻,爱面子,诚恳,诚心诚意,诚挚,耿直,光明磊落,奸诈,狡猾,弄虚作假,虔诚,实话实说,坦白,坦诚,虚伪,真心,忠贞,暴躁,和蔼,胆怯,奋勇,刚毅,果断,坚持不懈,见义勇为,娇气,猖狂,放肆,风流,随心所欲,潇洒,自由自在,无忧无虑,彬彬有礼,沉稳,粗鲁,浮躁,荒诞,鲁莽,冒昧,慎重,小心翼翼,严谨,不耻下问,高傲,冷酷,漠然,目中无人,谦逊,盛气凌人,殷勤,自负,大公无私,公道,豁达,见钱眼开,慷慨,廉洁,廉正,损人利己,无私,一毛不拔,中庸,自私自利,</w:t>
            </w:r>
          </w:p>
          <w:p w14:paraId="6F95EBFB">
            <w:pPr>
              <w:widowControl/>
              <w:adjustRightInd w:val="0"/>
              <w:snapToGrid w:val="0"/>
              <w:spacing w:line="360" w:lineRule="auto"/>
              <w:textAlignment w:val="top"/>
            </w:pPr>
            <w:r>
              <w:rPr>
                <w:rFonts w:hint="eastAsia"/>
              </w:rPr>
              <w:t>萌发,衍生,平息,换取,缓和,凸显,层出不穷,流露,浮现,突如其来,脱颖而出,迭起,破灭,重现,挽回,幸免,变幻莫测,崩溃,化险为夷,精益求精,</w:t>
            </w:r>
          </w:p>
          <w:p w14:paraId="658AE395">
            <w:pPr>
              <w:widowControl/>
              <w:adjustRightInd w:val="0"/>
              <w:snapToGrid w:val="0"/>
              <w:spacing w:line="360" w:lineRule="auto"/>
              <w:textAlignment w:val="top"/>
            </w:pPr>
            <w:r>
              <w:rPr>
                <w:rFonts w:hint="eastAsia"/>
              </w:rPr>
              <w:t>感触,自尊心,敬意,歉意,深情,预感,风情,初衷,奢望,好奇心,意向,梦幻,空想,遗愿,野心,念头,蓝图,计策,励志,志气,抱负,斗志,毅力,</w:t>
            </w:r>
          </w:p>
          <w:p w14:paraId="5F24B32A">
            <w:pPr>
              <w:widowControl/>
              <w:adjustRightInd w:val="0"/>
              <w:snapToGrid w:val="0"/>
              <w:spacing w:line="360" w:lineRule="auto"/>
              <w:textAlignment w:val="top"/>
              <w:rPr>
                <w:rStyle w:val="28"/>
                <w:rFonts w:hint="default" w:ascii="Times New Roman" w:hAnsi="Times New Roman" w:cs="Times New Roman" w:eastAsiaTheme="minorEastAsia"/>
                <w:sz w:val="21"/>
                <w:szCs w:val="21"/>
                <w:lang w:bidi="ar"/>
              </w:rPr>
            </w:pPr>
            <w:r>
              <w:rPr>
                <w:rFonts w:hint="eastAsia"/>
              </w:rPr>
              <w:t>传记,对联,纪实,专著,出版社,剧情,剧目,封面,情调,概论,启迪,引领,指引,教养,灌输,误导,造就,举一反三,引经据典,</w:t>
            </w:r>
          </w:p>
        </w:tc>
        <w:tc>
          <w:tcPr>
            <w:tcW w:w="7111" w:type="dxa"/>
            <w:shd w:val="clear" w:color="auto" w:fill="auto"/>
          </w:tcPr>
          <w:p w14:paraId="33F7764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林思远｜建筑作品集（节选）</w:t>
            </w:r>
          </w:p>
          <w:p w14:paraId="6A8D3A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一、个人定位</w:t>
            </w:r>
          </w:p>
          <w:p w14:paraId="1CF7834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我是一名关注建筑与城市文化关系的学生。</w:t>
            </w:r>
          </w:p>
          <w:p w14:paraId="5F3DFA0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我在中国成长，在美国学习建筑，这两段经历让我特别关注同一个问题：建筑怎样在全球化的设计语言中，仍然保持与具体场所的联系。</w:t>
            </w:r>
          </w:p>
          <w:p w14:paraId="1D01144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我感兴趣的，不只是建筑的外观形式，而是建筑如何回应一个地方的历史、材料和使用者的真实需求。我希望未来继续研究中国与美国不同建筑教育传统之间的差异，并探索“在地性”如何转化为当代设计语言。</w:t>
            </w:r>
          </w:p>
          <w:p w14:paraId="65C76CC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二、设计理念</w:t>
            </w:r>
          </w:p>
          <w:p w14:paraId="6FA41B6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对我来说，建筑最重要的不是“新”，而是“合适”。我一直在思考：在一个具体的地点、具体的时间，什么样的建筑回应才真正成立？</w:t>
            </w:r>
          </w:p>
          <w:p w14:paraId="4E7CCF8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当代建筑中，有两种路径对我影响较深。一类强调材料和时间的关系，例如王澍通过旧砖旧瓦和传统工艺，让建筑保留历史痕迹。另一类强调空间与自然的情感联系，例如马岩松试图通过建筑重新建立人与自然之间的感知关系。我的设计兴趣正是在这两者之间展开：一方面，我关注材料、工艺和地方记忆；另一方面，我也关心建筑是否能够形成跨文化的空间体验。</w:t>
            </w:r>
          </w:p>
          <w:p w14:paraId="5F6D240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三、代表项目</w:t>
            </w:r>
          </w:p>
          <w:p w14:paraId="4236F80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成都旧城社区图书馆（2023）</w:t>
            </w:r>
          </w:p>
          <w:p w14:paraId="3D4CBD5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这个项目位于成都一处旧居住区内，建筑面积约 320 平方米，服务对象是周边居民。基地最重要的条件，是一棵树龄较长的黄葛树。</w:t>
            </w:r>
          </w:p>
          <w:p w14:paraId="788623C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个项目最核心的问题不是“怎样做得更醒目”，而是“怎样在不压倒老树的前提下，建立公共空间”。因此，我选择把建筑控制为单层，并让墙体后退，避开树冠投影和根系保护范围。最后形成的一条树荫廊道，不只是通道，也成为居民停留和交流的半公共空间。</w:t>
            </w:r>
          </w:p>
          <w:p w14:paraId="744722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材料上，我使用了手工青砖。这样做不是为了制造“传统风格”，而是因为手工砖保留了更明显的时间感和人工痕迹，更适合旧社区的尺度。这个项目让我意识到，“在地性”并不一定来自明显的地方符号，而更可能来自对场地原有秩序的尊重。</w:t>
            </w:r>
          </w:p>
          <w:p w14:paraId="2E9F337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四、未来方向</w:t>
            </w:r>
          </w:p>
          <w:p w14:paraId="27BBE6B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未来，我希望继续研究建筑中的三个问题：</w:t>
            </w:r>
          </w:p>
          <w:p w14:paraId="742AB5A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第一，建筑如何回应城市更新中的社区尺度；</w:t>
            </w:r>
          </w:p>
          <w:p w14:paraId="19F4BB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第二，材料和工艺如何影响建筑的时间感；</w:t>
            </w:r>
          </w:p>
          <w:p w14:paraId="1418B3B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第三，东方自然观如何转化为可建造、可理解的设计语言。</w:t>
            </w:r>
          </w:p>
          <w:p w14:paraId="74C0D94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我申请相关项目，是因为我希望在中国与美国两种不同的建筑教育和研究语境之间，进一步明确自己的方法：既关注具体场所，也关注跨文化表达。</w:t>
            </w:r>
          </w:p>
        </w:tc>
      </w:tr>
      <w:tr w14:paraId="0BB7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3247989F">
            <w:pPr>
              <w:widowControl/>
              <w:adjustRightInd w:val="0"/>
              <w:snapToGrid w:val="0"/>
              <w:spacing w:line="360" w:lineRule="auto"/>
              <w:jc w:val="left"/>
              <w:textAlignment w:val="top"/>
              <w:rPr>
                <w:rFonts w:ascii="Times New Roman" w:hAnsi="Times New Roman" w:eastAsia="宋体" w:cs="Times New Roman"/>
                <w:szCs w:val="21"/>
              </w:rPr>
            </w:pPr>
            <w:r>
              <w:rPr>
                <w:rFonts w:ascii="Times New Roman" w:hAnsi="Times New Roman" w:eastAsia="宋体" w:cs="Times New Roman"/>
                <w:kern w:val="0"/>
                <w:szCs w:val="21"/>
                <w:lang w:bidi="ar"/>
              </w:rPr>
              <w:t>I can generally understand an allusion in native chants.</w:t>
            </w:r>
            <w:r>
              <w:rPr>
                <w:rStyle w:val="28"/>
                <w:rFonts w:hint="default" w:ascii="Times New Roman" w:hAnsi="Times New Roman" w:cs="Times New Roman"/>
                <w:color w:val="auto"/>
                <w:sz w:val="21"/>
                <w:szCs w:val="21"/>
                <w:lang w:bidi="ar"/>
              </w:rPr>
              <w:t>我能大致理解本土吟唱中的典故。</w:t>
            </w:r>
          </w:p>
        </w:tc>
        <w:tc>
          <w:tcPr>
            <w:tcW w:w="1143" w:type="dxa"/>
            <w:shd w:val="clear" w:color="auto" w:fill="auto"/>
          </w:tcPr>
          <w:p w14:paraId="23D4EE58">
            <w:pPr>
              <w:widowControl/>
              <w:adjustRightInd w:val="0"/>
              <w:snapToGrid w:val="0"/>
              <w:spacing w:line="360" w:lineRule="auto"/>
              <w:jc w:val="left"/>
              <w:textAlignment w:val="top"/>
              <w:rPr>
                <w:rFonts w:ascii="Times New Roman" w:hAnsi="Times New Roman" w:eastAsia="宋体" w:cs="Times New Roman"/>
                <w:szCs w:val="21"/>
              </w:rPr>
            </w:pPr>
            <w:r>
              <w:rPr>
                <w:rStyle w:val="28"/>
                <w:rFonts w:hint="default" w:ascii="Times New Roman" w:hAnsi="Times New Roman" w:cs="Times New Roman"/>
                <w:color w:val="auto"/>
                <w:sz w:val="21"/>
                <w:szCs w:val="21"/>
                <w:lang w:bidi="ar"/>
              </w:rPr>
              <w:t>理解诠释</w:t>
            </w:r>
          </w:p>
        </w:tc>
        <w:tc>
          <w:tcPr>
            <w:tcW w:w="757" w:type="dxa"/>
            <w:shd w:val="clear" w:color="auto" w:fill="auto"/>
          </w:tcPr>
          <w:p w14:paraId="652F7470">
            <w:pPr>
              <w:widowControl/>
              <w:adjustRightInd w:val="0"/>
              <w:snapToGrid w:val="0"/>
              <w:spacing w:line="360" w:lineRule="auto"/>
              <w:jc w:val="center"/>
              <w:textAlignment w:val="top"/>
              <w:rPr>
                <w:rStyle w:val="28"/>
                <w:rFonts w:hint="default" w:ascii="Times New Roman" w:hAnsi="Times New Roman" w:cs="Times New Roman"/>
                <w:color w:val="auto"/>
                <w:sz w:val="21"/>
                <w:szCs w:val="21"/>
                <w:lang w:bidi="ar"/>
              </w:rPr>
            </w:pPr>
            <w:r>
              <w:rPr>
                <w:rFonts w:ascii="Times New Roman" w:hAnsi="Times New Roman" w:eastAsia="宋体" w:cs="Times New Roman"/>
                <w:b/>
                <w:bCs/>
                <w:kern w:val="0"/>
                <w:szCs w:val="21"/>
                <w:lang w:bidi="ar"/>
              </w:rPr>
              <w:t>T4.1.5</w:t>
            </w:r>
            <w:r>
              <w:rPr>
                <w:rStyle w:val="27"/>
                <w:rFonts w:hint="default" w:ascii="Times New Roman" w:hAnsi="Times New Roman" w:cs="Times New Roman"/>
                <w:b/>
                <w:bCs/>
                <w:color w:val="auto"/>
                <w:sz w:val="21"/>
                <w:szCs w:val="21"/>
                <w:lang w:bidi="ar"/>
              </w:rPr>
              <w:t>民间故事</w:t>
            </w:r>
          </w:p>
        </w:tc>
        <w:tc>
          <w:tcPr>
            <w:tcW w:w="3206" w:type="dxa"/>
            <w:shd w:val="clear" w:color="auto" w:fill="auto"/>
          </w:tcPr>
          <w:p w14:paraId="23904768">
            <w:pPr>
              <w:widowControl/>
              <w:adjustRightInd w:val="0"/>
              <w:snapToGrid w:val="0"/>
              <w:spacing w:line="360" w:lineRule="auto"/>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纯朴</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慈祥</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敦厚</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黑心</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厚道</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苛刻</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宽厚</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朴实</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仁慈</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无恶不作</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无辜</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邪恶</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凶残</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凶恶</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贼</w:t>
            </w:r>
            <w:r>
              <w:rPr>
                <w:rFonts w:hint="eastAsia" w:ascii="Times New Roman" w:hAnsi="Times New Roman" w:eastAsia="宋体" w:cs="Times New Roman"/>
                <w:kern w:val="0"/>
                <w:szCs w:val="21"/>
                <w:lang w:bidi="ar"/>
              </w:rPr>
              <w:t>,</w:t>
            </w:r>
          </w:p>
          <w:p w14:paraId="1BA40031">
            <w:pPr>
              <w:widowControl/>
              <w:adjustRightInd w:val="0"/>
              <w:snapToGrid w:val="0"/>
              <w:spacing w:line="360" w:lineRule="auto"/>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痴呆</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蠢</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机智</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足智多谋</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刻舟求剑</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利索</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灵巧</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世故</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守株待兔</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死心塌地</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顽固</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心灵手巧</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持之以恒</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断断续续</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耳熟能详</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废寝忘食</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荒</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懒惰</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勤快</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辛勤</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夜以继日</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愚公移山</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争分夺秒</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自如</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出口成章</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大有可为</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孤陋寡闻</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全能</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滔滔不绝</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一无所知</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有两下子</w:t>
            </w:r>
            <w:r>
              <w:rPr>
                <w:rFonts w:hint="eastAsia" w:ascii="Times New Roman" w:hAnsi="Times New Roman" w:eastAsia="宋体" w:cs="Times New Roman"/>
                <w:kern w:val="0"/>
                <w:szCs w:val="21"/>
                <w:lang w:bidi="ar"/>
              </w:rPr>
              <w:t>,</w:t>
            </w:r>
          </w:p>
          <w:p w14:paraId="7726284D">
            <w:pPr>
              <w:widowControl/>
              <w:adjustRightInd w:val="0"/>
              <w:snapToGrid w:val="0"/>
              <w:spacing w:line="360" w:lineRule="auto"/>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胆怯</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奋勇</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刚毅</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果断</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坚持不懈</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见义勇为</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娇气</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前赴后继</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深情</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毅然</w:t>
            </w:r>
            <w:r>
              <w:rPr>
                <w:rFonts w:hint="eastAsia" w:ascii="Times New Roman" w:hAnsi="Times New Roman" w:eastAsia="宋体" w:cs="Times New Roman"/>
                <w:kern w:val="0"/>
                <w:szCs w:val="21"/>
                <w:lang w:bidi="ar"/>
              </w:rPr>
              <w:t>,</w:t>
            </w:r>
          </w:p>
          <w:p w14:paraId="7B5B7528">
            <w:pPr>
              <w:widowControl/>
              <w:adjustRightInd w:val="0"/>
              <w:snapToGrid w:val="0"/>
              <w:spacing w:line="360" w:lineRule="auto"/>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彬彬有礼</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不慎</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沉稳</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粗鲁</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浮躁</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毫不犹豫</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荒诞</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节衣缩食</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兢兢业业</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潦草</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鲁莽</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冒昧</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慎重</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疏忽</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文雅</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小心翼翼</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严谨</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一不小心</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郑重</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傲</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不耻下问</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高傲</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冷酷</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漠然</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目中无人</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谦逊</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盛气凌人</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殷勤</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自负</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大公无私</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公道</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豁达</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见钱眼开</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慷慨</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廉洁</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廉正</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廉政</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损人利己</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汪洋</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无私</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一毛不拔</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中庸</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自私自利</w:t>
            </w:r>
            <w:r>
              <w:rPr>
                <w:rFonts w:hint="eastAsia" w:ascii="Times New Roman" w:hAnsi="Times New Roman" w:eastAsia="宋体" w:cs="Times New Roman"/>
                <w:kern w:val="0"/>
                <w:szCs w:val="21"/>
                <w:lang w:bidi="ar"/>
              </w:rPr>
              <w:t>,</w:t>
            </w:r>
          </w:p>
          <w:p w14:paraId="56663669">
            <w:pPr>
              <w:widowControl/>
              <w:adjustRightInd w:val="0"/>
              <w:snapToGrid w:val="0"/>
              <w:spacing w:line="360" w:lineRule="auto"/>
              <w:textAlignment w:val="top"/>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供奉</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保佑</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占卜</w:t>
            </w:r>
            <w:r>
              <w:rPr>
                <w:rFonts w:hint="eastAsia" w:ascii="Times New Roman" w:hAnsi="Times New Roman" w:eastAsia="宋体" w:cs="Times New Roman"/>
                <w:kern w:val="0"/>
                <w:szCs w:val="21"/>
                <w:lang w:bidi="ar"/>
              </w:rPr>
              <w:t>,仙女,伊斯兰教,佛教,凤凰,地狱,天主教,妖怪,菩萨,道教,阎王,</w:t>
            </w:r>
          </w:p>
        </w:tc>
        <w:tc>
          <w:tcPr>
            <w:tcW w:w="7111" w:type="dxa"/>
            <w:shd w:val="clear" w:color="auto" w:fill="auto"/>
          </w:tcPr>
          <w:p w14:paraId="74AEEA7D">
            <w:pPr>
              <w:widowControl/>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孟姜女的故事是中国古代四大民间传说之一。她的丈夫万喜良在两人成婚后不久，就被官府抓去修建万里长城，从此没有消息。孟姜女独自等待了整整一年，冬天来临时，她带着亲手缝好的棉衣，一路跋涉去找丈夫，却在长城脚下得知他已经去世。她放声大哭，传说把长城哭倒了八百里。这首江苏民谣按照一年十二个月的顺序，讲述她从春天等待到冬天寻夫的经历。</w:t>
            </w:r>
          </w:p>
          <w:p w14:paraId="476CC2E6">
            <w:pPr>
              <w:widowControl/>
              <w:adjustRightInd w:val="0"/>
              <w:snapToGrid w:val="0"/>
              <w:spacing w:line="360" w:lineRule="auto"/>
              <w:textAlignment w:val="center"/>
              <w:rPr>
                <w:rStyle w:val="27"/>
                <w:rFonts w:hint="default" w:ascii="Times New Roman" w:hAnsi="Times New Roman" w:cs="Times New Roman"/>
                <w:color w:val="auto"/>
                <w:sz w:val="21"/>
                <w:szCs w:val="21"/>
                <w:lang w:bidi="ar"/>
              </w:rPr>
            </w:pPr>
            <w:r>
              <w:fldChar w:fldCharType="begin"/>
            </w:r>
            <w:r>
              <w:instrText xml:space="preserve"> HYPERLINK "https://mp.weixin.qq.com/s/6899h2nzuqupj7qTrTtHow" </w:instrText>
            </w:r>
            <w:r>
              <w:fldChar w:fldCharType="separate"/>
            </w:r>
            <w:r>
              <w:rPr>
                <w:rStyle w:val="21"/>
                <w:rFonts w:hint="eastAsia" w:ascii="Times New Roman" w:hAnsi="Times New Roman" w:eastAsia="宋体" w:cs="Times New Roman"/>
                <w:szCs w:val="21"/>
                <w:lang w:bidi="ar"/>
              </w:rPr>
              <w:t>江苏民歌《孟姜女》</w:t>
            </w:r>
            <w:r>
              <w:rPr>
                <w:rStyle w:val="21"/>
                <w:rFonts w:hint="eastAsia" w:ascii="Times New Roman" w:hAnsi="Times New Roman" w:eastAsia="宋体" w:cs="Times New Roman"/>
                <w:szCs w:val="21"/>
                <w:lang w:bidi="ar"/>
              </w:rPr>
              <w:fldChar w:fldCharType="end"/>
            </w:r>
          </w:p>
          <w:p w14:paraId="02F080CC">
            <w:pPr>
              <w:widowControl/>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正月里来是新春，家家户户点红灯；人家丈夫团圆聚，孟姜女的丈夫造长城。二月里来暖洋洋，燕子双双到南方；燕巢造的端端正，对对成双歇黄梁。六月里来热难当，蚊子飞来嘴锋长；宁可盯我千口血，莫盯我夫万喜良。九月里来是重阳，家家饮酒菊花黄；满满斟来我不饮，毫无心绪赏重阳。冬月里来雪花飞，孟姜女千里送寒衣；前面乌鸦来领路，走到长城冷凄凄。腊月里来过年忙，家家户户祭祖先；人家都有猪羊杀，孟姜女家中空荡荡。</w:t>
            </w:r>
          </w:p>
          <w:p w14:paraId="2E837203">
            <w:pPr>
              <w:widowControl/>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【理解性问题】</w:t>
            </w:r>
          </w:p>
          <w:p w14:paraId="44643093">
            <w:pPr>
              <w:widowControl/>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以下问题没有标准答案，请根据你对歌词的理解，用中文回答。</w:t>
            </w:r>
          </w:p>
          <w:p w14:paraId="0D1A6E7B">
            <w:pPr>
              <w:widowControl/>
              <w:numPr>
                <w:ilvl w:val="0"/>
                <w:numId w:val="4"/>
              </w:numPr>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这首民谣里，每一段都先写别人家的生活，再写孟姜女的处境。这种写法在整首歌里出现了几次？读完之后，你对孟姜女的感受是什么？</w:t>
            </w:r>
          </w:p>
          <w:p w14:paraId="57FFF6A5">
            <w:pPr>
              <w:widowControl/>
              <w:numPr>
                <w:ilvl w:val="0"/>
                <w:numId w:val="4"/>
              </w:numPr>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二月那段写“燕子双双”、“对对成双”，这里的燕子只是在描写春天的景色吗？你认为这两句话还暗示了什么？</w:t>
            </w:r>
          </w:p>
          <w:p w14:paraId="57CFC66A">
            <w:pPr>
              <w:widowControl/>
              <w:numPr>
                <w:ilvl w:val="0"/>
                <w:numId w:val="4"/>
              </w:numPr>
              <w:adjustRightInd w:val="0"/>
              <w:snapToGrid w:val="0"/>
              <w:spacing w:line="360" w:lineRule="auto"/>
              <w:textAlignment w:val="center"/>
              <w:rPr>
                <w:rStyle w:val="27"/>
                <w:rFonts w:hint="default" w:ascii="Times New Roman" w:hAnsi="Times New Roman" w:cs="Times New Roman"/>
                <w:color w:val="auto"/>
                <w:sz w:val="21"/>
                <w:szCs w:val="21"/>
                <w:lang w:bidi="ar"/>
              </w:rPr>
            </w:pPr>
            <w:r>
              <w:rPr>
                <w:rStyle w:val="27"/>
                <w:rFonts w:hint="default" w:ascii="Times New Roman" w:hAnsi="Times New Roman" w:cs="Times New Roman"/>
                <w:color w:val="auto"/>
                <w:sz w:val="21"/>
                <w:szCs w:val="21"/>
                <w:lang w:bidi="ar"/>
              </w:rPr>
              <w:t>读完整首民谣，你认为孟姜女最难熬的是哪个月份？为什么？</w:t>
            </w:r>
          </w:p>
        </w:tc>
      </w:tr>
      <w:tr w14:paraId="0448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jc w:val="center"/>
        </w:trPr>
        <w:tc>
          <w:tcPr>
            <w:tcW w:w="15571" w:type="dxa"/>
            <w:gridSpan w:val="5"/>
            <w:shd w:val="clear" w:color="auto" w:fill="auto"/>
          </w:tcPr>
          <w:p w14:paraId="481B8C2B">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4.2文化遗产</w:t>
            </w:r>
          </w:p>
        </w:tc>
      </w:tr>
      <w:tr w14:paraId="14C9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3354" w:type="dxa"/>
            <w:shd w:val="clear" w:color="auto" w:fill="auto"/>
          </w:tcPr>
          <w:p w14:paraId="1C783E25">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participate in an online discussion to select the appropriate works of an artist for a themed retrospective exhibit.</w:t>
            </w:r>
            <w:r>
              <w:rPr>
                <w:rStyle w:val="28"/>
                <w:rFonts w:hint="default" w:ascii="Times New Roman" w:hAnsi="Times New Roman" w:cs="Times New Roman"/>
                <w:sz w:val="21"/>
                <w:szCs w:val="21"/>
                <w:lang w:bidi="ar"/>
              </w:rPr>
              <w:t>我能参与在线讨论，为主题回顾展挑选合适的艺术家作品。</w:t>
            </w:r>
          </w:p>
        </w:tc>
        <w:tc>
          <w:tcPr>
            <w:tcW w:w="1143" w:type="dxa"/>
            <w:shd w:val="clear" w:color="auto" w:fill="auto"/>
          </w:tcPr>
          <w:p w14:paraId="4A8A279C">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7"/>
                <w:rFonts w:hint="default" w:ascii="Times New Roman" w:hAnsi="Times New Roman" w:cs="Times New Roman"/>
                <w:sz w:val="21"/>
                <w:szCs w:val="21"/>
                <w:lang w:bidi="ar"/>
              </w:rPr>
              <w:t>人际沟通</w:t>
            </w:r>
          </w:p>
        </w:tc>
        <w:tc>
          <w:tcPr>
            <w:tcW w:w="757" w:type="dxa"/>
            <w:shd w:val="clear" w:color="auto" w:fill="auto"/>
          </w:tcPr>
          <w:p w14:paraId="579DF969">
            <w:pPr>
              <w:widowControl/>
              <w:adjustRightInd w:val="0"/>
              <w:snapToGrid w:val="0"/>
              <w:spacing w:line="360" w:lineRule="auto"/>
              <w:jc w:val="center"/>
              <w:textAlignment w:val="top"/>
              <w:rPr>
                <w:rFonts w:ascii="Times New Roman" w:hAnsi="Times New Roman" w:eastAsia="宋体" w:cs="Times New Roman"/>
                <w:color w:val="000000"/>
                <w:kern w:val="0"/>
                <w:szCs w:val="21"/>
                <w:lang w:bidi="ar"/>
              </w:rPr>
            </w:pPr>
            <w:r>
              <w:rPr>
                <w:rFonts w:ascii="Times New Roman" w:hAnsi="Times New Roman" w:eastAsia="宋体" w:cs="Times New Roman"/>
                <w:b/>
                <w:bCs/>
                <w:color w:val="000000"/>
                <w:kern w:val="0"/>
                <w:szCs w:val="21"/>
                <w:lang w:bidi="ar"/>
              </w:rPr>
              <w:t>T4.2.3</w:t>
            </w:r>
            <w:r>
              <w:rPr>
                <w:rStyle w:val="27"/>
                <w:rFonts w:hint="default" w:ascii="Times New Roman" w:hAnsi="Times New Roman" w:cs="Times New Roman"/>
                <w:b/>
                <w:bCs/>
                <w:sz w:val="21"/>
                <w:szCs w:val="21"/>
                <w:lang w:bidi="ar"/>
              </w:rPr>
              <w:t>文化传承</w:t>
            </w:r>
          </w:p>
        </w:tc>
        <w:tc>
          <w:tcPr>
            <w:tcW w:w="3206" w:type="dxa"/>
            <w:shd w:val="clear" w:color="auto" w:fill="auto"/>
          </w:tcPr>
          <w:p w14:paraId="029D4BF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壁画,</w:t>
            </w:r>
            <w:r>
              <w:rPr>
                <w:rFonts w:ascii="Times New Roman" w:hAnsi="Times New Roman" w:eastAsia="宋体" w:cs="Times New Roman"/>
                <w:color w:val="000000"/>
                <w:kern w:val="0"/>
                <w:szCs w:val="21"/>
                <w:lang w:bidi="ar"/>
              </w:rPr>
              <w:t>年画</w:t>
            </w:r>
            <w:r>
              <w:rPr>
                <w:rFonts w:hint="eastAsia" w:ascii="Times New Roman" w:hAnsi="Times New Roman" w:eastAsia="宋体" w:cs="Times New Roman"/>
                <w:color w:val="000000"/>
                <w:kern w:val="0"/>
                <w:szCs w:val="21"/>
                <w:lang w:bidi="ar"/>
              </w:rPr>
              <w:t>,肖像,影像,藏品,专著,美学,版权,出版物,传记,花卉,裸体,雕刻,牧场,皇宫,海峡,</w:t>
            </w:r>
          </w:p>
          <w:p w14:paraId="17CD410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好奇心,空想,章程,框架,蓝图,脉络,轮廓,链,特权,里程碑,基金会,倡议,主力,生机,声望,属性,命题,载体,路径,资讯,脑筋,预算,议程,事态,事宜,处境,</w:t>
            </w:r>
          </w:p>
          <w:p w14:paraId="5F514E5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讽刺,顾虑,鲜活,黑白,苍白,喧闹,唤起,含蓄,觉醒,唤醒,诉说,焕发,顺从,迎合,顽固,醒悟,敬畏,爱慕,提心吊胆,敬佩,敬爱,敬重,钦佩,崇尚,</w:t>
            </w:r>
          </w:p>
          <w:p w14:paraId="6E306E9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风貌,阵地,隧道,四方,空间站,纪念馆,发布会,展览会,座谈会,足迹,盛会,</w:t>
            </w:r>
            <w:r>
              <w:rPr>
                <w:rFonts w:ascii="Times New Roman" w:hAnsi="Times New Roman" w:eastAsia="宋体" w:cs="Times New Roman"/>
                <w:color w:val="000000"/>
                <w:kern w:val="0"/>
                <w:szCs w:val="21"/>
                <w:lang w:bidi="ar"/>
              </w:rPr>
              <w:t>沙龙</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画展</w:t>
            </w:r>
            <w:r>
              <w:rPr>
                <w:rFonts w:hint="eastAsia" w:ascii="Times New Roman" w:hAnsi="Times New Roman" w:eastAsia="宋体" w:cs="Times New Roman"/>
                <w:color w:val="000000"/>
                <w:kern w:val="0"/>
                <w:szCs w:val="21"/>
                <w:lang w:bidi="ar"/>
              </w:rPr>
              <w:t>(AM)，</w:t>
            </w:r>
          </w:p>
          <w:p w14:paraId="227BF12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世人,主讲人,现任,皇后,盟友,穆斯林,个体户,主办方,</w:t>
            </w:r>
          </w:p>
          <w:p w14:paraId="12AE22C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孤立,刻意,庸俗,辽阔,广义,紧迫,瑕疵,琐碎,洪亮,好坏,善意,充沛,粗暴,笼统,幸亏,重叠,附属,幻影,精华,丰厚,肤浅,狭窄,狭小,严谨,着重,欠缺,自负,附带,效力,阴性,顶级,遍布,当之无愧,</w:t>
            </w:r>
          </w:p>
          <w:p w14:paraId="4C17F1E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认证,交集,授权,伦理,阐释,辩证,尺度,预见,渗透,垄断,衍生,急转弯,抒情,思索,揣摩,沉思,深思,灵机一动,琢磨,盘算,着眼于,胡思乱想,设法,酌情,</w:t>
            </w:r>
          </w:p>
          <w:p w14:paraId="4554465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抗争,错位,一举,加之,揭示,考量,缝合,负有,预感,陷阱,急于,民营,集结,助力,聚焦,压制,搭建,实地,拓展,立法,切换,累积,自行,贯彻,</w:t>
            </w:r>
          </w:p>
          <w:p w14:paraId="0191481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编织,砸,纳入,遮盖,介入,取缔,承接,自拍,聆听,梳理,揭示,禁锢,迁徙,跨越,举重,唤起,指向,觉醒,唤醒,经受,分割,调度,诉说,焕发,缝合,顺从,迎合,搓,动用,享用,变通,打磨,驱使,奔波,武装,眺望,追问,集结,助力,聚焦,逝世,爱慕,殴打,挥舞,绘制,看守,抹,压制,订阅,谈及,封锁,投降,隔离,搭建,耽搁,瘫痪,拓展,旁观,祭,驾驭,攻读,放映,酝酿,壮大,巡回,抵挡,存活,凸显,立法,幸免,切换,依托,激活,拥护,累积,贯彻,尽,勾画,宣誓,示意,陈述,交涉,洽谈,遵照,</w:t>
            </w:r>
          </w:p>
          <w:p w14:paraId="2C43D800">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color w:val="000000"/>
                <w:kern w:val="0"/>
                <w:szCs w:val="21"/>
                <w:lang w:bidi="ar"/>
              </w:rPr>
              <w:t>即时,每逢,正月,适时,永恒,序列</w:t>
            </w:r>
          </w:p>
        </w:tc>
        <w:tc>
          <w:tcPr>
            <w:tcW w:w="7111" w:type="dxa"/>
            <w:shd w:val="clear" w:color="auto" w:fill="auto"/>
          </w:tcPr>
          <w:p w14:paraId="4417C914">
            <w:pPr>
              <w:widowControl/>
              <w:adjustRightInd w:val="0"/>
              <w:snapToGrid w:val="0"/>
              <w:spacing w:line="360" w:lineRule="auto"/>
              <w:textAlignment w:val="center"/>
              <w:rPr>
                <w:rStyle w:val="27"/>
                <w:rFonts w:hint="default" w:ascii="Times New Roman" w:hAnsi="Times New Roman" w:cs="Times New Roman"/>
                <w:sz w:val="21"/>
                <w:szCs w:val="21"/>
                <w:lang w:bidi="ar"/>
              </w:rPr>
            </w:pPr>
            <w:r>
              <w:drawing>
                <wp:inline distT="0" distB="0" distL="114300" distR="114300">
                  <wp:extent cx="4371975" cy="3376295"/>
                  <wp:effectExtent l="0" t="0" r="9525" b="1905"/>
                  <wp:docPr id="2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pic:cNvPicPr>
                            <a:picLocks noChangeAspect="1"/>
                          </pic:cNvPicPr>
                        </pic:nvPicPr>
                        <pic:blipFill>
                          <a:blip r:embed="rId16"/>
                          <a:stretch>
                            <a:fillRect/>
                          </a:stretch>
                        </pic:blipFill>
                        <pic:spPr>
                          <a:xfrm>
                            <a:off x="0" y="0"/>
                            <a:ext cx="4371975" cy="3376295"/>
                          </a:xfrm>
                          <a:prstGeom prst="rect">
                            <a:avLst/>
                          </a:prstGeom>
                          <a:noFill/>
                          <a:ln>
                            <a:noFill/>
                          </a:ln>
                        </pic:spPr>
                      </pic:pic>
                    </a:graphicData>
                  </a:graphic>
                </wp:inline>
              </w:drawing>
            </w:r>
          </w:p>
          <w:p w14:paraId="7B49A707">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【在线论坛】</w:t>
            </w:r>
            <w:r>
              <w:rPr>
                <w:rStyle w:val="27"/>
                <w:rFonts w:hint="default"/>
                <w:sz w:val="21"/>
                <w:szCs w:val="21"/>
                <w:lang w:bidi="ar"/>
              </w:rPr>
              <w:t>“抵抗与拒绝”主题回顾展·入选作品讨论区</w:t>
            </w:r>
          </w:p>
          <w:p w14:paraId="1E016CFB">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讨论主题：争议性与政治敏感作品，是否应该纳入班克斯回顾展？</w:t>
            </w:r>
          </w:p>
          <w:p w14:paraId="282E2897">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#001 明明 · 今天 10：14</w:t>
            </w:r>
          </w:p>
          <w:p w14:paraId="6421D05A">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我先把我的立场说清楚：</w:t>
            </w:r>
          </w:p>
          <w:p w14:paraId="21C525A6">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如果这个展览真</w:t>
            </w:r>
            <w:r>
              <w:rPr>
                <w:rStyle w:val="27"/>
                <w:rFonts w:hint="default"/>
                <w:sz w:val="21"/>
                <w:szCs w:val="21"/>
                <w:lang w:bidi="ar"/>
              </w:rPr>
              <w:t>的叫“抵抗与拒绝”，那</w:t>
            </w:r>
            <w:r>
              <w:rPr>
                <w:rStyle w:val="27"/>
                <w:rFonts w:hint="default" w:ascii="Times New Roman" w:hAnsi="Times New Roman" w:cs="Times New Roman"/>
                <w:sz w:val="21"/>
                <w:szCs w:val="21"/>
                <w:lang w:bidi="ar"/>
              </w:rPr>
              <w:t>核心展区就不能只靠《抛花者（Flower Thrower）》和《气球女孩（Girl with Balloon）》这</w:t>
            </w:r>
            <w:r>
              <w:rPr>
                <w:rStyle w:val="27"/>
                <w:rFonts w:hint="default"/>
                <w:sz w:val="21"/>
                <w:szCs w:val="21"/>
                <w:lang w:bidi="ar"/>
              </w:rPr>
              <w:t>种已经被过度消费的“安全作品”撑场面。它们当然重要，但如果我们只放这些，最后观众看到的就不是一个不断挑战权力和机构的班克斯，而是一个已经被文创化、帆布包化的班克斯（</w:t>
            </w:r>
            <w:r>
              <w:rPr>
                <w:rStyle w:val="27"/>
                <w:rFonts w:hint="default" w:ascii="Times New Roman" w:hAnsi="Times New Roman" w:cs="Times New Roman"/>
                <w:sz w:val="21"/>
                <w:szCs w:val="21"/>
                <w:lang w:bidi="ar"/>
              </w:rPr>
              <w:t>Banksy</w:t>
            </w:r>
            <w:r>
              <w:rPr>
                <w:rStyle w:val="27"/>
                <w:rFonts w:hint="default"/>
                <w:sz w:val="21"/>
                <w:szCs w:val="21"/>
                <w:lang w:bidi="ar"/>
              </w:rPr>
              <w:t>）。</w:t>
            </w:r>
          </w:p>
          <w:p w14:paraId="3BCEFA3C">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所以我支持把2025年9月伦敦皇家司法院外墙那件法官壁画放进画展中。那件作品最有力量的地方，不只是画面本身，而是它出现、被遮盖、又被清除的整个过程。它本来就不是一件可以脱离现</w:t>
            </w:r>
            <w:r>
              <w:rPr>
                <w:rStyle w:val="27"/>
                <w:rFonts w:hint="default"/>
                <w:sz w:val="21"/>
                <w:szCs w:val="21"/>
                <w:lang w:bidi="ar"/>
              </w:rPr>
              <w:t>场语境来理解的作品；它之所以适合这个展，不是因为它“新”，而是因为它把班克斯最核心的方法讲得非常完整——作品介入现实，</w:t>
            </w:r>
            <w:r>
              <w:rPr>
                <w:rStyle w:val="27"/>
                <w:rFonts w:hint="default" w:ascii="Times New Roman" w:hAnsi="Times New Roman" w:cs="Times New Roman"/>
                <w:sz w:val="21"/>
                <w:szCs w:val="21"/>
                <w:lang w:bidi="ar"/>
              </w:rPr>
              <w:t>机构作出反应，而这种反应反过来又成为作品的一部分。皇家司法院那件壁画在2025年9月出现后，很快被遮盖并清除；不少报道都把它放在英国政府取缔“巴勒斯坦行动”、近 900 人因相关抗议被捕的背景里来理解。</w:t>
            </w:r>
          </w:p>
          <w:p w14:paraId="53EBF21D">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#002 瑞秋 · 今天 10：31</w:t>
            </w:r>
          </w:p>
          <w:p w14:paraId="62BDB408">
            <w:pPr>
              <w:widowControl/>
              <w:adjustRightInd w:val="0"/>
              <w:snapToGrid w:val="0"/>
              <w:spacing w:line="360" w:lineRule="auto"/>
              <w:textAlignment w:val="center"/>
              <w:rPr>
                <w:rStyle w:val="27"/>
                <w:rFonts w:hint="default"/>
                <w:sz w:val="21"/>
                <w:szCs w:val="21"/>
                <w:lang w:bidi="ar"/>
              </w:rPr>
            </w:pPr>
            <w:r>
              <w:rPr>
                <w:rStyle w:val="27"/>
                <w:rFonts w:hint="default" w:ascii="Times New Roman" w:hAnsi="Times New Roman" w:cs="Times New Roman"/>
                <w:sz w:val="21"/>
                <w:szCs w:val="21"/>
                <w:lang w:bidi="ar"/>
              </w:rPr>
              <w:t>明明，我理解你的出发点，而且我并不反对展出有争议的作品。但我想先把一个现实问题摆出来：我们有没有能力把</w:t>
            </w:r>
            <w:r>
              <w:rPr>
                <w:rStyle w:val="27"/>
                <w:rFonts w:hint="default"/>
                <w:sz w:val="21"/>
                <w:szCs w:val="21"/>
                <w:lang w:bidi="ar"/>
              </w:rPr>
              <w:t>这件作品放进一个足够负责任的语境里？皇家司法院那件壁画牵连的不是一个已经被历史“消化”过的议题，而是一个到现在在英国和美国都高度两极化的问题。它一旦进入展览，观众首先看到的未必是“班克斯如何处理机构暴力与抗议”，很可能是自己对这个议题的即时立场。那样的话，展览就会很快从“作品如何抵抗”滑向“观众先站哪边”。</w:t>
            </w:r>
          </w:p>
          <w:p w14:paraId="6F256EF1">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而且还有一个更现实的问题。班克斯长期通过所在公司来进行作品认证，并授权商业使用。公司官网上写得很明确：无论是班克斯本人还是所在公司，都不会把艺术家的图像授权给第三方使用。如果我们的展览是收费的，而且大概率拿不到授权，那这就不只是政治风险的问题了，也是一个很难回避的机构伦理问题。</w:t>
            </w:r>
          </w:p>
          <w:p w14:paraId="378AAADC">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#003 卡洛斯 · 今天 10：47</w:t>
            </w:r>
          </w:p>
          <w:p w14:paraId="4F75D798">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我觉得瑞秋提出的风险是真实存在的，但也正因为如此，我反而更倾向于把这件作品放进来</w:t>
            </w:r>
            <w:r>
              <w:rPr>
                <w:rStyle w:val="27"/>
                <w:rFonts w:hint="default"/>
                <w:sz w:val="21"/>
                <w:szCs w:val="21"/>
                <w:lang w:bidi="ar"/>
              </w:rPr>
              <w:t>。原因不是“越敏感越该展”，而是：如果一个叫“抵抗与拒绝”的展览，一碰到现实政治压力就主动退</w:t>
            </w:r>
            <w:r>
              <w:rPr>
                <w:rStyle w:val="27"/>
                <w:rFonts w:hint="default" w:ascii="Times New Roman" w:hAnsi="Times New Roman" w:cs="Times New Roman"/>
                <w:sz w:val="21"/>
                <w:szCs w:val="21"/>
                <w:lang w:bidi="ar"/>
              </w:rPr>
              <w:t>回安全区，那这个主题本身就很容易变成一句空话。</w:t>
            </w:r>
          </w:p>
          <w:p w14:paraId="2CD44138">
            <w:pPr>
              <w:widowControl/>
              <w:adjustRightInd w:val="0"/>
              <w:snapToGrid w:val="0"/>
              <w:spacing w:line="360" w:lineRule="auto"/>
              <w:textAlignment w:val="center"/>
              <w:rPr>
                <w:rStyle w:val="27"/>
                <w:rFonts w:hint="default"/>
                <w:sz w:val="21"/>
                <w:szCs w:val="21"/>
                <w:lang w:bidi="ar"/>
              </w:rPr>
            </w:pPr>
            <w:r>
              <w:rPr>
                <w:rStyle w:val="27"/>
                <w:rFonts w:hint="default" w:ascii="Times New Roman" w:hAnsi="Times New Roman" w:cs="Times New Roman"/>
                <w:sz w:val="21"/>
                <w:szCs w:val="21"/>
                <w:lang w:bidi="ar"/>
              </w:rPr>
              <w:t>而且从艺术史来看，这种情况并不罕见。Keith Haring 早年在纽约地铁系统里画粉笔画，本来就在制度边缘游走，他自己后来也提到过自己曾因此被抓。我们今天觉得他进博物馆、进教材都很自然，是因为那些当年让人不安、让机构犹豫的东西，后来慢慢被主流艺术史吸收了。可在 1980 年代，他谈艾滋病、谈同性恋可见性、占用公共广告空间，本来就不是一种会被主流机构轻易接纳的表达</w:t>
            </w:r>
            <w:r>
              <w:rPr>
                <w:rStyle w:val="27"/>
                <w:rFonts w:hint="default"/>
                <w:sz w:val="21"/>
                <w:szCs w:val="21"/>
                <w:lang w:bidi="ar"/>
              </w:rPr>
              <w:t>。</w:t>
            </w:r>
          </w:p>
          <w:p w14:paraId="7546E0B5">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sz w:val="21"/>
                <w:szCs w:val="21"/>
                <w:lang w:bidi="ar"/>
              </w:rPr>
              <w:t>所以我在意的不是“它会不会太敏感”，而是：我们是不是只敢展那些后来已经被证明不会惹麻烦的政治艺术？如果真</w:t>
            </w:r>
            <w:r>
              <w:rPr>
                <w:rStyle w:val="27"/>
                <w:rFonts w:hint="default" w:ascii="Times New Roman" w:hAnsi="Times New Roman" w:cs="Times New Roman"/>
                <w:sz w:val="21"/>
                <w:szCs w:val="21"/>
                <w:lang w:bidi="ar"/>
              </w:rPr>
              <w:t>是这样，这个展览回顾的就不是“抵抗”本身，而只是那些已经被收编、已经被解释得足够安全的“抵抗”。</w:t>
            </w:r>
          </w:p>
          <w:p w14:paraId="66D65C3A">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#004 小林 · 今天 11：03</w:t>
            </w:r>
          </w:p>
          <w:p w14:paraId="0C88AC11">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我想把这个讨论再往前推一步。如果这个展真的要成立，它不能只是把几件“有争议”的作品塞进来，然后指望观众自己感受到强度。策展逻辑必须更清楚：这个展不是在展示“政治艺术名场面”，而是在展示艺术作品如何在进入机构时被重新解释、被驯化、或者被抵抗。</w:t>
            </w:r>
            <w:r>
              <w:rPr>
                <w:rStyle w:val="27"/>
                <w:rFonts w:hint="default" w:ascii="Times New Roman" w:hAnsi="Times New Roman" w:cs="Times New Roman"/>
                <w:sz w:val="21"/>
                <w:szCs w:val="21"/>
                <w:lang w:bidi="ar"/>
              </w:rPr>
              <w:t>从这个角度看，我其实觉得班克斯特别适合放在展览入口，因为他身上有一个几乎绕不过去的悖论：他最初是在街头工作，作品面向路人；可后来他的名字又被拍卖行、展览工业和授权机制不断吸收。2018 年《气球女孩》在苏富比拍卖时现场部分碎裂，后被重新命名为《爱在垃圾桶里（Love is in the Bin）》，这件事本身就是他</w:t>
            </w:r>
            <w:r>
              <w:rPr>
                <w:rStyle w:val="27"/>
                <w:rFonts w:hint="default"/>
                <w:sz w:val="21"/>
                <w:szCs w:val="21"/>
                <w:lang w:bidi="ar"/>
              </w:rPr>
              <w:t>对艺术商品化的一次公开讽刺。所以我同意明明一点：如果这个展从头到尾都只是一个“安全版本的班克斯”，那确实太平了。但我也同意瑞秋：我们不能装作这个展没有机构悖论。我甚至觉得，入口第一块说明牌就应该直接写清楚：班克斯没有授权本次展览，而这一点本身就是此次展览要讨论的内容之一。</w:t>
            </w:r>
          </w:p>
          <w:p w14:paraId="6156748A">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#005 明明 · 今天 11：22</w:t>
            </w:r>
          </w:p>
          <w:p w14:paraId="23285369">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小林这个切入点我很赞</w:t>
            </w:r>
            <w:r>
              <w:rPr>
                <w:rStyle w:val="27"/>
                <w:rFonts w:hint="default"/>
                <w:sz w:val="21"/>
                <w:szCs w:val="21"/>
                <w:lang w:bidi="ar"/>
              </w:rPr>
              <w:t>同。我甚至觉得，只有先把“我们也在消费班克斯”这件事说透，后面的政治作品才站得住。</w:t>
            </w:r>
            <w:r>
              <w:rPr>
                <w:rStyle w:val="27"/>
                <w:rFonts w:hint="default" w:ascii="Times New Roman" w:hAnsi="Times New Roman" w:cs="Times New Roman"/>
                <w:sz w:val="21"/>
                <w:szCs w:val="21"/>
                <w:lang w:bidi="ar"/>
              </w:rPr>
              <w:t>而且说实话，未授权展览的尴尬，不一定会自动削弱作品力量。2024 年马尼拉 BGC 那个“Banksy Universe” 就是一个很典型的例子：地点在高端商业区，展的还是反资本主义和反体制的作品，这种错位感后来在网上被讨论了很多。可问题恰恰在这里——观众不是看不出来这个矛盾，而是正因为看得出来，才会反过来</w:t>
            </w:r>
            <w:r>
              <w:rPr>
                <w:rStyle w:val="27"/>
                <w:rFonts w:hint="default"/>
                <w:sz w:val="21"/>
                <w:szCs w:val="21"/>
                <w:lang w:bidi="ar"/>
              </w:rPr>
              <w:t>更敏感地意识到：班克斯作品进入机构之后，到底失去了什么，又保留了什么。所以我的想法是：与其用一种完全中立、完全安全的方式把班克斯“博物馆化”，不如更诚实一点——承认这个展览本身也是争议的一部分。</w:t>
            </w:r>
          </w:p>
          <w:p w14:paraId="3751B5CC">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#006 瑞秋 · 今天 11：40</w:t>
            </w:r>
          </w:p>
          <w:p w14:paraId="2B163DE6">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我觉得我们现在慢慢接近问题核心了。</w:t>
            </w:r>
            <w:r>
              <w:rPr>
                <w:rStyle w:val="27"/>
                <w:rFonts w:hint="default"/>
                <w:sz w:val="21"/>
                <w:szCs w:val="21"/>
                <w:lang w:bidi="ar"/>
              </w:rPr>
              <w:t>我真正担心的，从来不是“争议作品不该展”，而是有没有足够的策展结构去承接争议。</w:t>
            </w:r>
            <w:r>
              <w:rPr>
                <w:rStyle w:val="27"/>
                <w:rFonts w:hint="default" w:ascii="Times New Roman" w:hAnsi="Times New Roman" w:cs="Times New Roman"/>
                <w:sz w:val="21"/>
                <w:szCs w:val="21"/>
                <w:lang w:bidi="ar"/>
              </w:rPr>
              <w:t>我想到 Amy Sherald 2025 年退出国家肖像馆展览那件事。她当时并不是简单地说“我不同意机构展出”，而是明确说自己不能接受在那种政治压力下让作品失去原本的展示条件。她的核心担忧是：如果一件作品进入机构后，机构无法为它提供足够的阐释和保护，那这件作品就会被迫在一种错误的语境里被理解。这也是我对皇家司法院那件壁画的真正顾虑。</w:t>
            </w:r>
          </w:p>
          <w:p w14:paraId="17C1FA58">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那件作品的力量有很大一部分来自它出现在特定建筑外墙、又被迅速抹除的全过程。如果我们只</w:t>
            </w:r>
            <w:r>
              <w:rPr>
                <w:rStyle w:val="27"/>
                <w:rFonts w:hint="default"/>
                <w:sz w:val="21"/>
                <w:szCs w:val="21"/>
                <w:lang w:bidi="ar"/>
              </w:rPr>
              <w:t>是把它做成一张好看的复制图挂在白墙上，那说不定真会把它变成一个“适合自拍的政治图像”。所以我现在的立场不是反对入选，而是觉得如果入选，必须连同它被遮</w:t>
            </w:r>
            <w:r>
              <w:rPr>
                <w:rStyle w:val="27"/>
                <w:rFonts w:hint="default" w:ascii="Times New Roman" w:hAnsi="Times New Roman" w:cs="Times New Roman"/>
                <w:sz w:val="21"/>
                <w:szCs w:val="21"/>
                <w:lang w:bidi="ar"/>
              </w:rPr>
              <w:t>盖、被清除、被争论的全过程一起进入展览。</w:t>
            </w:r>
          </w:p>
          <w:p w14:paraId="17D902A7">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#007 卡洛斯 · 今天 11：58</w:t>
            </w:r>
          </w:p>
          <w:p w14:paraId="79900887">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那我觉得我们其实已经有一个比较可行的方案了。与其展出那幅壁画的复制品，不如把它作为档案型作品处理。具体做法可以是：展出作品刚出现时的现场照片；展出它被黑布遮盖时的新闻图像；展出它被清除后的“幽灵轮廓”；</w:t>
            </w:r>
          </w:p>
          <w:p w14:paraId="3ADBCD9F">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同时配上当时相关抗议背景的新闻档案；再加一段关于“为什么这件作品不能只被当成一张图来看”的策展文字。这样一来，观众看到的就不只是班克斯“画了什么”，而是：一件政治作品如何在机构权力、历史建筑保护和公共舆论之间被迅速处理掉。我觉得这个方式比单纯复制图像更符合“抵抗与拒绝”的主题，也更能回应瑞秋对语境的担心。</w:t>
            </w:r>
          </w:p>
          <w:p w14:paraId="0C59B89E">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#008 小林 · 今天 12：15</w:t>
            </w:r>
          </w:p>
          <w:p w14:paraId="79237998">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sz w:val="21"/>
                <w:szCs w:val="21"/>
                <w:lang w:bidi="ar"/>
              </w:rPr>
              <w:t>我支持这个方案。因为这样一来，这件作品在展览里承担的就不是“视觉明星作品”的功能，而是“解释作品为什么会被消除”的功能。</w:t>
            </w:r>
            <w:r>
              <w:rPr>
                <w:rStyle w:val="27"/>
                <w:rFonts w:hint="default" w:ascii="Times New Roman" w:hAnsi="Times New Roman" w:cs="Times New Roman"/>
                <w:sz w:val="21"/>
                <w:szCs w:val="21"/>
                <w:lang w:bidi="ar"/>
              </w:rPr>
              <w:t>它让我们看到的不是单一艺术对象，而是一场完整的机构反应。</w:t>
            </w:r>
          </w:p>
          <w:p w14:paraId="2588C116">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#010 瑞秋 · 今天 12：45</w:t>
            </w:r>
          </w:p>
          <w:p w14:paraId="2BBBF98D">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好，我承认，这场讨论确实改变了我一开始的想法。我现在不再反对把皇家司法院那件作品放进展览，但我会坚持两个条件：</w:t>
            </w:r>
          </w:p>
          <w:p w14:paraId="66475553">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第一，它必须以档案和事件链的方式出现，而不是一张孤立的复制品；</w:t>
            </w:r>
          </w:p>
          <w:p w14:paraId="069D1D33">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ascii="Times New Roman" w:hAnsi="Times New Roman" w:cs="Times New Roman"/>
                <w:sz w:val="21"/>
                <w:szCs w:val="21"/>
                <w:lang w:bidi="ar"/>
              </w:rPr>
              <w:t>第二，展览入口必须诚实说明班克斯对未授权商业展览的态度，以及我们这个展览本身的机构悖论。</w:t>
            </w:r>
          </w:p>
          <w:p w14:paraId="2F847442">
            <w:pPr>
              <w:widowControl/>
              <w:adjustRightInd w:val="0"/>
              <w:snapToGrid w:val="0"/>
              <w:spacing w:line="360" w:lineRule="auto"/>
              <w:textAlignment w:val="center"/>
              <w:rPr>
                <w:rStyle w:val="27"/>
                <w:rFonts w:hint="default"/>
                <w:sz w:val="21"/>
                <w:szCs w:val="21"/>
                <w:lang w:bidi="ar"/>
              </w:rPr>
            </w:pPr>
            <w:r>
              <w:rPr>
                <w:rStyle w:val="27"/>
                <w:rFonts w:hint="default" w:ascii="Times New Roman" w:hAnsi="Times New Roman" w:cs="Times New Roman"/>
                <w:sz w:val="21"/>
                <w:szCs w:val="21"/>
                <w:lang w:bidi="ar"/>
              </w:rPr>
              <w:t>我觉得如果这两点做到了，</w:t>
            </w:r>
            <w:r>
              <w:rPr>
                <w:rStyle w:val="27"/>
                <w:rFonts w:hint="default"/>
                <w:sz w:val="21"/>
                <w:szCs w:val="21"/>
                <w:lang w:bidi="ar"/>
              </w:rPr>
              <w:t>这个展才有可能不只是“消费班克斯的政治性”，而是真的让观众意识到：我们今天在展览里看到的每一件“抵抗性作品”，其实都已经经历过一次被制度筛选、被重新包装、甚至被重新中和的过程。</w:t>
            </w:r>
          </w:p>
          <w:p w14:paraId="4FE683CD">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sz w:val="21"/>
                <w:szCs w:val="21"/>
                <w:lang w:bidi="ar"/>
              </w:rPr>
              <w:t>如果这个展览能把这一层也展出来，那它才算真正对得起“抵抗与拒绝”这个主题。</w:t>
            </w:r>
          </w:p>
        </w:tc>
      </w:tr>
      <w:tr w14:paraId="11C5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15571" w:type="dxa"/>
            <w:gridSpan w:val="5"/>
            <w:shd w:val="clear" w:color="auto" w:fill="auto"/>
          </w:tcPr>
          <w:p w14:paraId="1EEFBEED">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4.3文化交流</w:t>
            </w:r>
          </w:p>
        </w:tc>
      </w:tr>
      <w:tr w14:paraId="078E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3354" w:type="dxa"/>
            <w:shd w:val="clear" w:color="auto" w:fill="auto"/>
          </w:tcPr>
          <w:p w14:paraId="722285CC">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follow an author’s analysis of a personal reflection on a cultural experience.</w:t>
            </w:r>
            <w:r>
              <w:rPr>
                <w:rStyle w:val="28"/>
                <w:rFonts w:hint="default" w:ascii="Times New Roman" w:hAnsi="Times New Roman" w:cs="Times New Roman"/>
                <w:sz w:val="21"/>
                <w:szCs w:val="21"/>
                <w:lang w:bidi="ar"/>
              </w:rPr>
              <w:t>我能理解作者对文化体验的个人反思的分析。</w:t>
            </w:r>
          </w:p>
        </w:tc>
        <w:tc>
          <w:tcPr>
            <w:tcW w:w="1143" w:type="dxa"/>
            <w:shd w:val="clear" w:color="auto" w:fill="auto"/>
          </w:tcPr>
          <w:p w14:paraId="75365CA2">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7"/>
                <w:rFonts w:hint="default" w:ascii="Times New Roman" w:hAnsi="Times New Roman" w:cs="Times New Roman"/>
                <w:sz w:val="21"/>
                <w:szCs w:val="21"/>
                <w:lang w:bidi="ar"/>
              </w:rPr>
              <w:t>理解诠释</w:t>
            </w:r>
          </w:p>
        </w:tc>
        <w:tc>
          <w:tcPr>
            <w:tcW w:w="757" w:type="dxa"/>
            <w:shd w:val="clear" w:color="auto" w:fill="auto"/>
          </w:tcPr>
          <w:p w14:paraId="5AC18D9A">
            <w:pPr>
              <w:widowControl/>
              <w:adjustRightInd w:val="0"/>
              <w:snapToGrid w:val="0"/>
              <w:spacing w:line="360" w:lineRule="auto"/>
              <w:jc w:val="center"/>
              <w:textAlignment w:val="top"/>
              <w:rPr>
                <w:rFonts w:ascii="Times New Roman" w:hAnsi="Times New Roman" w:eastAsia="宋体" w:cs="Times New Roman"/>
                <w:color w:val="000000"/>
                <w:kern w:val="0"/>
                <w:szCs w:val="21"/>
                <w:lang w:bidi="ar"/>
              </w:rPr>
            </w:pPr>
            <w:r>
              <w:rPr>
                <w:rFonts w:ascii="Times New Roman" w:hAnsi="Times New Roman" w:eastAsia="宋体" w:cs="Times New Roman"/>
                <w:b/>
                <w:bCs/>
                <w:color w:val="000000"/>
                <w:kern w:val="0"/>
                <w:szCs w:val="21"/>
                <w:lang w:bidi="ar"/>
              </w:rPr>
              <w:t>T4.3.1</w:t>
            </w:r>
            <w:r>
              <w:rPr>
                <w:rStyle w:val="27"/>
                <w:rFonts w:hint="default" w:ascii="Times New Roman" w:hAnsi="Times New Roman" w:cs="Times New Roman"/>
                <w:b/>
                <w:bCs/>
                <w:sz w:val="21"/>
                <w:szCs w:val="21"/>
                <w:lang w:bidi="ar"/>
              </w:rPr>
              <w:t>跨文化沟通</w:t>
            </w:r>
          </w:p>
        </w:tc>
        <w:tc>
          <w:tcPr>
            <w:tcW w:w="3206" w:type="dxa"/>
            <w:shd w:val="clear" w:color="auto" w:fill="auto"/>
          </w:tcPr>
          <w:p w14:paraId="320E10B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贯通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回味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会意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理会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领会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领略</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领悟</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似曾相识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相识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胸有成竹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一目了然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有的放矢</w:t>
            </w:r>
            <w:r>
              <w:rPr>
                <w:rFonts w:hint="eastAsia" w:ascii="Times New Roman" w:hAnsi="Times New Roman" w:eastAsia="宋体" w:cs="Times New Roman"/>
                <w:color w:val="000000"/>
                <w:kern w:val="0"/>
                <w:szCs w:val="21"/>
                <w:lang w:bidi="ar"/>
              </w:rPr>
              <w:t>。</w:t>
            </w:r>
          </w:p>
          <w:p w14:paraId="2D2B887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力求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期盼</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探求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情愿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感慨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惭愧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诧异</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惊奇</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敬而远之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爱不释手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依依不舍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约定俗成</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厌烦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厌倦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迷恋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热衷</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陶醉</w:t>
            </w:r>
            <w:r>
              <w:rPr>
                <w:rFonts w:hint="eastAsia" w:ascii="Times New Roman" w:hAnsi="Times New Roman" w:eastAsia="宋体" w:cs="Times New Roman"/>
                <w:color w:val="000000"/>
                <w:kern w:val="0"/>
                <w:szCs w:val="21"/>
                <w:lang w:bidi="ar"/>
              </w:rPr>
              <w:t>。</w:t>
            </w:r>
          </w:p>
          <w:p w14:paraId="7960CF9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如意</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如愿以偿</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顺畅</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迷失</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失落</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顺其自然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循序渐进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勇往直前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欢聚</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齐心协力</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同舟共济</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磨难</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折磨</w:t>
            </w:r>
            <w:r>
              <w:rPr>
                <w:rFonts w:hint="eastAsia" w:ascii="Times New Roman" w:hAnsi="Times New Roman" w:eastAsia="宋体" w:cs="Times New Roman"/>
                <w:color w:val="000000"/>
                <w:kern w:val="0"/>
                <w:szCs w:val="21"/>
                <w:lang w:bidi="ar"/>
              </w:rPr>
              <w:t>。</w:t>
            </w:r>
          </w:p>
          <w:p w14:paraId="146B8F8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高尔夫球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木偶</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演练</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冲浪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跳伞</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下棋</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雕刻</w:t>
            </w:r>
            <w:r>
              <w:rPr>
                <w:rFonts w:hint="eastAsia" w:ascii="Times New Roman" w:hAnsi="Times New Roman" w:eastAsia="宋体" w:cs="Times New Roman"/>
                <w:color w:val="000000"/>
                <w:kern w:val="0"/>
                <w:szCs w:val="21"/>
                <w:lang w:bidi="ar"/>
              </w:rPr>
              <w:t>。</w:t>
            </w:r>
          </w:p>
          <w:p w14:paraId="359518E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反驳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答辩</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辩护</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辩解</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争执</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作对</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吵嘴</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辩</w:t>
            </w:r>
            <w:r>
              <w:rPr>
                <w:rFonts w:hint="eastAsia" w:ascii="Times New Roman" w:hAnsi="Times New Roman" w:eastAsia="宋体" w:cs="Times New Roman"/>
                <w:color w:val="000000"/>
                <w:kern w:val="0"/>
                <w:szCs w:val="21"/>
                <w:lang w:bidi="ar"/>
              </w:rPr>
              <w:t>。</w:t>
            </w:r>
          </w:p>
          <w:p w14:paraId="7700CAA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大体</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构思</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构想</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常理</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窍门</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脉络</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诀窍</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门路</w:t>
            </w:r>
            <w:r>
              <w:rPr>
                <w:rFonts w:hint="eastAsia" w:ascii="Times New Roman" w:hAnsi="Times New Roman" w:eastAsia="宋体" w:cs="Times New Roman"/>
                <w:color w:val="000000"/>
                <w:kern w:val="0"/>
                <w:szCs w:val="21"/>
                <w:lang w:bidi="ar"/>
              </w:rPr>
              <w:t>。</w:t>
            </w:r>
          </w:p>
          <w:p w14:paraId="256528A0">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color w:val="000000"/>
                <w:kern w:val="0"/>
                <w:szCs w:val="21"/>
                <w:lang w:bidi="ar"/>
              </w:rPr>
              <w:t>与此同时</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，何况</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，况且</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，虽说</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，俗话说，按说，换言之，纵然，恰恰相反，除去，倘若，假使，果真，以致，总的来说</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，总而言之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，继而，综上所述</w:t>
            </w:r>
            <w:r>
              <w:rPr>
                <w:rFonts w:hint="eastAsia" w:ascii="Times New Roman" w:hAnsi="Times New Roman" w:eastAsia="宋体" w:cs="Times New Roman"/>
                <w:color w:val="000000"/>
                <w:kern w:val="0"/>
                <w:szCs w:val="21"/>
                <w:lang w:bidi="ar"/>
              </w:rPr>
              <w:t>。</w:t>
            </w:r>
          </w:p>
        </w:tc>
        <w:tc>
          <w:tcPr>
            <w:tcW w:w="7111" w:type="dxa"/>
            <w:shd w:val="clear" w:color="auto" w:fill="auto"/>
          </w:tcPr>
          <w:p w14:paraId="3481A86D">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《请客》王力</w:t>
            </w:r>
          </w:p>
          <w:p w14:paraId="0647CB6B">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中国人是最喜欢请客的一个民族。从抢付车费</w:t>
            </w:r>
            <w:r>
              <w:rPr>
                <w:rStyle w:val="27"/>
                <w:sz w:val="21"/>
                <w:szCs w:val="21"/>
                <w:lang w:bidi="ar"/>
              </w:rPr>
              <w:t>，</w:t>
            </w:r>
            <w:r>
              <w:rPr>
                <w:rStyle w:val="27"/>
                <w:rFonts w:hint="default"/>
                <w:sz w:val="21"/>
                <w:szCs w:val="21"/>
                <w:lang w:bidi="ar"/>
              </w:rPr>
              <w:t>抢会钞，以至于大宴客，没有一件事不足以表示中国是一个礼让之邦。我的钱就是你的钱，你的钱也就是我的钱，大家不分彼此；你可以吃我的，用我的，因为咱们是一家人。这种情形，西洋人觉得很奇怪。请恕我浅陋，我没有见过西洋人抢付过车费，或抢会过钞。我们在欧洲做学生的时代，因为穷，大家也主张“西化”，饭馆里吃饭，各自付各自的钱，相约不抢着会钞。西洋人宴客是有的，但是极不容易有一次，最普通的只是来一个茶会，并不像中国人这样常常请朋友吃饭。这些事情，都显得中国人比西洋人更慷慨更会应酬。</w:t>
            </w:r>
          </w:p>
          <w:p w14:paraId="618E1C9C">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其实，中国人这种应酬是利用人们喜欢占便宜的心理。不花钱可以白坐车，白吃饭，白看戏，等等，受惠的人应该是高兴的。一高兴，再高兴，三高兴，高兴的次数越多，被请的人对于请客的人就越有好印象。如果被请的人比我的地位高，他可以“有求必应”，助我升官发财；如果被请的人比我的地位低，他也可以到处吹嘘，逢人说项，增加我的声誉，间接地于我有益。中国人向来主张“受人钱财，与人消灾”的，不花钱而可以白坐车，白吃饭，白看戏，也就等于受人钱财，若不与人消灾，就该为人造福。由此看来，请客乃是一种“小往大来”的政策，请客的钱不是白花的。知道了这一个道理，我们就明白为什么对于亲弟兄计较锱铢，甚至对于结发夫妻不肯“共产”的人，为请客而挥霍千金，毫无吝啬；又明白为什么家无儋石，对泣牛衣的人偏有请客的闲钱。原来大多数人的请客不是目的，而是手段；不是慷慨，而是权谋！</w:t>
            </w:r>
          </w:p>
          <w:p w14:paraId="37593903">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青蚨在荷包里飞出去是令人心痛的，而“小往大来”的远景却是诱惑人的，在这极端矛盾的心情之下，可就苦了那些一毛不拔的悭吝者。当在抢付车费，抢会钞，或抢买戏票的时候，为了面子关系，不好意思不“抢”，为了荷包关系，却又不敢坚持要“抢”，结果是得收手时且收手，面子顾全了，荷包仍旧不空。最糟糕的是遇着了同道的人，你一抢他就放松，结果虽是“求仁得仁”，却变了哑巴吃黄连，心里有说不出的苦。不过，悭吝的人也未尝不请客；有时候，他们请客的次数要比普通人更多，因为吝者必贪，贪者毕竟抵不住那“小往大来”的远景的诱惑。于是，他们想拿最低的代价去博取最大的利益：每次请客吃饭，东西挑最便宜的吃，分量越少越好，最好是使客人容易饱，容易腻，而主人所费又不多。甚至连请几天，昨晚剩的菜今天还可以吃，虽然让客人吃别人的余唾颇为不恭，然而请客毕竟是请客，余唾吃了之后，仍旧不怕他不说一声“谢谢”。这是手段之中有手段，权谋之外有权谋！</w:t>
            </w:r>
          </w:p>
          <w:p w14:paraId="33A79377">
            <w:pPr>
              <w:widowControl/>
              <w:adjustRightInd w:val="0"/>
              <w:snapToGrid w:val="0"/>
              <w:spacing w:line="360" w:lineRule="auto"/>
              <w:textAlignment w:val="center"/>
              <w:rPr>
                <w:rStyle w:val="27"/>
                <w:rFonts w:hint="default"/>
                <w:sz w:val="21"/>
                <w:szCs w:val="21"/>
                <w:lang w:bidi="ar"/>
              </w:rPr>
            </w:pPr>
            <w:r>
              <w:rPr>
                <w:rStyle w:val="27"/>
                <w:rFonts w:hint="default"/>
                <w:sz w:val="21"/>
                <w:szCs w:val="21"/>
                <w:lang w:bidi="ar"/>
              </w:rPr>
              <w:t>话又说回来了，请客真的是一种好风气吗？真的能联络感情吗？我曾经亲耳听见抢会了钞的人背面骂那让步不坚持要抢的人，说他小气，说他卑鄙。我又曾经亲耳听见吃了人家的酒饭的人一出大门就批评主人：五溜鱼只有半边，清炖鸡只有半只，烟臭如莸，酒淡如水，厨子烹调无术，主人招待不周！可见中国既有了抢付钱的习俗，不抢付钱竟像是私德有亏，友谊有损；又有了滥请客的风尚，不请客的固然就被认为不善交际，请客如果请得不痛快，那钱也只等于白花。勿谓郇厨既扰，即尽衔恩；须防金碗虽倾，终难饱德。老饕未餍，微禄半销！“小往大来”的请客哲学真是害人不浅！</w:t>
            </w:r>
          </w:p>
          <w:p w14:paraId="130951BA">
            <w:pPr>
              <w:widowControl/>
              <w:adjustRightInd w:val="0"/>
              <w:snapToGrid w:val="0"/>
              <w:spacing w:line="360" w:lineRule="auto"/>
              <w:textAlignment w:val="center"/>
              <w:rPr>
                <w:rStyle w:val="27"/>
                <w:rFonts w:hint="default" w:ascii="Times New Roman" w:hAnsi="Times New Roman" w:cs="Times New Roman"/>
                <w:sz w:val="21"/>
                <w:szCs w:val="21"/>
                <w:lang w:bidi="ar"/>
              </w:rPr>
            </w:pPr>
            <w:r>
              <w:rPr>
                <w:rStyle w:val="27"/>
                <w:rFonts w:hint="default"/>
                <w:sz w:val="21"/>
                <w:szCs w:val="21"/>
                <w:lang w:bidi="ar"/>
              </w:rPr>
              <w:t>被请的人有时候也很苦：明知受人钱财就得与人消灾，但是又没有拒绝的勇气，于是计划“还席”或“回客”。受了人家的好处，再奉还若干好处给人家，这样就算两相抵消，不再负报答的责任。其实这样设想是自寻烦恼。最干脆的方法是既不请人，也不怕被人请。如果有人抢着代我付车费或会钞，我就一声不响地，让我的青蚨“回龙”。如果有人请我吃大菜我就两肩承一口，去吃了就走，不耐烦道一声谢，更不理会什么是一饭之恩。即使人人如此，中国可以归真返璞，社会上可以少了许多虚伪的行为，而政府也就不再需要提倡俭约和禁止宴会了。</w:t>
            </w:r>
          </w:p>
        </w:tc>
      </w:tr>
      <w:tr w14:paraId="7F15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354" w:type="dxa"/>
            <w:shd w:val="clear" w:color="auto" w:fill="auto"/>
          </w:tcPr>
          <w:p w14:paraId="57E06DA1">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interact with my colleagues in a different country to craft arguments to prepare for a debate.</w:t>
            </w:r>
            <w:r>
              <w:rPr>
                <w:rStyle w:val="28"/>
                <w:rFonts w:hint="default" w:ascii="Times New Roman" w:hAnsi="Times New Roman" w:cs="Times New Roman"/>
                <w:sz w:val="21"/>
                <w:szCs w:val="21"/>
                <w:lang w:bidi="ar"/>
              </w:rPr>
              <w:t>我能与不同国家的同事互动，共同构建论据，为辩论做准备。</w:t>
            </w:r>
          </w:p>
        </w:tc>
        <w:tc>
          <w:tcPr>
            <w:tcW w:w="1143" w:type="dxa"/>
            <w:shd w:val="clear" w:color="auto" w:fill="auto"/>
          </w:tcPr>
          <w:p w14:paraId="748F1012">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2EAAC885">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T4.3.1</w:t>
            </w:r>
            <w:r>
              <w:rPr>
                <w:rStyle w:val="27"/>
                <w:rFonts w:hint="default" w:ascii="Times New Roman" w:hAnsi="Times New Roman" w:cs="Times New Roman"/>
                <w:b/>
                <w:bCs/>
                <w:sz w:val="21"/>
                <w:szCs w:val="21"/>
                <w:lang w:bidi="ar"/>
              </w:rPr>
              <w:t>跨文化沟通</w:t>
            </w:r>
          </w:p>
        </w:tc>
        <w:tc>
          <w:tcPr>
            <w:tcW w:w="3206" w:type="dxa"/>
            <w:shd w:val="clear" w:color="auto" w:fill="auto"/>
          </w:tcPr>
          <w:p w14:paraId="1C986FF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贯通，回味，会意，理会，领会，领略，领悟，似曾相识，相识，胸有成竹，一目了然，有的放矢。</w:t>
            </w:r>
          </w:p>
          <w:p w14:paraId="1F0BAFD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力求，期盼，探求，情愿，感慨，惭愧，诧异，惊奇，敬而远之，爱不释手，依依不舍，约定俗成，厌烦，厌倦，迷恋，热衷，陶醉。</w:t>
            </w:r>
          </w:p>
          <w:p w14:paraId="1E65C0E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如意，如愿以偿，顺畅，迷失，失落，顺其自然，循序渐进，勇往直前，欢聚，齐心协力，同舟共济，磨难，折磨。</w:t>
            </w:r>
          </w:p>
          <w:p w14:paraId="40A5D95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高尔夫球，木偶，演练，冲浪，跳伞，下棋，雕刻。</w:t>
            </w:r>
          </w:p>
          <w:p w14:paraId="3590021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反驳，答辩，辩护，辩解，争执，作对，吵嘴，辩。</w:t>
            </w:r>
          </w:p>
          <w:p w14:paraId="70AD5FF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大体，构思，构想，常理，窍门，脉络，诀窍，门路。</w:t>
            </w:r>
          </w:p>
          <w:p w14:paraId="77F94C87">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color w:val="000000"/>
                <w:kern w:val="0"/>
                <w:szCs w:val="21"/>
                <w:lang w:bidi="ar"/>
              </w:rPr>
              <w:t>与此同时</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，何况</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，况且</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，虽说</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，俗话说，按说，换言之，纵然，恰恰相反，除去，倘若，假使，果真，以致，总的来说</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，总而言之</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，继而，综上所述。</w:t>
            </w:r>
          </w:p>
        </w:tc>
        <w:tc>
          <w:tcPr>
            <w:tcW w:w="7111" w:type="dxa"/>
            <w:shd w:val="clear" w:color="auto" w:fill="auto"/>
          </w:tcPr>
          <w:p w14:paraId="15CD3DE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辩题是：“AI 应当成为中小学必修课。”小雨抽到正方，阿迪暂时持保留态度。两人正在练习。</w:t>
            </w:r>
          </w:p>
          <w:p w14:paraId="0014B26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小雨：好，我们直接开始。我现在最担心的是，反方一定会说：如果 AI 变成必修课，学生只会更依赖它，最后用 AI 替代思考。这个点我到底该怎么回应？</w:t>
            </w:r>
          </w:p>
          <w:p w14:paraId="4946D07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阿迪：我觉得你先别急着想怎么反驳。你得先把自己的立场说得更清楚一点。</w:t>
            </w:r>
          </w:p>
          <w:p w14:paraId="7AC8B25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你是在论证“AI 很重要，所以应该教”，还是在论证“如果不强制教，教育不平等会更严重，所以必须教”？这两个说法表面上很像，但逻辑重点不一样。</w:t>
            </w:r>
          </w:p>
          <w:p w14:paraId="2F98EC1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你这么一问，我发现我之前确实有点混在一起了。我一开始就是直觉上觉得“应该必修”，因为别的国家已经推进得很快了。比如中国这两年已经把人工智能教育正式纳入中小学体系，很多地方都有明确课时要求；韩国那边也在推进，而且投入很大一部分资源做教师培训和数字教材。反过来看美国，各州和各学区差异特别大。有些学校已经在教人工智能伦理、数字素养，有些学校连老师自己都还没接受过系统培训。这个差距我觉得本身就说明问题了。</w:t>
            </w:r>
          </w:p>
          <w:p w14:paraId="3C641AC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阿迪：这个观察很有价值。不过我先从反方角度追问一下：“别的国家也在做”这件事，本身不能证明“强制就有效”。如果一个地方把 AI 课写进课表了，但师资根本没跟上，最后学生上的可能只是一个形式上的 AI 课。那你证明的其实只是“政策存在”，不等于“学生真的学到了有意义的内容”。</w:t>
            </w:r>
          </w:p>
          <w:p w14:paraId="2DEF2DC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小雨：对，这个提醒很重要。所以我不能只说“别国也在强制推行”，我得进一步说明：为什么在美国这种教育资源分布本来就很不均衡的环境里，最低程度的强制比完全不强制更合理。</w:t>
            </w:r>
          </w:p>
          <w:p w14:paraId="20C9C61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阿迪：对，你真正需要论证的是：如果不强制，会发生什么。</w:t>
            </w:r>
          </w:p>
          <w:p w14:paraId="22D7F82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小雨：那我试着说得更具体一点。如果 AI 教育只是选修，或者只是由各校自行决定，那最后大概率会变成：有资源的学校先做，师资强的学校先做，家庭背景好的学生先接触。结果就是，AI 素养会像很多其他教育资源一样，继续按地区和收入重新分配。所以我支持“必修”，不是因为我觉得 AI 本身多么值得崇拜，而是因为如果不设最低要求，这种能力很可能会再次变成少数人的优势。</w:t>
            </w:r>
          </w:p>
          <w:p w14:paraId="2D1CD5E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好，这个点已经比刚才强很多了。我再帮你测试一下这个论证是否站得住脚。其实，反方完全可以反过来说：正因为资源不平等，强制反而可能扩大表面公平、实质不平等。有资源的学校开出来的是完整的AI素养课，学生真的学到辨别幻觉、识别偏见、讨论伦理；没资源的学校可能只是拿一套简化课件凑够课时，最后教学生怎么更快地生成答案。这样一来，大家看起来都上了 AI 课，但不同学生得到的其实不是同一种教育。</w:t>
            </w:r>
          </w:p>
          <w:p w14:paraId="1B285D9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小雨：这个反驳我觉得很有力。那我可能得先把“AI 课”这个概念界定清楚。我支持的“AI 必修课”不能只是教学生怎么使用某一个工具，也不能只是操作演示。真正的 AI 素养课，至少要包括三个部分：第一，AI 为什么会出错；第二，AI 为什么会带有偏见、为什么需要核实；第三，AI 会怎样影响学习、判断和责任分配。如果没有这些内容，那不算我支持的那种“必修”。</w:t>
            </w:r>
          </w:p>
          <w:p w14:paraId="0639A60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阿迪：这个界定很关键。因为这样一来，对方如果说“学生会上成一个依赖 AI 的操作课”，你就可以回应：那种课本来就不符合我的定义。</w:t>
            </w:r>
          </w:p>
          <w:p w14:paraId="0C19FD2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小雨：对，而且我这里有一组数据正好可以支撑这个定义。BBC 2025 年做过一个测试，让几个 AI 工具回答一百个新闻相关问题，结果发现超过一半的回答存在明显问题，大约五分之一还带有事实性错误。这个数据反方当然也可以拿来用，说“AI 既然这么不可靠，就不该强制进课堂”。但我反而觉得，它更能证明为什么学校必须介入。正因为 AI 已经被学生广泛接触，而且它确实会错、会误导、会生成看起来很像真的内容，学校才更不能把这件事留在课程以外。不是因为 AI 已经足够成熟，所以要教；而是因为它已经足够普及、也足够有风险，所以更应该教。</w:t>
            </w:r>
          </w:p>
          <w:p w14:paraId="6173E78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阿迪：这个说法我觉得是站得住的。也就是说，你的逻辑不是“AI 很好，所以必须学”，而是：AI 已经在现实中产生影响，而学生又不可能不接触它，因此学校必须承担起解释和规范使用的责任。</w:t>
            </w:r>
          </w:p>
          <w:p w14:paraId="328ECC9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小雨：对，我觉得这才是我真正想讲的。如果反方接着说，“那为什么不等技术再成熟一点再教”，我会说：技术不会突然出现一个完全成熟、完全安全的时刻。学生不会因为学校没开课，就停止接触 AI。相反，如果学校迟迟不介入，学生接触到的只会是没有引导、没有边界、也没有批判框架的使用方式。</w:t>
            </w:r>
          </w:p>
          <w:p w14:paraId="7E8B143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阿迪：好，那我再替对方提出另一个可能的论点。如果反方拿芬兰来举例怎么办？他们可能会说，芬兰并没有特别强调全国统一最低课时要求，但在教师培训、AI 伦理和跨学科整合上做得很好，所以“做好 AI 教育”并不一定等于“强制列入课表”。</w:t>
            </w:r>
          </w:p>
          <w:p w14:paraId="2C556F4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这个点我觉得得分开处理。我不否认芬兰做得好，但问题是，芬兰之所以能在没有强制课时的情况下推进得比较稳，是因为它本来就有相对成熟的教师专业文化和更均衡的教育结构。美国的问题恰恰在于体系太分散、资源差距太大。所以我会说：不是所有国家都必须用同一种办法，而是美国在自己的制度条件下，更需要最低程度的统一要求。芬兰的成功不能直接推出美国不需要强制，因为两者的制度前提并不一样。</w:t>
            </w:r>
          </w:p>
          <w:p w14:paraId="4ED2D6D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阿迪：好，这个回应挺成熟的。你现在的论证已经比一开始清楚很多了。你真正的核心其实不是“其他国家都这样做”，也不是“未来就业需要 AI”，而是：在学生已经实际使用 AI、而教育资源本来就不均衡的前提下，如果学校不把 AI 素养纳入基础教育，那么这种能力就会继续沿着已有的不平等结构继续固化。</w:t>
            </w:r>
          </w:p>
          <w:p w14:paraId="6E860A5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小雨：对，而且我还想再补一句：我支持必修，不是为了让学生“更会用 AI”，而是为了让每个学生——不管他来自哪个学区——至少都有一次机会系统地学过：AI 会出错，AI 会带偏见，AI 需要核实，AI 不能代替人的判断。</w:t>
            </w:r>
          </w:p>
          <w:p w14:paraId="2B0765F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如果这些最基本的东西都没有被教过，那最后最吃亏的一定是资源最少的学生。</w:t>
            </w:r>
          </w:p>
          <w:p w14:paraId="710A309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阿迪：这个版本比“为了未来竞争力”要强得多。因为“竞争力”太容易被对方说成工具主义；而你现在讲的是基础公民能力，逻辑上更稳固，也更容易回应“为什么必须进入课表”这个问题。</w:t>
            </w:r>
          </w:p>
          <w:p w14:paraId="3288419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小雨：不过还有一个我觉得比较难的点。如果对方从伦理角度切入，说强制 AI 课其实是在替科技公司培养未来用户，让学生从小形成平台依赖，这个我该怎么处理？</w:t>
            </w:r>
          </w:p>
          <w:p w14:paraId="7E35121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阿迪：这个问题不能回避，因为它确实有现实基础。但我觉得你的回应可以是：课程本身应该是工具中立的。就像媒体素养课不是在替某一家媒体做推广，而是在教学生如何判断不同媒体的信息；AI 素养课也不应该绑定某一个产品，而是教学生理解任何 AI 工具的原理、局限和风险。如果课程最后变成了产品宣传，那是课程设计的问题，不是“必修”这个原则本身的问题。</w:t>
            </w:r>
          </w:p>
          <w:p w14:paraId="6DC89D3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小雨：对，这样我就能把问题重新拉回课程目标本身。我现在觉得我开篇可以这样说：AI 必修不是为了让学生更依赖 AI，而是为了确保每个学生，不管来自哪个学区，至少都被认真教过一次：AI 会出错，AI 有偏见，AI 需要被核实。这样一来，我支持的是 AI 素养，而不是 AI 崇拜。</w:t>
            </w:r>
          </w:p>
          <w:p w14:paraId="63F45C0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阿迪：这个开场我支持。而且它把你今天最重要的三个点都说出来了：一是学生已经在接触 AI；二是 AI 本身并不可靠；三是如果学校不主动介入，这种能力就只会在不平等中继续分配。我觉得这个框架可以了。下次我们再继续补充一些反方论据，看看如何反驳，尤其是“课程质量不均”和“工具中立怎么落实”这两个点。</w:t>
            </w:r>
          </w:p>
          <w:p w14:paraId="0996811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小雨：好，今天这样我已经清楚多了。我现在终于觉得，我们争的不是“AI 好不好”，而是学校应不应该主动承担起教学生如何面对 AI 的责任。</w:t>
            </w:r>
          </w:p>
        </w:tc>
      </w:tr>
      <w:tr w14:paraId="7BC3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3354" w:type="dxa"/>
            <w:shd w:val="clear" w:color="auto" w:fill="auto"/>
          </w:tcPr>
          <w:p w14:paraId="12068697">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present an explanation as to the degree to which society supports the family and family values, in my own and other cultures.</w:t>
            </w:r>
            <w:r>
              <w:rPr>
                <w:rStyle w:val="28"/>
                <w:rFonts w:hint="default" w:ascii="Times New Roman" w:hAnsi="Times New Roman" w:cs="Times New Roman"/>
                <w:sz w:val="21"/>
                <w:szCs w:val="21"/>
                <w:lang w:bidi="ar"/>
              </w:rPr>
              <w:t>我能阐述在自己与其他文化中社会对家庭和家庭价值观的支持程度。</w:t>
            </w:r>
          </w:p>
        </w:tc>
        <w:tc>
          <w:tcPr>
            <w:tcW w:w="1143" w:type="dxa"/>
            <w:shd w:val="clear" w:color="auto" w:fill="auto"/>
          </w:tcPr>
          <w:p w14:paraId="5AC77784">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7E69A7BB">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T4.3.2</w:t>
            </w:r>
            <w:r>
              <w:rPr>
                <w:rStyle w:val="27"/>
                <w:rFonts w:hint="default" w:ascii="Times New Roman" w:hAnsi="Times New Roman" w:cs="Times New Roman"/>
                <w:b/>
                <w:bCs/>
                <w:sz w:val="21"/>
                <w:szCs w:val="21"/>
                <w:lang w:bidi="ar"/>
              </w:rPr>
              <w:t>文化比较</w:t>
            </w:r>
          </w:p>
        </w:tc>
        <w:tc>
          <w:tcPr>
            <w:tcW w:w="3206" w:type="dxa"/>
            <w:shd w:val="clear" w:color="auto" w:fill="auto"/>
          </w:tcPr>
          <w:p w14:paraId="5A3AAEA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家族,子孙,子弟,血脉,血缘,纽带,伦理,归属,团聚,年迈,传宗接代,祖籍,缘分,私事,养生,依托,附属,顺从,恩情,新生,育龄,分担,儒家</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,种族</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w:t>
            </w:r>
          </w:p>
          <w:p w14:paraId="59F7365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抚养,繁衍,归来,洗礼,葬礼,陪葬,扫墓,祭奠,祭祀,觉醒,性行为,解体,致敬,鞠躬,衰落,</w:t>
            </w:r>
          </w:p>
          <w:p w14:paraId="302AE00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恩情,算计,羞耻,真情,情谊,深情,缘分,屏障,上层,特权,载体,轨迹,情境,路径,</w:t>
            </w:r>
          </w:p>
          <w:p w14:paraId="7B2AF3D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宽敞,和睦,苛刻,体贴,终极,无条件,密不可分,独立自主,广义,额外,横向,得当,郑重,虚假,自行,迅猛,成型,卓越,细腻,勤快,威望,高额,失灵,顺畅,正宗,火速,媲美,异口同声,酷似,不亚于,仅次于,悬殊,有所不同,功利,隐性,恰恰相反,归根到底,</w:t>
            </w:r>
          </w:p>
          <w:p w14:paraId="40F7FEF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真心,愤慨,自负,坎坷,好坏,坏事,感慨,含蓄,风流,压抑,失落,刺眼,争执,体面,乏力,感触,不服气,不以为然,崇尚,敬爱,敬佩,敬重,拥护,情愿,</w:t>
            </w:r>
          </w:p>
          <w:p w14:paraId="7B2E8AB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作物,衰落,肢体,迹象,解体,流逝,源头,迁徙,新生,碳,戈壁,退化,萌芽,牲畜,演化,开发区,海峡,</w:t>
            </w:r>
          </w:p>
          <w:p w14:paraId="1161FA0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立法,主力,抽样,务工,匹配,缩减,晋升,走势,版权,许可证,误差,封面,证券,发布会,红利,电报,航运,攻关,订购,整合,高压,产业链,终端,蓝图,动脉,电网,态势,跌幅,核查,处置,立案,营销,查处,通行证,体制,推选,钢铁,合作社,博弈,养老金,雇主,联邦,水利,</w:t>
            </w:r>
          </w:p>
          <w:p w14:paraId="734F6CC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如期,流逝,一晃,当即,时好时坏,没完没了,照例,稍后,随即,随时随地,骤然,届时,即时,一瞬间,本期,</w:t>
            </w:r>
          </w:p>
          <w:p w14:paraId="27B040AE">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color w:val="000000"/>
                <w:kern w:val="0"/>
                <w:szCs w:val="21"/>
                <w:lang w:bidi="ar"/>
              </w:rPr>
              <w:t>之类,孤立,愈演愈烈,少有,奠定,换言之,同比,下滑,无从,望而却步,据此,飙升,兹,横向,综上所述,海量,资讯,尽,而已,烟火,享,顶级,迅猛,聚焦,脉络,积淀,落差,情境,反过来,无从,自负,滚动,垫底,玩意,自行,协同,颠覆,驱动,成型,引领,搭建,细腻,渗透,指向,压倒,偏向,交织,恶性循环,到头来,惯性,处境,派别,自尊心,诸如此类,纳入,隐性,归根到底</w:t>
            </w:r>
          </w:p>
        </w:tc>
        <w:tc>
          <w:tcPr>
            <w:tcW w:w="7111" w:type="dxa"/>
            <w:shd w:val="clear" w:color="auto" w:fill="auto"/>
          </w:tcPr>
          <w:p w14:paraId="27DFA6B1">
            <w:pPr>
              <w:widowControl/>
              <w:adjustRightInd w:val="0"/>
              <w:snapToGrid w:val="0"/>
              <w:spacing w:line="360" w:lineRule="auto"/>
              <w:jc w:val="center"/>
              <w:textAlignment w:val="center"/>
              <w:rPr>
                <w:rFonts w:ascii="Times New Roman" w:hAnsi="Times New Roman" w:cs="Times New Roman"/>
              </w:rPr>
            </w:pPr>
            <w:r>
              <w:rPr>
                <w:rFonts w:hint="eastAsia" w:ascii="Times New Roman" w:hAnsi="Times New Roman" w:cs="Times New Roman"/>
              </w:rPr>
              <w:t>一个社会到底愿意为家庭做多少？</w:t>
            </w:r>
          </w:p>
          <w:p w14:paraId="479FA730">
            <w:pPr>
              <w:widowControl/>
              <w:adjustRightInd w:val="0"/>
              <w:snapToGrid w:val="0"/>
              <w:spacing w:line="360" w:lineRule="auto"/>
              <w:jc w:val="right"/>
              <w:textAlignment w:val="center"/>
              <w:rPr>
                <w:rFonts w:ascii="Times New Roman" w:hAnsi="Times New Roman" w:cs="Times New Roman"/>
              </w:rPr>
            </w:pPr>
            <w:r>
              <w:rPr>
                <w:rFonts w:hint="eastAsia" w:ascii="Times New Roman" w:hAnsi="Times New Roman" w:cs="Times New Roman"/>
              </w:rPr>
              <w:t>——从中美两国近年的数据看“支持家庭”到底意味着什么</w:t>
            </w:r>
          </w:p>
          <w:p w14:paraId="00AE085B">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今天我想讨论一个很现实的问题：一个社会到底在多大程度上支持家庭？</w:t>
            </w:r>
          </w:p>
          <w:p w14:paraId="08467BD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我之所以说这是一个现实问题，是因为“支持家庭”不能只看口号，也不能只看文化上是不是常说“家庭很重要”。真正要看的是三件事：</w:t>
            </w:r>
          </w:p>
          <w:p w14:paraId="7350190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第一，这个社会愿意投入多少资源；</w:t>
            </w:r>
          </w:p>
          <w:p w14:paraId="25E5D17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第二，这些资源是通过什么机制进入家庭的；</w:t>
            </w:r>
          </w:p>
          <w:p w14:paraId="7EA6E84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第三，也是最关键的一点——这些资源有没有真正改变家庭成员可以做出的选择。</w:t>
            </w:r>
          </w:p>
          <w:p w14:paraId="2F7F179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如果用这个标准来看中国和美国，我们会发现，两国都说自己重视家庭，但支持方式很不一样，而且各有各的问题。</w:t>
            </w:r>
          </w:p>
          <w:p w14:paraId="19537676">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先看中国。</w:t>
            </w:r>
          </w:p>
          <w:p w14:paraId="07F77D7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这两年中国在政策层面对家庭的支持，明显是加强了的。官方文件已经明确提出建设“生育友好型社会”，并从 2025 年开始对 3 岁以下婴幼儿发放育儿补贴，国家基础标准是每孩每年 3600 元。新华社报道还提到，2025 年全国各级财政安排了大约 1000 亿元用于发放育儿补贴，其中中央财政安排了 904 亿元，受益婴幼儿家庭超过 3300 万。同时，多地还在延长产假、完善托育服务，并推进把部分辅助生殖和分娩费用纳入医保范围。换句话说，中国不是没有介入，也不是没有花钱，而是已经在用比较明确的政策手段支持家庭。如果把范围放大一点，路透等外部报道估算，中国 2026 年围绕促进生育和减轻养育负担的相关政策，潜在总成本大约可达到 1800 亿元人民币。这个数字未必等于全部已经直接发到家庭手里的钱，但它至少说明了一点：国家确实在加大投入。</w:t>
            </w:r>
          </w:p>
          <w:p w14:paraId="31218434">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但问题也恰恰在这里。投入增加了，并不意味着家庭压力就真的减轻了。国家统计局数据显示，2025 年中国全年出生人口为 792 万，比上一年明显下降。与此同时，关于低生育意愿的调查长期显示，育龄妇女不打算再生育的首要原因仍然是“经济负担重”，这一项在抽样调查中达到77.4%。这说明，政策在增加，但家庭对未来成本的担心并没有同步消失。</w:t>
            </w:r>
          </w:p>
          <w:p w14:paraId="0A7DBA61">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所以，中国现在的问题不是“国家愿不愿意支持家庭”，而是：支持有没有真正打到最重要的地方。比如，育儿补贴确实存在，但如果优质托育依然紧张、住房压力依然很大、母亲在职场上的隐性惩罚依然很强，那么家庭在做生育和养育决策时，真正考虑的还是一整套长期成本，而不只是每年一笔补贴。换句话说，中国的支持是存在的，而且力度不小，但它和家庭真实感受到的压力之间，仍然有明显落差。</w:t>
            </w:r>
          </w:p>
          <w:p w14:paraId="2BAE0F4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这时候，阎云翔提出的“下行式家庭主义”就特别能说明问题。</w:t>
            </w:r>
          </w:p>
          <w:p w14:paraId="6A94FDB0">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他的意思很简单：当公共支持还不够完整的时候，家庭内部就会自动承担起补位功能。比如祖父母进城帮忙带孩子，父母拿出积蓄支持子女买房，整个家庭被重新组织起来，集中资源去支撑下一代。这种支持当然是真实的，也很有温度，但它有一个代价，就是很多本来应该由社会部分分担的压力，最后还是回到了家庭内部。也就是说，中国社会确实支持家庭，但很多时候，它支持的是“让家庭继续支撑自己”。这一点很重要。</w:t>
            </w:r>
          </w:p>
          <w:p w14:paraId="53ACFFD7">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再看美国。</w:t>
            </w:r>
          </w:p>
          <w:p w14:paraId="7F43E1C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美国的问题和中国不一样。它不是高投入却有落差，而是长期以来制度介入本身就比较有限。美国到现在仍然是 OECD 国家中唯一没有全国性带薪育儿假的国家。1993 年通过的《家庭与医疗休假法》能提供的，是最多 12 周无薪假，而不是带薪假。也就是说，法律允许你请假照顾新生儿，但工资未必有保障。</w:t>
            </w:r>
          </w:p>
          <w:p w14:paraId="7348560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从这个角度说，美国当然不能简单理解成“不重视家庭”。美国社会在情感和文化层面一直很重视家庭，而且很多人也支持政府提供更多帮助。但它的历史传统是把家庭首先看成私人领域，所以国家究竟该介入到什么程度，一直是有争议的。结果就是，美国的家庭支持体系长期更依赖市场、雇主和家庭自身，而不是统一的联邦制度。</w:t>
            </w:r>
          </w:p>
          <w:p w14:paraId="601C0EB9">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这带来的后果很明显。</w:t>
            </w:r>
          </w:p>
          <w:p w14:paraId="12F07F2C">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一方面，美国 2024 年的总和生育率仍然在 1.6 左右，虽然高于中国估计的水平，但仍远低于人口更替水平 2.1。另一方面，由于国家支持不足，家庭之间的差距也会被放大。收入高的家庭可以购买更好的托育和照护服务，收入低的家庭则更容易直接承担成本压力。于是，“家庭价值观”在美国很多时候不是一个普遍能实现的现实，而更像一种有资源的人更容易实现的生活方式。</w:t>
            </w:r>
          </w:p>
          <w:p w14:paraId="47F371A3">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所以，如果把中美两国并置起来看，我觉得它们其实代表了两种不同的问题。</w:t>
            </w:r>
          </w:p>
          <w:p w14:paraId="20C4D572">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中国的问题是：国家介入较多，投入也在增加，但很多家庭最沉重的结构性压力还没有被真正卸下来。美国的问题是：国家介入相对克制，家庭自主性被强调得很多，但结果是市场和收入差距决定了谁更有能力“实践家庭价值”。换句话说，中国的支持更像“高密度介入，但精准度和持续性仍然不足”；美国的支持更像“低制度介入，把很多成本交给家庭自己和市场去解决”。</w:t>
            </w:r>
          </w:p>
          <w:p w14:paraId="7C85AEA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这两种模式各有各的文化背景。中国长期把家庭看作社会稳定的重要单位，所以国家更容易以政策和话语的方式进入家庭议题；美国长期把家庭看作私人领域，所以即使很多人承认家庭需要帮助，也不一定支持国家强力介入。</w:t>
            </w:r>
          </w:p>
          <w:p w14:paraId="55673B98">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但从家庭真实感受到的结果来看，两边又有一个共同点：家庭仍然在承担非常多本应被更广泛分担的责任。</w:t>
            </w:r>
          </w:p>
          <w:p w14:paraId="0CAE392D">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所以，我最后想给出的解释是：衡量一个社会对家庭的支持程度，不能只看有没有政策，也不能只看花了多少钱，更不能只看它口头上多么赞美家庭。真正要问的是：这些支持有没有让家庭成员——不论收入、性别、地区——真的拥有更大的选择空间。</w:t>
            </w:r>
          </w:p>
          <w:p w14:paraId="713EE6FB">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比如，一个年轻家庭能不能因为托育更可负担，而放心生孩子；一个母亲能不能因为制度支持更完整，而不用在工作和育儿之间做过于残酷的选择；一个家庭能不能在照顾老人和抚养孩子时，不必完全依赖内部自我消化。</w:t>
            </w:r>
          </w:p>
          <w:p w14:paraId="3E9B3DE7">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如果这些问题还没有解决，那么这个社会也许在“讲家庭”，但未必真的在“支撑家庭”。</w:t>
            </w:r>
          </w:p>
          <w:p w14:paraId="77468D9E">
            <w:pPr>
              <w:widowControl/>
              <w:adjustRightInd w:val="0"/>
              <w:snapToGrid w:val="0"/>
              <w:spacing w:line="360" w:lineRule="auto"/>
              <w:textAlignment w:val="center"/>
              <w:rPr>
                <w:rFonts w:ascii="Times New Roman" w:hAnsi="Times New Roman" w:cs="Times New Roman"/>
              </w:rPr>
            </w:pPr>
            <w:r>
              <w:rPr>
                <w:rFonts w:hint="eastAsia" w:ascii="Times New Roman" w:hAnsi="Times New Roman" w:cs="Times New Roman"/>
              </w:rPr>
              <w:t>参考材料：</w:t>
            </w:r>
          </w:p>
          <w:p w14:paraId="44CEB519">
            <w:pPr>
              <w:widowControl/>
              <w:adjustRightInd w:val="0"/>
              <w:snapToGrid w:val="0"/>
              <w:spacing w:line="360" w:lineRule="auto"/>
              <w:textAlignment w:val="center"/>
              <w:rPr>
                <w:rFonts w:ascii="Times New Roman" w:hAnsi="Times New Roman" w:cs="Times New Roman"/>
              </w:rPr>
            </w:pPr>
            <w:r>
              <w:fldChar w:fldCharType="begin"/>
            </w:r>
            <w:r>
              <w:instrText xml:space="preserve"> HYPERLINK "https://mp.weixin.qq.com/s/V5OKUK9IPJx6E4pHear_Cg" </w:instrText>
            </w:r>
            <w:r>
              <w:fldChar w:fldCharType="separate"/>
            </w:r>
            <w:r>
              <w:rPr>
                <w:rStyle w:val="21"/>
                <w:rFonts w:hint="eastAsia" w:ascii="Times New Roman" w:hAnsi="Times New Roman" w:cs="Times New Roman"/>
              </w:rPr>
              <w:t>《中国生育成本报告2024》概览</w:t>
            </w:r>
            <w:r>
              <w:rPr>
                <w:rStyle w:val="21"/>
                <w:rFonts w:hint="eastAsia" w:ascii="Times New Roman" w:hAnsi="Times New Roman" w:cs="Times New Roman"/>
              </w:rPr>
              <w:fldChar w:fldCharType="end"/>
            </w:r>
          </w:p>
          <w:p w14:paraId="114AEF1C">
            <w:pPr>
              <w:widowControl/>
              <w:adjustRightInd w:val="0"/>
              <w:snapToGrid w:val="0"/>
              <w:spacing w:line="360" w:lineRule="auto"/>
              <w:textAlignment w:val="center"/>
              <w:rPr>
                <w:rFonts w:ascii="Times New Roman" w:hAnsi="Times New Roman" w:cs="Times New Roman"/>
              </w:rPr>
            </w:pPr>
            <w:r>
              <w:fldChar w:fldCharType="begin"/>
            </w:r>
            <w:r>
              <w:instrText xml:space="preserve"> HYPERLINK "https://www.voachinese.com/a/chinas-population-falls-for-a-4th-straight-year-20260119/8104632.html" </w:instrText>
            </w:r>
            <w:r>
              <w:fldChar w:fldCharType="separate"/>
            </w:r>
            <w:r>
              <w:rPr>
                <w:rStyle w:val="21"/>
                <w:rFonts w:ascii="Times New Roman" w:hAnsi="Times New Roman" w:cs="Times New Roman"/>
              </w:rPr>
              <w:t>中国政府鼓励生育政策未见成效，人口连续四年下跌</w:t>
            </w:r>
            <w:r>
              <w:rPr>
                <w:rStyle w:val="21"/>
                <w:rFonts w:ascii="Times New Roman" w:hAnsi="Times New Roman" w:cs="Times New Roman"/>
              </w:rPr>
              <w:fldChar w:fldCharType="end"/>
            </w:r>
          </w:p>
          <w:p w14:paraId="68836558">
            <w:pPr>
              <w:widowControl/>
              <w:adjustRightInd w:val="0"/>
              <w:snapToGrid w:val="0"/>
              <w:spacing w:line="360" w:lineRule="auto"/>
              <w:textAlignment w:val="center"/>
              <w:rPr>
                <w:rFonts w:ascii="Times New Roman" w:hAnsi="Times New Roman" w:cs="Times New Roman"/>
              </w:rPr>
            </w:pPr>
            <w:r>
              <w:fldChar w:fldCharType="begin"/>
            </w:r>
            <w:r>
              <w:instrText xml:space="preserve"> HYPERLINK "http://mp.cnfol.com/36641/article/1768949288-142225515.html" </w:instrText>
            </w:r>
            <w:r>
              <w:fldChar w:fldCharType="separate"/>
            </w:r>
            <w:r>
              <w:rPr>
                <w:rStyle w:val="21"/>
                <w:rFonts w:ascii="Times New Roman" w:hAnsi="Times New Roman" w:cs="Times New Roman"/>
              </w:rPr>
              <w:t>去年总人口递减339万，生育率下降为何挡都挡不住？</w:t>
            </w:r>
            <w:r>
              <w:rPr>
                <w:rStyle w:val="21"/>
                <w:rFonts w:ascii="Times New Roman" w:hAnsi="Times New Roman" w:cs="Times New Roman"/>
              </w:rPr>
              <w:fldChar w:fldCharType="end"/>
            </w:r>
          </w:p>
        </w:tc>
      </w:tr>
      <w:tr w14:paraId="1F7E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3354" w:type="dxa"/>
            <w:shd w:val="clear" w:color="auto" w:fill="auto"/>
          </w:tcPr>
          <w:p w14:paraId="3975B8E7">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chronicle certain historical events to explain the degree to which society supports the family and family values, in my own and other cultures.</w:t>
            </w:r>
            <w:r>
              <w:rPr>
                <w:rFonts w:hint="eastAsia" w:ascii="Times New Roman" w:hAnsi="Times New Roman" w:eastAsia="宋体" w:cs="Times New Roman"/>
                <w:color w:val="000000"/>
                <w:kern w:val="0"/>
                <w:szCs w:val="21"/>
                <w:lang w:bidi="ar"/>
              </w:rPr>
              <w:t>我能通过记载特定的历史事件，来解释我所处文化及其他文化中社会对家庭及家庭价值观的支持程度。</w:t>
            </w:r>
          </w:p>
        </w:tc>
        <w:tc>
          <w:tcPr>
            <w:tcW w:w="1143" w:type="dxa"/>
            <w:shd w:val="clear" w:color="auto" w:fill="auto"/>
          </w:tcPr>
          <w:p w14:paraId="39D823B9">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2EADF0F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T4.3.2</w:t>
            </w:r>
            <w:r>
              <w:rPr>
                <w:rStyle w:val="27"/>
                <w:rFonts w:hint="default" w:ascii="Times New Roman" w:hAnsi="Times New Roman" w:cs="Times New Roman"/>
                <w:b/>
                <w:bCs/>
                <w:sz w:val="21"/>
                <w:szCs w:val="21"/>
                <w:lang w:bidi="ar"/>
              </w:rPr>
              <w:t>文化比较</w:t>
            </w:r>
          </w:p>
        </w:tc>
        <w:tc>
          <w:tcPr>
            <w:tcW w:w="3206" w:type="dxa"/>
            <w:shd w:val="clear" w:color="auto" w:fill="auto"/>
          </w:tcPr>
          <w:p w14:paraId="1234FBB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家族,子孙,子弟,血脉,血缘,纽带,伦理,归属,团聚,年迈,传宗接代,祖籍,缘分,私事,养生,依托,附属,顺从,恩情,新生,育龄,分担,儒家</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,种族</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w:t>
            </w:r>
          </w:p>
          <w:p w14:paraId="003CA6E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抚养,繁衍,归来,洗礼,葬礼,陪葬,扫墓,祭奠,祭祀,觉醒,性行为,解体,致敬,鞠躬,衰落,</w:t>
            </w:r>
          </w:p>
          <w:p w14:paraId="644F84A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恩情,算计,羞耻,真情,情谊,深情,缘分,屏障,上层,特权,载体,轨迹,情境,路径,</w:t>
            </w:r>
          </w:p>
          <w:p w14:paraId="41B8BB1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宽敞,和睦,苛刻,体贴,终极,无条件,密不可分,独立自主,广义,额外,横向,得当,郑重,虚假,自行,迅猛,成型,卓越,细腻,勤快,威望,高额,失灵,顺畅,正宗,火速,媲美,异口同声,酷似,不亚于,仅次于,悬殊,有所不同,功利,隐性,恰恰相反,归根到底,</w:t>
            </w:r>
          </w:p>
          <w:p w14:paraId="1B1A35A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真心,愤慨,自负,坎坷,好坏,坏事,感慨,含蓄,风流,压抑,失落,刺眼,争执,体面,乏力,感触,不服气,不以为然,崇尚,敬爱,敬佩,敬重,拥护,情愿,</w:t>
            </w:r>
          </w:p>
          <w:p w14:paraId="360CDA9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作物,衰落,肢体,迹象,解体,流逝,源头,迁徙,新生,碳,戈壁,退化,萌芽,牲畜,演化,开发区,海峡,</w:t>
            </w:r>
          </w:p>
          <w:p w14:paraId="1AC23E0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立法,主力,抽样,务工,匹配,缩减,晋升,走势,版权,许可证,误差,封面,证券,发布会,红利,电报,航运,攻关,订购,整合,高压,产业链,终端,蓝图,动脉,电网,态势,跌幅,核查,处置,立案,营销,查处,通行证,体制,推选,钢铁,合作社,博弈,养老金,雇主,联邦,水利,</w:t>
            </w:r>
          </w:p>
          <w:p w14:paraId="18F39E4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如期,流逝,一晃,当即,时好时坏,没完没了,照例,稍后,随即,随时随地,骤然,届时,即时,一瞬间,本期,</w:t>
            </w:r>
          </w:p>
          <w:p w14:paraId="30DF10E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之类,孤立,愈演愈烈,少有,奠定,换言之,同比,下滑,无从,望而却步,据此,飙升,兹,横向,综上所述,海量,资讯,尽,而已,烟火,享,顶级,迅猛,聚焦,脉络,积淀,落差,情境,反过来,无从,自负,滚动,垫底,玩意,自行,协同,颠覆,驱动,成型,引领,搭建,细腻,渗透,指向,压倒,偏向,交织,恶性循环,到头来,惯性,处境,派别,自尊心,诸如此类,纳入,隐性,归根到底</w:t>
            </w:r>
          </w:p>
          <w:p w14:paraId="4DC7140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79EDA127">
            <w:pPr>
              <w:numPr>
                <w:ilvl w:val="255"/>
                <w:numId w:val="0"/>
              </w:num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“家”是谁给的？——中美家庭价值观历史演变的比较</w:t>
            </w:r>
          </w:p>
          <w:p w14:paraId="0F91E5C6">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“支持家庭”到底是谁的责任？是社会的责任，还是个人的责任？</w:t>
            </w:r>
          </w:p>
          <w:p w14:paraId="1985AFD0">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个问题看似简单，其实并不好回答。原因在于，一个社会即使口头上高度重视家庭，也未必会在制度上真正支持家庭；相反，一个社会即使强调个人选择，也不代表它就不重视家庭。真正需要比较的，不只是一个社会是否赞美家庭，而是它在不同历史时期，究竟把多少责任交给了家庭自己承担，又愿意替家庭分担多少责任。</w:t>
            </w:r>
          </w:p>
          <w:p w14:paraId="63952607">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沿着历史脉络来看，中国和美国都重视家庭，但两国对“谁来支撑家庭”这个问题的回答，一开始就不一样，而且这种回答也在不断变化。中美家庭价值观的差异，并不只是文化观念的差异，更是两种不同历史路径的结果。</w:t>
            </w:r>
          </w:p>
          <w:p w14:paraId="784F5C92">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对中国而言，家庭首先是一种秩序。传统中国的家庭从来不只是私人生活空间，而是社会和国家秩序的基础单位。儒家所强调的“修身、齐家、治国、平天下”，本身就说明家庭与政治并不是分开的：一个人能否处理好家庭关系，被看作能否参与公共事务的前提。在这样的传统中，孝道、代际责任和家庭伦理之所以重要，不只是因为它们维系亲情，更因为它们承担着维系社会稳定的功能。因此，传统中国当然可以说高度支持家庭价值，但这种支持更多是一种伦理性和规范性的支持，而不是现代意义上的福利支持。换句话说，社会并不是替家庭承担责任，而是默认家庭本身就应该承担抚养、赡养、教育和照护等责任。</w:t>
            </w:r>
          </w:p>
          <w:p w14:paraId="0F7F03E7">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种传统积淀的力量，在现代转型过程中仍然非常明显。美国华裔人类学家阎云翔在中国北方农村下岬村做了近三十年的追踪研究。他发现，1980年这个村里还有11户联合大家庭，也就是三代甚至四代同住、资源共享、权威统一的家庭形态；到1991年，这11户联合家庭已经全部消失，取而代之的是独立的核心家庭。短短十年间，一个延续已久的家庭结构迅速瓦解。这个变化说明，现代制度确实改变了家庭的外在形式，但也恰恰反衬出传统家庭在中国社会中的历史根基之深：正因为它长期是社会运作的核心单位，所以它的变化才具有如此强烈的社会意义。</w:t>
            </w:r>
          </w:p>
          <w:p w14:paraId="08086F03">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进入二十世纪以后，中国社会第一次系统性地重新定义家庭。五四运动和新文化运动时期，很多知识分子不再把“家”视为天然正当的归属，而开始把它理解为束缚个人自由的旧秩序。鲁迅和陈独秀等人的批判之所以激烈，是因为他们认为，只有打破旧式家族伦理，现代个人和现代国家才有可能建立起来。也就是说，这一时期中国第一次明确地提出：家庭并不是不可质疑的，它也可能成为需要改革的对象。</w:t>
            </w:r>
          </w:p>
          <w:p w14:paraId="41F0F336">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1949年以后，中国并没有让家庭退出公共生活，反而通过国家力量更深地介入家庭。1950年《婚姻法》废除了包办婚姻，强调婚姻自由和男女平等，这意味着国家开始直接改造家庭内部关系。妇女大规模进入劳动领域，传统父权家庭受到挑战；与此同时，家庭出身和政治身份又让“你是谁的家人”成为高度政治化的问题。换句话说，这一时期中国社会当然支持家庭，但这种支持不是让家庭保持自主，而是通过国家重新塑造家庭。家庭不只是情感共同体，也成为国家治理的一部分。</w:t>
            </w:r>
          </w:p>
          <w:p w14:paraId="1362F817">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改革开放以后，中国家庭进入了另一种转型。独生子女政策、市场化改革和大规模城镇化共同改变了家庭结构。中国城镇化率从2000年的36.22%上升到2023年的66.16%，而平均家庭规模则从1982年的约4.4人下降到2020年人口普查时的2.62人。家庭在形式上越来越小，越来越核心化，家庭成员之间在地理上的分散也越来越明显。照理说，这似乎意味着个体正在从传统家庭中走出来。</w:t>
            </w:r>
          </w:p>
          <w:p w14:paraId="67DB22C8">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阎云翔的研究提醒我们，中国的个体化并不等于家庭责任的真正减轻。恰恰相反，家庭在新的社会压力下被重新强化了。他提出“下行式家庭主义”这一概念，指出当代中国家庭中的资源流动与传统家庭不同，不再从子辈流向祖辈，而是倒过来，从父母和祖父母大规模地向子辈和孙辈流动。买房首付、育儿照料、教育投入、情感支持，往往都来自上一代甚至上上一代的持续投入。也就是说，中国家庭虽然外在形式更接近现代核心家庭，但在功能上依然承担着极其沉重的保障责任。家庭变小了，却没有变轻。</w:t>
            </w:r>
          </w:p>
          <w:p w14:paraId="7906F53F">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更值得注意的是，这种支持不只发生在经济层面，也发生在权力层面。阎云翔的研究指出，2010年之后，80后的离婚案例大约占所有离婚案例的40%，而在这其中约70%到80%的个案里，父母起了决定性作用。表面上看，当代中国年轻人拥有自己的工作、住房和生活方式；但在真正重大的生活选择上，他们并没有真正脱离家庭关系的轨道。这就说明，当代中国社会对家庭的支持，既体现为家庭的重要性，也体现为家庭对个体生活的持续塑造。家庭既是避风港，也是一个始终在场的结构。</w:t>
            </w:r>
          </w:p>
          <w:p w14:paraId="68DCC878">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相比之下，美国家庭价值观的历史起点明显不同。美国长期把家庭首先理解为私人领域，而不是社会秩序的基础单位。家庭当然重要，但它更被看作个人自由和私人生活的一部分，而不是国家治理的延伸。二战以后，尤其是在1950年代，帕森斯所描述的“标准美国核心家庭”——父亲工作、母亲育儿、孩子在郊区成长——被广泛塑造成理想生活模式。这种家庭形态在冷战时期具有明显的意识形态意义：它被视为自由社会稳定、繁荣和正常的象征。这里的“支持家庭”主要体现为一种文化规范：社会高度赞美某一种家庭形式，并以此定义什么是“好家庭”。</w:t>
            </w:r>
          </w:p>
          <w:p w14:paraId="0312DC7C">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然而，这种规范并没有保持稳定。1960至70年代的女权主义运动、民权运动和家庭结构变化，对这种“标准核心家庭”构成了系统性挑战。越来越多女性进入劳动力市场，离婚率上升，单亲家庭和非婚同居逐渐进入公众视野。美国社会开始接受一个事实：家庭不只存在一种合法形态。也就是说，美国在价值层面上扩大了对家庭的承认范围，它开始支持更多样的家庭形式。</w:t>
            </w:r>
          </w:p>
          <w:p w14:paraId="0A381486">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问题在于，这种承认并没有完全转化为制度性支持。美国政治话语中“家庭价值观”一直是高频词，可它很多时候更像是一种文化和道德动员，而不是一套完整的家庭支持体系。带薪育儿假、可负担托育、家庭护理支出等问题，到今天仍然是美国社会的重要争议。美国社会当然重视家庭，也越来越多人认为政府应该在减轻家庭育儿和照护成本方面发挥更大作用，但由于美国长期将家庭视为私人领域，国家究竟应该介入到什么程度，始终没有形成充分共识。因此，美国模式的特点不是“不重视家庭”，而是虽然高度尊重家庭自主性，却并没有在制度上形成足够强的支撑体系。</w:t>
            </w:r>
          </w:p>
          <w:p w14:paraId="067C57E6">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把中美两国放在一起比较，可以看到一个很清楚的事实：两国都重视家庭，但支持方式不同。中国更倾向于把家庭本身视为主要支撑系统，国家通过政策和话语不断强化家庭的重要性，而个体在面对现实压力时也会不断回到家庭内部寻求资源与保护。美国则更强调家庭形式的选择权，允许不同家庭存在，但在“谁来承担家庭成本”这个问题上，始终更谨慎，也更分裂。</w:t>
            </w:r>
          </w:p>
          <w:p w14:paraId="13495DB0">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中美关于家庭价值观的差异，归根到底不是谁更“爱家庭”的问题，而是谁更愿意让家庭承担责任、谁又更愿意由社会分担责任的问题。中国的问题在于，家庭被赋予了太多本应由公共制度分担的功能；美国家庭的问题则在于，虽然家庭的自主性受到尊重，但这种尊重并不总能转化为现实的制度支持。</w:t>
            </w:r>
          </w:p>
          <w:p w14:paraId="6BB1F453">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当我们今天讨论“支持家庭”时，真正需要问的，也许不是“家庭重不重要”，而是：我们究竟在支持谁的家庭？支持的是哪一种家庭？又是以什么方式支持？历史告诉我们，每一次关于家庭价值观的讨论，背后都不只是温情叙事，而是一整套关于责任、资源和权力如何分配的判断。把这一点说清楚，比简单重复“家庭很重要”更难，但也更重要。</w:t>
            </w:r>
          </w:p>
          <w:p w14:paraId="3319FF90">
            <w:pPr>
              <w:numPr>
                <w:ilvl w:val="255"/>
                <w:numId w:val="0"/>
              </w:num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参考材料：</w:t>
            </w:r>
            <w:r>
              <w:fldChar w:fldCharType="begin"/>
            </w:r>
            <w:r>
              <w:instrText xml:space="preserve"> HYPERLINK "https://mp.weixin.qq.com/s/sY7o9JxrXgOlC4Zoid5_lA" </w:instrText>
            </w:r>
            <w:r>
              <w:fldChar w:fldCharType="separate"/>
            </w:r>
            <w:r>
              <w:rPr>
                <w:rStyle w:val="21"/>
                <w:rFonts w:ascii="Times New Roman" w:hAnsi="Times New Roman" w:eastAsia="宋体" w:cs="Times New Roman"/>
                <w:szCs w:val="21"/>
              </w:rPr>
              <w:t>社会自我主义：中国式亲密关系——中国北方农村的代际亲密关系与下行式家庭主义</w:t>
            </w:r>
            <w:r>
              <w:rPr>
                <w:rStyle w:val="21"/>
                <w:rFonts w:ascii="Times New Roman" w:hAnsi="Times New Roman" w:eastAsia="宋体" w:cs="Times New Roman"/>
                <w:szCs w:val="21"/>
              </w:rPr>
              <w:fldChar w:fldCharType="end"/>
            </w:r>
          </w:p>
        </w:tc>
      </w:tr>
      <w:tr w14:paraId="06E8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jc w:val="center"/>
        </w:trPr>
        <w:tc>
          <w:tcPr>
            <w:tcW w:w="3354" w:type="dxa"/>
            <w:shd w:val="clear" w:color="auto" w:fill="auto"/>
          </w:tcPr>
          <w:p w14:paraId="739D1C95">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give an informational session comparing important cultural differences between or among various societies.</w:t>
            </w:r>
            <w:r>
              <w:rPr>
                <w:rStyle w:val="28"/>
                <w:rFonts w:hint="default" w:ascii="Times New Roman" w:hAnsi="Times New Roman" w:cs="Times New Roman"/>
                <w:sz w:val="21"/>
                <w:szCs w:val="21"/>
                <w:lang w:bidi="ar"/>
              </w:rPr>
              <w:t>我能举办一次信息会议，比较不同社会之间或之中的重要文化差异。</w:t>
            </w:r>
          </w:p>
        </w:tc>
        <w:tc>
          <w:tcPr>
            <w:tcW w:w="1143" w:type="dxa"/>
            <w:shd w:val="clear" w:color="auto" w:fill="auto"/>
          </w:tcPr>
          <w:p w14:paraId="0757699D">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7D9AF2AD">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T4.3.2</w:t>
            </w:r>
            <w:r>
              <w:rPr>
                <w:rStyle w:val="27"/>
                <w:rFonts w:hint="default" w:ascii="Times New Roman" w:hAnsi="Times New Roman" w:cs="Times New Roman"/>
                <w:b/>
                <w:bCs/>
                <w:sz w:val="21"/>
                <w:szCs w:val="21"/>
                <w:lang w:bidi="ar"/>
              </w:rPr>
              <w:t>文化比较</w:t>
            </w:r>
          </w:p>
        </w:tc>
        <w:tc>
          <w:tcPr>
            <w:tcW w:w="3206" w:type="dxa"/>
            <w:shd w:val="clear" w:color="auto" w:fill="auto"/>
          </w:tcPr>
          <w:p w14:paraId="66C8291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家族,子孙,子弟,血脉,血缘,纽带,伦理,归属,团聚,年迈,传宗接代,祖籍,缘分,私事,养生,依托,附属,顺从,恩情,新生,育龄,分担,儒家</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,社团</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,种族</w:t>
            </w:r>
            <w:r>
              <w:rPr>
                <w:rFonts w:hint="eastAsia" w:ascii="Times New Roman" w:hAnsi="Times New Roman" w:eastAsia="宋体" w:cs="Times New Roman"/>
                <w:color w:val="000000"/>
                <w:kern w:val="0"/>
                <w:szCs w:val="21"/>
                <w:lang w:bidi="ar"/>
              </w:rPr>
              <w:t>(AM)</w:t>
            </w:r>
            <w:r>
              <w:rPr>
                <w:rFonts w:ascii="Times New Roman" w:hAnsi="Times New Roman" w:eastAsia="宋体" w:cs="Times New Roman"/>
                <w:color w:val="000000"/>
                <w:kern w:val="0"/>
                <w:szCs w:val="21"/>
                <w:lang w:bidi="ar"/>
              </w:rPr>
              <w:t>,</w:t>
            </w:r>
          </w:p>
          <w:p w14:paraId="126A955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抚养,繁衍,归来,洗礼,葬礼,陪葬,扫墓,祭奠,祭祀,觉醒,性行为,解体,致敬,鞠躬,衰落,</w:t>
            </w:r>
          </w:p>
          <w:p w14:paraId="10C367F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恩情,算计,羞耻,真情,情谊,深情,缘分,屏障,上层,特权,载体,轨迹,情境,路径,</w:t>
            </w:r>
          </w:p>
          <w:p w14:paraId="1CC776F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宽敞,和睦,苛刻,体贴,终极,无条件,密不可分,独立自主,广义,额外,横向,得当,郑重,虚假,自行,迅猛,成型,卓越,细腻,勤快,威望,高额,失灵,顺畅,正宗,火速,媲美,异口同声,酷似,不亚于,仅次于,悬殊,有所不同,功利,隐性,恰恰相反,归根到底,</w:t>
            </w:r>
          </w:p>
          <w:p w14:paraId="1B56CAF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真心,愤慨,自负,坎坷,好坏,坏事,感慨,含蓄,风流,压抑,失落,刺眼,争执,体面,乏力,感触,不服气,不以为然,崇尚,敬爱,敬佩,敬重,拥护,情愿,</w:t>
            </w:r>
          </w:p>
          <w:p w14:paraId="2A2BCA8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作物,衰落,肢体,迹象,解体,流逝,源头,迁徙,新生,碳,戈壁,退化,萌芽,牲畜,演化,开发区,海峡,</w:t>
            </w:r>
          </w:p>
          <w:p w14:paraId="01E9BA0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立法,主力,抽样,务工,匹配,缩减,晋升,走势,版权,许可证,误差,封面,证券,发布会,红利,电报,航运,攻关,订购,整合,高压,产业链,终端,蓝图,动脉,电网,态势,跌幅,核查,处置,立案,营销,查处,通行证,体制,推选,钢铁,合作社,博弈,养老金,雇主,联邦,水利,</w:t>
            </w:r>
          </w:p>
          <w:p w14:paraId="75B1033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如期,流逝,一晃,当即,时好时坏,没完没了,照例,稍后,随即,随时随地,骤然,届时,即时,一瞬间,本期,</w:t>
            </w:r>
          </w:p>
          <w:p w14:paraId="7719A02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之类,孤立,愈演愈烈,少有,奠定,换言之,同比,下滑,无从,望而却步,据此,飙升,兹,横向,综上所述,海量,资讯,尽,而已,烟火,享,顶级,迅猛,聚焦,脉络,积淀,落差,情境,反过来,无从,自负,滚动,垫底,玩意,自行,协同,颠覆,驱动,成型,引领,搭建,细腻,渗透,指向,压倒,偏向,交织,恶性循环,到头来,惯性,处境,派别,自尊心,诸如此类,纳入,隐性,归根到底</w:t>
            </w:r>
          </w:p>
          <w:p w14:paraId="27C4B1B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7FAA60B8">
            <w:p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你以为的“我”，有多少其实是成长环境给你的？</w:t>
            </w:r>
          </w:p>
          <w:p w14:paraId="2C7F9AE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今天我想讨论一个很值得认真思考的问题：如果你在另一个地方长大，你还是现在的你吗？</w:t>
            </w:r>
          </w:p>
          <w:p w14:paraId="3793261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要回答“成长的地方会不会改变一个人”这个问题，我们不仅要看遗传，也要看环境，尤其要看文化环境。问题是，心理学过去并没有总是认真对待这种文化差异。2010 年，Joseph Henrich 与同事在《行为与脑科学》发表论文指出，主流心理学研究长期过度依赖所谓 WEIRD 样本，也就是“西方的、受过教育的、工业化的、富裕的、民主的”社会成员。换句话说，我们过去以为自己研究的是“普遍人类心理”，实际上很多时候研究的是一种非常特殊的文化人群。这个批评的意义就在于：如果我们想理解成长环境如何影响个性，就不能只问基因重不重要，也不能把单一文化中的研究结果直接当作全人类的答案。</w:t>
            </w:r>
          </w:p>
          <w:p w14:paraId="298FE17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第一，社会会影响我们怎么理解“我是谁”。</w:t>
            </w:r>
          </w:p>
          <w:p w14:paraId="22EF78B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先看一个大家最容易感受到的差异：不同社会对“自我”的理解并不一样。</w:t>
            </w:r>
          </w:p>
          <w:p w14:paraId="7170F13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在更强调个人主义的社会里，比如美国，人们更习惯用个人特质来定义自己，比如“我很独立”“我很有创造力”“我很幽默”。按照 Hofstede 的文化维度数据，美国在个人主义维度上的得分大约是 91，属于非常高的个人主义社会。相比之下，中国大约是 20，明显更偏集体主义；日本大约是 46，介于两者之间。这些数字并不是抽象标签，它们在日常生活里是能被感受到的。在美国，老师常常鼓励学生直接说出自己的观点，强调“你怎么看”；</w:t>
            </w:r>
          </w:p>
          <w:p w14:paraId="606AB57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在中国，很多场合里，人们会更敏感地注意自己的表达会不会影响整体关系；</w:t>
            </w:r>
          </w:p>
          <w:p w14:paraId="402A7D8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在日本，个人和集体的关系则常常通过角色意识和秩序感表现出来，也就是“在这个场合，我应该怎样做”。</w:t>
            </w:r>
          </w:p>
          <w:p w14:paraId="377A821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所以，同样一句“做自己”，在不同社会里可能意味着完全不同的事。</w:t>
            </w:r>
          </w:p>
          <w:p w14:paraId="470EF41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在美国，它常常意味着表达独特性；在中国，它往往还包含与他人协调、找到合适位置；在日本，它更可能和角色边界、规则意识联系在一起。</w:t>
            </w:r>
          </w:p>
          <w:p w14:paraId="2BEF17F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第二，文化差异不仅存在于国家之间，也存在于一个国家内部。</w:t>
            </w:r>
          </w:p>
          <w:p w14:paraId="49CABC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很多人一谈跨文化，就只想到“中西差异”。但其实，同一个国家内部也可能有很稳定的文化差异。</w:t>
            </w:r>
          </w:p>
          <w:p w14:paraId="32D6D7A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一个很有代表性的例子，是 Thomas Talhelm 在 2014 年发表在《Science》上的研究。这个研究测试了 1162 名中国汉族参与者，发现传统稻作区的南方参与者，在思维方式上更倾向于关系性和整体性；传统小麦种植区的北方参与者，则更倾向于分析性和独立判断。研究者据此提出：长期不同的农业生产方式，可能塑造了不同的合作习惯和认知模式。稻作农业更依赖水利系统和社区协作，小麦种植相对更独立，这种长期差异会慢慢沉淀成不同的文化倾向。</w:t>
            </w:r>
          </w:p>
          <w:p w14:paraId="4DD3D64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个研究最值得注意的地方，不是让我们简单地说“南方人比较集体主义，北方人比较个人主义”，而是提醒我们：文化往往是历史生活方式留下来的认知遗产。即使今天很多年轻人从来没有种过稻或麦，他们仍然可能生活在这些长期形成的社会习惯之中。</w:t>
            </w:r>
          </w:p>
          <w:p w14:paraId="5E01A4F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这也让我们更容易理解一个问题：为什么同样是中国人，来自不同地区的人，在合作、决策和处理关系时，第一反应可能并不一样。</w:t>
            </w:r>
          </w:p>
          <w:p w14:paraId="0E059CD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第三，成长环境还会影响我们如何看待权威、服从与关系。</w:t>
            </w:r>
          </w:p>
          <w:p w14:paraId="3804B0E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除了“我是谁”，不同社会还会影响我们怎么看待权威和服从。</w:t>
            </w:r>
          </w:p>
          <w:p w14:paraId="5418561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黄菁瑜等人的跨文化研究比较了三组儿童：台湾儿童、在英国成长的华裔移民子女，以及英国本地白人儿童。结果发现，三组儿童都愿意服从父母，但台湾儿童即使一开始并不情愿，最终仍然更可能服从。研究者的解释是，在台湾和更广泛的华人文化中，顺从与孝道仍然具有更强的社会正当性；而在英国成长的家庭，即使是华裔家庭，也会受到更个人主义环境的影响。</w:t>
            </w:r>
          </w:p>
          <w:p w14:paraId="74CC4A3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这类差异很重要，因为它说明文化影响的不是表面行为，而是行为背后的“默认判断”。</w:t>
            </w:r>
          </w:p>
          <w:p w14:paraId="50D073A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有些社会里，一个好孩子意味着“有主见”；在另一些社会里，一个好孩子则更接近“体贴、顺从、顾全关系”。这两种标准没有谁天然更高级。它们只是不同社会在不同历史和家庭结构中，逐渐形成的“正常”定义。</w:t>
            </w:r>
          </w:p>
          <w:p w14:paraId="19D9EFB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第四，不同社会还会影响我们是更关注“人”，还是更关注“情境”。</w:t>
            </w:r>
          </w:p>
          <w:p w14:paraId="614A328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跨文化心理学里还有一个很有意思的比较：不同社会的人，在解释别人行为时，关注点并不一样。很多研究发现，在西方尤其是北美语境中，人们更容易把行为归因于个人特质。比如看到一个人在牙医诊所显得焦虑，较典型的西方解释可能是：“这个人本来就比较焦虑。”而在东亚语境中，人们往往更容易把行为放回情境里理解，比如：“他现在焦虑，可能是因为这个场合本身让人紧张。”这也是为什么一些经典研究发现，西方参与者更容易注意到场景中的“主要对象”，而日本参与者更容易同时注意背景、关系和整体情境。这个差异表面上看只是认知风格不同，但它会影响很多现实问题，比如我们怎么判断一个人、怎么处理冲突、怎么理解责任。</w:t>
            </w:r>
          </w:p>
          <w:p w14:paraId="3E7AFB6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第五，文化影响很深，但不能被讲成命运。</w:t>
            </w:r>
          </w:p>
          <w:p w14:paraId="5AEF8FA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讲到这里，我想特别强调一点：跨文化研究讲的是群体趋势，不是个人命运。</w:t>
            </w:r>
          </w:p>
          <w:p w14:paraId="2146798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Hofstede 的分数也好，Talhelm 的稻作—小麦研究也好，它们帮助我们理解不同社会为什么容易形成不同的默认反应；但它们不能替我们给某一个具体的人下结论。</w:t>
            </w:r>
          </w:p>
          <w:p w14:paraId="56B6904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一个在台湾长大的人，完全可能非常独立；一个在美国长大的人，也完全可能很强调家庭责任；一个在日本长大的人，也不一定就更顺从权威。</w:t>
            </w:r>
          </w:p>
          <w:p w14:paraId="4855E66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BBC的《你成长的地方如何影响你的个性?》有一句话我觉得特别值得保留：如果你在台湾长大，即使 DNA 相同，你现在的大脑也会非常不同。这句话的重点不是夸大环境，而是提醒我们：环境会长期地、重复地塑造神经通路、行为习惯和自我理解。可与此同时，研究者也一再提醒我们，同一国家、同一文化内部本身就存在很大的个体差异。</w:t>
            </w:r>
          </w:p>
          <w:p w14:paraId="39F4509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结语</w:t>
            </w:r>
          </w:p>
          <w:p w14:paraId="3E43F0E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如果把今天的内容压缩成一句话，我会这样说：个性当然属于个人，但个性的形成从来不是完全私人的。</w:t>
            </w:r>
          </w:p>
          <w:p w14:paraId="17D97DD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怎么定义自己，怎么看待关系，是否愿意服从权威，遇到问题时先看“人”还是先看“情境”——这些看起来很自然的反应，往往都带着成长环境留下的痕迹。美国、中国、日本之间有差异，中国南北之间也有差异，而这些差异并不只是风俗不同，更会深入到思维方式和行为倾向里。</w:t>
            </w:r>
          </w:p>
          <w:p w14:paraId="5B3131F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所以，下次当你用几个词形容自己时，也许可以多问一句：这些词里，哪些真的是我后来主动选择的，哪些其实是我成长的社会，早就一步一步教会我的？</w:t>
            </w:r>
          </w:p>
          <w:p w14:paraId="5BE418A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参考材料：</w:t>
            </w:r>
          </w:p>
          <w:p w14:paraId="36E9A289">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"https://www.bbc.com/zhongwen/articles/cg7e8krjg4mo/simp" </w:instrText>
            </w:r>
            <w:r>
              <w:fldChar w:fldCharType="separate"/>
            </w:r>
            <w:r>
              <w:rPr>
                <w:rStyle w:val="21"/>
                <w:rFonts w:hint="eastAsia" w:ascii="Times New Roman" w:hAnsi="Times New Roman" w:eastAsia="宋体" w:cs="Times New Roman"/>
                <w:szCs w:val="21"/>
              </w:rPr>
              <w:t>你成长的地方如何影响你的个性?</w:t>
            </w:r>
            <w:r>
              <w:rPr>
                <w:rStyle w:val="21"/>
                <w:rFonts w:hint="eastAsia" w:ascii="Times New Roman" w:hAnsi="Times New Roman" w:eastAsia="宋体" w:cs="Times New Roman"/>
                <w:szCs w:val="21"/>
              </w:rPr>
              <w:fldChar w:fldCharType="end"/>
            </w:r>
          </w:p>
          <w:p w14:paraId="6B88CD1C">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"https://mp.weixin.qq.com/s/Niwd1K0A3m-3Y8Aa7X2H2g" </w:instrText>
            </w:r>
            <w:r>
              <w:fldChar w:fldCharType="separate"/>
            </w:r>
            <w:r>
              <w:rPr>
                <w:rStyle w:val="21"/>
                <w:rFonts w:ascii="Times New Roman" w:hAnsi="Times New Roman" w:eastAsia="宋体" w:cs="Times New Roman"/>
                <w:szCs w:val="21"/>
              </w:rPr>
              <w:t>南方人和北方人心理上有什么不同？</w:t>
            </w:r>
            <w:r>
              <w:rPr>
                <w:rStyle w:val="21"/>
                <w:rFonts w:ascii="Times New Roman" w:hAnsi="Times New Roman" w:eastAsia="宋体" w:cs="Times New Roman"/>
                <w:szCs w:val="21"/>
              </w:rPr>
              <w:fldChar w:fldCharType="end"/>
            </w:r>
          </w:p>
        </w:tc>
      </w:tr>
      <w:tr w14:paraId="0629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5571" w:type="dxa"/>
            <w:gridSpan w:val="5"/>
            <w:shd w:val="clear" w:color="auto" w:fill="E7E6E6" w:themeFill="background2"/>
          </w:tcPr>
          <w:p w14:paraId="05F0B8D9">
            <w:pPr>
              <w:adjustRightInd w:val="0"/>
              <w:snapToGrid w:val="0"/>
              <w:spacing w:line="360" w:lineRule="auto"/>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主题T 5.经济与科技 </w:t>
            </w:r>
          </w:p>
        </w:tc>
      </w:tr>
      <w:tr w14:paraId="3768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1" w:type="dxa"/>
            <w:gridSpan w:val="5"/>
            <w:shd w:val="clear" w:color="auto" w:fill="auto"/>
          </w:tcPr>
          <w:p w14:paraId="66A1F609">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5.1 经济活动</w:t>
            </w:r>
          </w:p>
        </w:tc>
      </w:tr>
      <w:tr w14:paraId="76D3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 w:hRule="atLeast"/>
          <w:jc w:val="center"/>
        </w:trPr>
        <w:tc>
          <w:tcPr>
            <w:tcW w:w="3354" w:type="dxa"/>
            <w:shd w:val="clear" w:color="auto" w:fill="auto"/>
          </w:tcPr>
          <w:p w14:paraId="3ED3233B">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present an analysis on the changing perception of stereotypes in society and the potential influence on a country’s products or marketing strategies.</w:t>
            </w:r>
            <w:bookmarkStart w:id="0" w:name="OLE_LINK157"/>
            <w:r>
              <w:rPr>
                <w:rStyle w:val="28"/>
                <w:rFonts w:hint="default" w:ascii="Times New Roman" w:hAnsi="Times New Roman" w:cs="Times New Roman"/>
                <w:sz w:val="21"/>
                <w:szCs w:val="21"/>
                <w:lang w:bidi="ar"/>
              </w:rPr>
              <w:t>我能</w:t>
            </w:r>
            <w:bookmarkEnd w:id="0"/>
            <w:r>
              <w:rPr>
                <w:rStyle w:val="28"/>
                <w:rFonts w:hint="default" w:ascii="Times New Roman" w:hAnsi="Times New Roman" w:cs="Times New Roman"/>
                <w:sz w:val="21"/>
                <w:szCs w:val="21"/>
                <w:lang w:bidi="ar"/>
              </w:rPr>
              <w:t>分析社会刻板印象变迁及其对一个国家产品品牌与营销策略影响的能力。</w:t>
            </w:r>
          </w:p>
        </w:tc>
        <w:tc>
          <w:tcPr>
            <w:tcW w:w="1143" w:type="dxa"/>
            <w:shd w:val="clear" w:color="auto" w:fill="auto"/>
          </w:tcPr>
          <w:p w14:paraId="24CBBDC3">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7"/>
                <w:rFonts w:hint="default" w:ascii="Times New Roman" w:hAnsi="Times New Roman" w:cs="Times New Roman"/>
                <w:sz w:val="21"/>
                <w:szCs w:val="21"/>
                <w:lang w:bidi="ar"/>
              </w:rPr>
              <w:t>表达演示</w:t>
            </w:r>
          </w:p>
        </w:tc>
        <w:tc>
          <w:tcPr>
            <w:tcW w:w="757" w:type="dxa"/>
            <w:shd w:val="clear" w:color="auto" w:fill="auto"/>
          </w:tcPr>
          <w:p w14:paraId="4457BAAF">
            <w:pPr>
              <w:widowControl/>
              <w:adjustRightInd w:val="0"/>
              <w:snapToGrid w:val="0"/>
              <w:spacing w:line="360" w:lineRule="auto"/>
              <w:jc w:val="center"/>
              <w:textAlignment w:val="top"/>
              <w:rPr>
                <w:rFonts w:ascii="Times New Roman" w:hAnsi="Times New Roman" w:eastAsia="宋体" w:cs="Times New Roman"/>
                <w:color w:val="000000"/>
                <w:kern w:val="0"/>
                <w:szCs w:val="21"/>
                <w:lang w:bidi="ar"/>
              </w:rPr>
            </w:pPr>
            <w:r>
              <w:rPr>
                <w:rFonts w:ascii="Times New Roman" w:hAnsi="Times New Roman" w:eastAsia="宋体" w:cs="Times New Roman"/>
                <w:b/>
                <w:bCs/>
                <w:color w:val="000000"/>
                <w:kern w:val="0"/>
                <w:szCs w:val="21"/>
                <w:lang w:bidi="ar"/>
              </w:rPr>
              <w:t>T5.1.1</w:t>
            </w:r>
            <w:r>
              <w:rPr>
                <w:rStyle w:val="27"/>
                <w:rFonts w:hint="default" w:ascii="Times New Roman" w:hAnsi="Times New Roman" w:cs="Times New Roman"/>
                <w:b/>
                <w:bCs/>
                <w:sz w:val="21"/>
                <w:szCs w:val="21"/>
                <w:lang w:bidi="ar"/>
              </w:rPr>
              <w:t>经济事务</w:t>
            </w:r>
          </w:p>
        </w:tc>
        <w:tc>
          <w:tcPr>
            <w:tcW w:w="3206" w:type="dxa"/>
            <w:shd w:val="clear" w:color="auto" w:fill="auto"/>
          </w:tcPr>
          <w:p w14:paraId="7EE9A76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兜售,招揽,招标,订购,预售,缴纳,缴费,集资,抵押,拖欠,租赁,抵消,累积,拓宽,扣除,收缩,紧缩,缓,耗费,下滑,救济,禁锢,置,抽样,挂钩,晋升,亏本,供不应求,</w:t>
            </w:r>
          </w:p>
          <w:p w14:paraId="109BD6C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落差,增速,基数,同比,年均,产值,造价,暴利,收支,款项,回扣,津贴,管理费,增收,累积,起伏,飙升,高涨,下调,回落,收缩,衰减,</w:t>
            </w:r>
          </w:p>
          <w:p w14:paraId="1D72E76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消费品,文娱,汉服,烹饪,洗涤,沐浴露,洗涤剂,洗衣粉,护理,营销,年画,影像,版权,出版物,摄像机,录音机,地毯,帐篷,灯泡,首饰,伦理,养生,配方,风味,膳食,素,命题,琴棋书画,供应链,绩效,客流,产业链,主力,红利,归属,纽带,授权,产权,载体,体制,薪酬,头部,执行官,态势,库存,板块,市值,曲线,步伐,瓶颈,议程,框架,纲要,纲领,上限,误差,报酬,制服,志向,抱负,情境,专项,生机,</w:t>
            </w:r>
          </w:p>
          <w:p w14:paraId="61D8E29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瞄准,汲取,探究,阐释,着眼于,接纳,亮相,驻足,引领,探究,助力,拓展,整合,跨越,锤,发掘,奠定,焕发,壮大,追捧,崇尚,正视,造就,追随,充斥,堆积,呼应,淡化,歪曲,误导,透支,吐槽,寄托,汲取,授权,凝聚,搭建,协同,夯实,颠覆,抵御,分担,脱颖而出,修正,聚焦,激活,渗透,跟进,凸显,驱动,固化,续,着手,推移,立法,倡议,施行,予以,滋生,剥削,玩耍,担,限定,纳入,汇集,贬低,采,刻画,训,破除,阐释,估算,判定,行使,理会,诱发,责备,授予,市场经济(AM),行情(AM),关税(AM),盈利(AM),定金(AM),零售(AM),</w:t>
            </w:r>
          </w:p>
          <w:p w14:paraId="7F5FA69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空洞,堆砌,流畅,火爆,长效,如意,美学,耐用,固有,前卫,似曾相识,雷同,生硬,不乏,过硬,截然,仅次于,韧性,微不足道,均衡,隐性,显眼,稳固,水涨船高,安宁,</w:t>
            </w:r>
          </w:p>
          <w:p w14:paraId="0545C1C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厌倦,澎湃,激荡,回味,热衷,怀旧,荣耀,羞耻,狭隘,青睐,细腻,含蓄,卓越,体面,关切,刻意,坚韧,体贴,情不自禁,</w:t>
            </w:r>
          </w:p>
          <w:p w14:paraId="2C5FD10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不合时宜,时段,与日俱增,年均,日新月异,适时,推移,耗时,耗时,节气,</w:t>
            </w:r>
          </w:p>
          <w:p w14:paraId="0E93DD2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基金会,故宫,出版社,田园,宫廷,园区,自治区,堂,</w:t>
            </w:r>
          </w:p>
          <w:p w14:paraId="5BE95C2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书记,设计师,雇主,编剧,公职,</w:t>
            </w:r>
          </w:p>
        </w:tc>
        <w:tc>
          <w:tcPr>
            <w:tcW w:w="7111" w:type="dxa"/>
            <w:shd w:val="clear" w:color="auto" w:fill="auto"/>
          </w:tcPr>
          <w:p w14:paraId="1C9370B9">
            <w:pPr>
              <w:widowControl/>
              <w:adjustRightInd w:val="0"/>
              <w:snapToGrid w:val="0"/>
              <w:spacing w:line="360" w:lineRule="auto"/>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刻板印象的松动，是谁的机遇？</w:t>
            </w:r>
          </w:p>
          <w:p w14:paraId="1E911AE4">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几年，越来越多品牌开始发现，消费者反感的并不只是“老套广告”，而是那些广告和产品背后早已不合时宜的刻板印象。无论是“女性更适合家务和照护”的性别脚本，还是“外国品牌天然更高级”的消费预设，这些过去长期被默认接受的观念，正在被越来越多消费者主动质疑。对品牌来说，这种变化不只是社会观念层面的调整，也会直接影响产品定位、广告表达和市场策略。</w:t>
            </w:r>
          </w:p>
          <w:p w14:paraId="4B1B7CC8">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以中国广告中的性别呈现为例，联合国妇女署和联合国儿童基金会在 2025 年发布的《中国广告中的性别呈现分析报告》分析了 2022 年中国播放量最高的 1000 则广告，共统计 3358 个角色。结果显示，男性角色更可能担任旁白，也更常出现在有偿工作和领导岗位；女性角色中有 64.9% 被呈现为偏瘦体型，而男性这一比例为 48.4%。报告同时指出，女性更多出现在家务与照护场景中。换句话说，广告并没有脱离传统性别脚本，而是在相当程度上继续重复它。</w:t>
            </w:r>
          </w:p>
          <w:p w14:paraId="1AB4A97F">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组数据本身并不意外，真正值得注意的是：它所对应的社会接受度已经发生变化。过去，消费者看到“妈妈做家务、爸爸讲道理”这类表达，可能会觉得普通；今天，这类表达更容易被视为老套、失真，甚至引发反感。这说明问题不再只是“广告有没有刻板印象”，而是“消费者是否还愿意接受这些刻板印象”。一旦答案开始变成“不愿意”，品牌策略就必须调整。</w:t>
            </w:r>
          </w:p>
          <w:p w14:paraId="10E609AA">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这一点并不只是伦理问题，也已经是商业问题。印度洗衣精品牌碧浪（Ariel） 的“一起分担家务”（Share the Load）的广告之所以长期被反复讨论，不是因为它单纯做了“正确的事”，而是因为它比很多品牌更早意识到：家庭分工的现实已经变了，但广告里的家庭分工还停留在旧叙事里。根据戛纳创意报告对该广告的回顾，这则广告推动了全国范围内关于家务分担的公共讨论，相关产品销售增长了 29%。这说明，打破旧的性别脚本之所以能带来增长，不是因为品牌突然变得高尚，而是因为它更早对准了消费者真实生活与传统广告叙事之间的落差。</w:t>
            </w:r>
          </w:p>
          <w:p w14:paraId="697339CD">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同样的机制，在中国市场也存在，只是它并不只发生在性别维度，还发生在“产品来自哪里才算更好”这一类来源地刻板印象上。长期以来，中国消费市场中存在一种非常稳定的判断：国际品牌更高端，国产品牌更像替代品。这个判断曾经广泛存在于运动服饰、美妆、食品和家电等多个品类中。但过去几年，这种默认逻辑开始明显松动。</w:t>
            </w:r>
          </w:p>
          <w:p w14:paraId="0B4407E2">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国潮”的兴起就是最直观的信号。人民网的报告指出，过去十年间，消费者对“国潮”的关注度增长了528%。这个数字的重要性，不在于它代表了一次短期热点，而在于它说明消费者对“本土产品是否值得被偏爱”的判断标准正在重写。过去，很多消费者购买国外品牌，是因为默认它们代表更好的设计、更稳定的质量或更高的社会象征价值；而现在，越来越多消费者开始把“本土文化表达”和“本土品牌认同”本身看作产品价值的一部分。</w:t>
            </w:r>
          </w:p>
          <w:p w14:paraId="13568B8B">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这种认知变化已经反映在市场表现上。以运动服饰行业为例，新华社援引欧睿数据指出，2021 年安踏在中国运动鞋服市场的份额达到 16.2%，超过阿迪达斯的 14.8%，并进一步接近耐克的 25.2%。这里最值得分析的，不只是市场份额的变化，而是变化背后的认知含义：消费者不再自动把“国际品牌”与“更值得买”画上等号。本土品牌之所以能扩大份额，并不只是因为价格更低，而是因为它们越来越能够把设计、文化元素和年轻消费者的身份表达连在一起。</w:t>
            </w:r>
          </w:p>
          <w:p w14:paraId="6340F05B">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所以，从品牌策略角度看，刻板印象的松动往往会带来两类机会。</w:t>
            </w:r>
          </w:p>
          <w:p w14:paraId="71E95AD9">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第一类机会，是叙事机会。</w:t>
            </w:r>
          </w:p>
          <w:p w14:paraId="41EAB125">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当社会对某种旧印象开始失去耐心时，率先调整叙事的品牌更容易脱颖而出。性别广告中的去刻板化，就是一个例子。品牌不再只展示“理想家庭分工”，而开始展示更接近现实的亲密关系和责任分担，这种变化本身就能增强消费者对品牌的信任感。</w:t>
            </w:r>
          </w:p>
          <w:p w14:paraId="589849CC">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第二类机会，是产品机会。</w:t>
            </w:r>
          </w:p>
          <w:p w14:paraId="4CD285C0">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当消费者不再默认国外产品更优时，本土品牌就不需要再把自己包装成“像国外品牌那样好”，而可以更主动地把本土文化、自我风格和本地生活方式转化为产品语言。这也是为什么“国潮”一开始能够快速放大影响：它不是简单把传统元素贴到产品表面，而是让消费者感到，本土文化本身也可以成为现代消费的一部分。</w:t>
            </w:r>
          </w:p>
          <w:p w14:paraId="34C1C9B0">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问题也恰恰出在这里。社会对刻板印象的反感，并不意味着消费者会永久奖励所有“反刻板印象”的表达。很多品牌一旦发现某种新叙事有效，就会迅速把它模板化。结果是，品牌原本是在挑战刻板印象，后来却把“挑战的方式”本身又做成了新的套路。性别议题中，这会表现为表面平等、实际空洞的姿态营销；“国潮”中，这会表现为把文化表达简化成固定符号的堆砌。这样一来，品牌虽然看起来更“新”，但本质上只是把旧的刻板印象换了一层包装。</w:t>
            </w:r>
          </w:p>
          <w:p w14:paraId="6531988D">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我更愿意把刻板印象的变化理解为一种迟滞但高价值的社会信号。它不会最先出现在品牌策略里，而是先出现在生活方式里、出现在消费者对某些表达的厌倦里、出现在人们对“什么才算真实”的重新判断里。品牌真正的机会，不是去追逐每一个社会议题，而是识别哪些旧叙事已经明显跟现实脱节，并及时调整自己的产品语言与营销语言。</w:t>
            </w:r>
          </w:p>
          <w:p w14:paraId="3D2366E4">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这个意义上说，刻板印象的松动，既是机遇，也是筛选。它奖励那些能看见社会变化、并愿意修正自己表达方式的品牌；也淘汰那些继续依赖旧脚本、或者把新脚本过度公式化的品牌。无论是广告中的性别呈现，还是消费者对国产与国际品牌的看法变化，背后其实都在说明同一件事：社会认知变化得比品牌想象得更快，而品牌策略如果总是晚一步，就很容易把昨天的有效表达，做成今天的无效模板。</w:t>
            </w:r>
          </w:p>
          <w:p w14:paraId="6E5DBB2A">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参考材料：</w:t>
            </w:r>
          </w:p>
          <w:p w14:paraId="3AFC77CF">
            <w:pPr>
              <w:widowControl/>
              <w:adjustRightInd w:val="0"/>
              <w:snapToGrid w:val="0"/>
              <w:spacing w:line="360" w:lineRule="auto"/>
              <w:textAlignment w:val="center"/>
              <w:rPr>
                <w:rFonts w:ascii="宋体" w:hAnsi="宋体" w:eastAsia="宋体" w:cs="宋体"/>
                <w:color w:val="000000"/>
                <w:szCs w:val="21"/>
              </w:rPr>
            </w:pPr>
            <w:r>
              <w:fldChar w:fldCharType="begin"/>
            </w:r>
            <w:r>
              <w:instrText xml:space="preserve"> HYPERLINK "https://asiapacific.unwomen.org/sites/default/files/2025-04/cn-20250388124-unw-unicef-china-report-final_chinese.pdf" </w:instrText>
            </w:r>
            <w:r>
              <w:fldChar w:fldCharType="separate"/>
            </w:r>
            <w:r>
              <w:rPr>
                <w:rStyle w:val="21"/>
                <w:rFonts w:hint="eastAsia" w:ascii="Times New Roman" w:hAnsi="Times New Roman" w:eastAsia="宋体" w:cs="Times New Roman"/>
                <w:szCs w:val="21"/>
              </w:rPr>
              <w:t>中国广告中的性别呈现分析报告</w:t>
            </w:r>
            <w:r>
              <w:rPr>
                <w:rStyle w:val="21"/>
                <w:rFonts w:hint="eastAsia" w:ascii="Times New Roman" w:hAnsi="Times New Roman" w:eastAsia="宋体" w:cs="Times New Roman"/>
                <w:szCs w:val="21"/>
              </w:rPr>
              <w:fldChar w:fldCharType="end"/>
            </w:r>
          </w:p>
          <w:p w14:paraId="4A501E02">
            <w:pPr>
              <w:widowControl/>
              <w:adjustRightInd w:val="0"/>
              <w:snapToGrid w:val="0"/>
              <w:spacing w:line="360" w:lineRule="auto"/>
              <w:textAlignment w:val="center"/>
              <w:rPr>
                <w:rFonts w:ascii="Times New Roman" w:hAnsi="Times New Roman" w:eastAsia="宋体" w:cs="Times New Roman"/>
                <w:color w:val="000000"/>
                <w:szCs w:val="21"/>
              </w:rPr>
            </w:pPr>
            <w:r>
              <w:fldChar w:fldCharType="begin"/>
            </w:r>
            <w:r>
              <w:instrText xml:space="preserve"> HYPERLINK "https://www.news.cn/fashion/20250403/f4c9bb59335848d5ae36694450551fa8/c.html" </w:instrText>
            </w:r>
            <w:r>
              <w:fldChar w:fldCharType="separate"/>
            </w:r>
            <w:r>
              <w:rPr>
                <w:rStyle w:val="21"/>
                <w:rFonts w:hint="eastAsia" w:ascii="宋体" w:hAnsi="宋体" w:eastAsia="宋体" w:cs="宋体"/>
                <w:szCs w:val="21"/>
              </w:rPr>
              <w:t>“体育大年”之下，运动服饰企业成绩如何？</w:t>
            </w:r>
            <w:r>
              <w:rPr>
                <w:rStyle w:val="21"/>
                <w:rFonts w:hint="eastAsia" w:ascii="宋体" w:hAnsi="宋体" w:eastAsia="宋体" w:cs="宋体"/>
                <w:szCs w:val="21"/>
              </w:rPr>
              <w:fldChar w:fldCharType="end"/>
            </w:r>
          </w:p>
          <w:p w14:paraId="06616902">
            <w:pPr>
              <w:widowControl/>
              <w:adjustRightInd w:val="0"/>
              <w:snapToGrid w:val="0"/>
              <w:spacing w:line="360" w:lineRule="auto"/>
              <w:textAlignment w:val="center"/>
              <w:rPr>
                <w:rFonts w:ascii="Times New Roman" w:hAnsi="Times New Roman" w:eastAsia="宋体" w:cs="Times New Roman"/>
                <w:color w:val="000000"/>
                <w:szCs w:val="21"/>
              </w:rPr>
            </w:pPr>
            <w:r>
              <w:fldChar w:fldCharType="begin"/>
            </w:r>
            <w:r>
              <w:instrText xml:space="preserve"> HYPERLINK "http://finance.people.com.cn/n1/2021/0902/c1004-32215173.html" </w:instrText>
            </w:r>
            <w:r>
              <w:fldChar w:fldCharType="separate"/>
            </w:r>
            <w:r>
              <w:rPr>
                <w:rStyle w:val="21"/>
                <w:rFonts w:hint="eastAsia" w:ascii="宋体" w:hAnsi="宋体" w:eastAsia="宋体" w:cs="宋体"/>
                <w:szCs w:val="21"/>
              </w:rPr>
              <w:t>“国潮”澎湃 如何更好彰显文化自信</w:t>
            </w:r>
            <w:r>
              <w:rPr>
                <w:rStyle w:val="21"/>
                <w:rFonts w:hint="eastAsia" w:ascii="宋体" w:hAnsi="宋体" w:eastAsia="宋体" w:cs="宋体"/>
                <w:szCs w:val="21"/>
              </w:rPr>
              <w:fldChar w:fldCharType="end"/>
            </w:r>
          </w:p>
        </w:tc>
      </w:tr>
      <w:tr w14:paraId="34D0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3354" w:type="dxa"/>
            <w:shd w:val="clear" w:color="auto" w:fill="auto"/>
          </w:tcPr>
          <w:p w14:paraId="696DCA76">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write a business plan to market a product globally, based on data about cultural lifestyles and current societal trends.</w:t>
            </w:r>
            <w:r>
              <w:rPr>
                <w:rStyle w:val="28"/>
                <w:rFonts w:hint="default" w:ascii="Times New Roman" w:hAnsi="Times New Roman" w:cs="Times New Roman"/>
                <w:sz w:val="21"/>
                <w:szCs w:val="21"/>
                <w:lang w:bidi="ar"/>
              </w:rPr>
              <w:t>我能</w:t>
            </w:r>
            <w:bookmarkStart w:id="1" w:name="OLE_LINK158"/>
            <w:r>
              <w:rPr>
                <w:rStyle w:val="28"/>
                <w:rFonts w:hint="default" w:ascii="Times New Roman" w:hAnsi="Times New Roman" w:cs="Times New Roman"/>
                <w:sz w:val="21"/>
                <w:szCs w:val="21"/>
                <w:lang w:bidi="ar"/>
              </w:rPr>
              <w:t>基于文化生活方式和当前社会趋势的数据，撰写在全球范围内营销产品的商业计划。</w:t>
            </w:r>
            <w:bookmarkEnd w:id="1"/>
          </w:p>
        </w:tc>
        <w:tc>
          <w:tcPr>
            <w:tcW w:w="1143" w:type="dxa"/>
            <w:shd w:val="clear" w:color="auto" w:fill="auto"/>
          </w:tcPr>
          <w:p w14:paraId="6D39782E">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2F49689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T5.1.1</w:t>
            </w:r>
            <w:r>
              <w:rPr>
                <w:rStyle w:val="27"/>
                <w:rFonts w:hint="default" w:ascii="Times New Roman" w:hAnsi="Times New Roman" w:cs="Times New Roman"/>
                <w:b/>
                <w:bCs/>
                <w:sz w:val="21"/>
                <w:szCs w:val="21"/>
                <w:lang w:bidi="ar"/>
              </w:rPr>
              <w:t>经济事务</w:t>
            </w:r>
          </w:p>
        </w:tc>
        <w:tc>
          <w:tcPr>
            <w:tcW w:w="3206" w:type="dxa"/>
            <w:shd w:val="clear" w:color="auto" w:fill="auto"/>
          </w:tcPr>
          <w:p w14:paraId="4C088BA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兜售,招揽,招标,订购,预售,缴纳,缴费,集资,抵押,拖欠,租赁,抵消,累积,拓宽,扣除,收缩,紧缩,缓,耗费,下滑,救济,禁锢,置,抽样,挂钩,晋升,亏本,供不应求,</w:t>
            </w:r>
          </w:p>
          <w:p w14:paraId="379C289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落差,增速,基数,同比,年均,产值,造价,暴利,收支,款项,回扣,津贴,管理费,增收,累积,起伏,飙升,高涨,下调,回落,收缩,衰减,</w:t>
            </w:r>
          </w:p>
          <w:p w14:paraId="5F65497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消费品,文娱,汉服,烹饪,洗涤,沐浴露,洗涤剂,洗衣粉,护理,营销,年画,影像,版权,出版物,摄像机,录音机,地毯,帐篷,灯泡,首饰,伦理,养生,配方,风味,膳食,素,命题,琴棋书画,供应链,绩效,客流,产业链,主力,红利,归属,纽带,授权,产权,载体,体制,薪酬,头部,执行官,态势,库存,板块,市值,曲线,步伐,瓶颈,议程,框架,纲要,纲领,上限,误差,报酬,制服,志向,抱负,情境,专项,生机,</w:t>
            </w:r>
          </w:p>
          <w:p w14:paraId="1E51E0B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瞄准,汲取,探究,阐释,着眼于,接纳,亮相,驻足,引领,探究,助力,拓展,整合,跨越,锤,发掘,奠定,焕发,壮大,追捧,崇尚,正视,造就,追随,充斥,堆积,呼应,淡化,歪曲,误导,透支,吐槽,寄托,汲取,授权,凝聚,搭建,协同,夯实,颠覆,抵御,分担,脱颖而出,修正,聚焦,激活,渗透,跟进,凸显,驱动,固化,续,着手,推移,立法,倡议,施行,予以,滋生,剥削,玩耍,担,限定,纳入,汇集,贬低,采,刻画,训,破除,阐释,估算,判定,行使,理会,诱发,责备,授予,市场经济(AM),行情(AM),关税(AM),盈利(AM),定金(AM),零售(AM),</w:t>
            </w:r>
          </w:p>
          <w:p w14:paraId="7E816C6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空洞,堆砌,流畅,火爆,长效,如意,美学,耐用,固有,前卫,似曾相识,雷同,生硬,不乏,过硬,截然,仅次于,韧性,微不足道,均衡,隐性,显眼,稳固,水涨船高,安宁,</w:t>
            </w:r>
          </w:p>
          <w:p w14:paraId="40FC4B9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厌倦,澎湃,激荡,回味,热衷,怀旧,荣耀,羞耻,狭隘,青睐,细腻,含蓄,卓越,体面,关切,刻意,坚韧,体贴,情不自禁,</w:t>
            </w:r>
          </w:p>
          <w:p w14:paraId="6DB4C4D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不合时宜,时段,与日俱增,年均,日新月异,适时,推移,耗时,耗时,节气,</w:t>
            </w:r>
          </w:p>
          <w:p w14:paraId="665B60A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基金会,故宫,出版社,田园,宫廷,园区,自治区,堂,</w:t>
            </w:r>
          </w:p>
          <w:p w14:paraId="378870E9">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书记,设计师,雇主,编剧,公职,</w:t>
            </w:r>
          </w:p>
        </w:tc>
        <w:tc>
          <w:tcPr>
            <w:tcW w:w="7111" w:type="dxa"/>
            <w:shd w:val="clear" w:color="auto" w:fill="auto"/>
          </w:tcPr>
          <w:p w14:paraId="4200094C">
            <w:p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麦当劳2026全球营销计划书</w:t>
            </w:r>
          </w:p>
          <w:p w14:paraId="0E1DCE2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——基于消费者生活方式与社会趋势的跨文化增长方案</w:t>
            </w:r>
          </w:p>
          <w:p w14:paraId="2120568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一、项目概述</w:t>
            </w:r>
          </w:p>
          <w:p w14:paraId="0D2D0F9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计划书旨在为麦当劳制定2026年全球营销方案。核心判断是：2026年的全球消费市场，正在从“功能导向消费”转向“情感确定性消费”。消费者不仅关注价格、便利和产品本身，也越来越重视品牌是否能够提供熟悉感、轻负担和文化认同。欧睿国际2026全球消费者趋势指出，58%的消费者每天承受中度到极度压力，说明“可预期、可依赖”的消费体验正在成为重要价值。与此同时，Mintel 2026全球消费者预测提出，品牌正面临“情感连接赤字”“反算法疲劳”和“年轻身份重定义”等新挑战。</w:t>
            </w:r>
          </w:p>
          <w:p w14:paraId="4C7113B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麦当劳具备抓住这一趋势的基础。根据麦当劳官方信息，品牌目前在全球拥有43000多家餐厅，覆盖100多个国家和地区；2025年全球系统销售额超过1390亿美元，并计划于2026年新增约2600家门店。规模、供应链和品牌识别度仍然是其核心优势。因此，本计划书建议麦当劳在2026年以“全球一致的熟悉感，本地差异化的表达方式”为总体方向，重点推进美国、中国、印度三大市场的差异化营销。</w:t>
            </w:r>
          </w:p>
          <w:p w14:paraId="5F64A75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二、市场环境分析</w:t>
            </w:r>
          </w:p>
          <w:p w14:paraId="325269A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（一）全球趋势</w:t>
            </w:r>
          </w:p>
          <w:p w14:paraId="6899C2F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2026年全球消费呈现三大特征：</w:t>
            </w:r>
          </w:p>
          <w:p w14:paraId="0128E54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压力上升，消费者追求情绪安慰与低决策成本。欧睿报告显示，消费者更倾向选择能带来安全感和熟悉感的品牌。</w:t>
            </w:r>
          </w:p>
          <w:p w14:paraId="040DB94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身份表达增强，品牌必须体现文化相关性。消费者不再满足于标准化产品，而更希望通过消费表达“我是谁”。</w:t>
            </w:r>
          </w:p>
          <w:p w14:paraId="3ADBF79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算法疲劳加重，真实内容的重要性上升。Mintel指出，消费者正对过度依赖推荐算法和模板化传播的品牌失去耐心。</w:t>
            </w:r>
          </w:p>
          <w:p w14:paraId="776C064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（二）企业基础</w:t>
            </w:r>
          </w:p>
          <w:p w14:paraId="2638E08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麦当劳的全球优势主要体现在三方面：品牌认知度高，进入成本低；门店规模大，触达能力强；产品和服务具有高度可预期性。但其挑战也很明确：在成熟市场容易被视为“缺乏新鲜感”；在高竞争市场面临本土品牌和新消费品牌挤压；在跨文化市场中，本土化深度仍需加强。</w:t>
            </w:r>
          </w:p>
          <w:p w14:paraId="7399280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三、目标市场选择</w:t>
            </w:r>
          </w:p>
          <w:p w14:paraId="56589A4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本计划书聚焦三个重点市场：</w:t>
            </w:r>
          </w:p>
          <w:p w14:paraId="3A6EC28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 美国市场：重塑品牌温度</w:t>
            </w:r>
          </w:p>
          <w:p w14:paraId="3813015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美国是麦当劳的本土市场，也是品牌认知最强但更新最难的市场。2025年，麦当劳美国市场同店销售增长2.1%，说明价值定位仍然有效，但品牌需要进一步提升情感吸引力。</w:t>
            </w:r>
          </w:p>
          <w:p w14:paraId="09C68AF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 中国市场：强化数字化与在地文化</w:t>
            </w:r>
          </w:p>
          <w:p w14:paraId="3C1B6E0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截至2025年底，麦当劳中国门店已超过7500家，并计划到2028年达到10000家。中国市场增长空间大，但竞争也最激烈。</w:t>
            </w:r>
          </w:p>
          <w:p w14:paraId="72ABB16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 印度市场：建立文化尊重型增长路径</w:t>
            </w:r>
          </w:p>
          <w:p w14:paraId="2F4D437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印度市场仍在快速扩张阶段。公开资料显示，印度不同区域经营方都在继续扩店，说明市场长期潜力明显。</w:t>
            </w:r>
          </w:p>
          <w:p w14:paraId="6675EAB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四、营销目标</w:t>
            </w:r>
          </w:p>
          <w:p w14:paraId="1139FF0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2026年麦当劳全球营销的总体目标如下：提升品牌在重点市场的情感相关性；提高本地消费者对品牌的文化认同感；增强会员复购率与日常消费频次；通过差异化传播提高市场增长效率。</w:t>
            </w:r>
          </w:p>
          <w:p w14:paraId="02E9D1D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五、营销策略</w:t>
            </w:r>
          </w:p>
          <w:p w14:paraId="2867E0B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（一）美国市场策略：从“快餐”走向“情绪安慰型日常消费”</w:t>
            </w:r>
          </w:p>
          <w:p w14:paraId="3F31379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 市场定位</w:t>
            </w:r>
          </w:p>
          <w:p w14:paraId="6EBE5E5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将麦当劳定位为“忙碌生活中最熟悉、最省心的日常选择”。</w:t>
            </w:r>
          </w:p>
          <w:p w14:paraId="2149F8B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 核心策略</w:t>
            </w:r>
          </w:p>
          <w:p w14:paraId="004C424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弱化“低价促销”单一表达，强化“熟悉感、安慰感、放松感”；以早餐、下午加餐、深夜时段为重点，打造“情绪休息点”场景；增加真实门店内容、员工故事和用户日常片段，减少过度精修广告。</w:t>
            </w:r>
          </w:p>
          <w:p w14:paraId="6A5CB88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 预期效果</w:t>
            </w:r>
          </w:p>
          <w:p w14:paraId="6B822EE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让消费者在提到麦当劳时，不只想到“便宜和方便”，还想到“稳定和熟悉”。</w:t>
            </w:r>
          </w:p>
          <w:p w14:paraId="1A3C10C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（二）中国市场策略：从“国际品牌”走向“数字生活场景的一部分”</w:t>
            </w:r>
          </w:p>
          <w:p w14:paraId="0327E9D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 市场定位</w:t>
            </w:r>
          </w:p>
          <w:p w14:paraId="484852C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将麦当劳定位为“高频、便捷、可分享的城市生活品牌”。</w:t>
            </w:r>
          </w:p>
          <w:p w14:paraId="0942291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 核心策略</w:t>
            </w:r>
          </w:p>
          <w:p w14:paraId="4FE5CFC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深化本土IP联名与城市文化合作，增强社交传播属性；打通抖音种草、美团或小程序下单、会员复购的完整路径；强化早餐、下午茶、轻社交场景的产品传播。</w:t>
            </w:r>
          </w:p>
          <w:p w14:paraId="5638104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 预期效果</w:t>
            </w:r>
          </w:p>
          <w:p w14:paraId="3AA3F26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让消费者不仅“吃麦当劳”，还愿意“晒麦当劳、分享麦当劳、重复选择麦当劳”。</w:t>
            </w:r>
          </w:p>
          <w:p w14:paraId="1B44EF5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（三）印度市场策略：从“菜单调整”走向“社区融入”</w:t>
            </w:r>
          </w:p>
          <w:p w14:paraId="0075E6A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 市场定位</w:t>
            </w:r>
          </w:p>
          <w:p w14:paraId="3D60152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将麦当劳定位为“值得信赖、尊重本地文化的现代连锁品牌”。</w:t>
            </w:r>
          </w:p>
          <w:p w14:paraId="4BA6C33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 核心策略</w:t>
            </w:r>
          </w:p>
          <w:p w14:paraId="03A9190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在排灯节、胡里节等重要节日开展社区共创活动；优先布局快速城市化的二线城市，而非过度集中一线核心市场；在传播中强调“文化尊重”“家庭友好”和“社区参与”。</w:t>
            </w:r>
          </w:p>
          <w:p w14:paraId="1147283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 预期效果</w:t>
            </w:r>
          </w:p>
          <w:p w14:paraId="463D694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增强消费者对品牌的在地信任，而不仅仅是对国际品牌的好奇。</w:t>
            </w:r>
          </w:p>
          <w:p w14:paraId="6DF8966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六、跨市场共性策略</w:t>
            </w:r>
          </w:p>
          <w:p w14:paraId="6AFCC6B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三大市场虽然文化差异明显，但可以共享一个全球核心命题：麦当劳 = 在不确定生活中提供确定感的品牌。</w:t>
            </w:r>
          </w:p>
          <w:p w14:paraId="7333713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围绕这一命题，建议麦当劳在全球层面统一推进三项工作：第一，统一品牌核心——熟悉、可靠、低负担；第二，差异化表达方式——不同市场使用不同文化语言；第三，提升内容真实感——减少公式化传播，增加生活化表达。</w:t>
            </w:r>
          </w:p>
          <w:p w14:paraId="182B52B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七、关键绩效指标（KPI）</w:t>
            </w:r>
          </w:p>
          <w:p w14:paraId="226609F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美国市场：年轻消费者品牌好感度；非促销周期复购频次；早餐与下午时段销售增长率。</w:t>
            </w:r>
          </w:p>
          <w:p w14:paraId="75E3FD6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中国市场：会员月活跃率；联名产品用户生成的帖子或内容数量；抖音种草到下单转化率。</w:t>
            </w:r>
          </w:p>
          <w:p w14:paraId="1A17387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印度市场：二线城市新店首月客流；节日活动参与人数；品牌文化认同度指标。</w:t>
            </w:r>
          </w:p>
          <w:p w14:paraId="1FDB26B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八、结论</w:t>
            </w:r>
          </w:p>
          <w:p w14:paraId="6E95C31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2026年，麦当劳全球营销的关键，不是单纯卖出更多汉堡，而是进一步巩固其作为“全球最熟悉、最稳定、最容易被反复选择的消费品牌”这一位置。</w:t>
            </w:r>
          </w:p>
          <w:p w14:paraId="4252CFC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压力增加、选择过载、文化认同上升的时代，消费者需要的并不只是食物，而是一个在日常生活中可以反复依靠的品牌。麦当劳真正的机会，不在于彻底改变自己，而在于用更符合本地文化和生活方式的表达，把它原本就拥有的确定感重新激活。</w:t>
            </w:r>
          </w:p>
          <w:p w14:paraId="29C71EF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p>
          <w:p w14:paraId="2DA58CA9">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"https://www.euromonitor.com/newsroom/press-releases/november-2025/%E6%AC%A7%E7%9D%BF%E5%9B%BD%E9%99%85%E5%8F%91%E5%B8%832026%E5%85%A8%E7%90%83%E6%B6%88%E8%B4%B9%E8%80%85%E8%B6%8B%E5%8A%BF" </w:instrText>
            </w:r>
            <w:r>
              <w:fldChar w:fldCharType="separate"/>
            </w:r>
            <w:r>
              <w:rPr>
                <w:rStyle w:val="21"/>
                <w:rFonts w:hint="eastAsia" w:ascii="Times New Roman" w:hAnsi="Times New Roman" w:eastAsia="宋体" w:cs="Times New Roman"/>
                <w:szCs w:val="21"/>
              </w:rPr>
              <w:t>欧睿国际发布2026全球消费者趋势</w:t>
            </w:r>
            <w:r>
              <w:rPr>
                <w:rStyle w:val="21"/>
                <w:rFonts w:hint="eastAsia" w:ascii="Times New Roman" w:hAnsi="Times New Roman" w:eastAsia="宋体" w:cs="Times New Roman"/>
                <w:szCs w:val="21"/>
              </w:rPr>
              <w:fldChar w:fldCharType="end"/>
            </w:r>
          </w:p>
          <w:p w14:paraId="7909CDC0">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"https://china.mintel.com/press-centre/mintel-releases-2026-global-consumer-predictions/" </w:instrText>
            </w:r>
            <w:r>
              <w:fldChar w:fldCharType="separate"/>
            </w:r>
            <w:r>
              <w:rPr>
                <w:rStyle w:val="21"/>
                <w:rFonts w:ascii="Times New Roman" w:hAnsi="Times New Roman" w:eastAsia="宋体" w:cs="Times New Roman"/>
                <w:szCs w:val="21"/>
              </w:rPr>
              <w:t>英敏特发布《2026年全球消费者趋势预测》</w:t>
            </w:r>
            <w:r>
              <w:rPr>
                <w:rStyle w:val="21"/>
                <w:rFonts w:ascii="Times New Roman" w:hAnsi="Times New Roman" w:eastAsia="宋体" w:cs="Times New Roman"/>
                <w:szCs w:val="21"/>
              </w:rPr>
              <w:fldChar w:fldCharType="end"/>
            </w:r>
          </w:p>
          <w:p w14:paraId="1A772D2F">
            <w:pPr>
              <w:adjustRightInd w:val="0"/>
              <w:snapToGrid w:val="0"/>
              <w:spacing w:line="360" w:lineRule="auto"/>
              <w:rPr>
                <w:rFonts w:ascii="Times New Roman" w:hAnsi="Times New Roman" w:eastAsia="宋体" w:cs="Times New Roman"/>
                <w:color w:val="000000"/>
                <w:szCs w:val="21"/>
              </w:rPr>
            </w:pPr>
            <w:r>
              <w:fldChar w:fldCharType="begin"/>
            </w:r>
            <w:r>
              <w:instrText xml:space="preserve"> HYPERLINK "https://www.mcdonalds.com.cn/" </w:instrText>
            </w:r>
            <w:r>
              <w:fldChar w:fldCharType="separate"/>
            </w:r>
            <w:r>
              <w:rPr>
                <w:rStyle w:val="21"/>
                <w:rFonts w:hint="eastAsia" w:ascii="Times New Roman" w:hAnsi="Times New Roman" w:eastAsia="宋体" w:cs="Times New Roman"/>
                <w:szCs w:val="21"/>
              </w:rPr>
              <w:t>麦当劳官网</w:t>
            </w:r>
            <w:r>
              <w:rPr>
                <w:rStyle w:val="21"/>
                <w:rFonts w:hint="eastAsia" w:ascii="Times New Roman" w:hAnsi="Times New Roman" w:eastAsia="宋体" w:cs="Times New Roman"/>
                <w:szCs w:val="21"/>
              </w:rPr>
              <w:fldChar w:fldCharType="end"/>
            </w:r>
          </w:p>
        </w:tc>
      </w:tr>
      <w:tr w14:paraId="404C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jc w:val="center"/>
        </w:trPr>
        <w:tc>
          <w:tcPr>
            <w:tcW w:w="3354" w:type="dxa"/>
            <w:shd w:val="clear" w:color="auto" w:fill="auto"/>
          </w:tcPr>
          <w:p w14:paraId="61DB99D8">
            <w:pPr>
              <w:widowControl/>
              <w:adjustRightInd w:val="0"/>
              <w:snapToGrid w:val="0"/>
              <w:spacing w:line="360" w:lineRule="auto"/>
              <w:jc w:val="left"/>
              <w:textAlignment w:val="top"/>
              <w:rPr>
                <w:rFonts w:ascii="Times New Roman" w:hAnsi="Times New Roman" w:eastAsia="宋体" w:cs="Times New Roman"/>
                <w:szCs w:val="21"/>
              </w:rPr>
            </w:pPr>
            <w:r>
              <w:rPr>
                <w:rFonts w:ascii="Times New Roman" w:hAnsi="Times New Roman" w:eastAsia="宋体" w:cs="Times New Roman"/>
                <w:kern w:val="0"/>
                <w:szCs w:val="21"/>
                <w:lang w:bidi="ar"/>
              </w:rPr>
              <w:t>I can deliver a presentation incorporating data from statistics, analyses, trends and polls.</w:t>
            </w:r>
            <w:r>
              <w:rPr>
                <w:rStyle w:val="28"/>
                <w:rFonts w:hint="default" w:ascii="Times New Roman" w:hAnsi="Times New Roman" w:cs="Times New Roman"/>
                <w:color w:val="auto"/>
                <w:sz w:val="21"/>
                <w:szCs w:val="21"/>
                <w:lang w:bidi="ar"/>
              </w:rPr>
              <w:t>我能发表包含统计数据、分析、趋势和民意调查的数据的演示文稿。</w:t>
            </w:r>
          </w:p>
        </w:tc>
        <w:tc>
          <w:tcPr>
            <w:tcW w:w="1143" w:type="dxa"/>
            <w:shd w:val="clear" w:color="auto" w:fill="auto"/>
          </w:tcPr>
          <w:p w14:paraId="712181E0">
            <w:pPr>
              <w:widowControl/>
              <w:adjustRightInd w:val="0"/>
              <w:snapToGrid w:val="0"/>
              <w:spacing w:line="360" w:lineRule="auto"/>
              <w:jc w:val="left"/>
              <w:textAlignment w:val="top"/>
              <w:rPr>
                <w:rFonts w:ascii="Times New Roman" w:hAnsi="Times New Roman" w:eastAsia="宋体" w:cs="Times New Roman"/>
                <w:szCs w:val="21"/>
              </w:rPr>
            </w:pPr>
            <w:r>
              <w:rPr>
                <w:rStyle w:val="28"/>
                <w:rFonts w:hint="default" w:ascii="Times New Roman" w:hAnsi="Times New Roman" w:cs="Times New Roman"/>
                <w:color w:val="auto"/>
                <w:sz w:val="21"/>
                <w:szCs w:val="21"/>
                <w:lang w:bidi="ar"/>
              </w:rPr>
              <w:t>表达演示</w:t>
            </w:r>
          </w:p>
        </w:tc>
        <w:tc>
          <w:tcPr>
            <w:tcW w:w="757" w:type="dxa"/>
            <w:shd w:val="clear" w:color="auto" w:fill="auto"/>
          </w:tcPr>
          <w:p w14:paraId="513E48E2">
            <w:pPr>
              <w:widowControl/>
              <w:adjustRightInd w:val="0"/>
              <w:snapToGrid w:val="0"/>
              <w:spacing w:line="360" w:lineRule="auto"/>
              <w:jc w:val="left"/>
              <w:textAlignment w:val="top"/>
              <w:rPr>
                <w:rStyle w:val="28"/>
                <w:rFonts w:hint="default" w:ascii="Times New Roman" w:hAnsi="Times New Roman" w:cs="Times New Roman"/>
                <w:color w:val="auto"/>
                <w:sz w:val="21"/>
                <w:szCs w:val="21"/>
                <w:lang w:bidi="ar"/>
              </w:rPr>
            </w:pPr>
            <w:r>
              <w:rPr>
                <w:rFonts w:ascii="Times New Roman" w:hAnsi="Times New Roman" w:eastAsia="宋体" w:cs="Times New Roman"/>
                <w:b/>
                <w:bCs/>
                <w:kern w:val="0"/>
                <w:szCs w:val="21"/>
                <w:lang w:bidi="ar"/>
              </w:rPr>
              <w:t>T5.1.1</w:t>
            </w:r>
            <w:r>
              <w:rPr>
                <w:rStyle w:val="27"/>
                <w:rFonts w:hint="default" w:ascii="Times New Roman" w:hAnsi="Times New Roman" w:cs="Times New Roman"/>
                <w:b/>
                <w:bCs/>
                <w:color w:val="auto"/>
                <w:sz w:val="21"/>
                <w:szCs w:val="21"/>
                <w:lang w:bidi="ar"/>
              </w:rPr>
              <w:t>经济事务</w:t>
            </w:r>
          </w:p>
        </w:tc>
        <w:tc>
          <w:tcPr>
            <w:tcW w:w="3206" w:type="dxa"/>
            <w:shd w:val="clear" w:color="auto" w:fill="auto"/>
          </w:tcPr>
          <w:p w14:paraId="2049D7C2">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兜售,招揽,招标,订购,预售,缴纳,缴费,集资,抵押,拖欠,租赁,抵消,累积,拓宽,扣除,收缩,紧缩,缓,耗费,下滑,救济,禁锢,置,抽样,挂钩,晋升,亏本,供不应求,</w:t>
            </w:r>
          </w:p>
          <w:p w14:paraId="426DC264">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落差,增速,基数,同比,年均,产值,造价,暴利,收支,款项,回扣,津贴,管理费,增收,累积,起伏,飙升,高涨,下调,回落,收缩,衰减,</w:t>
            </w:r>
          </w:p>
          <w:p w14:paraId="0C5FB647">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消费品,文娱,汉服,烹饪,洗涤,沐浴露,洗涤剂,洗衣粉,护理,营销,年画,影像,版权,出版物,摄像机,录音机,地毯,帐篷,灯泡,首饰,伦理,养生,配方,风味,膳食,素,命题,琴棋书画,供应链,绩效,客流,产业链,主力,红利,归属,纽带,授权,产权,载体,体制,薪酬,头部,执行官,态势,库存,板块,市值,曲线,步伐,瓶颈,议程,框架,纲要,纲领,上限,误差,报酬,制服,志向,抱负,情境,专项,生机,</w:t>
            </w:r>
          </w:p>
          <w:p w14:paraId="518B54A6">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瞄准,汲取,探究,阐释,着眼于,接纳,亮相,驻足,引领,探究,助力,拓展,整合,跨越,锤,发掘,奠定,焕发,壮大,追捧,崇尚,正视,造就,追随,充斥,堆积,呼应,淡化,歪曲,误导,透支,吐槽,寄托,汲取,授权,凝聚,搭建,协同,夯实,颠覆,抵御,分担,脱颖而出,修正,聚焦,激活,渗透,跟进,凸显,驱动,固化,续,着手,推移,立法,倡议,施行,予以,滋生,剥削,玩耍,担,限定,纳入,汇集,贬低,采,刻画,训,破除,阐释,估算,判定,行使,理会,诱发,责备,授予,市场经济(AM),行情(AM),关税(AM),盈利(AM),定金(AM),零售(AM),</w:t>
            </w:r>
          </w:p>
          <w:p w14:paraId="4DBEF011">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空洞,堆砌,流畅,火爆,长效,如意,美学,耐用,固有,前卫,似曾相识,雷同,生硬,不乏,过硬,截然,仅次于,韧性,微不足道,均衡,隐性,显眼,稳固,水涨船高,安宁,</w:t>
            </w:r>
          </w:p>
          <w:p w14:paraId="3FFC82B2">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厌倦,澎湃,激荡,回味,热衷,怀旧,荣耀,羞耻,狭隘,青睐,细腻,含蓄,卓越,体面,关切,刻意,坚韧,体贴,情不自禁,</w:t>
            </w:r>
          </w:p>
          <w:p w14:paraId="487D155D">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不合时宜,时段,与日俱增,年均,日新月异,适时,推移,耗时,耗时,节气,</w:t>
            </w:r>
          </w:p>
          <w:p w14:paraId="41718521">
            <w:pPr>
              <w:widowControl/>
              <w:adjustRightInd w:val="0"/>
              <w:snapToGrid w:val="0"/>
              <w:spacing w:line="360" w:lineRule="auto"/>
              <w:textAlignment w:val="top"/>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基金会,故宫,出版社,田园,宫廷,园区,自治区,堂,</w:t>
            </w:r>
          </w:p>
          <w:p w14:paraId="5C9C3EEA">
            <w:pPr>
              <w:widowControl/>
              <w:adjustRightInd w:val="0"/>
              <w:snapToGrid w:val="0"/>
              <w:spacing w:line="360" w:lineRule="auto"/>
              <w:jc w:val="left"/>
              <w:textAlignment w:val="top"/>
              <w:rPr>
                <w:rStyle w:val="28"/>
                <w:rFonts w:hint="default" w:ascii="Times New Roman" w:hAnsi="Times New Roman" w:cs="Times New Roman"/>
                <w:color w:val="auto"/>
                <w:sz w:val="21"/>
                <w:szCs w:val="21"/>
                <w:lang w:bidi="ar"/>
              </w:rPr>
            </w:pPr>
            <w:r>
              <w:rPr>
                <w:rFonts w:hint="eastAsia" w:ascii="Times New Roman" w:hAnsi="Times New Roman" w:eastAsia="宋体" w:cs="Times New Roman"/>
                <w:kern w:val="0"/>
                <w:szCs w:val="21"/>
                <w:lang w:bidi="ar"/>
              </w:rPr>
              <w:t>书记,设计师,雇主,编剧,公职,</w:t>
            </w:r>
          </w:p>
        </w:tc>
        <w:tc>
          <w:tcPr>
            <w:tcW w:w="7111" w:type="dxa"/>
            <w:shd w:val="clear" w:color="auto" w:fill="auto"/>
          </w:tcPr>
          <w:p w14:paraId="43F80C8D">
            <w:pPr>
              <w:widowControl/>
              <w:adjustRightInd w:val="0"/>
              <w:snapToGrid w:val="0"/>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anchor distT="0" distB="0" distL="114300" distR="114300" simplePos="0" relativeHeight="251661312" behindDoc="0" locked="0" layoutInCell="1" allowOverlap="1">
                  <wp:simplePos x="0" y="0"/>
                  <wp:positionH relativeFrom="column">
                    <wp:posOffset>211455</wp:posOffset>
                  </wp:positionH>
                  <wp:positionV relativeFrom="paragraph">
                    <wp:posOffset>90805</wp:posOffset>
                  </wp:positionV>
                  <wp:extent cx="2984500" cy="1756410"/>
                  <wp:effectExtent l="0" t="0" r="6350" b="0"/>
                  <wp:wrapTopAndBottom/>
                  <wp:docPr id="8" name="图片 8" descr="2cd63ada-775c-4313-a214-779945de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cd63ada-775c-4313-a214-779945de9745"/>
                          <pic:cNvPicPr>
                            <a:picLocks noChangeAspect="1"/>
                          </pic:cNvPicPr>
                        </pic:nvPicPr>
                        <pic:blipFill>
                          <a:blip r:embed="rId17"/>
                          <a:stretch>
                            <a:fillRect/>
                          </a:stretch>
                        </pic:blipFill>
                        <pic:spPr>
                          <a:xfrm>
                            <a:off x="0" y="0"/>
                            <a:ext cx="2984500" cy="1756410"/>
                          </a:xfrm>
                          <a:prstGeom prst="rect">
                            <a:avLst/>
                          </a:prstGeom>
                        </pic:spPr>
                      </pic:pic>
                    </a:graphicData>
                  </a:graphic>
                </wp:anchor>
              </w:drawing>
            </w:r>
            <w:r>
              <w:rPr>
                <w:rFonts w:ascii="Times New Roman" w:hAnsi="Times New Roman" w:eastAsia="宋体" w:cs="Times New Roman"/>
                <w:szCs w:val="21"/>
              </w:rPr>
              <w:drawing>
                <wp:anchor distT="0" distB="0" distL="114300" distR="114300" simplePos="0" relativeHeight="251660288" behindDoc="0" locked="0" layoutInCell="1" allowOverlap="1">
                  <wp:simplePos x="0" y="0"/>
                  <wp:positionH relativeFrom="column">
                    <wp:posOffset>227330</wp:posOffset>
                  </wp:positionH>
                  <wp:positionV relativeFrom="paragraph">
                    <wp:posOffset>1823720</wp:posOffset>
                  </wp:positionV>
                  <wp:extent cx="2977515" cy="1689735"/>
                  <wp:effectExtent l="0" t="0" r="3810" b="5715"/>
                  <wp:wrapTopAndBottom/>
                  <wp:docPr id="7" name="图片 7" descr="765ece87-c00a-4da0-8519-335fe4181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65ece87-c00a-4da0-8519-335fe4181fdb"/>
                          <pic:cNvPicPr>
                            <a:picLocks noChangeAspect="1"/>
                          </pic:cNvPicPr>
                        </pic:nvPicPr>
                        <pic:blipFill>
                          <a:blip r:embed="rId18"/>
                          <a:stretch>
                            <a:fillRect/>
                          </a:stretch>
                        </pic:blipFill>
                        <pic:spPr>
                          <a:xfrm>
                            <a:off x="0" y="0"/>
                            <a:ext cx="2977515" cy="1689735"/>
                          </a:xfrm>
                          <a:prstGeom prst="rect">
                            <a:avLst/>
                          </a:prstGeom>
                        </pic:spPr>
                      </pic:pic>
                    </a:graphicData>
                  </a:graphic>
                </wp:anchor>
              </w:drawing>
            </w:r>
            <w:r>
              <w:rPr>
                <w:rFonts w:hint="eastAsia" w:ascii="Times New Roman" w:hAnsi="Times New Roman" w:eastAsia="宋体" w:cs="Times New Roman"/>
                <w:szCs w:val="21"/>
              </w:rPr>
              <w:t>大家好，今天我想跟大家分享一下全球新能源汽车市场的销售趋势与各国市场的发展格局。</w:t>
            </w:r>
          </w:p>
          <w:p w14:paraId="35F42E65">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首先，从全球新能源汽车市场的销量发展趋势来看，2023年全球新能源汽车的销量预计达到1273万辆，占全球乘用车市场的18.4%，并且增长率为34%。其中，电动汽车（BEV）仍然是主要增长点，但近年来，插电式混合动力车（PHEV）的增长势头也逐渐加快，特别是在全球新能源汽车转型过程中，PHEV的市场份额逐步提升。此外，尽管全球市场整体增长趋缓，但新能源汽车的渗透率仍然在不断提高，尤其是在各国对新能源车辆支持政策的推动下。</w:t>
            </w:r>
          </w:p>
          <w:p w14:paraId="0D7251C2">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其次，从各国新能源汽车市场的发展格局来看，中国依然是全球最大的新能源汽车市场，2023年预计销量达到全球总量的37.1%，并且增长率为103%。美国、德国、法国和英国等发达国家的市场增速相对较稳定，但市场规模较大。与此同时，许多新兴市场如土耳其、马来西亚、巴西和印度，尽管基数较小，但增速非常快，增幅超过200%。这表明，新能源汽车的增长并不仅仅依赖于发达市场，很多新兴市场也在迅速跟进并逐渐成为全球增长的重要来源。</w:t>
            </w:r>
          </w:p>
          <w:p w14:paraId="7219B6CE">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总体来说，这些数据表明，全球新能源汽车市场正在向着多元化和区域化发展，既有传统汽车强国市场的稳定增长，也有新兴市场的快速崛起，尤其是中国市场在全球新能源汽车产业中的主导地位更加凸显。随着技术的进步和政策的支持，未来新能源汽车的市场将继续扩大，全球汽车产业正面临着一场深刻的转型。</w:t>
            </w:r>
          </w:p>
          <w:p w14:paraId="07394A6A">
            <w:pPr>
              <w:widowControl/>
              <w:adjustRightInd w:val="0"/>
              <w:snapToGrid w:val="0"/>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szCs w:val="21"/>
              </w:rPr>
              <w:t>谢谢大家！</w:t>
            </w:r>
          </w:p>
        </w:tc>
      </w:tr>
      <w:tr w14:paraId="2388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1" w:type="dxa"/>
            <w:gridSpan w:val="5"/>
            <w:shd w:val="clear" w:color="auto" w:fill="auto"/>
          </w:tcPr>
          <w:p w14:paraId="37B63116">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5.2 科学创新</w:t>
            </w:r>
          </w:p>
        </w:tc>
      </w:tr>
      <w:tr w14:paraId="22AC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3354" w:type="dxa"/>
            <w:shd w:val="clear" w:color="auto" w:fill="auto"/>
          </w:tcPr>
          <w:p w14:paraId="6656A771">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follow a discussion about the latest trends in car designs.</w:t>
            </w:r>
            <w:r>
              <w:rPr>
                <w:rStyle w:val="28"/>
                <w:rFonts w:hint="default" w:ascii="Times New Roman" w:hAnsi="Times New Roman" w:cs="Times New Roman"/>
                <w:sz w:val="21"/>
                <w:szCs w:val="21"/>
                <w:lang w:bidi="ar"/>
              </w:rPr>
              <w:t>我能听懂关于汽车设计最新趋势的讨论。</w:t>
            </w:r>
          </w:p>
        </w:tc>
        <w:tc>
          <w:tcPr>
            <w:tcW w:w="1143" w:type="dxa"/>
            <w:shd w:val="clear" w:color="auto" w:fill="auto"/>
          </w:tcPr>
          <w:p w14:paraId="6CF669FA">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2221EFFF">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T5.2.1</w:t>
            </w:r>
            <w:r>
              <w:rPr>
                <w:rStyle w:val="27"/>
                <w:rFonts w:hint="default" w:ascii="Times New Roman" w:hAnsi="Times New Roman" w:cs="Times New Roman"/>
                <w:b/>
                <w:bCs/>
                <w:sz w:val="21"/>
                <w:szCs w:val="21"/>
                <w:lang w:bidi="ar"/>
              </w:rPr>
              <w:t>科技应用</w:t>
            </w:r>
          </w:p>
        </w:tc>
        <w:tc>
          <w:tcPr>
            <w:tcW w:w="3206" w:type="dxa"/>
            <w:shd w:val="clear" w:color="auto" w:fill="auto"/>
          </w:tcPr>
          <w:p w14:paraId="1DF4AB8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轮胎,按钮,按键,指纹,雷达,容器,器械,方向盘,后备箱,漆,碳,胶囊,橡胶,皮革,纤维,仿真,终端,供应链,仪表,燃油,续航,框架,足迹,惯例,韧性,图形,蓝图,产业链,半导体,气泡,界线,资讯,条款,选项,属性,线条,马力,</w:t>
            </w:r>
          </w:p>
          <w:p w14:paraId="4921557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公共场所,纪念馆,边疆,堂,实地,源头,轨迹,路径,去向,阵营,联邦,星球,四方,展览会,发布会,舱,机舱,</w:t>
            </w:r>
          </w:p>
          <w:p w14:paraId="7E4F73B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当局,雇主,执行官,行家,赢家,输家,设计师,平民,专职,家族,</w:t>
            </w:r>
          </w:p>
          <w:p w14:paraId="48AD70F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超前,层出不穷,突如其来,与日俱增,壮大,愈演愈烈,</w:t>
            </w:r>
          </w:p>
          <w:p w14:paraId="3F5129F4">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旁观,缤纷,新奇,陈旧,鲜活,隐形,隐蔽,尖端,弊端,利弊,伦理,情境,切身,面对面,陡峭,稀奇,稀有,迅猛,额外,丰满,密不可分,息息相关,相辅相成,衬托,顺应,恰到好处,适时,适量,顺手,稳妥,兼容,横向,平行,韧性,青睐,温馨,恰如其分,流畅,紧凑,精妙,曲线,卓越,倒退,固有,序列,怀旧,美学,沉稳,变幻莫测,不由自主,不可或缺,精益求精,耳目一新,焕然一新,柔和,细腻,棱角,动感,图形,呼应,醒目,扭曲,斑点,精细,错位,饱满,浩瀚,硬朗,起伏,眼神,相近,下行,乏力,</w:t>
            </w:r>
          </w:p>
          <w:p w14:paraId="2933F2B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驾车</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驾驭</w:t>
            </w:r>
            <w:r>
              <w:rPr>
                <w:rFonts w:hint="eastAsia" w:ascii="Times New Roman" w:hAnsi="Times New Roman" w:eastAsia="宋体" w:cs="Times New Roman"/>
                <w:color w:val="000000"/>
                <w:kern w:val="0"/>
                <w:szCs w:val="21"/>
                <w:lang w:bidi="ar"/>
              </w:rPr>
              <w:t>,行使,</w:t>
            </w:r>
            <w:r>
              <w:rPr>
                <w:rFonts w:ascii="Times New Roman" w:hAnsi="Times New Roman" w:eastAsia="宋体" w:cs="Times New Roman"/>
                <w:color w:val="000000"/>
                <w:kern w:val="0"/>
                <w:szCs w:val="21"/>
                <w:lang w:bidi="ar"/>
              </w:rPr>
              <w:t>导航</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带路</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指引</w:t>
            </w:r>
            <w:r>
              <w:rPr>
                <w:rFonts w:hint="eastAsia" w:ascii="Times New Roman" w:hAnsi="Times New Roman" w:eastAsia="宋体" w:cs="Times New Roman"/>
                <w:color w:val="000000"/>
                <w:kern w:val="0"/>
                <w:szCs w:val="21"/>
                <w:lang w:bidi="ar"/>
              </w:rPr>
              <w:t>,驱动,中止,到位,达标,撞击,搭乘,奔驰,追踪,入手,着手,施行,激活,延缓,缓和,凸显,浮现,脱颖而出,重现,挽回,提防,防盗,拓宽,拓展,高涨,下调,回落,收缩,淡化,精简,紧缩,耗费,衰减,废除,遗弃,储备,出资,分辨,判定,察看,推算,断定,观测,摸索,迈进,追踪,追随,逃生,避难,锁定,隐身,举一反三,引经据典,归纳,推敲,攻关,治学,解析,追溯,钻研,接纳,穿越,搭乘,登顶,盯,介入,扛,纳入,凝聚,切断,守护,缩减,整合,组装,核查,排查,博弈,招募,估算,指向,削减,窃取,冒充,偷窥,诈骗,麻醉,渗透,伪装,发酵,冻结,发泄,扩散,卷入,伪造,砸,捕捉,摆设,充斥,编织,吐槽,围观,折腾,掩盖,潜入,沉浸,梳理,聚焦,依托,分担,飙升,激增,勾勒,瓦解,宣告,致敬,奔赴,汲取,贯通,营销,提炼,发掘,融,助力,洽谈,颁奖,表彰,辐射,端正,亮相,悬挂,谢绝,诠释,环绕,扭曲,点缀,报废,颠覆,切换,租赁,遮挡,复合,审核,拱,驾,放宽,撞击,扣除,承接,沿用,放置,兑现,</w:t>
            </w:r>
          </w:p>
          <w:p w14:paraId="4028176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沮丧,愤慨,虚荣,浮躁,挫败,感触,感慨,茫然,迷惑不解,陶醉,无精打采,疲惫不堪,精疲力竭,爱不释手,痴迷,迷恋,热衷,期盼,深信,半信半疑,不以为然,妄想,疏远,不知所措,孤立,隔阂,受害,懒惰,疲倦,顾虑,郁闷,祥和,</w:t>
            </w:r>
          </w:p>
          <w:p w14:paraId="3BDE5B3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各式各样,寥寥无几,应有尽有,形形色色,比比皆是,稀少,海量,大幅度,无边无际,链条,飙升,激增,飞跃,</w:t>
            </w:r>
          </w:p>
          <w:p w14:paraId="19455FDC">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color w:val="000000"/>
                <w:kern w:val="0"/>
                <w:szCs w:val="21"/>
                <w:lang w:bidi="ar"/>
              </w:rPr>
              <w:t>迄今为止,耗时,时段,即时,时空,随时随地,之际,停滞,没完没了,里程碑,昔日,无时无刻,</w:t>
            </w:r>
          </w:p>
        </w:tc>
        <w:tc>
          <w:tcPr>
            <w:tcW w:w="7111" w:type="dxa"/>
            <w:shd w:val="clear" w:color="auto" w:fill="auto"/>
          </w:tcPr>
          <w:p w14:paraId="18FB2B6B">
            <w:pPr>
              <w:widowControl/>
              <w:adjustRightInd w:val="0"/>
              <w:snapToGrid w:val="0"/>
              <w:spacing w:line="360" w:lineRule="auto"/>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2026 年的汽车设计，不再只是比谁更“像未来”</w:t>
            </w:r>
          </w:p>
          <w:p w14:paraId="1F9E5EDC">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你这两年一直在看新车，很容易产生一种矛盾的感觉：车越来越先进了，但也越来越像了。细长灯带、封闭前脸、低风阻轮廓、隐藏式门把手、大屏幕座舱，这些元素单独拿出来都没问题，也都很“新能源”。问题在于，当越来越多品牌都在使用同一套语言时，“未来感”本身反而开始失去区分度。很多车不是不够新，而是新得太像同一道标准答案。</w:t>
            </w:r>
          </w:p>
          <w:p w14:paraId="6D2E3F6B">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我越来越觉得，2026 年真正值得讨论的，不是“哪台车参数最猛”，而是另一件更本质的事：在技术越来越接近之后，汽车设计还能靠什么被记住？</w:t>
            </w:r>
          </w:p>
          <w:p w14:paraId="0291B0EC">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过去几年，中国新能源市场的竞争逻辑很明确：技术够强、参数够高，就有机会赢。2025 年年初，主流汽车品牌基本都还是这个逻辑。可到了 2025 年后半段，行业气氛已经明显不一样了。越来越多车企开始意识到，今天市面上的车普遍都很快、很智能，但并不一定都“好用”。于是，产品叙事也跟着变化：小米 YU7 上市时，雷军花了很多篇幅讲的不是“它还能再强多少”，而是它怎么好开、怎么进入车主的日常生活、它所对应的是一种怎样的生活方式。这个变化很关键，因为它说明一个事实：用户关注点，正在从“车能做什么”转向“车让人感觉怎样”。这种转向不是纯粹的修辞变化，它和市场现实有关。以特斯拉 Model Y 为例，尽管 2025 年在中国市场的销量同比下滑了 13%，全年仍卖出 425,337 辆，继续拿下 SUV 销量第一。也就是说，在竞争已经非常激烈、后来者不断涌入的情况下，Model Y 依然靠成熟的空间逻辑、低摩擦的使用体验和稳定的口碑守住了头部位置。这个事实本身就说明，到了今天，消费者未必总是为“更新、更猛”的东西买单；很多人继续留下来，只是因为这台车已经足够顺手。</w:t>
            </w:r>
          </w:p>
          <w:p w14:paraId="72615659">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 Model Y 这个例子也恰恰说明，设计评价的尺度正在变化。以前，它那套极简、克制、效率优先的设计几乎就是行业标杆；可当越来越多品牌也开始提供相对顺手、成熟的产品后，问题就变成了：如果大家都开始“差不多好用”，你为什么还非它不可？ 这时候，设计就不再只是把技术包起来的外壳，而开始承担一种更难的任务——它要重新回答“我是谁”。</w:t>
            </w:r>
          </w:p>
          <w:p w14:paraId="3C3ED2E3">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从这个角度看，2026 年最值得关注的设计趋势，可能不是更激进，而是更准确。准确地定义品牌，准确地界定用户，准确地回应场景。</w:t>
            </w:r>
          </w:p>
          <w:p w14:paraId="015DA43C">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丰田 GR GT 就是一个很典型的例子。它最有意思的地方，并不只是“四升 V8 双涡轮、超过 650 匹”这种听上去很抓眼球的配置，而是它在一个高度电子化的时代，仍然试图把驾驶者的感知重新拉回车里。行业里这几年最主流的方向，是不断加软件层、辅助层和控制层，让车变得更聪明、更稳、更易用；而 GR GT 的思路有点反着来。它强调的是机械反馈，连排气声浪都被认真对待，因为声音被视为帮助驾驶者判断转速和换挡节奏的一部分。这样的设计不是为了怀旧，而是在重新强调：车不只是替人完成任务的工具，它也可以是一种能被身体直接感知的机器。更重要的是，GR GT 给人的那种“比例很对”的感觉，不只是造型师画得漂亮，而是整车从一开始就知道自己要服务什么样的驾驶体验。这样的车通常会有一种难得的完整感：不是先做出一个吸睛的外形，再往里面塞性能，而是性能目标、动态性格和外部姿态本来就是一起长出来的。到了 2026 年，这种完整感会变得越来越重要，因为消费者越来越能分辨：一台车是在认真表达自己，还是只是在套一个当下流行的新能源姿态。</w:t>
            </w:r>
          </w:p>
          <w:p w14:paraId="5A479A5C">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如果说 GR GT 代表的是“重新找回人与车之间的直接感知”，那么问界 M6 的意义则更接近主流消费市场。它不是要重新定义驾驶，而是在重新定义家用车的外部气质。过去问界系列给人的印象很稳定：稳、实用、适合家庭，但也多少带一点“大家长工具车”的感觉。M6 的变化就在于，它试图从“顾家的脸”转向“年轻的脸”——更有雕塑感的下包围、更上扬的侧面线条、更收紧的尾部三角窗，这些细节加在一起，传达的是一种很明确的信号：这台车不只负责接送家人，它也要让驾驶者本人觉得这是“我愿意开的车”。这个变化看上去只是设计语言的调整，实际上碰到的是今天很多主流品牌都在面对的同一个问题：当功能越来越像，用户最后认的是什么？越来越多时候，认的是身份。</w:t>
            </w:r>
          </w:p>
          <w:p w14:paraId="40C77D35">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而 smart #2 则代表了另一种方向：不是继续在主流红海里“做得更满”，而是重新回到自己最擅长的细分命题。Smart 已经明确表示，这台车将在 2026 年底推出，定位是一款纯电双门微型车，设计上明显向初代 Fortwo 靠拢：圆润、紧凑、下溜车头、小型尾部扰流板。更关键的是，smart 自己对这台车的表述非常直白——这是品牌“重返其所定义和擅长的细分市场”。这种说法不是情怀营销，因为它背后有现实压力：根据公开数据，smart 近半年在中国市场三款在售车型合计销量不到 1.5 万辆，2024 年其海外销量同比下跌 33%，只剩 1.49 万辆。也就是说，smart 回头做小车，并不只是为了讲一个好听的品牌故事，更像是一次产品逻辑上的自救。</w:t>
            </w:r>
          </w:p>
          <w:p w14:paraId="7283EA8E">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这也正是为什么 smart #2 这个案例很有代表性。很多人会把 2026 年的设计趋势理解成“还要更往未来走一步”，但 smart 的动作恰恰说明，趋势不一定是单向向前。某些品牌真正需要做的，可能不是再去追更大的车、更满的配置，而是把自己最独特的那一部分重新说清楚。对 smart 来说，这个独特性就是超紧凑城市车；对丰田 GR GT 来说，是机械感与驾驶参与；对问界 M6 来说，是把家用产品重新做出更年轻的身份感。它们看起来方向不一样，但本质上都在做同一件事：把“我是谁”重新界定得更准确。</w:t>
            </w:r>
          </w:p>
          <w:p w14:paraId="03F09D66">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从市场侧看，这种设计取向之所以会变得更重要，也和行业竞争进入新阶段有关。2026 年前两个月，中国车市整体承压，新能源补贴和置换刺激逐步减弱，乘用车国内零售明显回落，品牌之间更难单靠“大新闻”拉动需求。与此同时，头部品牌的份额也在变化：2026 年 1—2 月，大众在中国市场份额回到 13.9%，吉利 13.8%，而此前连续领跑的比亚迪降到 7.1%。当市场不像前两年那样只靠一轮轮情绪和技术话题往上冲时，产品本身是否顺手、是否有清晰面孔、是否能让消费者快速理解自己，反而会变得更重要。</w:t>
            </w:r>
          </w:p>
          <w:p w14:paraId="596EEC61">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所以，如果一定要用一句话来概括 2026 年汽车设计的变化，我不会说它是“更科技”或者“更激进”，而会说它是：更贴近日常使用，也更强调品牌和用户之间的准确匹配。 未来感当然还重要，但它已经不再自动构成吸引力。真正好的设计，不只是让你一眼看出“这是一台新车”，而是让你一眼看出：这台车知道自己服务谁，知道自己为什么存在，也知道自己不必讨好所有人。</w:t>
            </w:r>
          </w:p>
          <w:p w14:paraId="0530798E">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从这个意义上讲，2026 年最值得期待的，未必是哪台车把灯做得更高级、风阻做得更低，或者屏幕做得更大，而是哪台车终于能把“自己是谁”这件事，讲得既自然，又让人信服。对今天的汽车行业来说，这恐怕比再多一个参数纪录更难，也更重要。</w:t>
            </w:r>
          </w:p>
          <w:p w14:paraId="600D4869">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r>
              <w:fldChar w:fldCharType="begin"/>
            </w:r>
            <w:r>
              <w:instrText xml:space="preserve"> HYPERLINK "https://www.ifanr.com/1650466" </w:instrText>
            </w:r>
            <w:r>
              <w:fldChar w:fldCharType="separate"/>
            </w:r>
            <w:r>
              <w:rPr>
                <w:rStyle w:val="21"/>
                <w:rFonts w:hint="eastAsia" w:ascii="Times New Roman" w:hAnsi="Times New Roman" w:eastAsia="宋体" w:cs="Times New Roman"/>
                <w:szCs w:val="21"/>
              </w:rPr>
              <w:t>谁是明年的「版本答案」？这里是 2026 年，我们最期待见到的 9 款车</w:t>
            </w:r>
            <w:r>
              <w:rPr>
                <w:rStyle w:val="21"/>
                <w:rFonts w:hint="eastAsia" w:ascii="Times New Roman" w:hAnsi="Times New Roman" w:eastAsia="宋体" w:cs="Times New Roman"/>
                <w:szCs w:val="21"/>
              </w:rPr>
              <w:fldChar w:fldCharType="end"/>
            </w:r>
          </w:p>
        </w:tc>
      </w:tr>
      <w:tr w14:paraId="024C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54" w:type="dxa"/>
            <w:shd w:val="clear" w:color="auto" w:fill="auto"/>
          </w:tcPr>
          <w:p w14:paraId="48D78392">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discuss the benefits and the negative impact of technological advances.</w:t>
            </w:r>
            <w:r>
              <w:rPr>
                <w:rStyle w:val="28"/>
                <w:rFonts w:hint="default" w:ascii="Times New Roman" w:hAnsi="Times New Roman" w:cs="Times New Roman"/>
                <w:sz w:val="21"/>
                <w:szCs w:val="21"/>
                <w:lang w:bidi="ar"/>
              </w:rPr>
              <w:t>我能讨论技术进步的益处和负面影响。</w:t>
            </w:r>
          </w:p>
        </w:tc>
        <w:tc>
          <w:tcPr>
            <w:tcW w:w="1143" w:type="dxa"/>
            <w:shd w:val="clear" w:color="auto" w:fill="auto"/>
          </w:tcPr>
          <w:p w14:paraId="7BCA5CDE">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013398E9">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T5.2.2</w:t>
            </w:r>
            <w:r>
              <w:rPr>
                <w:rStyle w:val="27"/>
                <w:rFonts w:hint="default" w:ascii="Times New Roman" w:hAnsi="Times New Roman" w:cs="Times New Roman"/>
                <w:b/>
                <w:bCs/>
                <w:sz w:val="21"/>
                <w:szCs w:val="21"/>
                <w:lang w:bidi="ar"/>
              </w:rPr>
              <w:t>科技素养</w:t>
            </w:r>
          </w:p>
        </w:tc>
        <w:tc>
          <w:tcPr>
            <w:tcW w:w="3206" w:type="dxa"/>
            <w:shd w:val="clear" w:color="auto" w:fill="auto"/>
          </w:tcPr>
          <w:p w14:paraId="102BCEB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弊端,隐蔽,利弊,伦理,情境,盛会,命题,素养,念头,生命线,乏力,</w:t>
            </w:r>
          </w:p>
          <w:p w14:paraId="4634B54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接纳,新生,切身,面对面,雷达,指纹,容器,框架,选项,条款,资讯,按钮,界线,气泡,导航,订阅,注销,认证,审计,授权,关掉,绘制,修正,驱动,协同,匹配,搭建,储备,坦言,判定,核实,见证,预示,穿越,搭乘,登顶,盯,介入,扛,纳入,凝聚,切断,入手,守护,缩减,整合,组装,核查,排查,博弈,招募,估算,摸索,指向,削减,下调,</w:t>
            </w:r>
          </w:p>
          <w:p w14:paraId="2B1F88C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抑郁症,窃取,冒充,偷窥,诈骗,耗费,麻醉,渗透,伪装,发酵,冻结,发泄,扩散,卷入,伪造,砸,捕捉,摆设,充斥,编织,吐槽,围观,折腾,预警,落差,陷阱,格格不入,成瘾,养老金,血汗钱,棺材,掩盖,潜入,</w:t>
            </w:r>
          </w:p>
          <w:p w14:paraId="41BF165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沮丧,愤慨,虚荣,浮躁,挫败,感触,感慨,茫然,迷惑不解,陶醉,无精打采,疲惫不堪,精疲力竭,爱不释手,痴迷,迷恋,热衷,期盼,深信,半信半疑,不以为然,妄想,疏远,格格不入,不知所措,孤立,隔阂,受害,沉浸,懒惰,疲倦,懒惰,大意,懒得,顾虑,虚假,误导,肤浅,粗糙,廉价,破碎,荒唐,妨害,碍事,轻而易举,松弛,肆无忌惮,失灵,滞后,偏差,单薄,</w:t>
            </w:r>
          </w:p>
          <w:p w14:paraId="676D73B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非但,恰恰相反,自相矛盾,愈来愈,甚至于,唯独,诸如此类,即可,综上所述,尚,据此,堪称,尤为(AM),或多或少(AM),</w:t>
            </w:r>
          </w:p>
          <w:p w14:paraId="4E5DBAD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丰满,陡峭,稀奇,稀有,迅猛,陡峭,额外,密不可分,息息相关,相辅相成,衬托,顺应,恰到好处,适时,适量,寥寥无几,到位,顺手,稳妥,海量,兼容,</w:t>
            </w:r>
          </w:p>
          <w:p w14:paraId="14B2E3D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大幅度,时段,即时,时空,随时随地,之际,停滞,没完没了,里程碑,导航,无边无际,实地,</w:t>
            </w:r>
          </w:p>
          <w:p w14:paraId="7456F55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公共场所,纪念馆,边疆,堂,横向,平行,源头,轨迹,去向,大数据,数据库,阵营,联邦,</w:t>
            </w:r>
          </w:p>
          <w:p w14:paraId="2D6985A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当局,雇主,执行官,行家,赢家,输家,</w:t>
            </w:r>
          </w:p>
          <w:p w14:paraId="2DA1D0AD">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p>
        </w:tc>
        <w:tc>
          <w:tcPr>
            <w:tcW w:w="7111" w:type="dxa"/>
            <w:shd w:val="clear" w:color="auto" w:fill="auto"/>
          </w:tcPr>
          <w:p w14:paraId="24499FA3">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fldChar w:fldCharType="begin"/>
            </w:r>
            <w:r>
              <w:instrText xml:space="preserve"> HYPERLINK "https://www.swissinfo.ch/chi/%E6%95%B0%E5%AD%97%E6%B0%91%E4%B8%BB/%E6%8B%92%E7%BB%9D%E4%BD%BF%E7%94%A8%E6%99%BA%E8%83%BD%E6%89%8B%E6%9C%BA%EF%BC%8C%E6%98%AF%E4%B8%80%E7%A7%8D%E7%94%9F%E6%B4%BB%E9%80%89%E6%8B%A9%EF%BC%8C%E6%9B%B4%E6%98%AF%E4%B8%80%E7%A7%8D%25" </w:instrText>
            </w:r>
            <w:r>
              <w:fldChar w:fldCharType="separate"/>
            </w:r>
            <w:r>
              <w:rPr>
                <w:rStyle w:val="21"/>
                <w:rFonts w:asciiTheme="minorEastAsia" w:hAnsiTheme="minorEastAsia" w:cstheme="minorEastAsia"/>
                <w:szCs w:val="21"/>
                <w:lang w:bidi="ar"/>
              </w:rPr>
              <w:t>拒绝使用智能手机，是一种生活选择，更是一种政治表达</w:t>
            </w:r>
            <w:r>
              <w:rPr>
                <w:rStyle w:val="21"/>
                <w:rFonts w:asciiTheme="minorEastAsia" w:hAnsiTheme="minorEastAsia" w:cstheme="minorEastAsia"/>
                <w:szCs w:val="21"/>
                <w:lang w:bidi="ar"/>
              </w:rPr>
              <w:fldChar w:fldCharType="end"/>
            </w:r>
          </w:p>
          <w:p w14:paraId="2D786465">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随着生活方方面面日益数字化，有些人却只想“缓一缓，喘口气”。</w:t>
            </w:r>
          </w:p>
          <w:p w14:paraId="08975D4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在人人低头刷屏的时代，“不上网”成了一种反叛。离开手机，他们并没有“脱轨”，反而找回了自由与专注。距离第一部 iPhone 的问世已近20年，我们与一位退休行政人员、一位记者和一位哲学家进行了对话，聊聊他们为什么至今坚持不用智能手机，听听他们如何解释这个看似“逆流而行”的选择。</w:t>
            </w:r>
          </w:p>
          <w:p w14:paraId="49C53D7B">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20世纪90年代中期，当外形方正的手机风靡全球时，比特·哈斯勒选择不买手机。</w:t>
            </w:r>
          </w:p>
          <w:p w14:paraId="4800D75B">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当时40多岁的哈斯勒是伯尔尼州朗根塔尔当地足球俱乐部的青训总监。他说：“那可是个大项目，整整有300个孩子！孩子们的家长总想找我聊点什么。如果我那时买了手机，恐怕就要随时待命、永无宁日了。于是我干脆就不买。”</w:t>
            </w:r>
          </w:p>
          <w:p w14:paraId="7E9114AE">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三十年来，诺基亚3210s淡出人们的视野，iPhone手机成为主流，但哈斯勒始终不为所动。无论是在银行、行政部门的工作，还是面对亲友的“劝入手”，他始终坚持信念原则：自主掌控生活，拒绝“时刻在线”的荒唐要求。</w:t>
            </w:r>
          </w:p>
          <w:p w14:paraId="068D488D">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到了2025年，像哈斯勒这样的人已经成为“稀有物种”：他们坚持尽可能“离线”，甚至根本不愿意把网络世界揣进口袋。对于这群人而言，二维码和App永远比不上一次真正的面对面交谈。</w:t>
            </w:r>
          </w:p>
          <w:p w14:paraId="40767379">
            <w:pPr>
              <w:widowControl/>
              <w:adjustRightInd w:val="0"/>
              <w:snapToGrid w:val="0"/>
              <w:spacing w:line="360" w:lineRule="auto"/>
              <w:textAlignment w:val="center"/>
              <w:rPr>
                <w:rStyle w:val="27"/>
                <w:rFonts w:hint="default" w:asciiTheme="minorEastAsia" w:hAnsiTheme="minorEastAsia" w:eastAsiaTheme="minorEastAsia" w:cstheme="minorEastAsia"/>
                <w:b/>
                <w:bCs/>
                <w:sz w:val="21"/>
                <w:szCs w:val="21"/>
                <w:lang w:bidi="ar"/>
              </w:rPr>
            </w:pPr>
            <w:r>
              <w:rPr>
                <w:rStyle w:val="27"/>
                <w:rFonts w:hint="default" w:asciiTheme="minorEastAsia" w:hAnsiTheme="minorEastAsia" w:eastAsiaTheme="minorEastAsia" w:cstheme="minorEastAsia"/>
                <w:b/>
                <w:bCs/>
                <w:sz w:val="21"/>
                <w:szCs w:val="21"/>
                <w:lang w:bidi="ar"/>
              </w:rPr>
              <w:t>工作压力增大，“胡说八道”充斥网络</w:t>
            </w:r>
          </w:p>
          <w:p w14:paraId="3557752F">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哈斯勒的立场并不带有明显的政治色彩。例如，在瑞士关于“离线生活权”的广泛讨论中，他并不一定会说“离线生活必须受到保护”，因为这听起来更像是一种“乌托邦式的幻想”。</w:t>
            </w:r>
          </w:p>
          <w:p w14:paraId="4C87BA11">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就个人生活而言，过去30年，他几乎没遇到什么麻烦。唯一让他稍感不便的，是为了避免使用网上银行，他最近决定转而使用一家服务更贴心、仍保留柜台业务的小型地方银行。但总体而言，他“这几十年一直过的都还挺好。”</w:t>
            </w:r>
          </w:p>
          <w:p w14:paraId="596FE530">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不过，现年70岁的哈斯勒已经退休，他确实担心数字化的某些方面会对社会产生影响。其中一个例子就是工作压力增大。他认为，由于只需点击一下鼠标就能收到电子邮件，因此人们面临着不断提高工作效率的压力。</w:t>
            </w:r>
          </w:p>
          <w:p w14:paraId="13E5DC28">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哈斯勒还担心人们花在社交媒体上的时间越来越多。“网上有太多胡说八道的内容，”他说，“人们的自我约束能力也大不如前了。以前你要批评、冒犯一个人，还得当面说出口；现在动动手指就能发出去，说话也越来越肆无忌惮。”至于新闻和时事，他还是更信任手边的两份纸质日报。</w:t>
            </w:r>
          </w:p>
          <w:p w14:paraId="02E2700D">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与此同时，哈斯勒认为，如今许多年轻人-尤其是他常照看的三个孙子孙女-一边刷手机，一边在不知不觉中，被卷入一个“虚拟的平行世界”。</w:t>
            </w:r>
          </w:p>
          <w:p w14:paraId="3E3745B3">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让他最担心的，是网络世界里充斥着不实信息、幻想、甚至深度伪造的内容，这些东西虽然不真实，但一旦长期接触，反而容易被当作现实接受。他认为，应该设立明确的规则来保护儿童。“比如，在校园内全面禁用智能手机，或者规定16岁以下青少年禁止持有手机。”</w:t>
            </w:r>
          </w:p>
          <w:p w14:paraId="7D44F6F0">
            <w:pPr>
              <w:widowControl/>
              <w:adjustRightInd w:val="0"/>
              <w:snapToGrid w:val="0"/>
              <w:spacing w:line="360" w:lineRule="auto"/>
              <w:textAlignment w:val="center"/>
              <w:rPr>
                <w:rStyle w:val="27"/>
                <w:rFonts w:hint="default" w:asciiTheme="minorEastAsia" w:hAnsiTheme="minorEastAsia" w:eastAsiaTheme="minorEastAsia" w:cstheme="minorEastAsia"/>
                <w:b/>
                <w:bCs/>
                <w:sz w:val="21"/>
                <w:szCs w:val="21"/>
                <w:lang w:bidi="ar"/>
              </w:rPr>
            </w:pPr>
            <w:r>
              <w:rPr>
                <w:rStyle w:val="27"/>
                <w:rFonts w:hint="default" w:asciiTheme="minorEastAsia" w:hAnsiTheme="minorEastAsia" w:eastAsiaTheme="minorEastAsia" w:cstheme="minorEastAsia"/>
                <w:b/>
                <w:bCs/>
                <w:sz w:val="21"/>
                <w:szCs w:val="21"/>
                <w:lang w:bidi="ar"/>
              </w:rPr>
              <w:t>并非只有科技恐惧症患者才不使用智能手机</w:t>
            </w:r>
          </w:p>
          <w:p w14:paraId="316F675E">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在这方面，哈斯勒并不孤单：去年的一项调查显示，82%的瑞士人支持在学校禁用智能手机。瑞士政府随后表示，对16岁以下青少年禁用社交媒体的建议持开放态度；澳大利亚早在去年就已率先实行这一措施。</w:t>
            </w:r>
          </w:p>
          <w:p w14:paraId="6B713C6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总的来说，虽然哈斯勒觉得，在这个“万物互联、全民上网”的时代，自己的观点显得格格不入，但事实上，他可能并不像自己想象的那样边缘化。</w:t>
            </w:r>
          </w:p>
          <w:p w14:paraId="0231D888">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尤其是在儿童这个话题上，全球都在热议：智能手机对心理健康究竟有多大影响？乔纳森·海特(Jonathan Haidt)的《焦虑的一代》(The Anxious Generation)一书曾在2024年一度登顶美国畅销书榜，尽管该书的研究方法受到质疑。世界卫生组织(WHO)也对此议题忧心忡忡。</w:t>
            </w:r>
          </w:p>
          <w:p w14:paraId="3449757C">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当然，受影响的远不止儿童。社交媒体和人工智能助长虚假信息、催生民粹主义，这已成为全球各民主国家普遍关注的问题。如今，“减少屏幕时间”已经成了新潮流。甚至连曾带有贬义的“卢德分子”(Luddite)-这个名词原本用来形容工业革命时期砸纺织厂机器的工人，现在也被“回收再利用”，成了那些希望减缓数字化洪流、尤其反对AI冲击就业岗位的人的自称。</w:t>
            </w:r>
          </w:p>
          <w:p w14:paraId="3E37FF48">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在本文撰写过程中，哈斯勒从“完全断联”转为“有限连接”，因为他的孩子们给了他一份意想不到的礼物：一部简易的诺基亚手机，专门用于紧急情况联络。</w:t>
            </w:r>
          </w:p>
          <w:p w14:paraId="16BC92C4">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不过，他依然是个“异类”。在2025年，没有手机并不稀奇，没有智能手机才是稀奇。</w:t>
            </w:r>
          </w:p>
          <w:p w14:paraId="25242032">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即便是像哈斯勒这样上了年纪的一代人，也早已加入“智能阵营”：2020年，Pro Senectute集团组织的调查显示，瑞士65岁以上老人中有69%已拥有智能手机。2023年的一项民意调查显示，在所有年龄层中，移动设备的使用已是家常便饭、无处不在。</w:t>
            </w:r>
          </w:p>
          <w:p w14:paraId="479F251A">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drawing>
                <wp:inline distT="0" distB="0" distL="114300" distR="114300">
                  <wp:extent cx="4370705" cy="1752600"/>
                  <wp:effectExtent l="0" t="0" r="10795"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9"/>
                          <a:stretch>
                            <a:fillRect/>
                          </a:stretch>
                        </pic:blipFill>
                        <pic:spPr>
                          <a:xfrm>
                            <a:off x="0" y="0"/>
                            <a:ext cx="4370705" cy="1752600"/>
                          </a:xfrm>
                          <a:prstGeom prst="rect">
                            <a:avLst/>
                          </a:prstGeom>
                          <a:noFill/>
                          <a:ln>
                            <a:noFill/>
                          </a:ln>
                        </pic:spPr>
                      </pic:pic>
                    </a:graphicData>
                  </a:graphic>
                </wp:inline>
              </w:drawing>
            </w:r>
          </w:p>
          <w:p w14:paraId="5CEF3B29">
            <w:pPr>
              <w:widowControl/>
              <w:adjustRightInd w:val="0"/>
              <w:snapToGrid w:val="0"/>
              <w:spacing w:line="360" w:lineRule="auto"/>
              <w:textAlignment w:val="center"/>
              <w:rPr>
                <w:rStyle w:val="27"/>
                <w:rFonts w:hint="default" w:asciiTheme="minorEastAsia" w:hAnsiTheme="minorEastAsia" w:eastAsiaTheme="minorEastAsia" w:cstheme="minorEastAsia"/>
                <w:b/>
                <w:bCs/>
                <w:sz w:val="21"/>
                <w:szCs w:val="21"/>
                <w:lang w:bidi="ar"/>
              </w:rPr>
            </w:pPr>
            <w:r>
              <w:rPr>
                <w:rStyle w:val="27"/>
                <w:rFonts w:hint="default" w:asciiTheme="minorEastAsia" w:hAnsiTheme="minorEastAsia" w:eastAsiaTheme="minorEastAsia" w:cstheme="minorEastAsia"/>
                <w:b/>
                <w:bCs/>
                <w:sz w:val="21"/>
                <w:szCs w:val="21"/>
                <w:lang w:bidi="ar"/>
              </w:rPr>
              <w:t>连接自然世界</w:t>
            </w:r>
          </w:p>
          <w:p w14:paraId="2153E972">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然而，据瑞士法语广播电视RTS去年报道，随着越来越多的人试图摆脱时刻在线的束缚，老式“哑巴手机”(如哈斯勒现在使用的这种手机)的销售持续走俏。</w:t>
            </w:r>
          </w:p>
          <w:p w14:paraId="3D33900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瑞士左翼刊物《周报》(Wochenzeitung)的记者贝蒂娜·迪特里希(Bettina Dyttrich)就是这样一个人。</w:t>
            </w:r>
          </w:p>
          <w:p w14:paraId="10CA5566">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45岁的迪特里希说，自己从小就不喜欢打电话。后来她逐渐意识到，不被随时随地联系上，对自己来说很重要。而在几年前，她终于向朋友“妥协”，买了一部最基础的、没有联网功能的手机。</w:t>
            </w:r>
          </w:p>
          <w:p w14:paraId="2B2A25F5">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不过，她绝对不考虑智能手机。在迪特里希看来，人类从电脑到手机的过渡，比网络本身的诞生更像是一道巨大的分水岭。而她选择不踏入这道分界线的另一边。</w:t>
            </w:r>
          </w:p>
          <w:p w14:paraId="6F112FCD">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“对我来说，上网就是坐下来，打开电脑。这样我可以接受。”她说，“但如果连坐公交、躺床上、走到哪都在上网，那我真的是受不了。”</w:t>
            </w:r>
          </w:p>
          <w:p w14:paraId="51B0CB6F">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迪特里希说，作为一个“神经敏感”的人，不断涌入的信息会让她不知所措。为了保持内心平衡、专注创作(她主要写关于生态问题的深度文章)，她必须能够集中精力，还需要与自然保持真实连接。</w:t>
            </w:r>
          </w:p>
          <w:p w14:paraId="4BAE9014">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我需要水，需要树，需要山，也需要动物和人。我真的不理解，有些人居然能靠网上图片就觉得满足。我必须亲身在场，感受到我就在这个地方，身边河流的源头就在那儿。我们如何与空间和地点互动，以及它们如何影响我们，这些东西是我生活和写作的核心。”</w:t>
            </w:r>
          </w:p>
          <w:p w14:paraId="0B400E34">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哈斯勒“抗拒技术”的本能影响到他对科技和社会的看法，与哈斯勒一样，迪特里希的感受不仅仅是个人情绪，更是对当今社会的一种回应。</w:t>
            </w:r>
          </w:p>
          <w:p w14:paraId="0203F95C">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首先，她最担心的一点，是人们越来越疏远自然带来的后果。生物多样性正在日渐减少，但与此同时，许多人甚至不知道某些物种的存在。她说：“你不会怀念一只你从未听说过的鸟。”</w:t>
            </w:r>
          </w:p>
          <w:p w14:paraId="4FA5BA9F">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在看似无边无际的数字世界里，人们很容易忘记，自然所能承受的极限虽然被人类“逐渐抬高，但它始终存在”。在时刻鼓励消费(包括网络消费)的经济体系中，她担心人们越来越看不到这些隐藏的“红线”。</w:t>
            </w:r>
          </w:p>
          <w:p w14:paraId="1781B282">
            <w:pPr>
              <w:widowControl/>
              <w:adjustRightInd w:val="0"/>
              <w:snapToGrid w:val="0"/>
              <w:spacing w:line="360" w:lineRule="auto"/>
              <w:textAlignment w:val="center"/>
              <w:rPr>
                <w:rStyle w:val="27"/>
                <w:rFonts w:hint="default" w:asciiTheme="minorEastAsia" w:hAnsiTheme="minorEastAsia" w:eastAsiaTheme="minorEastAsia" w:cstheme="minorEastAsia"/>
                <w:b/>
                <w:bCs/>
                <w:sz w:val="21"/>
                <w:szCs w:val="21"/>
                <w:lang w:bidi="ar"/>
              </w:rPr>
            </w:pPr>
            <w:r>
              <w:rPr>
                <w:rStyle w:val="27"/>
                <w:rFonts w:hint="default" w:asciiTheme="minorEastAsia" w:hAnsiTheme="minorEastAsia" w:eastAsiaTheme="minorEastAsia" w:cstheme="minorEastAsia"/>
                <w:b/>
                <w:bCs/>
                <w:sz w:val="21"/>
                <w:szCs w:val="21"/>
                <w:lang w:bidi="ar"/>
              </w:rPr>
              <w:t>缺乏广泛讨论？</w:t>
            </w:r>
          </w:p>
          <w:p w14:paraId="0111D9AC">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因此，虽然她意识到个人选择不使用智能手机并不能改变什么，但迪特里希说她的动机很明确：“这背后是一种政治立场。”</w:t>
            </w:r>
          </w:p>
          <w:p w14:paraId="197360D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不过，她希望当前社会对这一问题展开广泛讨论。在她看来，学校里的讨论是一回事-她和哈斯勒一样，都支持在课堂上设定明确的“模拟时段”，回归非数字化的互动体验。</w:t>
            </w:r>
          </w:p>
          <w:p w14:paraId="1D67736A">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但她认为，从更广泛的角度来看，人们往往不敢谈论这个问题，因为他们担心会打破消费习惯，被贴上“逆潮流”的标签，更怕直面自己对数字世界的依赖成瘾。迪特里希说：“我知道自己挺幸运的，不容易被这种思想束缚。我经常听到有人说，他们盯着屏幕的时间太长。但与此同时，他们又觉得，好像‘不上线’就是不正常。”</w:t>
            </w:r>
          </w:p>
          <w:p w14:paraId="691B0826">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drawing>
                <wp:inline distT="0" distB="0" distL="114300" distR="114300">
                  <wp:extent cx="4366260" cy="1712595"/>
                  <wp:effectExtent l="0" t="0" r="2540" b="190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0"/>
                          <a:stretch>
                            <a:fillRect/>
                          </a:stretch>
                        </pic:blipFill>
                        <pic:spPr>
                          <a:xfrm>
                            <a:off x="0" y="0"/>
                            <a:ext cx="4366260" cy="1712595"/>
                          </a:xfrm>
                          <a:prstGeom prst="rect">
                            <a:avLst/>
                          </a:prstGeom>
                          <a:noFill/>
                          <a:ln>
                            <a:noFill/>
                          </a:ln>
                        </pic:spPr>
                      </pic:pic>
                    </a:graphicData>
                  </a:graphic>
                </wp:inline>
              </w:drawing>
            </w:r>
          </w:p>
          <w:p w14:paraId="33E4D37E">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她还指出，部分左翼对数字化的批评往往显得太过单薄。“很多时候，我们听到的论调是：技术本身没错，错的是谁在掌控它，”她说，“但这种说法太过简单。技术本身就会引发政治问题，我们应该深入讨论：哪些是我们愿意接纳的部分，哪些则应该摒弃。”</w:t>
            </w:r>
          </w:p>
          <w:p w14:paraId="5D84E71D">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当然，批评科技并非像迪特里希这样的左翼群体的专利，例如，一些自由主义者就担心电子支付会导致现金的彻底消失。右翼的瑞士人民党(Swiss People’s Party)虽然整体上反对数字领域的监管，但出于安全原因坚决反对电子投票；瑞士人民党的青年组织也明确反对瑞士推出新的电子身份证。</w:t>
            </w:r>
          </w:p>
          <w:p w14:paraId="29D76C19">
            <w:pPr>
              <w:widowControl/>
              <w:adjustRightInd w:val="0"/>
              <w:snapToGrid w:val="0"/>
              <w:spacing w:line="360" w:lineRule="auto"/>
              <w:textAlignment w:val="center"/>
              <w:rPr>
                <w:rStyle w:val="27"/>
                <w:rFonts w:hint="default" w:asciiTheme="minorEastAsia" w:hAnsiTheme="minorEastAsia" w:eastAsiaTheme="minorEastAsia" w:cstheme="minorEastAsia"/>
                <w:b/>
                <w:bCs/>
                <w:sz w:val="21"/>
                <w:szCs w:val="21"/>
                <w:lang w:bidi="ar"/>
              </w:rPr>
            </w:pPr>
            <w:r>
              <w:rPr>
                <w:rStyle w:val="27"/>
                <w:rFonts w:hint="default" w:asciiTheme="minorEastAsia" w:hAnsiTheme="minorEastAsia" w:eastAsiaTheme="minorEastAsia" w:cstheme="minorEastAsia"/>
                <w:b/>
                <w:bCs/>
                <w:sz w:val="21"/>
                <w:szCs w:val="21"/>
                <w:lang w:bidi="ar"/>
              </w:rPr>
              <w:t>数字技术不是问题，掌控技术的机构才是</w:t>
            </w:r>
          </w:p>
          <w:p w14:paraId="518ABE99">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马尔切洛·维塔利-罗萨蒂(Marcello Vitali-Rosati)说：“问题不在于技术。”这位蒙特利尔大学的哲学家本身也是一位技术高手，亲手从零组装了一台电脑，使用的是独立硬件和操作系统软件。</w:t>
            </w:r>
          </w:p>
          <w:p w14:paraId="0F04BDAA">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维塔利-罗萨蒂说：“真正的问题在于，技术越来越掌握在私营公司手中。”而国家作为“客户”，越来越依赖这些技术。正因为如此，他选择不使用智能手机。</w:t>
            </w:r>
          </w:p>
          <w:p w14:paraId="463E27C7">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对维塔利-罗萨蒂来说，这种状况正在逐渐侵蚀民主的根基。比如，要使用某些公共服务时，却必须使用私人软件，比如下载一个只能在科技巨头系统上运行的应用程序，这在他看来，就像是“在麦当劳里召开公共会议”。</w:t>
            </w:r>
          </w:p>
          <w:p w14:paraId="0233F6D3">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“民主的本质，是由人民来做主。人们应该是他们使用的技术的拥有者和决定者。这不仅仅是一个象征性的问题，更是一个关于‘谁拥有话语权’的问题。”</w:t>
            </w:r>
          </w:p>
          <w:p w14:paraId="00E3B6A9">
            <w:pPr>
              <w:widowControl/>
              <w:adjustRightInd w:val="0"/>
              <w:snapToGrid w:val="0"/>
              <w:spacing w:line="360" w:lineRule="auto"/>
              <w:textAlignment w:val="center"/>
              <w:rPr>
                <w:rStyle w:val="27"/>
                <w:rFonts w:hint="default" w:asciiTheme="minorEastAsia" w:hAnsiTheme="minorEastAsia" w:eastAsiaTheme="minorEastAsia" w:cstheme="minorEastAsia"/>
                <w:b/>
                <w:bCs/>
                <w:sz w:val="21"/>
                <w:szCs w:val="21"/>
                <w:lang w:bidi="ar"/>
              </w:rPr>
            </w:pPr>
            <w:r>
              <w:rPr>
                <w:rStyle w:val="27"/>
                <w:rFonts w:hint="default" w:asciiTheme="minorEastAsia" w:hAnsiTheme="minorEastAsia" w:eastAsiaTheme="minorEastAsia" w:cstheme="minorEastAsia"/>
                <w:b/>
                <w:bCs/>
                <w:sz w:val="21"/>
                <w:szCs w:val="21"/>
                <w:lang w:bidi="ar"/>
              </w:rPr>
              <w:t>注销账号，还是重新学习？</w:t>
            </w:r>
          </w:p>
          <w:p w14:paraId="21C66035">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关于如何构建一个更加民主的数字未来，人们的点子从不缺：比如，建立全民共享的社交媒体平台，或是让用户有对自己数据的控制权。但哲学家维塔利-罗萨蒂指出，真正可落地的方案却寥寥无几，因为“现有的民主机构对此思考不够”。他补充道，各国政府以“反正人人都有手机”为借口，依赖大科技公司现有的基础设施。</w:t>
            </w:r>
          </w:p>
          <w:p w14:paraId="24283FFF">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在他看来，应对措施应包括两个方面。而且，绝不是“人人都把智能手机扔掉”这么极端。</w:t>
            </w:r>
          </w:p>
          <w:p w14:paraId="367E6FFB">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首先，国家应该大力推动“数字素养”教育，让公众真正理解自己在网络世界里的权利，知道哪些该做、哪些可以不做。其次，正如他在新书中所强调的，我们需要摒弃“效率越高自然就越好”的想法。数字化并不是越快越好，有时“卡一下”，“慢一点”，反而也有好处。</w:t>
            </w:r>
          </w:p>
          <w:p w14:paraId="609963F2">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对维塔利-罗萨蒂来说，不用智能手机就是一个有益的缺陷。他表示，因此而出现的一些日常小麻烦-例如，在不使用</w:t>
            </w:r>
            <w:r>
              <w:rPr>
                <w:rStyle w:val="27"/>
                <w:rFonts w:hint="default" w:ascii="Times New Roman" w:hAnsi="Times New Roman" w:cs="Times New Roman" w:eastAsiaTheme="minorEastAsia"/>
                <w:sz w:val="21"/>
                <w:szCs w:val="21"/>
                <w:lang w:bidi="ar"/>
              </w:rPr>
              <w:t>WhatsApp</w:t>
            </w:r>
            <w:r>
              <w:rPr>
                <w:rStyle w:val="27"/>
                <w:rFonts w:hint="default" w:asciiTheme="minorEastAsia" w:hAnsiTheme="minorEastAsia" w:eastAsiaTheme="minorEastAsia" w:cstheme="minorEastAsia"/>
                <w:sz w:val="21"/>
                <w:szCs w:val="21"/>
                <w:lang w:bidi="ar"/>
              </w:rPr>
              <w:t>的情况下与远在意大利的母亲联系。但这恰恰能引发思考、带来启发。</w:t>
            </w:r>
          </w:p>
          <w:p w14:paraId="725D2392">
            <w:pPr>
              <w:widowControl/>
              <w:adjustRightInd w:val="0"/>
              <w:snapToGrid w:val="0"/>
              <w:spacing w:line="360" w:lineRule="auto"/>
              <w:textAlignment w:val="center"/>
              <w:rPr>
                <w:rStyle w:val="27"/>
                <w:rFonts w:hint="default" w:asciiTheme="minorEastAsia" w:hAnsiTheme="minorEastAsia" w:eastAsiaTheme="minorEastAsia" w:cstheme="minorEastAsia"/>
                <w:sz w:val="21"/>
                <w:szCs w:val="21"/>
                <w:lang w:bidi="ar"/>
              </w:rPr>
            </w:pPr>
            <w:r>
              <w:rPr>
                <w:rStyle w:val="27"/>
                <w:rFonts w:hint="default" w:asciiTheme="minorEastAsia" w:hAnsiTheme="minorEastAsia" w:eastAsiaTheme="minorEastAsia" w:cstheme="minorEastAsia"/>
                <w:sz w:val="21"/>
                <w:szCs w:val="21"/>
                <w:lang w:bidi="ar"/>
              </w:rPr>
              <w:t>罗萨蒂说：“这迫使你停下来思考：分析当时的场景，了解背后的利弊，并找到另一种做事方式。为此，你必须更深入地理解技术本身。这个过程能提高数字素养；这对我来说很有意义。”</w:t>
            </w:r>
          </w:p>
          <w:p w14:paraId="18E6CFAC">
            <w:pPr>
              <w:widowControl/>
              <w:adjustRightInd w:val="0"/>
              <w:snapToGrid w:val="0"/>
              <w:spacing w:line="360" w:lineRule="auto"/>
              <w:textAlignment w:val="center"/>
              <w:rPr>
                <w:rStyle w:val="27"/>
                <w:rFonts w:hint="default" w:asciiTheme="minorEastAsia" w:hAnsiTheme="minorEastAsia" w:cstheme="minorEastAsia"/>
                <w:b/>
                <w:bCs/>
                <w:sz w:val="21"/>
                <w:szCs w:val="21"/>
                <w:lang w:bidi="ar"/>
              </w:rPr>
            </w:pPr>
            <w:r>
              <w:rPr>
                <w:rStyle w:val="27"/>
                <w:rFonts w:hint="default" w:asciiTheme="minorEastAsia" w:hAnsiTheme="minorEastAsia" w:cstheme="minorEastAsia"/>
                <w:b/>
                <w:bCs/>
                <w:sz w:val="21"/>
                <w:szCs w:val="21"/>
                <w:lang w:bidi="ar"/>
              </w:rPr>
              <w:t>补充材料：中国社会群体的手机依赖症</w:t>
            </w:r>
          </w:p>
          <w:p w14:paraId="0F88B0E7">
            <w:pPr>
              <w:widowControl/>
              <w:adjustRightInd w:val="0"/>
              <w:snapToGrid w:val="0"/>
              <w:spacing w:line="360" w:lineRule="auto"/>
              <w:textAlignment w:val="center"/>
              <w:rPr>
                <w:rStyle w:val="27"/>
                <w:rFonts w:hint="default" w:asciiTheme="minorEastAsia" w:hAnsiTheme="minorEastAsia" w:cstheme="minorEastAsia"/>
                <w:sz w:val="21"/>
                <w:szCs w:val="21"/>
                <w:lang w:bidi="ar"/>
              </w:rPr>
            </w:pPr>
            <w:r>
              <w:rPr>
                <w:rStyle w:val="27"/>
                <w:rFonts w:hint="default" w:asciiTheme="minorEastAsia" w:hAnsiTheme="minorEastAsia" w:cstheme="minorEastAsia"/>
                <w:sz w:val="21"/>
                <w:szCs w:val="21"/>
                <w:lang w:bidi="ar"/>
              </w:rPr>
              <w:t>在中国，一项针对457名在校大学生的调查显示，受访者在“手机成瘾指数量表”</w:t>
            </w:r>
            <w:r>
              <w:rPr>
                <w:rStyle w:val="27"/>
                <w:rFonts w:hint="default" w:ascii="Times New Roman" w:hAnsi="Times New Roman" w:cs="Times New Roman"/>
                <w:sz w:val="21"/>
                <w:szCs w:val="21"/>
                <w:lang w:bidi="ar"/>
              </w:rPr>
              <w:t>(MPAI)上的平均得分为51.51(满分83)，表明手机依赖程度较高。其中，排名前三的行为</w:t>
            </w:r>
            <w:r>
              <w:rPr>
                <w:rStyle w:val="27"/>
                <w:rFonts w:hint="default" w:asciiTheme="minorEastAsia" w:hAnsiTheme="minorEastAsia" w:cstheme="minorEastAsia"/>
                <w:sz w:val="21"/>
                <w:szCs w:val="21"/>
                <w:lang w:bidi="ar"/>
              </w:rPr>
              <w:t>包括：在情绪低落时使用手机改善心情、担心没有手机会导致与朋友失去联系，以及使用手机的时间超出预期。此外过度使用手机已被证明与睡眠质量下降和饮食行为不良有关。研究表明，大学生手机使用程度越高，主观睡眠质量越差，且屏幕浏览行为与进食量增加和体重增加相关。</w:t>
            </w:r>
          </w:p>
          <w:p w14:paraId="364F9715">
            <w:pPr>
              <w:widowControl/>
              <w:adjustRightInd w:val="0"/>
              <w:snapToGrid w:val="0"/>
              <w:spacing w:line="360" w:lineRule="auto"/>
              <w:textAlignment w:val="center"/>
              <w:rPr>
                <w:rStyle w:val="27"/>
                <w:rFonts w:hint="default" w:asciiTheme="minorEastAsia" w:hAnsiTheme="minorEastAsia" w:cstheme="minorEastAsia"/>
                <w:sz w:val="21"/>
                <w:szCs w:val="21"/>
                <w:lang w:bidi="ar"/>
              </w:rPr>
            </w:pPr>
            <w:r>
              <w:rPr>
                <w:rStyle w:val="27"/>
                <w:rFonts w:hint="default" w:asciiTheme="minorEastAsia" w:hAnsiTheme="minorEastAsia" w:cstheme="minorEastAsia"/>
                <w:sz w:val="21"/>
                <w:szCs w:val="21"/>
                <w:lang w:bidi="ar"/>
              </w:rPr>
              <w:t>一项针对义务教育阶段学生的调查发现，受访学生的手机拥有率为79.52%，其中小学生为46.90%，初中生高达92.66%。调查还显示，初中生在放假期间每天使用手机2至4小时的比例最高，反映出该群体对手机的高度依赖。</w:t>
            </w:r>
          </w:p>
          <w:p w14:paraId="752D74BD">
            <w:pPr>
              <w:widowControl/>
              <w:adjustRightInd w:val="0"/>
              <w:snapToGrid w:val="0"/>
              <w:spacing w:line="360" w:lineRule="auto"/>
              <w:textAlignment w:val="center"/>
              <w:rPr>
                <w:rStyle w:val="27"/>
                <w:rFonts w:hint="default" w:asciiTheme="minorEastAsia" w:hAnsiTheme="minorEastAsia" w:cstheme="minorEastAsia"/>
                <w:sz w:val="21"/>
                <w:szCs w:val="21"/>
                <w:lang w:bidi="ar"/>
              </w:rPr>
            </w:pPr>
            <w:r>
              <w:rPr>
                <w:rStyle w:val="27"/>
                <w:rFonts w:hint="default" w:asciiTheme="minorEastAsia" w:hAnsiTheme="minorEastAsia" w:cstheme="minorEastAsia"/>
                <w:sz w:val="21"/>
                <w:szCs w:val="21"/>
                <w:lang w:bidi="ar"/>
              </w:rPr>
              <w:t>另外一项调查显示，89.2%的成年人受访者表示自己经常不由自主地查看手机，64.9%的受访者认为离开手机会影响工作效率，20.9%的受访者因过度依赖手机导致情绪烦躁或低落。</w:t>
            </w:r>
          </w:p>
          <w:p w14:paraId="4D1E12ED">
            <w:pPr>
              <w:widowControl/>
              <w:adjustRightInd w:val="0"/>
              <w:snapToGrid w:val="0"/>
              <w:spacing w:line="360" w:lineRule="auto"/>
              <w:textAlignment w:val="center"/>
            </w:pPr>
            <w:r>
              <w:drawing>
                <wp:inline distT="0" distB="0" distL="114300" distR="114300">
                  <wp:extent cx="4368165" cy="1467485"/>
                  <wp:effectExtent l="0" t="0" r="635" b="571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1"/>
                          <a:stretch>
                            <a:fillRect/>
                          </a:stretch>
                        </pic:blipFill>
                        <pic:spPr>
                          <a:xfrm>
                            <a:off x="0" y="0"/>
                            <a:ext cx="4368165" cy="1467485"/>
                          </a:xfrm>
                          <a:prstGeom prst="rect">
                            <a:avLst/>
                          </a:prstGeom>
                          <a:noFill/>
                          <a:ln>
                            <a:noFill/>
                          </a:ln>
                        </pic:spPr>
                      </pic:pic>
                    </a:graphicData>
                  </a:graphic>
                </wp:inline>
              </w:drawing>
            </w:r>
          </w:p>
          <w:p w14:paraId="39F32379">
            <w:pPr>
              <w:widowControl/>
              <w:adjustRightInd w:val="0"/>
              <w:snapToGrid w:val="0"/>
              <w:spacing w:line="360" w:lineRule="auto"/>
              <w:textAlignment w:val="center"/>
            </w:pPr>
            <w:r>
              <w:t>社交媒体平台对民主辩论，是推动还是阻碍？</w:t>
            </w:r>
          </w:p>
          <w:p w14:paraId="250BED03">
            <w:pPr>
              <w:widowControl/>
              <w:adjustRightInd w:val="0"/>
              <w:snapToGrid w:val="0"/>
              <w:spacing w:line="360" w:lineRule="auto"/>
              <w:textAlignment w:val="center"/>
              <w:rPr>
                <w:rFonts w:ascii="宋体" w:hAnsi="宋体" w:eastAsia="宋体" w:cs="宋体"/>
              </w:rPr>
            </w:pPr>
            <w:r>
              <w:rPr>
                <w:rFonts w:ascii="Times New Roman" w:hAnsi="Times New Roman" w:cs="Times New Roman"/>
              </w:rPr>
              <w:t>Facebook、X、Instagram和TikTok等社</w:t>
            </w:r>
            <w:r>
              <w:t>交媒体平台在现代民主社会中根基深厚，塑造着我们如何交</w:t>
            </w:r>
            <w:r>
              <w:rPr>
                <w:rFonts w:hint="eastAsia" w:ascii="宋体" w:hAnsi="宋体" w:eastAsia="宋体" w:cs="宋体"/>
              </w:rPr>
              <w:t>流、如何形成政治观点。但问题也随之而来：这些平台真的提供了一个多元开放、活跃有序的“数字公共广场”吗？还是，它们依靠“算法驱动”的商业模式，反而在阻碍有意义的辩论？还有哪些其他选择？您有哪些亲身经历或看法？欢迎在下方留言，分享您的想法。</w:t>
            </w:r>
          </w:p>
          <w:p w14:paraId="55285ACD">
            <w:pPr>
              <w:widowControl/>
              <w:adjustRightInd w:val="0"/>
              <w:snapToGrid w:val="0"/>
              <w:spacing w:line="360" w:lineRule="auto"/>
              <w:textAlignment w:val="center"/>
              <w:rPr>
                <w:rFonts w:ascii="宋体" w:hAnsi="宋体" w:eastAsia="宋体" w:cs="宋体"/>
              </w:rPr>
            </w:pPr>
            <w:r>
              <w:rPr>
                <w:rFonts w:hint="eastAsia" w:ascii="宋体" w:hAnsi="宋体" w:eastAsia="宋体" w:cs="宋体"/>
              </w:rPr>
              <w:t>发表回复：</w:t>
            </w:r>
            <w:r>
              <w:rPr>
                <w:rFonts w:ascii="宋体" w:hAnsi="宋体" w:eastAsia="宋体" w:cs="宋体"/>
              </w:rPr>
              <w:t>社交</w:t>
            </w:r>
            <w:r>
              <w:rPr>
                <w:rFonts w:hint="eastAsia" w:ascii="宋体" w:hAnsi="宋体" w:eastAsia="宋体" w:cs="宋体"/>
              </w:rPr>
              <w:t>媒体是现代的“新闻市场”。太多的信息和太多的人为算法会扭曲公众舆论。阅读所有方面和所有媒体的信息，保持中立并警惕通常来自各方的宣传是非常重要的。</w:t>
            </w:r>
            <w:r>
              <w:rPr>
                <w:rFonts w:ascii="宋体" w:hAnsi="宋体" w:eastAsia="宋体" w:cs="宋体"/>
              </w:rPr>
              <w:t>归根结底，我们必须扪心自问，</w:t>
            </w:r>
            <w:r>
              <w:rPr>
                <w:rFonts w:hint="eastAsia" w:ascii="宋体" w:hAnsi="宋体" w:eastAsia="宋体" w:cs="宋体"/>
              </w:rPr>
              <w:t>后果</w:t>
            </w:r>
            <w:r>
              <w:rPr>
                <w:rFonts w:ascii="宋体" w:hAnsi="宋体" w:eastAsia="宋体" w:cs="宋体"/>
              </w:rPr>
              <w:t>是什么</w:t>
            </w:r>
            <w:r>
              <w:rPr>
                <w:rFonts w:hint="eastAsia" w:ascii="宋体" w:hAnsi="宋体" w:eastAsia="宋体" w:cs="宋体"/>
              </w:rPr>
              <w:t>以及它将</w:t>
            </w:r>
            <w:r>
              <w:rPr>
                <w:rFonts w:ascii="宋体" w:hAnsi="宋体" w:eastAsia="宋体" w:cs="宋体"/>
              </w:rPr>
              <w:t>如何造福人类和</w:t>
            </w:r>
            <w:r>
              <w:rPr>
                <w:rFonts w:hint="eastAsia" w:ascii="宋体" w:hAnsi="宋体" w:eastAsia="宋体" w:cs="宋体"/>
              </w:rPr>
              <w:t>我们自己</w:t>
            </w:r>
            <w:r>
              <w:rPr>
                <w:rFonts w:ascii="宋体" w:hAnsi="宋体" w:eastAsia="宋体" w:cs="宋体"/>
              </w:rPr>
              <w:t>？就我个人而言，我在一些</w:t>
            </w:r>
            <w:r>
              <w:rPr>
                <w:rFonts w:hint="eastAsia" w:ascii="宋体" w:hAnsi="宋体" w:eastAsia="宋体" w:cs="宋体"/>
              </w:rPr>
              <w:t>“</w:t>
            </w:r>
            <w:r>
              <w:rPr>
                <w:rFonts w:ascii="宋体" w:hAnsi="宋体" w:eastAsia="宋体" w:cs="宋体"/>
              </w:rPr>
              <w:t>还算明智的人</w:t>
            </w:r>
            <w:r>
              <w:rPr>
                <w:rFonts w:hint="eastAsia" w:ascii="宋体" w:hAnsi="宋体" w:eastAsia="宋体" w:cs="宋体"/>
              </w:rPr>
              <w:t>”</w:t>
            </w:r>
            <w:r>
              <w:rPr>
                <w:rFonts w:ascii="宋体" w:hAnsi="宋体" w:eastAsia="宋体" w:cs="宋体"/>
              </w:rPr>
              <w:t>身上看到了太多的仇恨，我对他们被主流媒体洗脑后对某个人和他的团队的无知感到震惊。</w:t>
            </w:r>
          </w:p>
        </w:tc>
      </w:tr>
      <w:tr w14:paraId="580B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3354" w:type="dxa"/>
            <w:shd w:val="clear" w:color="auto" w:fill="auto"/>
          </w:tcPr>
          <w:p w14:paraId="51D841FB">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a conversation among citizen activists about the pros and cons of social networking.</w:t>
            </w:r>
            <w:r>
              <w:rPr>
                <w:rStyle w:val="28"/>
                <w:rFonts w:hint="default" w:ascii="Times New Roman" w:hAnsi="Times New Roman" w:cs="Times New Roman"/>
                <w:sz w:val="21"/>
                <w:szCs w:val="21"/>
                <w:lang w:bidi="ar"/>
              </w:rPr>
              <w:t>我能听懂公民活动家之间关于社交网络利弊的对话。</w:t>
            </w:r>
          </w:p>
        </w:tc>
        <w:tc>
          <w:tcPr>
            <w:tcW w:w="1143" w:type="dxa"/>
            <w:shd w:val="clear" w:color="auto" w:fill="auto"/>
          </w:tcPr>
          <w:p w14:paraId="1C6F74B8">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2D8D8849">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T5.2.2</w:t>
            </w:r>
            <w:r>
              <w:rPr>
                <w:rStyle w:val="27"/>
                <w:rFonts w:hint="default" w:ascii="Times New Roman" w:hAnsi="Times New Roman" w:cs="Times New Roman"/>
                <w:b/>
                <w:bCs/>
                <w:sz w:val="21"/>
                <w:szCs w:val="21"/>
                <w:lang w:bidi="ar"/>
              </w:rPr>
              <w:t>科技素养</w:t>
            </w:r>
          </w:p>
        </w:tc>
        <w:tc>
          <w:tcPr>
            <w:tcW w:w="3206" w:type="dxa"/>
            <w:shd w:val="clear" w:color="auto" w:fill="auto"/>
          </w:tcPr>
          <w:p w14:paraId="78DF73D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弊端,利弊,伦理,情境,盛会,命题,素养,念头,生命线,</w:t>
            </w:r>
          </w:p>
          <w:p w14:paraId="1ED64EB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接纳,新生,切身,面对面,雷达,指纹,容器,框架,选项,条款,资讯,按钮,界线,气泡,导航,订阅,注销,认证,审计,授权,关掉,绘制,修正,驱动,协同,匹配,搭建,储备,坦言,判定,核实,见证,预示,穿越,搭乘,登顶,盯,介入,扛,纳入,凝聚,切断,入手,守护,缩减,整合,组装,核查,排查,博弈,招募,估算,摸索,指向,削减,下调,</w:t>
            </w:r>
          </w:p>
          <w:p w14:paraId="290E71C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抑郁症,窃取,冒充,偷窥,诈骗,耗费,麻醉,渗透,伪装,发酵,冻结,发泄,扩散,卷入,伪造,砸,捕捉,摆设,充斥,编织,吐槽,围观,折腾,预警,落差,陷阱,格格不入,成瘾,养老金,血汗钱,棺材,掩盖,潜入,</w:t>
            </w:r>
          </w:p>
          <w:p w14:paraId="4E843E7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沮丧,愤慨,虚荣,浮躁,挫败,感触,感慨,茫然,迷惑不解,陶醉,无精打采,疲惫不堪,精疲力竭,爱不释手,痴迷,迷恋,热衷,期盼,深信,半信半疑,不以为然,妄想,疏远,格格不入,不知所措,孤立,隔阂,受害,沉浸,懒惰,疲倦,懒惰,大意,懒得,顾虑,虚假,误导,肤浅,粗糙,廉价,破碎,荒唐,妨害,碍事,轻而易举,松弛,肆无忌惮,失灵,滞后,偏差,单薄,</w:t>
            </w:r>
          </w:p>
          <w:p w14:paraId="4E0D34C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非但,恰恰相反,自相矛盾,愈来愈,甚至于,唯独,诸如此类,即可,综上所述,尚,据此,堪称,尤为(AM),或多或少(AM),</w:t>
            </w:r>
          </w:p>
          <w:p w14:paraId="0B21A96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丰满,陡峭,稀奇,稀有,迅猛,陡峭,额外,密不可分,息息相关,相辅相成,衬托,顺应,恰到好处,适时,适量,寥寥无几,到位,顺手,稳妥,海量,兼容,</w:t>
            </w:r>
          </w:p>
          <w:p w14:paraId="660F285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大幅度,时段,即时,时空,随时随地,之际,停滞,没完没了,里程碑,导航,无边无际,实地,</w:t>
            </w:r>
          </w:p>
          <w:p w14:paraId="4DD9700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公共场所,纪念馆,边疆,堂,横向,平行,源头,轨迹,去向,大数据,数据库,阵营,联邦,</w:t>
            </w:r>
          </w:p>
          <w:p w14:paraId="639F5E2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当局,雇主,执行官,行家,赢家,输家,</w:t>
            </w:r>
          </w:p>
          <w:p w14:paraId="1A116230">
            <w:pPr>
              <w:widowControl/>
              <w:adjustRightInd w:val="0"/>
              <w:snapToGrid w:val="0"/>
              <w:spacing w:line="360" w:lineRule="auto"/>
              <w:textAlignment w:val="top"/>
              <w:rPr>
                <w:rFonts w:ascii="Times New Roman" w:hAnsi="Times New Roman" w:eastAsia="宋体" w:cs="Times New Roman"/>
                <w:color w:val="000000"/>
                <w:kern w:val="0"/>
                <w:szCs w:val="21"/>
                <w:lang w:bidi="ar"/>
              </w:rPr>
            </w:pPr>
          </w:p>
          <w:p w14:paraId="25C9C87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p>
        </w:tc>
        <w:tc>
          <w:tcPr>
            <w:tcW w:w="7111" w:type="dxa"/>
            <w:shd w:val="clear" w:color="auto" w:fill="auto"/>
          </w:tcPr>
          <w:p w14:paraId="62A4DF46">
            <w:pPr>
              <w:widowControl/>
              <w:adjustRightInd w:val="0"/>
              <w:snapToGrid w:val="0"/>
              <w:spacing w:line="360" w:lineRule="auto"/>
              <w:jc w:val="left"/>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知乎问题：社交网络对公民行动，究竟是赋能还是消解？</w:t>
            </w:r>
          </w:p>
          <w:p w14:paraId="2E36C25D">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3241 个回答 · 已被浏览 180 万次</w:t>
            </w:r>
          </w:p>
          <w:p w14:paraId="246D30B4">
            <w:pPr>
              <w:widowControl/>
              <w:adjustRightInd w:val="0"/>
              <w:snapToGrid w:val="0"/>
              <w:spacing w:line="360" w:lineRule="auto"/>
              <w:jc w:val="left"/>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高赞回答 · @城市里的NGO打工人 · 1.2 万赞</w:t>
            </w:r>
          </w:p>
          <w:p w14:paraId="5D328022">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我在基层公益圈做了七年，这个问题我几乎每年都会重新想一遍。</w:t>
            </w:r>
          </w:p>
          <w:p w14:paraId="014F8185">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只问社交网络有没有“赋能”，答案当然是有。它让信息扩散得更快，让原本互不认识的人有可能在很短时间内关注同一个议题，也确实给了很多普通人一个在正式渠道之外表达意见的机会。我们机构就有过一次很典型的经历：一个地级市的污水排放事件，原本只是地方层面的讨论，后来靠微博转发，四十八小时之内就进入了全国舆论视野。这个速度，放在十年前几乎不可想象。</w:t>
            </w:r>
          </w:p>
          <w:p w14:paraId="36BB11CF">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问题恰恰也出在这里。信息扩散得快，不等于行动真的发生了。那条微博后来被转发了七万多次，可最后真正到听证会现场的人，只有十一个。你说那七万次转发有没有意义？当然有。可如果把“点一下转发”也算作参与，那参与的门槛确实被压低了；与此同时，参与的深度也被一起压低了。</w:t>
            </w:r>
          </w:p>
          <w:p w14:paraId="058F8775">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越来越觉得，社交网络确实改变了公民行动，但它改变的，首先是“参与”的定义。以前所谓参与，至少意味着你愿意花时间、出门、见人，甚至承担一点现实风险。现在很多时候，参与变成了表态、转发、评论、截图保存。不能说这些都没价值，但它们跟真正意义上的行动，显然不是一回事。</w:t>
            </w:r>
          </w:p>
          <w:p w14:paraId="6E866532">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格拉德威尔讲“弱联系”的时候，说得其实很到位：弱联系特别适合扩散信息，却不一定能支撑需要持续投入和风险承担的行动。真正让人站出来的，往往还是强联系——那种“我认识这个人，我信任这个人，我不想让他一个人扛”的关系。平台能把陌生人连起来，但它没法自动把这种关系做出来。说到底，线上声量可以把议题推高，真正把事情往前推的，很多时候还是那几个愿意线下出现、愿意承担后果的人。</w:t>
            </w:r>
          </w:p>
          <w:p w14:paraId="423FC167">
            <w:pPr>
              <w:widowControl/>
              <w:adjustRightInd w:val="0"/>
              <w:snapToGrid w:val="0"/>
              <w:spacing w:line="360" w:lineRule="auto"/>
              <w:jc w:val="left"/>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第二高赞 · @研究传播的在读博士 · 9600 赞</w:t>
            </w:r>
          </w:p>
          <w:p w14:paraId="7B6A774B">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楼上的观察我很认同，尤其是“扩散不等于行动”这一点。不过如果只把问题理解成“大家只转发、不行动”，我觉得还不够。社交网络带来的更深层变化，其实发生在信息环境本身。</w:t>
            </w:r>
          </w:p>
          <w:p w14:paraId="3714CD50">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两年我做过一个小调查，访谈了二十几个长期活跃在公民议题讨论区的用户。几乎所有人都提到过类似的感受：他们越来越容易觉得“多数人跟我想法差不多”，直到某次线下活动、课堂讨论或者面对面交流时，才突然发现，原来很多反对意见根本没有出现在自己的信息流里。</w:t>
            </w:r>
          </w:p>
          <w:p w14:paraId="0C901F54">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就是信息茧房的问题。它对公民行动的影响，未必像“懒人行动主义”那样一眼就能看出来，但后果可能更深。因为一旦行动者对外部环境的判断本身出了偏差，后面的动员、传播、策略设计就都可能建立在错误前提上。你以为自己代表了“公众共识”，其实可能只是代表了同温层内部的共识；你以为某个话题已经“破圈”了，实际上它可能还在原来的圈子里打转。</w:t>
            </w:r>
          </w:p>
          <w:p w14:paraId="59FC67F2">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更麻烦的是，这件事并不能全怪算法。很多人习惯把责任全推给推荐机制，好像只要平台不推同类内容，问题就解决了。但现实没这么简单。熟人社交平台本身就容易形成观点同质化，因为你的朋友、同学、同行，本来就跟你更接近。再加上人本来就有选择性接触的倾向，更愿意点开那些支持自己观点的内容，所以信息茧房既是平台结构的问题，也是用户行为的问题。</w:t>
            </w:r>
          </w:p>
          <w:p w14:paraId="1EF88B9D">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在我看来，社交网络确实能让公民行动更快形成议题热度，但如果行动者没有主动突破信息边界的意识，那么这种“共识”很可能只是局部共识。表面上看，大家在一起；实际上，大家可能只是在各自圈子里越讲越像。</w:t>
            </w:r>
          </w:p>
          <w:p w14:paraId="7E39EA9D">
            <w:pPr>
              <w:widowControl/>
              <w:adjustRightInd w:val="0"/>
              <w:snapToGrid w:val="0"/>
              <w:spacing w:line="360" w:lineRule="auto"/>
              <w:jc w:val="left"/>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争议回答 · @做过线下组织的老活动人士 · 7200 赞（有 1200 个踩）</w:t>
            </w:r>
          </w:p>
          <w:p w14:paraId="397A69E3">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我说一个很多人不太爱听，但我做线下组织这些年越来越确认的看法：社交网络最麻烦的地方，不只是让行动变浅，也不只是让信息环境变窄，而是它把“参与者”和“围观者”混在了一起。</w:t>
            </w:r>
          </w:p>
          <w:p w14:paraId="3556D345">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以前组织一场线下行动，谁会来、谁不会来，其实大致有数。因为愿意出现的人，本身已经跨过了一道门槛：他要花时间，要付出精力，很多时候还要承担现实风险。这个门槛虽然高，但也恰恰保证了行动的密度、凝聚力和基本信任。</w:t>
            </w:r>
          </w:p>
          <w:p w14:paraId="73837D3E">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现在不一样了。社交网络一打开，谁都可以进来点个赞、转个发、留一句“支持”。规模看上去大了，热度也上去了，可你根本不知道里面有多少人是真的认同你的主张，有多少人只是顺手围观一下，有多少人是把这当热点看，还有多少人可能是在截屏、存证、转手举报。问题不只是“人多不多”，而是你没法判断这些人跟你之间到底是什么关系。</w:t>
            </w:r>
          </w:p>
          <w:p w14:paraId="7382E27D">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一直不太赞成把社交网络当成公民行动的主战场。它更适合作为入口，用来碰到陌生人、扩散议题、做初步动员；但真正的组织，尤其是需要协作、信任和持续投入的组织，最后还是得回到线下，回到小规模、可验证、可持续的关系里去。</w:t>
            </w:r>
          </w:p>
          <w:p w14:paraId="6867A8B8">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说白了，社交网络特别容易制造一种“我们已经很多人了”的感觉，可一旦真要行动，很多人才会意识到，原来那种热闹并不等于力量。这个落差，你经历过一次，基本就不会再把线上数字看得那么真了。</w:t>
            </w:r>
          </w:p>
          <w:p w14:paraId="40D6AE80">
            <w:pPr>
              <w:widowControl/>
              <w:adjustRightInd w:val="0"/>
              <w:snapToGrid w:val="0"/>
              <w:spacing w:line="360" w:lineRule="auto"/>
              <w:jc w:val="left"/>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最新高赞 · @关注数字权利的法律系学生 · 4300 赞</w:t>
            </w:r>
          </w:p>
          <w:p w14:paraId="7FE5CE42">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我想补一个前面几位都提到了、但还没有完全展开的问题：安全。</w:t>
            </w:r>
          </w:p>
          <w:p w14:paraId="5EE12FD4">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很多讨论一说到社交网络和公民行动，焦点都放在传播效果、行动深度和组织能力上，但对于刚接触这类议题的人来说，最容易被忽略的，其实是平台本身的可见性。你在社交网络上组织一次行动，不只是“让支持者看到”，也意味着你的组织结构、联系人、时间安排、讨论方式，都有可能一起暴露出去。</w:t>
            </w:r>
          </w:p>
          <w:p w14:paraId="3E238DF8">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不是危言耸听。一个微信群、一个共享文档、一个公开招募帖，只要其中某个节点出了问题，牵出来的可能就不是一个人，而是一整串人。很多新手活动人士会把“大家看得到”理解成“传播效果好”，但对行动来说，可见性从来不只是优势，它也意味着脆弱性。</w:t>
            </w:r>
          </w:p>
          <w:p w14:paraId="5EA8324D">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所以我很认同上面有人说的那句话：社交网络可以是入口，但不该天然被当成核心组织工具。把公开扩散和内部协调混在一起，风险会非常高。更稳妥的做法，往往是把社交平台用于发布公开信息、吸引关注、建立初步联系，而把真正敏感、需要信任和持续协作的部分，转移到更安全、更封闭、边界更清楚的沟通方式中。</w:t>
            </w:r>
          </w:p>
          <w:p w14:paraId="313B193E">
            <w:pPr>
              <w:widowControl/>
              <w:adjustRightInd w:val="0"/>
              <w:snapToGrid w:val="0"/>
              <w:spacing w:line="360"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果一定要用一句话来概括我的看法，那就是：社交网络确实给了公民行动一个麦克风，但麦克风从来不是只对支持者开放的。你说出去的话，能被谁听见、会被怎样使用，这件事本身就是行动的一部分，而不是行动之外的技术细节。</w:t>
            </w:r>
          </w:p>
        </w:tc>
      </w:tr>
      <w:tr w14:paraId="3585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354" w:type="dxa"/>
            <w:shd w:val="clear" w:color="auto" w:fill="auto"/>
          </w:tcPr>
          <w:p w14:paraId="69ACE767">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discuss my opinion supported by research about how technology has positively changed communication.</w:t>
            </w:r>
            <w:r>
              <w:rPr>
                <w:rStyle w:val="28"/>
                <w:rFonts w:hint="default" w:ascii="Times New Roman" w:hAnsi="Times New Roman" w:cs="Times New Roman"/>
                <w:sz w:val="21"/>
                <w:szCs w:val="21"/>
                <w:lang w:bidi="ar"/>
              </w:rPr>
              <w:t>我能结合研究资料，分享我对科技改善人际沟通的看法。</w:t>
            </w:r>
          </w:p>
        </w:tc>
        <w:tc>
          <w:tcPr>
            <w:tcW w:w="1143" w:type="dxa"/>
            <w:shd w:val="clear" w:color="auto" w:fill="auto"/>
          </w:tcPr>
          <w:p w14:paraId="507247DB">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人际沟通</w:t>
            </w:r>
          </w:p>
        </w:tc>
        <w:tc>
          <w:tcPr>
            <w:tcW w:w="757" w:type="dxa"/>
            <w:shd w:val="clear" w:color="auto" w:fill="auto"/>
          </w:tcPr>
          <w:p w14:paraId="66D334A1">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T5.2.2</w:t>
            </w:r>
            <w:r>
              <w:rPr>
                <w:rStyle w:val="27"/>
                <w:rFonts w:hint="default" w:ascii="Times New Roman" w:hAnsi="Times New Roman" w:cs="Times New Roman"/>
                <w:b/>
                <w:bCs/>
                <w:sz w:val="21"/>
                <w:szCs w:val="21"/>
                <w:lang w:bidi="ar"/>
              </w:rPr>
              <w:t>科技素养</w:t>
            </w:r>
          </w:p>
        </w:tc>
        <w:tc>
          <w:tcPr>
            <w:tcW w:w="3206" w:type="dxa"/>
            <w:shd w:val="clear" w:color="auto" w:fill="auto"/>
          </w:tcPr>
          <w:p w14:paraId="3DB2370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弊端,利弊,伦理,情境,盛会,命题,素养,念头,生命线,</w:t>
            </w:r>
          </w:p>
          <w:p w14:paraId="7094CD0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接纳,新生,切身,面对面,雷达,指纹,容器,框架,选项,条款,资讯,按钮,界线,气泡,导航,订阅,注销,认证,审计,授权,关掉,绘制,修正,驱动,协同,匹配,搭建,储备,坦言,判定,核实,见证,预示,穿越,搭乘,登顶,盯,介入,扛,纳入,凝聚,切断,入手,守护,缩减,整合,组装,核查,排查,博弈,招募,估算,摸索,指向,削减,下调,</w:t>
            </w:r>
          </w:p>
          <w:p w14:paraId="21AA38C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抑郁症,窃取,冒充,偷窥,诈骗,耗费,麻醉,渗透,伪装,发酵,冻结,发泄,扩散,卷入,伪造,砸,捕捉,摆设,充斥,编织,吐槽,围观,折腾,预警,落差,陷阱,格格不入,成瘾,养老金,血汗钱,棺材,掩盖,潜入,</w:t>
            </w:r>
          </w:p>
          <w:p w14:paraId="4D73473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沮丧,愤慨,虚荣,浮躁,挫败,感触,感慨,茫然,迷惑不解,陶醉,无精打采,疲惫不堪,精疲力竭,爱不释手,痴迷,迷恋,热衷,期盼,深信,半信半疑,不以为然,妄想,疏远,格格不入,不知所措,孤立,隔阂,受害,沉浸,懒惰,疲倦,懒惰,大意,懒得,顾虑,虚假,误导,肤浅,粗糙,廉价,破碎,荒唐,妨害,碍事,轻而易举,松弛,肆无忌惮,失灵,滞后,偏差,单薄,</w:t>
            </w:r>
          </w:p>
          <w:p w14:paraId="21159C2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非但,恰恰相反,自相矛盾,愈来愈,甚至于,唯独,诸如此类,即可,综上所述,尚,据此,堪称,尤为(AM),或多或少(AM),</w:t>
            </w:r>
          </w:p>
          <w:p w14:paraId="523D118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丰满,陡峭,稀奇,稀有,迅猛,陡峭,额外,密不可分,息息相关,相辅相成,衬托,顺应,恰到好处,适时,适量,寥寥无几,到位,顺手,稳妥,海量,兼容,</w:t>
            </w:r>
          </w:p>
          <w:p w14:paraId="2DFEC48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大幅度,时段,即时,时空,随时随地,之际,停滞,没完没了,里程碑,导航,无边无际,实地,</w:t>
            </w:r>
          </w:p>
          <w:p w14:paraId="7873299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公共场所,纪念馆,边疆,堂,横向,平行,源头,轨迹,去向,大数据,数据库,阵营,联邦,</w:t>
            </w:r>
          </w:p>
          <w:p w14:paraId="1C0368B8">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当局,雇主,执行官,行家,赢家,输家,</w:t>
            </w:r>
          </w:p>
        </w:tc>
        <w:tc>
          <w:tcPr>
            <w:tcW w:w="7111" w:type="dxa"/>
            <w:shd w:val="clear" w:color="auto" w:fill="auto"/>
          </w:tcPr>
          <w:p w14:paraId="16946698">
            <w:pPr>
              <w:adjustRightInd w:val="0"/>
              <w:snapToGrid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人工智能在多大程度上改善了当代新闻传播？</w:t>
            </w:r>
          </w:p>
          <w:p w14:paraId="6E25581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一开始对这个问题其实是有保留的。提到人工智能，很多人首先想到的不是它如何帮助新闻传播，而是深度伪造、算法偏见和信息茧房，担心它非但没有改善传播，反而会进一步侵蚀新闻赖以成立的真实性基础。我自己最初也有类似的顾虑。问题在于，这类判断往往停留在印象层面，更多来自个别事件带来的冲击，而不是基于更系统的观察。</w:t>
            </w:r>
          </w:p>
          <w:p w14:paraId="0A4FB11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也正因为如此，新华社国家高端智库发布的《人工智能时代新闻媒体的责任与使命》报告，给了我重新思考这个问题的依据。这份报告以中文、英文和法文三种语言开展调查，最终回收1094份有效问卷，受访者来自53个国家和地区，覆盖报刊、广播电视、通讯社、网站和移动端服务商等多类媒体机构。调查显示，66.0%的受访媒体对生成式人工智能持积极态度，67.6%已经切身感受到它带来的变化，51.2%已经开始实际应用相关技术。这些数据并不意味着“多数媒体支持，所以答案就是肯定的”，但至少说明了一点：人工智能对新闻传播的影响，已经不是停留在讨论中的趋势，而是全球媒体正在共同面对的现实。</w:t>
            </w:r>
          </w:p>
          <w:p w14:paraId="6768843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在我看来，人工智能之所以确实改善了当代新闻传播，关键在于它推动了信息从生产到抵达受众的整个过程，在速度、覆盖面和准确性这三个层面都发生了实质性变化。</w:t>
            </w:r>
          </w:p>
          <w:p w14:paraId="3CFA218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首先，它明显提高了新闻生产和信息处理的速度。新华社研发的“新闻雷达”系统能够自动预警突发事件，并根据事件性质和规模预测热度走向；美联社推出的人工智能多模态搜索平台，则让记者能够通过语义描述快速调取相关的历史图片和视频资料。这些案例说明，人工智能的价值并不只是“生成内容”，而在于它能帮助媒体更快发现线索、整理素材和调用资源，把记者和编辑从大量重复性的机械劳动中解放出来。这样一来，人类的时间才真正能被用在更需要判断力的事情上，比如核实、取舍和分析。就新闻传播而言，这种变化不仅意味着更快，也意味着整个生产链条的响应能力被提高了。</w:t>
            </w:r>
          </w:p>
          <w:p w14:paraId="485C6CF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其次，人工智能扩大了新闻传播的覆盖范围，尤其增强了跨语言、跨地域传播的可能。报告提到，人工智能为媒体及其受众提供了某种“超越时空”的传播体验，推动传播场景向更即时、更智能的方向发展。借助实时翻译、语音识别和自动字幕，不同语言背景的人获取信息的门槛明显降低，许多原本受语言限制的传播活动也因此变得更加直接。这样的变化之所以重要，不只是因为传播变得更方便了，而是因为更多原本被排除在信息流之外的人，开始有机会进入这一空间。从这个意义上说，人工智能确实让新闻传播变得更开放了。</w:t>
            </w:r>
          </w:p>
          <w:p w14:paraId="7B795B6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不过，传播变得更快、更广，并不自动等于传播变得更好。如果准确性无法同步提升，那么技术带来的速度和覆盖面，反而可能只是让错误信息以更高效率扩散到更大范围。真正决定人工智能是否“改善”了新闻传播的，其实是第三个层面：它是否有助于提升传播的准确性。公众常常把 AI 与虚假内容联系在一起，这种担心当然有现实依据；但如果只看到这一面，就会忽略另一事实。报告显示，人工智能已经被应用于新闻分类、素材检索、内容辅助生产和一定程度上的核查环节。这意味着，AI 不仅可能成为虚假信息的来源，也可以成为处理海量信息、交叉比对来源、提升核实效率的工具。它不能取代记者的伦理判断，也不能替代专业责任，但这并不妨碍它在传播准确性上发挥辅助作用。把“AI有风险”和“AI无法提升准确性”直接画上等号，本身就是一种过于简单的判断。</w:t>
            </w:r>
          </w:p>
          <w:p w14:paraId="5EF6456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当然，承认这些积极变化，并不意味着风险可以被轻描淡写地带过。报告同样指出，人工智能正在降低虚假信息的生产门槛，增加舆论生态被污染的可能，也可能加剧价值争议、伦理冲突，甚至进一步扩大不同国家和群体之间的“智能鸿沟”。更值得重视的是，85.6%的受访媒体认为，生成式人工智能的应用需要更强的监管。这恰恰说明，肯定人工智能的积极作用与要求更严格的规范之间，并不存在矛盾。相反，正因为它已经深刻进入新闻传播实践，规范问题才变得更加迫切。</w:t>
            </w:r>
          </w:p>
          <w:p w14:paraId="571705C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因此，真正值得讨论的，并不是“人工智能到底是好还是坏”这种过于粗糙的问题，而是：在它已经开始积极改变新闻传播的前提下，我们能否建立足够成熟的伦理框架和治理机制，让这种改变持续发挥作用，同时把风险控制在合理范围之内。未来新闻传播质量的走向，最终不取决于人工智能本身能发展到多强，而取决于人类是否能够持续、审慎并负责任地介入其中。</w:t>
            </w:r>
          </w:p>
          <w:p w14:paraId="03EEB87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w:t>
            </w:r>
            <w:r>
              <w:fldChar w:fldCharType="begin"/>
            </w:r>
            <w:r>
              <w:instrText xml:space="preserve"> HYPERLINK "https://www.news.cn/politics/20241014/fe72c14c8d1e4e509d68d0ff04455725/c.html" </w:instrText>
            </w:r>
            <w:r>
              <w:fldChar w:fldCharType="separate"/>
            </w:r>
            <w:r>
              <w:rPr>
                <w:rStyle w:val="21"/>
                <w:rFonts w:hint="eastAsia" w:ascii="Times New Roman" w:hAnsi="Times New Roman" w:eastAsia="宋体" w:cs="Times New Roman"/>
                <w:szCs w:val="21"/>
              </w:rPr>
              <w:t>人工智能时代新闻媒体的责任与使命</w:t>
            </w:r>
            <w:r>
              <w:rPr>
                <w:rStyle w:val="21"/>
                <w:rFonts w:hint="eastAsia" w:ascii="Times New Roman" w:hAnsi="Times New Roman" w:eastAsia="宋体" w:cs="Times New Roman"/>
                <w:szCs w:val="21"/>
              </w:rPr>
              <w:fldChar w:fldCharType="end"/>
            </w:r>
          </w:p>
        </w:tc>
      </w:tr>
      <w:tr w14:paraId="4C31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3354" w:type="dxa"/>
            <w:shd w:val="clear" w:color="auto" w:fill="auto"/>
          </w:tcPr>
          <w:p w14:paraId="6256BDD9">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follow a conversation on a consumer advocacy site about the latest trends in cell phones security.</w:t>
            </w:r>
            <w:r>
              <w:rPr>
                <w:rStyle w:val="28"/>
                <w:rFonts w:hint="default" w:ascii="Times New Roman" w:hAnsi="Times New Roman" w:cs="Times New Roman"/>
                <w:sz w:val="21"/>
                <w:szCs w:val="21"/>
                <w:lang w:bidi="ar"/>
              </w:rPr>
              <w:t>我能理解消费者权益保护网站上关于手机安全最新趋势的讨论。</w:t>
            </w:r>
          </w:p>
        </w:tc>
        <w:tc>
          <w:tcPr>
            <w:tcW w:w="1143" w:type="dxa"/>
            <w:shd w:val="clear" w:color="auto" w:fill="auto"/>
          </w:tcPr>
          <w:p w14:paraId="4467500E">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理解诠释</w:t>
            </w:r>
          </w:p>
        </w:tc>
        <w:tc>
          <w:tcPr>
            <w:tcW w:w="757" w:type="dxa"/>
            <w:shd w:val="clear" w:color="auto" w:fill="auto"/>
          </w:tcPr>
          <w:p w14:paraId="4664A7A4">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T5.2.2</w:t>
            </w:r>
            <w:r>
              <w:rPr>
                <w:rStyle w:val="27"/>
                <w:rFonts w:hint="default" w:ascii="Times New Roman" w:hAnsi="Times New Roman" w:cs="Times New Roman"/>
                <w:b/>
                <w:bCs/>
                <w:sz w:val="21"/>
                <w:szCs w:val="21"/>
                <w:lang w:bidi="ar"/>
              </w:rPr>
              <w:t>科技素养</w:t>
            </w:r>
          </w:p>
        </w:tc>
        <w:tc>
          <w:tcPr>
            <w:tcW w:w="3206" w:type="dxa"/>
            <w:shd w:val="clear" w:color="auto" w:fill="auto"/>
          </w:tcPr>
          <w:p w14:paraId="4A48D82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弊端,利弊,伦理,情境,盛会,命题,素养,念头,生命线,</w:t>
            </w:r>
          </w:p>
          <w:p w14:paraId="19A5A8B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接纳,新生,切身,面对面,雷达,指纹,容器,框架,选项,条款,资讯,按钮,界线,气泡,导航,订阅,注销,认证,审计,授权,关掉,绘制,修正,驱动,协同,匹配,搭建,储备,坦言,判定,核实,见证,预示,穿越,搭乘,登顶,盯,介入,扛,纳入,凝聚,切断,入手,守护,缩减,整合,组装,核查,排查,博弈,招募,估算,摸索,指向,削减,下调,</w:t>
            </w:r>
          </w:p>
          <w:p w14:paraId="5D3472FD">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抑郁症,窃取,冒充,偷窥,诈骗,耗费,麻醉,渗透,伪装,发酵,冻结,发泄,扩散,卷入,伪造,砸,捕捉,摆设,充斥,编织,吐槽,围观,折腾,预警,落差,陷阱,格格不入,成瘾,养老金,血汗钱,棺材,掩盖,潜入,</w:t>
            </w:r>
          </w:p>
          <w:p w14:paraId="5EAC3847">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沮丧,愤慨,虚荣,浮躁,挫败,感触,感慨,茫然,迷惑不解,陶醉,无精打采,疲惫不堪,精疲力竭,爱不释手,痴迷,迷恋,热衷,期盼,深信,半信半疑,不以为然,妄想,疏远,格格不入,不知所措,孤立,隔阂,受害,沉浸,懒惰,疲倦,懒惰,大意,懒得,顾虑,虚假,误导,肤浅,粗糙,廉价,破碎,荒唐,妨害,碍事,轻而易举,松弛,肆无忌惮,失灵,滞后,偏差,单薄,</w:t>
            </w:r>
          </w:p>
          <w:p w14:paraId="5B285E3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非但,恰恰相反,自相矛盾,愈来愈,甚至于,唯独,诸如此类,即可,综上所述,尚,据此,堪称,尤为(AM),或多或少(AM),</w:t>
            </w:r>
          </w:p>
          <w:p w14:paraId="5C2DB10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丰满,陡峭,稀奇,稀有,迅猛,陡峭,额外,密不可分,息息相关,相辅相成,衬托,顺应,恰到好处,适时,适量,寥寥无几,到位,顺手,稳妥,海量,兼容,</w:t>
            </w:r>
          </w:p>
          <w:p w14:paraId="3F4ECB8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大幅度,时段,即时,时空,随时随地,之际,停滞,没完没了,里程碑,导航,无边无际,实地,</w:t>
            </w:r>
          </w:p>
          <w:p w14:paraId="1D9E11A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公共场所,纪念馆,边疆,堂,横向,平行,源头,轨迹,去向,大数据,数据库,阵营,联邦,</w:t>
            </w:r>
          </w:p>
          <w:p w14:paraId="67076EC4">
            <w:pPr>
              <w:widowControl/>
              <w:adjustRightInd w:val="0"/>
              <w:snapToGrid w:val="0"/>
              <w:spacing w:line="360" w:lineRule="auto"/>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当局,雇主,执行官,行家,赢家,输家,</w:t>
            </w:r>
          </w:p>
        </w:tc>
        <w:tc>
          <w:tcPr>
            <w:tcW w:w="7111" w:type="dxa"/>
            <w:shd w:val="clear" w:color="auto" w:fill="auto"/>
          </w:tcPr>
          <w:p w14:paraId="12C09933">
            <w:pPr>
              <w:adjustRightInd w:val="0"/>
              <w:snapToGrid w:val="0"/>
              <w:spacing w:line="360" w:lineRule="auto"/>
              <w:rPr>
                <w:szCs w:val="21"/>
              </w:rPr>
            </w:pPr>
            <w:r>
              <w:rPr>
                <w:rFonts w:hint="eastAsia" w:ascii="Times New Roman" w:hAnsi="Times New Roman" w:eastAsia="宋体" w:cs="Times New Roman"/>
                <w:color w:val="000000"/>
                <w:szCs w:val="21"/>
              </w:rPr>
              <w:t>1.</w:t>
            </w:r>
            <w:r>
              <w:rPr>
                <w:rFonts w:hint="eastAsia"/>
                <w:szCs w:val="21"/>
              </w:rPr>
              <w:t>【手机安全前沿】“豆包AI手机”权限风波：想买之前，先看看这些真实用户反馈</w:t>
            </w:r>
          </w:p>
          <w:p w14:paraId="181CD010">
            <w:pPr>
              <w:adjustRightInd w:val="0"/>
              <w:snapToGrid w:val="0"/>
              <w:spacing w:line="360" w:lineRule="auto"/>
              <w:rPr>
                <w:szCs w:val="21"/>
              </w:rPr>
            </w:pPr>
            <w:r>
              <w:rPr>
                <w:rFonts w:hint="eastAsia"/>
                <w:szCs w:val="21"/>
              </w:rPr>
              <w:t>发帖人：@数码避坑指南</w:t>
            </w:r>
          </w:p>
          <w:p w14:paraId="3DCF6D90">
            <w:pPr>
              <w:adjustRightInd w:val="0"/>
              <w:snapToGrid w:val="0"/>
              <w:spacing w:line="360" w:lineRule="auto"/>
              <w:rPr>
                <w:szCs w:val="21"/>
              </w:rPr>
            </w:pPr>
            <w:r>
              <w:rPr>
                <w:rFonts w:hint="eastAsia"/>
                <w:szCs w:val="21"/>
              </w:rPr>
              <w:t>我本来是认真考虑要买这台手机的，前前后后看了差不多一个月，结果最后还是被劝退了。来发这个帖，不是为了带节奏，也不是单纯吐槽，而是想把我这几天看到的资料、用户反馈和自己的理解整理一下，给还在犹豫的人做个参考。买不买，大家自己判断。</w:t>
            </w:r>
          </w:p>
          <w:p w14:paraId="1269E4DE">
            <w:pPr>
              <w:adjustRightInd w:val="0"/>
              <w:snapToGrid w:val="0"/>
              <w:spacing w:line="360" w:lineRule="auto"/>
              <w:rPr>
                <w:szCs w:val="21"/>
              </w:rPr>
            </w:pPr>
            <w:r>
              <w:rPr>
                <w:rFonts w:hint="eastAsia"/>
                <w:szCs w:val="21"/>
              </w:rPr>
              <w:t>事情大家应该多少都听说了。字节跳动和中兴合作推出了一款努比亚 M153，因为内置豆包 AI 助手，很多人直接把它叫作“豆包手机”。它最吸引人的地方，是所谓的“系统级 AI 操作”——不是只陪你聊天，而是真的能根据你的指令去操作手机，比如打开 App、帮你比价、下单，甚至进入一些高频使用场景。第一次看到演示的时候，我也确实有点被震住了，那种感觉就是：AI 好像真的不只是工具，而开始像“代你操作手机的人”。</w:t>
            </w:r>
          </w:p>
          <w:p w14:paraId="4ECE14A7">
            <w:pPr>
              <w:adjustRightInd w:val="0"/>
              <w:snapToGrid w:val="0"/>
              <w:spacing w:line="360" w:lineRule="auto"/>
              <w:rPr>
                <w:szCs w:val="21"/>
              </w:rPr>
            </w:pPr>
            <w:r>
              <w:rPr>
                <w:rFonts w:hint="eastAsia"/>
                <w:szCs w:val="21"/>
              </w:rPr>
              <w:t>但越往下看，我越觉得问题不在“功能强不强”，而在“它到底是怎么做到的”。简单说，就是这类功能要实现，AI 助手必须拿到非常高层级的系统操作权限，才能读屏、识别界面、模拟点击。很多讨论里都提到，这类能力过去通常和无障碍服务权限有关。普通用户平时可能不会特别在意这个词，但它背后的问题其实很直接：如果一个系统能看到你屏幕上的内容，它理论上就可能接触到聊天记录、地址信息、支付页面，甚至银行 App 里的部分信息。</w:t>
            </w:r>
          </w:p>
          <w:p w14:paraId="6A3A255F">
            <w:pPr>
              <w:adjustRightInd w:val="0"/>
              <w:snapToGrid w:val="0"/>
              <w:spacing w:line="360" w:lineRule="auto"/>
              <w:rPr>
                <w:szCs w:val="21"/>
              </w:rPr>
            </w:pPr>
            <w:r>
              <w:rPr>
                <w:rFonts w:hint="eastAsia"/>
                <w:szCs w:val="21"/>
              </w:rPr>
              <w:t>我最在意的点，不是厂商有没有解释，而是：就算官方说“屏幕内容不会上传云端”，这个承诺普通消费者怎么验证？说到底，消费者买手机，买的不只是炫酷功能，也是在承担它背后的风险。下面把我看到的一些用户反馈也贴出来，大家可以一起看。</w:t>
            </w:r>
          </w:p>
          <w:p w14:paraId="55C2B541">
            <w:pPr>
              <w:adjustRightInd w:val="0"/>
              <w:snapToGrid w:val="0"/>
              <w:spacing w:line="360" w:lineRule="auto"/>
              <w:rPr>
                <w:szCs w:val="21"/>
              </w:rPr>
            </w:pPr>
            <w:r>
              <w:rPr>
                <w:rFonts w:hint="eastAsia"/>
                <w:szCs w:val="21"/>
              </w:rPr>
              <w:t>一楼 / @冷静技术控</w:t>
            </w:r>
          </w:p>
          <w:p w14:paraId="6C924EC9">
            <w:pPr>
              <w:adjustRightInd w:val="0"/>
              <w:snapToGrid w:val="0"/>
              <w:spacing w:line="360" w:lineRule="auto"/>
              <w:rPr>
                <w:szCs w:val="21"/>
              </w:rPr>
            </w:pPr>
            <w:r>
              <w:rPr>
                <w:rFonts w:hint="eastAsia"/>
                <w:szCs w:val="21"/>
              </w:rPr>
              <w:t>楼主这个担心不是多想，我补充一个很多人没注意到的细节。后来有技术圈的人提到，豆包助手实际用到的权限方案已经不是大家一开始担心的那种普通无障碍服务逻辑了，而是更接近系统层级的事件注入能力。对业内来说，这种方式理论上比普通 App 直接拿无障碍权限更可控一些，因为门槛更高，不是随便哪个应用都能做到。</w:t>
            </w:r>
          </w:p>
          <w:p w14:paraId="67B039D2">
            <w:pPr>
              <w:adjustRightInd w:val="0"/>
              <w:snapToGrid w:val="0"/>
              <w:spacing w:line="360" w:lineRule="auto"/>
              <w:rPr>
                <w:szCs w:val="21"/>
              </w:rPr>
            </w:pPr>
            <w:r>
              <w:rPr>
                <w:rFonts w:hint="eastAsia"/>
                <w:szCs w:val="21"/>
              </w:rPr>
              <w:t>但问题也恰恰在这儿：权限门槛越高，说明它和系统绑得越深；绑定越深，普通用户就越难真正理解自己到底授权了什么。很多人以为自己点了“同意”，就等于完成了知情同意。其实根本不是一回事。我的态度一直很简单：技术可以往前走，但在隐私边界和责任边界还没说清楚之前，不应该把这种能力包装成一个“人人都能放心使用”的卖点。</w:t>
            </w:r>
          </w:p>
          <w:p w14:paraId="12DA54DE">
            <w:pPr>
              <w:adjustRightInd w:val="0"/>
              <w:snapToGrid w:val="0"/>
              <w:spacing w:line="360" w:lineRule="auto"/>
              <w:rPr>
                <w:szCs w:val="21"/>
              </w:rPr>
            </w:pPr>
            <w:r>
              <w:rPr>
                <w:rFonts w:hint="eastAsia"/>
                <w:szCs w:val="21"/>
              </w:rPr>
              <w:t>二楼 / @被坑的早期买家</w:t>
            </w:r>
          </w:p>
          <w:p w14:paraId="05F68CD0">
            <w:pPr>
              <w:adjustRightInd w:val="0"/>
              <w:snapToGrid w:val="0"/>
              <w:spacing w:line="360" w:lineRule="auto"/>
              <w:rPr>
                <w:szCs w:val="21"/>
              </w:rPr>
            </w:pPr>
            <w:r>
              <w:rPr>
                <w:rFonts w:hint="eastAsia"/>
                <w:szCs w:val="21"/>
              </w:rPr>
              <w:t>我来现身说法一下。前几天我用这个助手操作农业银行 App，结果页面直接弹出“检测到风险环境，拒绝继续操作”。我当时整个人都懵了，还以为是自己账号异常，赶紧打客服电话，折腾了两个小时才知道，问题根本不在银行账户，而在手机这边。</w:t>
            </w:r>
          </w:p>
          <w:p w14:paraId="07D192FD">
            <w:pPr>
              <w:adjustRightInd w:val="0"/>
              <w:snapToGrid w:val="0"/>
              <w:spacing w:line="360" w:lineRule="auto"/>
              <w:rPr>
                <w:szCs w:val="21"/>
              </w:rPr>
            </w:pPr>
            <w:r>
              <w:rPr>
                <w:rFonts w:hint="eastAsia"/>
                <w:szCs w:val="21"/>
              </w:rPr>
              <w:t>后来我才反应过来，银行的风控系统应该是把这种模拟点击识别成了异常行为。站在银行的角度，这也不难理解：它根本没法准确判断，当前这个操作到底是用户本人发起的，还是某个第三方程序在代操作。豆包官方后来也解释过，说不会代替用户进行授权和敏感操作，也不存在所谓“黑客行为”。这些说法我不是完全不信，但从消费者体验来说，结果就是：我要转账的时候，功能突然失灵了，最后承担麻烦的是我，不是厂商，也不是平台。</w:t>
            </w:r>
          </w:p>
          <w:p w14:paraId="6F4D8FDB">
            <w:pPr>
              <w:adjustRightInd w:val="0"/>
              <w:snapToGrid w:val="0"/>
              <w:spacing w:line="360" w:lineRule="auto"/>
              <w:rPr>
                <w:szCs w:val="21"/>
              </w:rPr>
            </w:pPr>
            <w:r>
              <w:rPr>
                <w:rFonts w:hint="eastAsia"/>
                <w:szCs w:val="21"/>
              </w:rPr>
              <w:t>所以我现在最不满的，不只是“技术有没有风险”，而是产品在宣传的时候讲的是未来感，出了兼容和安全问题以后，用户却要自己去补课、自己去排查、自己去承担时间成本。</w:t>
            </w:r>
          </w:p>
          <w:p w14:paraId="080DEC51">
            <w:pPr>
              <w:adjustRightInd w:val="0"/>
              <w:snapToGrid w:val="0"/>
              <w:spacing w:line="360" w:lineRule="auto"/>
              <w:rPr>
                <w:szCs w:val="21"/>
              </w:rPr>
            </w:pPr>
            <w:r>
              <w:rPr>
                <w:rFonts w:hint="eastAsia"/>
                <w:szCs w:val="21"/>
              </w:rPr>
              <w:t>三楼 / @科技乐观派</w:t>
            </w:r>
          </w:p>
          <w:p w14:paraId="07C02223">
            <w:pPr>
              <w:adjustRightInd w:val="0"/>
              <w:snapToGrid w:val="0"/>
              <w:spacing w:line="360" w:lineRule="auto"/>
              <w:rPr>
                <w:szCs w:val="21"/>
              </w:rPr>
            </w:pPr>
            <w:r>
              <w:rPr>
                <w:rFonts w:hint="eastAsia"/>
                <w:szCs w:val="21"/>
              </w:rPr>
              <w:t>我能理解楼上几位的不安，但我也觉得现在网上有些说法确实有点夸大了。有人把这件事说成“把所有账号和隐私都交给 AI”，这个比喻听着吓人，可仔细想想，我们今天已经把很多生活入口交给手机系统了：NFC 门禁、人脸解锁、支付软件、定位服务、智能家居，哪一样不涉及权限、数据和信任？</w:t>
            </w:r>
          </w:p>
          <w:p w14:paraId="2E055CBB">
            <w:pPr>
              <w:adjustRightInd w:val="0"/>
              <w:snapToGrid w:val="0"/>
              <w:spacing w:line="360" w:lineRule="auto"/>
              <w:rPr>
                <w:szCs w:val="21"/>
              </w:rPr>
            </w:pPr>
            <w:r>
              <w:rPr>
                <w:rFonts w:hint="eastAsia"/>
                <w:szCs w:val="21"/>
              </w:rPr>
              <w:t>所以在我看来，这次争议的关键可能不在于“AI 到底能不能碰手机操作”，而在于这类能力应该由谁来定义边界。是手机厂商说了算，还是 App 平台说了算，或者最后还是要靠监管部门和行业标准来统一？在规则没有明确之前，任何一方都在强调自己的安全性，其实都很难让消费者真正放心。</w:t>
            </w:r>
          </w:p>
          <w:p w14:paraId="01CE514F">
            <w:pPr>
              <w:adjustRightInd w:val="0"/>
              <w:snapToGrid w:val="0"/>
              <w:spacing w:line="360" w:lineRule="auto"/>
              <w:rPr>
                <w:szCs w:val="21"/>
              </w:rPr>
            </w:pPr>
            <w:r>
              <w:rPr>
                <w:rFonts w:hint="eastAsia"/>
                <w:szCs w:val="21"/>
              </w:rPr>
              <w:t>我的想法比较简单：可以保持谨慎，但也没必要因为一次争议就直接把整类技术判死刑。毕竟，现在还处在早期阶段，很多规则本来就是在争议中慢慢长出来的。</w:t>
            </w:r>
          </w:p>
          <w:p w14:paraId="10D3963A">
            <w:pPr>
              <w:adjustRightInd w:val="0"/>
              <w:snapToGrid w:val="0"/>
              <w:spacing w:line="360" w:lineRule="auto"/>
              <w:rPr>
                <w:szCs w:val="21"/>
              </w:rPr>
            </w:pPr>
            <w:r>
              <w:rPr>
                <w:rFonts w:hint="eastAsia"/>
                <w:szCs w:val="21"/>
              </w:rPr>
              <w:t>四楼 / @消费者权益关注者</w:t>
            </w:r>
          </w:p>
          <w:p w14:paraId="61C6F9F0">
            <w:pPr>
              <w:adjustRightInd w:val="0"/>
              <w:snapToGrid w:val="0"/>
              <w:spacing w:line="360" w:lineRule="auto"/>
              <w:rPr>
                <w:szCs w:val="21"/>
              </w:rPr>
            </w:pPr>
            <w:r>
              <w:rPr>
                <w:rFonts w:hint="eastAsia"/>
                <w:szCs w:val="21"/>
              </w:rPr>
              <w:t>我觉得楼上说“规则还没定型”这个判断没错，但别忘了，规则还没定型的时候，最先承担后果的往往就是消费者。</w:t>
            </w:r>
          </w:p>
          <w:p w14:paraId="00DF7622">
            <w:pPr>
              <w:adjustRightInd w:val="0"/>
              <w:snapToGrid w:val="0"/>
              <w:spacing w:line="360" w:lineRule="auto"/>
              <w:rPr>
                <w:szCs w:val="21"/>
              </w:rPr>
            </w:pPr>
            <w:r>
              <w:rPr>
                <w:rFonts w:hint="eastAsia"/>
                <w:szCs w:val="21"/>
              </w:rPr>
              <w:t>这件事里，真正处在被动位置上的，不是大厂，也不是平台，而是已经花钱买了设备、却发现核心功能随时可能被下线或缩水的普通用户。有人按原价 3499 买了机器，甚至还有人加价入手，结果没过多久，官方就公告说要暂时下线金融类、游戏类 App 的相关操作能力。那消费者该怎么办？买的时候讲的是“系统级 AI”，用的时候却发现关键场景一个接一个受限，这里面的信息落差谁来负责？</w:t>
            </w:r>
          </w:p>
          <w:p w14:paraId="0CF669D8">
            <w:pPr>
              <w:adjustRightInd w:val="0"/>
              <w:snapToGrid w:val="0"/>
              <w:spacing w:line="360" w:lineRule="auto"/>
              <w:rPr>
                <w:szCs w:val="21"/>
              </w:rPr>
            </w:pPr>
            <w:r>
              <w:rPr>
                <w:rFonts w:hint="eastAsia"/>
                <w:szCs w:val="21"/>
              </w:rPr>
              <w:t>所以我觉得，这件事放在消费者权益论坛讨论，重点不能只放在技术是不是先进，也不能只看平台之间谁和谁在博弈。真正该问的是：购买之前，厂商有没有把潜在风险、权限边界和功能变动的可能性说清楚？如果没有，那消费者的知情权和选择权其实就是不完整的。</w:t>
            </w:r>
          </w:p>
          <w:p w14:paraId="5092077B">
            <w:pPr>
              <w:adjustRightInd w:val="0"/>
              <w:snapToGrid w:val="0"/>
              <w:spacing w:line="360" w:lineRule="auto"/>
              <w:rPr>
                <w:szCs w:val="21"/>
              </w:rPr>
            </w:pPr>
            <w:r>
              <w:rPr>
                <w:rFonts w:hint="eastAsia"/>
                <w:szCs w:val="21"/>
              </w:rPr>
              <w:t>说得更直接一点，愿不愿意为了“语音点奶茶”“一句话开 App”这种便利，把屏幕内容的读取能力交给系统更深层的 AI 模块？这个问题当然没有统一答案，但它至少应该在用户付款之前，被明明白白地摆出来。</w:t>
            </w:r>
          </w:p>
          <w:p w14:paraId="2F206C23">
            <w:pPr>
              <w:adjustRightInd w:val="0"/>
              <w:snapToGrid w:val="0"/>
              <w:spacing w:line="360" w:lineRule="auto"/>
              <w:rPr>
                <w:szCs w:val="21"/>
              </w:rPr>
            </w:pPr>
            <w:r>
              <w:rPr>
                <w:rFonts w:hint="eastAsia"/>
                <w:szCs w:val="21"/>
              </w:rPr>
              <w:t>版主置顶回复</w:t>
            </w:r>
          </w:p>
          <w:p w14:paraId="444E8F95">
            <w:pPr>
              <w:adjustRightInd w:val="0"/>
              <w:snapToGrid w:val="0"/>
              <w:spacing w:line="360" w:lineRule="auto"/>
              <w:rPr>
                <w:szCs w:val="21"/>
              </w:rPr>
            </w:pPr>
            <w:r>
              <w:rPr>
                <w:rFonts w:hint="eastAsia"/>
                <w:szCs w:val="21"/>
              </w:rPr>
              <w:t>本帖讨论涉及权限、安全、功能变动和消费者知情权等问题，请大家尽量基于实际使用经历或可核实信息发言，避免情绪化攻击。</w:t>
            </w:r>
          </w:p>
          <w:p w14:paraId="492BCD8B">
            <w:pPr>
              <w:adjustRightInd w:val="0"/>
              <w:snapToGrid w:val="0"/>
              <w:spacing w:line="360" w:lineRule="auto"/>
              <w:rPr>
                <w:szCs w:val="21"/>
              </w:rPr>
            </w:pPr>
            <w:r>
              <w:rPr>
                <w:rFonts w:hint="eastAsia"/>
                <w:szCs w:val="21"/>
              </w:rPr>
              <w:t>有实测经历、兼容问题或权限设置截图的用户，欢迎继续补充；如涉及具体售后、宣传不符或功能缩水争议，可前往本站“投诉通道”提交反馈。</w:t>
            </w:r>
          </w:p>
          <w:p w14:paraId="3226A278">
            <w:pPr>
              <w:adjustRightInd w:val="0"/>
              <w:snapToGrid w:val="0"/>
              <w:spacing w:line="360" w:lineRule="auto"/>
              <w:rPr>
                <w:szCs w:val="21"/>
              </w:rPr>
            </w:pPr>
            <w:r>
              <w:rPr>
                <w:rFonts w:hint="eastAsia"/>
                <w:szCs w:val="21"/>
              </w:rPr>
              <w:t>目前该产品仍处于较早阶段，相关功能和规则显然都还没有完全稳定。对消费者来说，这既意味着风险尚未完全暴露，也意味着表达意见和推动规则完善的窗口还没有关闭。希望真正使用过、关注过这类产品的人，能在行业标准形成之前，把问题说清楚。</w:t>
            </w:r>
          </w:p>
          <w:p w14:paraId="74C33A9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其他推荐语料：</w:t>
            </w:r>
            <w:r>
              <w:fldChar w:fldCharType="begin"/>
            </w:r>
            <w:r>
              <w:instrText xml:space="preserve"> HYPERLINK "https://mp.weixin.qq.com/s/Aw-yS_9fUqQfbvkFRk45Tw" </w:instrText>
            </w:r>
            <w:r>
              <w:fldChar w:fldCharType="separate"/>
            </w:r>
            <w:r>
              <w:rPr>
                <w:rStyle w:val="19"/>
                <w:rFonts w:hint="eastAsia" w:ascii="Times New Roman" w:hAnsi="Times New Roman" w:eastAsia="宋体" w:cs="Times New Roman"/>
                <w:szCs w:val="21"/>
              </w:rPr>
              <w:t>2026年“3·15”金融消费者权益保护教育宣传活动 | 手机异常黑屏=正在转账 警惕手机NFC成为“虚拟POS机”</w:t>
            </w:r>
            <w:r>
              <w:rPr>
                <w:rStyle w:val="19"/>
                <w:rFonts w:hint="eastAsia" w:ascii="Times New Roman" w:hAnsi="Times New Roman" w:eastAsia="宋体" w:cs="Times New Roman"/>
                <w:szCs w:val="21"/>
              </w:rPr>
              <w:fldChar w:fldCharType="end"/>
            </w:r>
          </w:p>
        </w:tc>
      </w:tr>
      <w:tr w14:paraId="6AF8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1" w:type="dxa"/>
            <w:gridSpan w:val="5"/>
            <w:shd w:val="clear" w:color="auto" w:fill="E7E6E6" w:themeFill="background2"/>
          </w:tcPr>
          <w:p w14:paraId="22D4E9B8">
            <w:pPr>
              <w:widowControl/>
              <w:adjustRightInd w:val="0"/>
              <w:snapToGrid w:val="0"/>
              <w:spacing w:line="360" w:lineRule="auto"/>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主题 T 6.自然与生态</w:t>
            </w:r>
          </w:p>
        </w:tc>
      </w:tr>
      <w:tr w14:paraId="0A76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71" w:type="dxa"/>
            <w:gridSpan w:val="5"/>
            <w:shd w:val="clear" w:color="auto" w:fill="auto"/>
          </w:tcPr>
          <w:p w14:paraId="2C437A85">
            <w:pPr>
              <w:adjustRightInd w:val="0"/>
              <w:snapToGrid w:val="0"/>
              <w:spacing w:line="360" w:lineRule="auto"/>
              <w:jc w:val="center"/>
              <w:rPr>
                <w:rFonts w:ascii="Times New Roman" w:hAnsi="Times New Roman" w:eastAsia="宋体" w:cs="Times New Roman"/>
                <w:b/>
                <w:bCs/>
                <w:sz w:val="24"/>
                <w:lang w:bidi="ar"/>
              </w:rPr>
            </w:pPr>
            <w:r>
              <w:rPr>
                <w:rFonts w:ascii="Times New Roman" w:hAnsi="Times New Roman" w:eastAsia="宋体" w:cs="Times New Roman"/>
                <w:b/>
                <w:bCs/>
                <w:sz w:val="24"/>
                <w:lang w:bidi="ar"/>
              </w:rPr>
              <w:t>子主题 T 6.2 环境保护</w:t>
            </w:r>
          </w:p>
        </w:tc>
      </w:tr>
      <w:tr w14:paraId="68CE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4" w:hRule="atLeast"/>
          <w:jc w:val="center"/>
        </w:trPr>
        <w:tc>
          <w:tcPr>
            <w:tcW w:w="3354" w:type="dxa"/>
            <w:shd w:val="clear" w:color="auto" w:fill="auto"/>
          </w:tcPr>
          <w:p w14:paraId="2709869F">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understand most of a televised expose on the dangers of water contamination.</w:t>
            </w:r>
            <w:r>
              <w:rPr>
                <w:rStyle w:val="28"/>
                <w:rFonts w:hint="default" w:ascii="Times New Roman" w:hAnsi="Times New Roman" w:cs="Times New Roman"/>
                <w:sz w:val="21"/>
                <w:szCs w:val="21"/>
                <w:lang w:bidi="ar"/>
              </w:rPr>
              <w:t>我能听懂电视曝光节目中关于水污染危害的大部分内容。</w:t>
            </w:r>
          </w:p>
        </w:tc>
        <w:tc>
          <w:tcPr>
            <w:tcW w:w="1143" w:type="dxa"/>
            <w:shd w:val="clear" w:color="auto" w:fill="auto"/>
          </w:tcPr>
          <w:p w14:paraId="729EFF29">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理解诠释</w:t>
            </w:r>
          </w:p>
        </w:tc>
        <w:tc>
          <w:tcPr>
            <w:tcW w:w="757" w:type="dxa"/>
            <w:shd w:val="clear" w:color="auto" w:fill="auto"/>
          </w:tcPr>
          <w:p w14:paraId="4843B020">
            <w:pPr>
              <w:widowControl/>
              <w:adjustRightInd w:val="0"/>
              <w:snapToGrid w:val="0"/>
              <w:spacing w:line="360" w:lineRule="auto"/>
              <w:jc w:val="center"/>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T6.2.1</w:t>
            </w:r>
            <w:r>
              <w:rPr>
                <w:rStyle w:val="27"/>
                <w:rFonts w:hint="default" w:ascii="Times New Roman" w:hAnsi="Times New Roman" w:cs="Times New Roman"/>
                <w:b/>
                <w:bCs/>
                <w:sz w:val="21"/>
                <w:szCs w:val="21"/>
                <w:lang w:bidi="ar"/>
              </w:rPr>
              <w:t>环境问题</w:t>
            </w:r>
          </w:p>
        </w:tc>
        <w:tc>
          <w:tcPr>
            <w:tcW w:w="3206" w:type="dxa"/>
            <w:shd w:val="clear" w:color="auto" w:fill="auto"/>
          </w:tcPr>
          <w:p w14:paraId="1BAC2EF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风沙,水土,耕地,作物,农作物,水源,淡水,湖泊,沼泽,运河,煤矿,水利,沿岸,沿途,自然界(AM),上游(AM),下游(AM),地下水(AM),火山(AM),</w:t>
            </w:r>
          </w:p>
          <w:p w14:paraId="52C713E2">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铅,编织,洗涤剂,剂量,废物,微生物,爆竹,消费品,化肥,阻力,饮水,流失,罪魁祸首,警钟,链,新陈代谢,微不足道,无关紧要,不为人知,无济于事,显而易见,骇人听闻,雪上加霜,力所能及,兢兢业业,</w:t>
            </w:r>
          </w:p>
          <w:p w14:paraId="2684933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霍乱,癌,癌症,肿瘤,腹泻,孕妇,胎儿,胚胎,畸形,气管,肝脏,骨骼,血脉,要害,噪音,病症(AM),瘟疫(AM),</w:t>
            </w:r>
          </w:p>
          <w:p w14:paraId="2E26C74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青蛙,鳄鱼,龟,苍蝇,虾(AM),灭绝,绝迹,变异,退化,养殖,捞,打捞,</w:t>
            </w:r>
          </w:p>
          <w:p w14:paraId="0C6FA011">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流淌,渗透,沉浸,浸泡,过滤,漂浮,泄漏,溶解,灌溉,灌输,防汛,放水,枯萎,弥漫,潜伏,滋生,冲洗,凝聚,分泌,</w:t>
            </w:r>
          </w:p>
          <w:p w14:paraId="32DAFDE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开垦,堆积,停放,倾倒,烧毁,焚烧,燃放,投放,腐蚀,宣泄,疏导,疏通,酿造,栽培,提炼,更改,毁坏,腐化,腐烂,应付,开采,采矿,砍伐,废弃,</w:t>
            </w:r>
          </w:p>
          <w:p w14:paraId="191ACFD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钩,守护,运转,隐蔽,残留,飙升,摧毁,掩盖,换取,敬畏,尽,反射,</w:t>
            </w:r>
          </w:p>
          <w:p w14:paraId="7581AF4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养生,收缩,紊乱,佩戴,裸露,审核,融,达标,透支,诱发,放射,衰竭,窒息,受害,</w:t>
            </w:r>
          </w:p>
          <w:p w14:paraId="6766E2EA">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核实,指引,蛮,不当,出具,搅,函,开发区,上报,督促,之类,坐落,秉承,承接,认证,</w:t>
            </w:r>
          </w:p>
          <w:p w14:paraId="57B9ECDD">
            <w:pPr>
              <w:widowControl/>
              <w:adjustRightInd w:val="0"/>
              <w:snapToGrid w:val="0"/>
              <w:spacing w:line="360" w:lineRule="auto"/>
              <w:textAlignment w:val="top"/>
              <w:rPr>
                <w:rFonts w:ascii="Times New Roman" w:hAnsi="Times New Roman" w:eastAsia="宋体" w:cs="Times New Roman"/>
                <w:b/>
                <w:bCs/>
                <w:color w:val="000000"/>
                <w:kern w:val="0"/>
                <w:szCs w:val="21"/>
                <w:lang w:bidi="ar"/>
              </w:rPr>
            </w:pPr>
            <w:r>
              <w:rPr>
                <w:rFonts w:hint="eastAsia" w:ascii="Times New Roman" w:hAnsi="Times New Roman" w:eastAsia="宋体" w:cs="Times New Roman"/>
                <w:color w:val="000000"/>
                <w:kern w:val="0"/>
                <w:szCs w:val="21"/>
                <w:lang w:bidi="ar"/>
              </w:rPr>
              <w:t>精密,丰盛,质地,劣质,隐形,超标,廉价,清澈,富含,整洁,公然,妥当,得当,适时,适量,未经,过量,紊乱,烦躁,</w:t>
            </w:r>
          </w:p>
        </w:tc>
        <w:tc>
          <w:tcPr>
            <w:tcW w:w="7111" w:type="dxa"/>
            <w:shd w:val="clear" w:color="auto" w:fill="auto"/>
          </w:tcPr>
          <w:p w14:paraId="6EACFA7C">
            <w:pPr>
              <w:widowControl/>
              <w:adjustRightInd w:val="0"/>
              <w:snapToGrid w:val="0"/>
              <w:spacing w:line="360" w:lineRule="auto"/>
              <w:jc w:val="left"/>
              <w:textAlignment w:val="center"/>
              <w:rPr>
                <w:rFonts w:ascii="Times New Roman" w:hAnsi="Times New Roman" w:eastAsia="宋体" w:cs="Times New Roman"/>
                <w:szCs w:val="22"/>
                <w14:ligatures w14:val="standardContextual"/>
              </w:rPr>
            </w:pPr>
            <w:r>
              <w:fldChar w:fldCharType="begin"/>
            </w:r>
            <w:r>
              <w:instrText xml:space="preserve"> HYPERLINK "【恶臭熏天、鱼虾死亡！总台记者追踪滁河污染真相】%20https:/www.bilibili.com/video/BV1gw4m1S7RF/?share_source=copy_web&amp;vd_source=f2e40d149bf2e8e8d674ba4e3b1af3c8" </w:instrText>
            </w:r>
            <w:r>
              <w:fldChar w:fldCharType="separate"/>
            </w:r>
            <w:r>
              <w:rPr>
                <w:rStyle w:val="21"/>
                <w:rFonts w:hint="eastAsia" w:ascii="Times New Roman" w:hAnsi="Times New Roman" w:eastAsia="宋体" w:cs="Times New Roman"/>
                <w:szCs w:val="22"/>
                <w14:ligatures w14:val="standardContextual"/>
              </w:rPr>
              <w:t>恶臭熏天、鱼虾死亡！总台记者追踪污染真相</w:t>
            </w:r>
            <w:r>
              <w:rPr>
                <w:rStyle w:val="21"/>
                <w:rFonts w:hint="eastAsia" w:ascii="Times New Roman" w:hAnsi="Times New Roman" w:eastAsia="宋体" w:cs="Times New Roman"/>
                <w:szCs w:val="22"/>
                <w14:ligatures w14:val="standardContextual"/>
              </w:rPr>
              <w:fldChar w:fldCharType="end"/>
            </w:r>
          </w:p>
          <w:p w14:paraId="47D8A2B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记者：这个水进入到河里是不是有毒？咱们作为环保部门也不知道。</w:t>
            </w:r>
          </w:p>
          <w:p w14:paraId="6C4E87A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窦平（滁州市全椒县生态环境分局局长）：“我认为没有必要做（毒性分析）。喝茅台也能喝死人。喝死人以后，需要对白酒、茅台做毒性分析吗？我认为没有必要。”</w:t>
            </w:r>
          </w:p>
          <w:p w14:paraId="38A78302">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5月25日中午，总台记者沿滁河南京段一路而上。沿岸打捞死鱼的工作仍在继续，沿途河水散发出阵阵刺鼻气味。</w:t>
            </w:r>
          </w:p>
          <w:p w14:paraId="2EE1C71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在南京市浦口区永宁街道复兴圩的复兴涵洞附近，刚刚打捞上岸的死鱼和河蚌，装在十几个白色编织袋里，苍蝇成群，恶臭熏天。</w:t>
            </w:r>
          </w:p>
          <w:p w14:paraId="01A2F22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记者：“你们每天从什么时候捞到什么时候啊？”</w:t>
            </w:r>
          </w:p>
          <w:p w14:paraId="56E761B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打捞者：“从早上五点一直到晚上，天擦黑。”</w:t>
            </w:r>
          </w:p>
          <w:p w14:paraId="01D7F60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记者：“有多少人在捞呢？”</w:t>
            </w:r>
          </w:p>
          <w:p w14:paraId="6FD0D15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打捞者：“昨天有五六十人，</w:t>
            </w:r>
          </w:p>
          <w:p w14:paraId="5DD9B3B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记者：“今天呢？”</w:t>
            </w:r>
          </w:p>
          <w:p w14:paraId="1E40BC9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打捞者：“今天有二十多。死鱼蛮多的。我们昨天拖了有两汽车，两汽车，还是大鱼。”</w:t>
            </w:r>
          </w:p>
          <w:p w14:paraId="566AB7C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负责打捞的村民告诉记者，由于这两天当地最高气温超过31℃，不断有死鱼翻上水面。前两天河道满是黑色，25日开始转变为深绿色。</w:t>
            </w:r>
          </w:p>
          <w:p w14:paraId="46B9CD6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记者在滁河毛嘴泵站附近看到，河道内漂浮各种杂质，黑色水体依然清晰可见。</w:t>
            </w:r>
          </w:p>
          <w:p w14:paraId="083DB1A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记者：“前天水是什么样的啊？”</w:t>
            </w:r>
          </w:p>
          <w:p w14:paraId="2108FA0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打捞者：“就黑。不但黑，还发浑。”</w:t>
            </w:r>
          </w:p>
          <w:p w14:paraId="4612A06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记者：“有没有什么味道呢？”</w:t>
            </w:r>
          </w:p>
          <w:p w14:paraId="13B4DCD1">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“闻有刺鼻味，臭得很，我们洗手都不敢。”</w:t>
            </w:r>
          </w:p>
          <w:p w14:paraId="637D9A7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这些发出恶臭的水体从何而来呢？</w:t>
            </w:r>
          </w:p>
          <w:p w14:paraId="703D42E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月23日晚，滁州市全椒县生态环境分局发布情况说明称，滁河水质出现污染后，当地关闭汊河闸、襄河口闸，截断污水，开展应急处理、水质监测等工作。记者多方核实了解到，该污染事件发生后，当地尚未成立调查组，安徽、江苏两地正在加强沟通处理中。</w:t>
            </w:r>
          </w:p>
          <w:p w14:paraId="3C22F3B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月25日晚上七点多，总台记者按照知情人的指引，赶往富信石油仓库所在地——全椒经开区经二路东侧的三期标准化厂房调查。发生火灾的2号厂房目前已被部分拆解，环境监测人员正在现场提取污水样本。一旁的库房内，仍然堆积了许多装满不明液体的塑料桶，空气中弥漫着刺鼻的化学品气味。</w:t>
            </w:r>
          </w:p>
          <w:p w14:paraId="569B43CC">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从全椒县消防救援大队于5月24日出具的火灾事故认定书上发现：5月7日晚上七点多，滁州富信助剂有限公司仓库发生火灾。经现场勘验，该起火灾烧损滁州富信石油助剂有限公司仓库，烧毁仓库内部分货物及塑料吨桶，并将停放在仓库内、正在卸粗甲醇的槽罐车完全烧毁，无人员伤亡。</w:t>
            </w:r>
          </w:p>
          <w:p w14:paraId="0FEBA43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窦平（滁州市全椒县生态环境分局局长）：（仓库）主要仓储物料有两种：一种是甘油，甘油的化学名称叫丙三醇；还有一种就是糖蜜，糖蜜就是糖类物质。但真正起火，是因为装卸工人，也就是危险品运输驾驶员，在卸粗甲醇的过程中操作不当导致起火。</w:t>
            </w:r>
          </w:p>
          <w:p w14:paraId="692C017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窦平（滁州市全椒县生态环境分局局长）：我们初步分析判断，于5月7日，我们开发区一个企业失火事件，导致仓储的一些物料泄漏，随着消防水和雨水排入这个水体，有一部分原因，但可能是主要原因。也结合着小龙虾养殖尾水集中的退水综合形成，还有一些天气原因、高温原因，还有雨情。”</w:t>
            </w:r>
          </w:p>
          <w:p w14:paraId="2E7723B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从花园水库沿河向前顺藤摸瓜，来到了安徽省驷马山引江工程襄河口闸。工作人员告诉记者，5月20日，闸下上游河水已经明显变色，出现了污染。在将水体异常情况上报驷马山引江工程管理处后，襄河口闸管理所的工作人员随后又赶往全椒县河长办，却并没见到人。工作人员便将闸口水体异常的情况报告给了全椒县水利局党组成员杨俊。</w:t>
            </w:r>
          </w:p>
          <w:p w14:paraId="2BD8B2D3">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杨俊（全椒县水利局党组成员）：“当时他问我，襄河口闸上面的水有点发黑，是什么原因。说实话，我真的不知道。我只能凭我的经验跟他说，我想最近5月份不是正好虾子（养殖）换水嘛，虾田换水。换水的话，可能水换出来水质不好。加上前几天，襄河下游水位比较低，又是航道，船在里面搅，往年也有这种情况。当时问我，我讲，大概是这种情况，应该没有其他情况。因为我确实不知道是什么情况。”</w:t>
            </w:r>
          </w:p>
          <w:p w14:paraId="2E990F6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调查发现，5月20日，全椒县人民政府向滁州市水利局发出《关于请求协调驷马山管理处开机提水的函》提到：为切实保障滁州市及全椒县城镇居民生活用水和沿滁河圩区农业生产用水，请求安排驷马山管理处开机提水。5月22日，襄河口闸开闸放水。就这样，相关部门“凭经验没问题”，让原本已经发现的污染问题最终没能得到应有的重视和处理。</w:t>
            </w:r>
          </w:p>
          <w:p w14:paraId="48AE9D6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杨俊（全椒县水利局党组成员）：“还有一个，我说真话，我还有两个月就退休了，我也不该过多地问这些事情。”</w:t>
            </w:r>
          </w:p>
          <w:p w14:paraId="68824E2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在走访中发现，滁州12345针对老百姓一起投诉的回复被网友发上网络。内容显示：您反映的全椒县香河镇老观陈村襄河水质发黑发臭问题，12345热线高度重视，立即交办，并督促承办单位认真办理。未发现企业工厂之类的污染源，您反映情况属实，承办人为杨仁义。</w:t>
            </w:r>
          </w:p>
          <w:p w14:paraId="76B2DC6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5月26日，记者来到滁州市全椒县生态环境分局了解情况。然而，热线平台给群众回复中提到的具体承办人、全椒县生态环境分局办公室主任杨仁义却告诉记者，他完全没有接到过热线转交的群众投诉。</w:t>
            </w:r>
          </w:p>
          <w:p w14:paraId="7DF66F6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杨仁义：“不是我负责，这话我不太清楚。”</w:t>
            </w:r>
          </w:p>
          <w:p w14:paraId="23CD9378">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记者：“那就证明滁州12345的回复是假的？”</w:t>
            </w:r>
          </w:p>
          <w:p w14:paraId="1063F31A">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杨仁义：“可能是因为我们这边12345好像是在政府这边，政府这边的吧，因为12345平台都在政府这边，应该是政府这边统一回复的。这我还不是太清楚。”</w:t>
            </w:r>
          </w:p>
          <w:p w14:paraId="4750E5CB">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记者：“你是没有处理过？”</w:t>
            </w:r>
          </w:p>
          <w:p w14:paraId="29B5F99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杨仁义：“对，没有没有。”</w:t>
            </w:r>
          </w:p>
          <w:p w14:paraId="74A62905">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记者：“你就是从头到尾就没有过？”</w:t>
            </w:r>
          </w:p>
          <w:p w14:paraId="47C2339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杨仁义：“没有参加过。”</w:t>
            </w:r>
          </w:p>
          <w:p w14:paraId="32FB6A8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没有参与过问题处理的工作人员，怎么成了承办人呢？记者进一步向滁州市政府了解核实，但截至发稿仍未得到答复。</w:t>
            </w:r>
          </w:p>
          <w:p w14:paraId="298BE220">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记者调查中还发现，老百姓们非常担心流入滁河的污水是否具有毒性，也期待生态环境部门的水质检测结果能够给出专业答案。带着一系列疑问，记者来到全椒县生态环境分局询问，得到了这样的答复：</w:t>
            </w:r>
          </w:p>
          <w:p w14:paraId="547F92D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窦平（滁州市全椒县生态环境分局局长）：“对这方面，我也没看到哪个法律法规要求我必须做毒性分析。”</w:t>
            </w:r>
          </w:p>
          <w:p w14:paraId="28E5CE5D">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记者：“于是你没有做？”</w:t>
            </w:r>
          </w:p>
          <w:p w14:paraId="22E79CB9">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窦平（滁州市全椒县生态环境分局局长）：“我确实没做。”</w:t>
            </w:r>
          </w:p>
          <w:p w14:paraId="1422B397">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记者：“那么这个水进入到河里是不是有毒，咱们作为环保部门也不知道。”</w:t>
            </w:r>
          </w:p>
          <w:p w14:paraId="207823A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窦平（滁州市全椒县生态环境分局局长）：“这消防的水，我认为没有必要做。”</w:t>
            </w:r>
          </w:p>
          <w:p w14:paraId="35362D96">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为了准确表述他的意见，窦局长还特别打了一个比方：</w:t>
            </w:r>
          </w:p>
          <w:p w14:paraId="60D9E46F">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“我说的不是假酒，我说的是正常的白酒。喝茅台也能喝死人。喝死人以后，需要对白酒、茅台做毒性分析吗？我认为没有必要。”</w:t>
            </w:r>
          </w:p>
          <w:p w14:paraId="49254E44">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目前，江苏、安徽两地相关部门正在加紧沟通，协调本次污染事件。总台记者也将持续关注事件最新进展。</w:t>
            </w:r>
          </w:p>
        </w:tc>
      </w:tr>
      <w:tr w14:paraId="4D58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3354" w:type="dxa"/>
            <w:shd w:val="clear" w:color="auto" w:fill="auto"/>
          </w:tcPr>
          <w:p w14:paraId="02934B64">
            <w:pPr>
              <w:widowControl/>
              <w:adjustRightInd w:val="0"/>
              <w:snapToGrid w:val="0"/>
              <w:spacing w:line="360" w:lineRule="auto"/>
              <w:jc w:val="left"/>
              <w:textAlignment w:val="top"/>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I can deliver a presentation on the hypothetical impact of an environmental practice on future generations.</w:t>
            </w:r>
            <w:r>
              <w:rPr>
                <w:rFonts w:hint="eastAsia" w:ascii="Times New Roman" w:hAnsi="Times New Roman" w:eastAsia="宋体" w:cs="Times New Roman"/>
                <w:color w:val="000000"/>
                <w:kern w:val="0"/>
                <w:szCs w:val="21"/>
                <w:lang w:bidi="ar"/>
              </w:rPr>
              <w:t>我可以就某项环保措施对后代的假设性影响进行汇报。</w:t>
            </w:r>
          </w:p>
        </w:tc>
        <w:tc>
          <w:tcPr>
            <w:tcW w:w="1143" w:type="dxa"/>
            <w:shd w:val="clear" w:color="auto" w:fill="auto"/>
          </w:tcPr>
          <w:p w14:paraId="10383146">
            <w:pPr>
              <w:widowControl/>
              <w:adjustRightInd w:val="0"/>
              <w:snapToGrid w:val="0"/>
              <w:spacing w:line="360" w:lineRule="auto"/>
              <w:jc w:val="left"/>
              <w:textAlignment w:val="top"/>
              <w:rPr>
                <w:rFonts w:ascii="Times New Roman" w:hAnsi="Times New Roman" w:eastAsia="宋体" w:cs="Times New Roman"/>
                <w:color w:val="000000"/>
                <w:szCs w:val="21"/>
              </w:rPr>
            </w:pPr>
            <w:r>
              <w:rPr>
                <w:rStyle w:val="28"/>
                <w:rFonts w:hint="default" w:ascii="Times New Roman" w:hAnsi="Times New Roman" w:cs="Times New Roman"/>
                <w:sz w:val="21"/>
                <w:szCs w:val="21"/>
                <w:lang w:bidi="ar"/>
              </w:rPr>
              <w:t>表达演示</w:t>
            </w:r>
          </w:p>
        </w:tc>
        <w:tc>
          <w:tcPr>
            <w:tcW w:w="757" w:type="dxa"/>
            <w:shd w:val="clear" w:color="auto" w:fill="auto"/>
          </w:tcPr>
          <w:p w14:paraId="5C06AA35">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T6.2.1</w:t>
            </w:r>
            <w:r>
              <w:rPr>
                <w:rStyle w:val="27"/>
                <w:rFonts w:hint="default" w:ascii="Times New Roman" w:hAnsi="Times New Roman" w:cs="Times New Roman"/>
                <w:b/>
                <w:bCs/>
                <w:sz w:val="21"/>
                <w:szCs w:val="21"/>
                <w:lang w:bidi="ar"/>
              </w:rPr>
              <w:t>环境问题</w:t>
            </w:r>
          </w:p>
        </w:tc>
        <w:tc>
          <w:tcPr>
            <w:tcW w:w="3206" w:type="dxa"/>
            <w:shd w:val="clear" w:color="auto" w:fill="auto"/>
          </w:tcPr>
          <w:p w14:paraId="01E2336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风沙,水土,耕地,作物,农作物,水源,淡水,湖泊,沼泽,运河,煤矿,水利,沿岸,沿途,自然界(AM),上游(AM),下游(AM),地下水(AM),火山(AM),</w:t>
            </w:r>
          </w:p>
          <w:p w14:paraId="76DCD6C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铅,编织,洗涤剂,剂量,废物,微生物,爆竹,消费品,化肥,阻力,饮水,流失,罪魁祸首,警钟,链,新陈代谢,微不足道,无关紧要,不为人知,无济于事,显而易见,骇人听闻,雪上加霜,力所能及,兢兢业业,</w:t>
            </w:r>
          </w:p>
          <w:p w14:paraId="07EDF36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霍乱,癌,癌症,肿瘤,腹泻,孕妇,胎儿,胚胎,畸形,气管,肝脏,骨骼,血脉,要害,噪音,病症(AM),瘟疫(AM),</w:t>
            </w:r>
          </w:p>
          <w:p w14:paraId="1DE7A19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青蛙,鳄鱼,龟,苍蝇,虾(AM),灭绝,绝迹,变异,退化,养殖,捞,打捞,</w:t>
            </w:r>
          </w:p>
          <w:p w14:paraId="01DA804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流淌,渗透,沉浸,浸泡,过滤,漂浮,泄漏,溶解,灌溉,灌输,防汛,放水,枯萎,弥漫,潜伏,滋生,冲洗,凝聚,分泌,</w:t>
            </w:r>
          </w:p>
          <w:p w14:paraId="46849F6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开垦,堆积,停放,倾倒,烧毁,焚烧,燃放,投放,腐蚀,宣泄,疏导,疏通,酿造,栽培,提炼,更改,毁坏,腐化,腐烂,应付,开采,采矿,砍伐,废弃,</w:t>
            </w:r>
          </w:p>
          <w:p w14:paraId="3E62758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钩,守护,运转,隐蔽,残留,飙升,摧毁,掩盖,换取,敬畏,尽,反射,</w:t>
            </w:r>
          </w:p>
          <w:p w14:paraId="669F086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养生,收缩,紊乱,佩戴,裸露,审核,融,达标,透支,诱发,放射,衰竭,窒息,受害,</w:t>
            </w:r>
          </w:p>
          <w:p w14:paraId="4701FD2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核实,指引,蛮,不当,出具,搅,函,开发区,上报,督促,之类,坐落,秉承,承接,认证,</w:t>
            </w:r>
          </w:p>
          <w:p w14:paraId="1BBCDAAF">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精密,丰盛,质地,劣质,隐形,超标,廉价,清澈,富含,整洁,公然,妥当,得当,适时,适量,未经,过量,紊乱,烦躁,</w:t>
            </w:r>
          </w:p>
        </w:tc>
        <w:tc>
          <w:tcPr>
            <w:tcW w:w="7111" w:type="dxa"/>
            <w:shd w:val="clear" w:color="auto" w:fill="auto"/>
          </w:tcPr>
          <w:p w14:paraId="2826F226">
            <w:pPr>
              <w:widowControl/>
              <w:adjustRightInd w:val="0"/>
              <w:snapToGrid w:val="0"/>
              <w:spacing w:line="360" w:lineRule="auto"/>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共享单车：今天的一次绿色出行，如何改变我们子孙后代的未来？</w:t>
            </w:r>
          </w:p>
          <w:p w14:paraId="591415BE">
            <w:pPr>
              <w:widowControl/>
              <w:adjustRightInd w:val="0"/>
              <w:snapToGrid w:val="0"/>
              <w:spacing w:line="360" w:lineRule="auto"/>
              <w:textAlignment w:val="center"/>
              <w:rPr>
                <w:rFonts w:ascii="Times New Roman" w:hAnsi="Times New Roman" w:eastAsia="宋体" w:cs="Times New Roman"/>
                <w:color w:val="000000"/>
                <w:szCs w:val="21"/>
              </w:rPr>
            </w:pPr>
            <w:r>
              <w:drawing>
                <wp:anchor distT="0" distB="0" distL="114300" distR="114300" simplePos="0" relativeHeight="251662336" behindDoc="0" locked="0" layoutInCell="1" allowOverlap="1">
                  <wp:simplePos x="0" y="0"/>
                  <wp:positionH relativeFrom="column">
                    <wp:posOffset>-54610</wp:posOffset>
                  </wp:positionH>
                  <wp:positionV relativeFrom="paragraph">
                    <wp:posOffset>60960</wp:posOffset>
                  </wp:positionV>
                  <wp:extent cx="4368165" cy="1852295"/>
                  <wp:effectExtent l="0" t="0" r="635" b="190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4368165" cy="1852295"/>
                          </a:xfrm>
                          <a:prstGeom prst="rect">
                            <a:avLst/>
                          </a:prstGeom>
                          <a:noFill/>
                          <a:ln>
                            <a:noFill/>
                          </a:ln>
                        </pic:spPr>
                      </pic:pic>
                    </a:graphicData>
                  </a:graphic>
                </wp:anchor>
              </w:drawing>
            </w:r>
            <w:r>
              <w:rPr>
                <w:rFonts w:hint="eastAsia" w:ascii="Times New Roman" w:hAnsi="Times New Roman" w:eastAsia="宋体" w:cs="Times New Roman"/>
                <w:color w:val="000000"/>
                <w:szCs w:val="21"/>
              </w:rPr>
              <w:t>尊敬的老师、同学们，大家好！</w:t>
            </w:r>
          </w:p>
          <w:p w14:paraId="1A0990CA">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你们有没有想过，每天骑着共享单车上下班或上学，看似只是解决“最后一公里”的小事，却可能在悄无声息中，为我们的孩子和孙辈留下一个完全不同的地球？</w:t>
            </w:r>
          </w:p>
          <w:p w14:paraId="5E5B7482">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今天，我就来和大家聊聊这项我们身边正在发生的环保实践——共享单车，以及它对未来几代人可能产生的深远影响。</w:t>
            </w:r>
          </w:p>
          <w:p w14:paraId="5F271A27">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大家都知道，自2016年以来，共享单车在中国360多个城市迅速普及。短短几年间，它已经不再只是“最后一公里”的便捷工具，而成为一种真正的绿色出行革命。根据世界资源研究所对12个中国城市的深入研究，这种当前实践正在悄然改变我们的出行方式、环境质量和城市生活。</w:t>
            </w:r>
          </w:p>
          <w:p w14:paraId="2BC9C5EE">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首先，让我们看看它今天已经带来的实际影响。调查显示，54%的共享单车用户用它来连接公共交通，其中91%的骑行是为了接驳地铁或公交。这意味着，共享单车让公共交通变得更吸引人。更重要的是，在这些城市中，有17%到45%的共享单车出行直接取代了原本的私家车、出租车或网约车出行！</w:t>
            </w:r>
          </w:p>
          <w:p w14:paraId="2EF6F7D0">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这些改变直接带来了惊人的环境效益：每年全国共享单车可减少约480万吨二氧化碳排放，相当于680万英亩森林一年的吸收量！同时，因为骑行代替了开车和久坐，全国2.35亿用户每年能避免约6万人的早亡风险——这可不是小数字！</w:t>
            </w:r>
          </w:p>
          <w:p w14:paraId="66BE74F3">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但是，同学们，如果我们把目光投向未来10年、20年，甚至我们的孩子和孙辈，共享单车的潜力会更加惊人。请大家跟我一起想象一个情景：</w:t>
            </w:r>
          </w:p>
          <w:p w14:paraId="22D0DFA7">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假如政府进一步实施严格的总量控制、完善骑行专用道、并通过智能App引导有序停车，那么共享单车取代机动车出行的比例将大幅提升。届时，中国城市每年的碳减排量可能不是480万吨，而是数千万吨！我们的后代将生活在空气更清新、噪音更小的城市里。</w:t>
            </w:r>
          </w:p>
          <w:p w14:paraId="0291284A">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想象一下：当我们的孩子上学时，不再需要吸入尾气；当我们的孙辈长大时，城市不再被拥堵和雾霾困扰。他们可以放心地在更安全的骑行道上自由穿梭，享受运动带来的健康。世界资源研究所的报告明确指出：只要政策优化得当，共享单车将成为城市实现碳中和目标的重要抓手。它不仅能减少对化石能源的依赖，还能释放出更多城市空间——那些原本用来建停车场的土地，可以变成公园、绿地和儿童游乐场，让后代拥有更宜居、更可持续的生活环境。</w:t>
            </w:r>
          </w:p>
          <w:p w14:paraId="4E629888">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当然，我们也不能忽略当前的挑战：部分城市还存在乱停乱放和安全隐患。但这些正是我们今天可以解决的问题！通过科学治理、提升设施、加强教育，共享单车完全可以从“野蛮生长”走向“规范繁荣”。</w:t>
            </w:r>
          </w:p>
          <w:p w14:paraId="645CB712">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最后，我想说：共享单车看似只是我们今天的一次简单骑行，却可能成为留给子孙后代最宝贵的遗产——一个更绿色、更健康、更可持续的地球。</w:t>
            </w:r>
          </w:p>
          <w:p w14:paraId="6B30E03A">
            <w:pPr>
              <w:widowControl/>
              <w:adjustRightInd w:val="0"/>
              <w:snapToGrid w:val="0"/>
              <w:spacing w:line="360" w:lineRule="auto"/>
              <w:ind w:firstLine="420" w:firstLineChars="200"/>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谢谢大家！ 我很乐意回答大家的提问。</w:t>
            </w:r>
          </w:p>
          <w:p w14:paraId="5D083B84">
            <w:pPr>
              <w:widowControl/>
              <w:adjustRightInd w:val="0"/>
              <w:snapToGrid w:val="0"/>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参考资料：世界资源研究所</w:t>
            </w:r>
            <w:r>
              <w:fldChar w:fldCharType="begin"/>
            </w:r>
            <w:r>
              <w:instrText xml:space="preserve"> HYPERLINK "https://wri.org.cn/insights/bicycle-sharing-promotes-urban-travel" \l ":~:text=%E4%B8%96%E7%95%8C%E8%B5%84%E6%BA%90%E7%A0%94%E7%A9%B6%E6%89%80%EF%BC%88WRI,%E4%BF%83%E8%BF%9B%E5%A4%9A%E6%A8%A1%E5%BC%8F%E4%BA%A4%E9%80%9A%E5%8F%91%E5%B1%95%E3%80%82" </w:instrText>
            </w:r>
            <w:r>
              <w:fldChar w:fldCharType="separate"/>
            </w:r>
            <w:r>
              <w:rPr>
                <w:rStyle w:val="21"/>
                <w:rFonts w:hint="eastAsia" w:ascii="Times New Roman" w:hAnsi="Times New Roman" w:eastAsia="宋体" w:cs="Times New Roman"/>
                <w:szCs w:val="21"/>
              </w:rPr>
              <w:t>《共享单车促进城市出行》</w:t>
            </w:r>
            <w:r>
              <w:rPr>
                <w:rStyle w:val="21"/>
                <w:rFonts w:hint="eastAsia" w:ascii="Times New Roman" w:hAnsi="Times New Roman" w:eastAsia="宋体" w:cs="Times New Roman"/>
                <w:szCs w:val="21"/>
              </w:rPr>
              <w:fldChar w:fldCharType="end"/>
            </w:r>
          </w:p>
        </w:tc>
      </w:tr>
      <w:tr w14:paraId="1D71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3354" w:type="dxa"/>
            <w:shd w:val="clear" w:color="auto" w:fill="auto"/>
          </w:tcPr>
          <w:p w14:paraId="194E4E74">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I can write an article about the potential future impact of a current practice.</w:t>
            </w:r>
            <w:r>
              <w:rPr>
                <w:rFonts w:hint="eastAsia" w:ascii="Times New Roman" w:hAnsi="Times New Roman" w:eastAsia="宋体" w:cs="Times New Roman"/>
                <w:color w:val="000000"/>
                <w:kern w:val="0"/>
                <w:szCs w:val="21"/>
                <w:lang w:bidi="ar"/>
              </w:rPr>
              <w:t>我可以就某项现行做法对未来的潜在影响写一篇文章。</w:t>
            </w:r>
          </w:p>
        </w:tc>
        <w:tc>
          <w:tcPr>
            <w:tcW w:w="1143" w:type="dxa"/>
            <w:shd w:val="clear" w:color="auto" w:fill="auto"/>
          </w:tcPr>
          <w:p w14:paraId="30FAF1E8">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Style w:val="28"/>
                <w:rFonts w:hint="default" w:ascii="Times New Roman" w:hAnsi="Times New Roman" w:cs="Times New Roman"/>
                <w:sz w:val="21"/>
                <w:szCs w:val="21"/>
                <w:lang w:bidi="ar"/>
              </w:rPr>
              <w:t>表达演示</w:t>
            </w:r>
          </w:p>
        </w:tc>
        <w:tc>
          <w:tcPr>
            <w:tcW w:w="757" w:type="dxa"/>
            <w:shd w:val="clear" w:color="auto" w:fill="auto"/>
          </w:tcPr>
          <w:p w14:paraId="1EEF7016">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ascii="Times New Roman" w:hAnsi="Times New Roman" w:eastAsia="宋体" w:cs="Times New Roman"/>
                <w:b/>
                <w:bCs/>
                <w:color w:val="000000"/>
                <w:kern w:val="0"/>
                <w:szCs w:val="21"/>
                <w:lang w:bidi="ar"/>
              </w:rPr>
              <w:t>T6.2.1</w:t>
            </w:r>
            <w:r>
              <w:rPr>
                <w:rStyle w:val="27"/>
                <w:rFonts w:hint="default" w:ascii="Times New Roman" w:hAnsi="Times New Roman" w:cs="Times New Roman"/>
                <w:b/>
                <w:bCs/>
                <w:sz w:val="21"/>
                <w:szCs w:val="21"/>
                <w:lang w:bidi="ar"/>
              </w:rPr>
              <w:t>环境问题</w:t>
            </w:r>
          </w:p>
        </w:tc>
        <w:tc>
          <w:tcPr>
            <w:tcW w:w="3206" w:type="dxa"/>
            <w:shd w:val="clear" w:color="auto" w:fill="auto"/>
          </w:tcPr>
          <w:p w14:paraId="5683599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风沙,水土,耕地,作物,农作物,水源,淡水,湖泊,沼泽,运河,煤矿,水利,沿岸,沿途,自然界(AM),上游(AM),下游(AM),地下水(AM),火山(AM),</w:t>
            </w:r>
          </w:p>
          <w:p w14:paraId="3D77AB5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铅,编织,洗涤剂,剂量,废物,微生物,爆竹,消费品,化肥,阻力,饮水,流失,罪魁祸首,警钟,链,新陈代谢,微不足道,无关紧要,不为人知,无济于事,显而易见,骇人听闻,雪上加霜,力所能及,兢兢业业,</w:t>
            </w:r>
          </w:p>
          <w:p w14:paraId="2493ED1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霍乱,癌,癌症,肿瘤,腹泻,孕妇,胎儿,胚胎,畸形,气管,肝脏,骨骼,血脉,要害,噪音,病症(AM),瘟疫(AM),</w:t>
            </w:r>
          </w:p>
          <w:p w14:paraId="47F785A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青蛙,鳄鱼,龟,苍蝇,虾(AM),灭绝,绝迹,变异,退化,养殖,捞,打捞,</w:t>
            </w:r>
          </w:p>
          <w:p w14:paraId="118487A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流淌,渗透,沉浸,浸泡,过滤,漂浮,泄漏,溶解,灌溉,灌输,防汛,放水,枯萎,弥漫,潜伏,滋生,冲洗,凝聚,分泌,</w:t>
            </w:r>
          </w:p>
          <w:p w14:paraId="38158070">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开垦,堆积,停放,倾倒,烧毁,焚烧,燃放,投放,腐蚀,宣泄,疏导,疏通,酿造,栽培,提炼,更改,毁坏,腐化,腐烂,应付,开采,采矿,砍伐,废弃,</w:t>
            </w:r>
          </w:p>
          <w:p w14:paraId="0F760D4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钩,守护,运转,隐蔽,残留,飙升,摧毁,掩盖,换取,敬畏,尽,反射,</w:t>
            </w:r>
          </w:p>
          <w:p w14:paraId="6041431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养生,收缩,紊乱,佩戴,裸露,审核,融,达标,透支,诱发,放射,衰竭,窒息,受害,</w:t>
            </w:r>
          </w:p>
          <w:p w14:paraId="4EA5494B">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核实,指引,蛮,不当,出具,搅,函,开发区,上报,督促,之类,坐落,秉承,承接,认证,</w:t>
            </w:r>
          </w:p>
          <w:p w14:paraId="10719703">
            <w:pPr>
              <w:widowControl/>
              <w:adjustRightInd w:val="0"/>
              <w:snapToGrid w:val="0"/>
              <w:spacing w:line="360" w:lineRule="auto"/>
              <w:jc w:val="left"/>
              <w:textAlignment w:val="top"/>
              <w:rPr>
                <w:rStyle w:val="28"/>
                <w:rFonts w:hint="default" w:ascii="Times New Roman" w:hAnsi="Times New Roman" w:cs="Times New Roman"/>
                <w:sz w:val="21"/>
                <w:szCs w:val="21"/>
                <w:lang w:bidi="ar"/>
              </w:rPr>
            </w:pPr>
            <w:r>
              <w:rPr>
                <w:rFonts w:hint="eastAsia" w:ascii="Times New Roman" w:hAnsi="Times New Roman" w:eastAsia="宋体" w:cs="Times New Roman"/>
                <w:color w:val="000000"/>
                <w:kern w:val="0"/>
                <w:szCs w:val="21"/>
                <w:lang w:bidi="ar"/>
              </w:rPr>
              <w:t>精密,丰盛,质地,劣质,隐形,超标,廉价,清澈,富含,整洁,公然,妥当,得当,适时,适量,未经,过量,紊乱,烦躁,</w:t>
            </w:r>
          </w:p>
        </w:tc>
        <w:tc>
          <w:tcPr>
            <w:tcW w:w="7111" w:type="dxa"/>
            <w:shd w:val="clear" w:color="auto" w:fill="auto"/>
          </w:tcPr>
          <w:p w14:paraId="200C94EC">
            <w:pPr>
              <w:adjustRightInd w:val="0"/>
              <w:snapToGrid w:val="0"/>
              <w:spacing w:line="360" w:lineRule="auto"/>
              <w:jc w:val="center"/>
              <w:rPr>
                <w:rFonts w:ascii="Times New Roman" w:hAnsi="Times New Roman" w:eastAsia="宋体" w:cs="Times New Roman"/>
                <w:szCs w:val="22"/>
                <w14:ligatures w14:val="standardContextual"/>
              </w:rPr>
            </w:pPr>
            <w:r>
              <w:fldChar w:fldCharType="begin"/>
            </w:r>
            <w:r>
              <w:instrText xml:space="preserve"> HYPERLINK "https://www.ndrc.gov.cn/xwdt/ztzl/slwrzlzxd/202009/t20200909_1318890.html" </w:instrText>
            </w:r>
            <w:r>
              <w:fldChar w:fldCharType="separate"/>
            </w:r>
            <w:r>
              <w:rPr>
                <w:rStyle w:val="21"/>
                <w:rFonts w:hint="eastAsia" w:ascii="Times New Roman" w:hAnsi="Times New Roman" w:eastAsia="宋体" w:cs="Times New Roman"/>
                <w:szCs w:val="22"/>
                <w14:ligatures w14:val="standardContextual"/>
              </w:rPr>
              <w:t>塑料污染治理在行动</w:t>
            </w:r>
            <w:r>
              <w:rPr>
                <w:rStyle w:val="21"/>
                <w:rFonts w:hint="eastAsia" w:ascii="Times New Roman" w:hAnsi="Times New Roman" w:eastAsia="宋体" w:cs="Times New Roman"/>
                <w:szCs w:val="22"/>
                <w14:ligatures w14:val="standardContextual"/>
              </w:rPr>
              <w:fldChar w:fldCharType="end"/>
            </w:r>
          </w:p>
          <w:p w14:paraId="55ECCAA4">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在科学史上完全人工合成的塑料发明已有120余年，工业史上塑料大规模生产也有60多年。现今塑料的使用量是半个世纪前的20倍，预计未来20年内塑料的生产量和使用量还会再翻一番。人们在享受塑料便利的同时，也在承受着塑料污染对自然环境和人类健康的负面影响。自上世纪60年代美国海滩第一次报道发现塑料袋以来，塑料污染问题便一步步在发酵。世界各国对塑料污染的认识随着时间在不断深化，各种力量交互作用寻求塑料污染治理共识，思路和模式日渐清晰和丰富，行动力度不断加强。从1990年代开始，就有多个国家结合自身国情出台包括限塑、禁塑、征税等法律法规。从2014年以来，每两年举行一次的联合国环境大会均号召和倡议全球应对塑料污染问题。在二十国集团（G20）领导人峰会等国际多边场合，也专门有全球共同应对塑料污染的相关议题。</w:t>
            </w:r>
          </w:p>
          <w:p w14:paraId="10C943B7">
            <w:pPr>
              <w:adjustRightInd w:val="0"/>
              <w:snapToGrid w:val="0"/>
              <w:spacing w:line="360" w:lineRule="auto"/>
              <w:ind w:firstLine="210" w:firstLineChars="100"/>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今年年初，国家发展改革委、生态环境部印发了《关于进一步加强塑料污染治理的意见》（以下简称《意见》）。</w:t>
            </w:r>
          </w:p>
          <w:p w14:paraId="11194AA2">
            <w:pPr>
              <w:adjustRightInd w:val="0"/>
              <w:snapToGrid w:val="0"/>
              <w:spacing w:line="360" w:lineRule="auto"/>
              <w:rPr>
                <w:rFonts w:ascii="Times New Roman" w:hAnsi="Times New Roman" w:eastAsia="宋体" w:cs="Times New Roman"/>
                <w:b/>
                <w:bCs/>
                <w:szCs w:val="22"/>
                <w14:ligatures w14:val="standardContextual"/>
              </w:rPr>
            </w:pPr>
            <w:r>
              <w:rPr>
                <w:rFonts w:hint="eastAsia" w:ascii="Times New Roman" w:hAnsi="Times New Roman" w:eastAsia="宋体" w:cs="Times New Roman"/>
                <w:b/>
                <w:bCs/>
                <w:szCs w:val="22"/>
                <w14:ligatures w14:val="standardContextual"/>
              </w:rPr>
              <w:t>重点针对易向环境泄露的一次性塑料制品进行治理</w:t>
            </w:r>
          </w:p>
          <w:p w14:paraId="1BCA91C5">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《意见》选择现阶段使用量大、问题相对突出、社会反映强烈的部分一次性塑料制品，率先在部分领域和地区禁止或限制生产、销售和使用。这些品类都有一个突出共性，那就是易向环境泄露。</w:t>
            </w:r>
          </w:p>
          <w:p w14:paraId="687E2EDD">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比如说，超薄的塑料购物袋和农用地膜等一次性塑料制品使用方便且廉价。这些塑料制品通常用完就扔，难以回收，极易形成肉眼可见的“白色污染”。泄露到环境中的“宏塑料”废弃物在环境中分解和碎片化，变成不易察觉的“微塑料”。再比如，一些洗护化妆品为去角质、去死皮等功能而添加的塑料微珠，在人们使用后随着污水系统进入自然环境。而自然环境特别是水体环境中的微塑料对污染物吸附能力极强，会沿着食物链不知不觉地进入人体影响健康，因此也有人形象地称之为“水中的PM2.5”。</w:t>
            </w:r>
          </w:p>
          <w:p w14:paraId="1E133796">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放眼全球，超薄塑料袋等一次性塑料制品因其易耗损、难回收、易泄露，一直是世界塑料污染治理行动的重点对象。据统计，已有60多个国家颁布了针对一次性塑料袋使用的禁令和征税措施。欧盟2015年颁布的《包装及包装废弃物指令第六次修正法案》可谓欧版“限塑令”，要求成员国采取措施确保到2019年12月31日人均年消费量不超过90个轻质塑料袋，到2025年12月31日人均不超过40个轻质塑料袋（欧盟将厚度不超过0.05毫米的袋子定义为“轻量级”袋子，中国是禁止使用0.025毫米厚度的超薄袋子）。欧盟又进一步在2019年颁布的《降低某些塑料制品对环境的影响》指令中提出，塑料餐具、塑料棉签、吸管等10种一次性塑料制品将于2021年被禁止使用。非洲是全球禁塑力度最大的地区之一，截至2019年6月，非洲55个国家中已经有34个国家颁布相关法令，禁止一次性塑料包装袋的使用或对其征税。</w:t>
            </w:r>
          </w:p>
          <w:p w14:paraId="600A6F0C">
            <w:pPr>
              <w:adjustRightInd w:val="0"/>
              <w:snapToGrid w:val="0"/>
              <w:spacing w:line="360" w:lineRule="auto"/>
              <w:rPr>
                <w:rFonts w:ascii="Times New Roman" w:hAnsi="Times New Roman" w:eastAsia="宋体" w:cs="Times New Roman"/>
                <w:b/>
                <w:bCs/>
                <w:szCs w:val="22"/>
                <w14:ligatures w14:val="standardContextual"/>
              </w:rPr>
            </w:pPr>
            <w:r>
              <w:rPr>
                <w:rFonts w:hint="eastAsia" w:ascii="Times New Roman" w:hAnsi="Times New Roman" w:eastAsia="宋体" w:cs="Times New Roman"/>
                <w:b/>
                <w:bCs/>
                <w:szCs w:val="22"/>
                <w14:ligatures w14:val="standardContextual"/>
              </w:rPr>
              <w:t>强化科技支撑，推动塑料污染治理达到更高水平</w:t>
            </w:r>
          </w:p>
          <w:p w14:paraId="13892E95">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科学技术对塑料污染治理起到重要的支撑作用。《意见》也提出要开展不同类型塑料制品全生命周期环境风险研究评价，加强江河湖海塑料垃圾及微塑料污染机理、监测、防治技术和政策等研究，加大可循环、可降解材料关键核心技术攻关和成果转化，提升替代材料和产品性能等，通过科技进步推动塑料污染治理。</w:t>
            </w:r>
          </w:p>
          <w:p w14:paraId="1E771E74">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从中远期看，要形成更加完善的塑料循环经济系统，除了政府和社会治理，还要突破关键技术并实现产业化，尤其需要在重大产品和关键节点从分子层面形成塑料循环的根本创新解决方案。如果说塑料大规模工业化生产是此类人工合成材料的第一次革命，着重功能性和经济性，那么塑料的第二次技术革命的目标还要瞄准更高标准的健康安全性和循环性，彻底消除塑料负面作用对人类的困扰。</w:t>
            </w:r>
          </w:p>
          <w:p w14:paraId="17047480">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国际上也高度重视塑料领域科技突破。今年一篇关于塑料循环回收技术突破性进展的文章登上科研领域顶级期刊《自然》(Nature)封面，受到广泛关注。欧盟对先进的塑料分拣、化学回收和聚合物设计改良创新方案、微塑料潜在健康影响和监测工具、低成本和有真正环境效益的生物基塑料等方面的科技研究提供了大量经费支持。如通过“地平线2020”计划已提供超过2.5亿欧元用于资助与《欧洲塑料循环战略》直接相关的研发领域，其中大约一半用于帮助开发替代原料。另外还通过其他计划额外投入1亿欧元资助研发更智能和可再生性更强的塑料材料，提高回收过程效率，追踪和清除再生塑料中的危险物质和污染物。欧盟委员会还将开展塑料战略研究和创新议程，为2020年之后的研究和创新资金提供指导。</w:t>
            </w:r>
          </w:p>
          <w:p w14:paraId="30B8621E">
            <w:pPr>
              <w:adjustRightInd w:val="0"/>
              <w:snapToGrid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szCs w:val="22"/>
                <w14:ligatures w14:val="standardContextual"/>
              </w:rPr>
              <w:t>其他推荐语料：</w:t>
            </w:r>
            <w:r>
              <w:fldChar w:fldCharType="begin"/>
            </w:r>
            <w:r>
              <w:instrText xml:space="preserve"> HYPERLINK "https://www.imf.org/zh/publications/fandd/issues/2024/09/working-from-home-is-powering-productivity-bloom" </w:instrText>
            </w:r>
            <w:r>
              <w:fldChar w:fldCharType="separate"/>
            </w:r>
            <w:r>
              <w:rPr>
                <w:rStyle w:val="21"/>
                <w:rFonts w:hint="eastAsia" w:ascii="Times New Roman" w:hAnsi="Times New Roman" w:eastAsia="宋体" w:cs="Times New Roman"/>
                <w:szCs w:val="22"/>
                <w14:ligatures w14:val="standardContextual"/>
              </w:rPr>
              <w:t>国际货币基金组织（IMF）《居家办公正在提高生产率》</w:t>
            </w:r>
            <w:r>
              <w:rPr>
                <w:rStyle w:val="21"/>
                <w:rFonts w:hint="eastAsia" w:ascii="Times New Roman" w:hAnsi="Times New Roman" w:eastAsia="宋体" w:cs="Times New Roman"/>
                <w:szCs w:val="22"/>
                <w14:ligatures w14:val="standardContextual"/>
              </w:rPr>
              <w:fldChar w:fldCharType="end"/>
            </w:r>
            <w:r>
              <w:rPr>
                <w:rFonts w:ascii="Times New Roman" w:hAnsi="Times New Roman" w:eastAsia="宋体" w:cs="Times New Roman"/>
                <w:szCs w:val="22"/>
                <w14:ligatures w14:val="standardContextual"/>
              </w:rPr>
              <w:fldChar w:fldCharType="begin">
                <w:fldData xml:space="preserve">ZQBKAHoAdABYAFgAOQAwAEgATQBWADkAMwA5AFcAZAA3AGwAWgBqAHAAUgBZAEgAZABoAFYAQgB5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</w:fldData>
              </w:fldChar>
            </w:r>
            <w:r>
              <w:rPr>
                <w:rFonts w:ascii="Times New Roman" w:hAnsi="Times New Roman" w:eastAsia="宋体" w:cs="Times New Roman"/>
                <w:szCs w:val="22"/>
                <w14:ligatures w14:val="standardContextual"/>
              </w:rPr>
              <w:instrText xml:space="preserve">ADDIN CNKISM.UserStyle</w:instrText>
            </w:r>
            <w:r>
              <w:rPr>
                <w:rFonts w:ascii="Times New Roman" w:hAnsi="Times New Roman" w:eastAsia="宋体" w:cs="Times New Roman"/>
                <w:szCs w:val="22"/>
                <w14:ligatures w14:val="standardContextual"/>
              </w:rPr>
              <w:fldChar w:fldCharType="end"/>
            </w:r>
          </w:p>
        </w:tc>
      </w:tr>
      <w:tr w14:paraId="4E78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3354" w:type="dxa"/>
            <w:shd w:val="clear" w:color="auto" w:fill="auto"/>
          </w:tcPr>
          <w:p w14:paraId="7D4800D4">
            <w:pPr>
              <w:widowControl/>
              <w:jc w:val="left"/>
              <w:textAlignment w:val="top"/>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 w:val="22"/>
                <w:szCs w:val="22"/>
                <w:lang w:bidi="ar"/>
              </w:rPr>
              <w:t xml:space="preserve">I can make coherent and articulate presentations on global concepts such as environmental issues, population growth or genetically modified organisms. </w:t>
            </w:r>
            <w:r>
              <w:rPr>
                <w:rStyle w:val="30"/>
                <w:lang w:bidi="ar"/>
              </w:rPr>
              <w:t>我能就全球性概念，如环境问题、人口增长或转基因生物，进行连贯而清晰的展示。</w:t>
            </w:r>
          </w:p>
        </w:tc>
        <w:tc>
          <w:tcPr>
            <w:tcW w:w="1143" w:type="dxa"/>
            <w:shd w:val="clear" w:color="auto" w:fill="auto"/>
          </w:tcPr>
          <w:p w14:paraId="0F546C8C">
            <w:pPr>
              <w:widowControl/>
              <w:jc w:val="left"/>
              <w:textAlignment w:val="top"/>
              <w:rPr>
                <w:rStyle w:val="28"/>
                <w:rFonts w:hint="default" w:ascii="Times New Roman" w:hAnsi="Times New Roman" w:cs="Times New Roman"/>
                <w:sz w:val="21"/>
                <w:szCs w:val="21"/>
                <w:lang w:bidi="ar"/>
              </w:rPr>
            </w:pPr>
            <w:r>
              <w:rPr>
                <w:rStyle w:val="30"/>
                <w:lang w:bidi="ar"/>
              </w:rPr>
              <w:t>【</w:t>
            </w:r>
            <w:r>
              <w:rPr>
                <w:rStyle w:val="37"/>
                <w:rFonts w:eastAsia="宋体"/>
                <w:lang w:bidi="ar"/>
              </w:rPr>
              <w:t>Presentational Communication,</w:t>
            </w:r>
            <w:r>
              <w:rPr>
                <w:rStyle w:val="30"/>
                <w:lang w:bidi="ar"/>
              </w:rPr>
              <w:t>表达演示】</w:t>
            </w:r>
          </w:p>
        </w:tc>
        <w:tc>
          <w:tcPr>
            <w:tcW w:w="757" w:type="dxa"/>
            <w:shd w:val="clear" w:color="auto" w:fill="auto"/>
          </w:tcPr>
          <w:p w14:paraId="779C0A68">
            <w:pPr>
              <w:widowControl/>
              <w:adjustRightInd w:val="0"/>
              <w:snapToGrid w:val="0"/>
              <w:spacing w:line="360" w:lineRule="auto"/>
              <w:jc w:val="left"/>
              <w:textAlignment w:val="top"/>
              <w:rPr>
                <w:rFonts w:ascii="Times New Roman" w:hAnsi="Times New Roman" w:eastAsia="宋体" w:cs="Times New Roman"/>
                <w:b/>
                <w:bCs/>
                <w:color w:val="000000"/>
                <w:kern w:val="0"/>
                <w:szCs w:val="21"/>
                <w:lang w:bidi="ar"/>
              </w:rPr>
            </w:pPr>
            <w:r>
              <w:rPr>
                <w:rFonts w:ascii="Times New Roman" w:hAnsi="Times New Roman" w:eastAsia="宋体" w:cs="Times New Roman"/>
                <w:b/>
                <w:bCs/>
                <w:color w:val="000000"/>
                <w:kern w:val="0"/>
                <w:szCs w:val="21"/>
                <w:lang w:bidi="ar"/>
              </w:rPr>
              <w:t>T6.2.1</w:t>
            </w:r>
            <w:r>
              <w:rPr>
                <w:rStyle w:val="27"/>
                <w:rFonts w:hint="default" w:ascii="Times New Roman" w:hAnsi="Times New Roman" w:cs="Times New Roman"/>
                <w:b/>
                <w:bCs/>
                <w:sz w:val="21"/>
                <w:szCs w:val="21"/>
                <w:lang w:bidi="ar"/>
              </w:rPr>
              <w:t>环境问题</w:t>
            </w:r>
          </w:p>
        </w:tc>
        <w:tc>
          <w:tcPr>
            <w:tcW w:w="3206" w:type="dxa"/>
            <w:shd w:val="clear" w:color="auto" w:fill="auto"/>
          </w:tcPr>
          <w:p w14:paraId="10AE16CC">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风沙,水土,耕地,作物,农作物,水源,淡水,湖泊,沼泽,运河,煤矿,水利,沿岸,沿途,自然界(AM),上游(AM),下游(AM),地下水(AM),火山(AM),</w:t>
            </w:r>
          </w:p>
          <w:p w14:paraId="6CC9B258">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铅,编织,洗涤剂,剂量,废物,微生物,爆竹,消费品,化肥,阻力,饮水,流失,罪魁祸首,警钟,链,新陈代谢,微不足道,无关紧要,不为人知,无济于事,显而易见,骇人听闻,雪上加霜,力所能及,兢兢业业,</w:t>
            </w:r>
          </w:p>
          <w:p w14:paraId="1D0B01C5">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霍乱,癌,癌症,肿瘤,腹泻,孕妇,胎儿,胚胎,畸形,气管,肝脏,骨骼,血脉,要害,噪音,病症(AM),瘟疫(AM),</w:t>
            </w:r>
          </w:p>
          <w:p w14:paraId="5FE0D04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青蛙,鳄鱼,龟,苍蝇,虾(AM),灭绝,绝迹,变异,退化,养殖,捞,打捞,</w:t>
            </w:r>
          </w:p>
          <w:p w14:paraId="36F6F0BF">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流淌,渗透,沉浸,浸泡,过滤,漂浮,泄漏,溶解,灌溉,灌输,防汛,放水,枯萎,弥漫,潜伏,滋生,冲洗,凝聚,分泌,</w:t>
            </w:r>
          </w:p>
          <w:p w14:paraId="094CD489">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开垦,堆积,停放,倾倒,烧毁,焚烧,燃放,投放,腐蚀,宣泄,疏导,疏通,酿造,栽培,提炼,更改,毁坏,腐化,腐烂,应付,开采,采矿,砍伐,废弃,</w:t>
            </w:r>
          </w:p>
          <w:p w14:paraId="14D420F3">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钩,守护,运转,隐蔽,残留,飙升,摧毁,掩盖,换取,敬畏,尽,反射,</w:t>
            </w:r>
          </w:p>
          <w:p w14:paraId="7530277E">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养生,收缩,紊乱,佩戴,裸露,审核,融,达标,透支,诱发,放射,衰竭,窒息,受害,</w:t>
            </w:r>
          </w:p>
          <w:p w14:paraId="418D32C6">
            <w:pPr>
              <w:widowControl/>
              <w:adjustRightInd w:val="0"/>
              <w:snapToGrid w:val="0"/>
              <w:spacing w:line="360" w:lineRule="auto"/>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核实,指引,蛮,不当,出具,搅,函,开发区,上报,督促,之类,坐落,秉承,承接,认证,</w:t>
            </w:r>
          </w:p>
          <w:p w14:paraId="5FB07FDD">
            <w:pPr>
              <w:widowControl/>
              <w:adjustRightInd w:val="0"/>
              <w:snapToGrid w:val="0"/>
              <w:spacing w:line="360" w:lineRule="auto"/>
              <w:jc w:val="left"/>
              <w:textAlignment w:val="top"/>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精密,丰盛,质地,劣质,隐形,超标,廉价,清澈,富含,整洁,公然,妥当,得当,适时,适量,未经,过量,紊乱,烦躁,</w:t>
            </w:r>
          </w:p>
        </w:tc>
        <w:tc>
          <w:tcPr>
            <w:tcW w:w="7111" w:type="dxa"/>
            <w:shd w:val="clear" w:color="auto" w:fill="auto"/>
          </w:tcPr>
          <w:p w14:paraId="4A3289C9">
            <w:pPr>
              <w:adjustRightInd w:val="0"/>
              <w:snapToGrid w:val="0"/>
              <w:spacing w:line="360" w:lineRule="auto"/>
              <w:rPr>
                <w:rStyle w:val="21"/>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fldChar w:fldCharType="begin"/>
            </w:r>
            <w:r>
              <w:rPr>
                <w:rFonts w:hint="eastAsia" w:ascii="Times New Roman" w:hAnsi="Times New Roman" w:eastAsia="宋体" w:cs="Times New Roman"/>
                <w:szCs w:val="22"/>
                <w14:ligatures w14:val="standardContextual"/>
              </w:rPr>
              <w:instrText xml:space="preserve"> HYPERLINK "https://www.ted.com/talks/boju_zhang_are_ugly_animals_not_worth_protecting" </w:instrText>
            </w:r>
            <w:r>
              <w:rPr>
                <w:rFonts w:hint="eastAsia" w:ascii="Times New Roman" w:hAnsi="Times New Roman" w:eastAsia="宋体" w:cs="Times New Roman"/>
                <w:szCs w:val="22"/>
                <w14:ligatures w14:val="standardContextual"/>
              </w:rPr>
              <w:fldChar w:fldCharType="separate"/>
            </w:r>
            <w:r>
              <w:rPr>
                <w:rStyle w:val="21"/>
                <w:rFonts w:hint="eastAsia" w:ascii="Times New Roman" w:hAnsi="Times New Roman" w:eastAsia="宋体" w:cs="Times New Roman"/>
                <w:szCs w:val="22"/>
                <w14:ligatures w14:val="standardContextual"/>
              </w:rPr>
              <w:t>长得丑的动物不值得保护吗？</w:t>
            </w:r>
          </w:p>
          <w:p w14:paraId="4C8215DC">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fldChar w:fldCharType="end"/>
            </w:r>
            <w:r>
              <w:rPr>
                <w:rFonts w:hint="eastAsia" w:ascii="Times New Roman" w:hAnsi="Times New Roman" w:eastAsia="宋体" w:cs="Times New Roman"/>
                <w:szCs w:val="22"/>
                <w14:ligatures w14:val="standardContextual"/>
              </w:rPr>
              <w:t>我猜想我们在座的每一位都知道孔雀吧，或许很多的朋友们也看见过真实的孔雀。不知道大家了不了解，在我们所生活的亚洲，事实上一共有两种孔雀，一种叫做蓝孔雀，一种叫做绿孔雀。今天一开始，我就很希望和大家一起来分辨一下这两种孔雀有什么不一样。</w:t>
            </w:r>
          </w:p>
          <w:p w14:paraId="5DA5353A">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首先我们看看外表吧。看外表首先要看脸，蓝孔雀的脸是白色的，绿孔雀有着明黄色的脸颊。其次我们看颈部，俗称脖子。蓝孔雀的脖子就像裹着一圈宝蓝色的非常丝滑的这样的一个融金一样这样的一个围脖，而绿孔雀是由这种亮绿色的鳞片包围起来的颈部。</w:t>
            </w:r>
          </w:p>
          <w:p w14:paraId="2BBC72AD">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我们还可以看看头。在蓝孔雀的头上，有的像小扇子一样的，我们叫做扇状的羽冠，而绿孔雀大家发现是不是这种一簇一簇一根一根组成的？我们管它叫做簇状羽冠。这些都是它们外形上的区别，事实上它们还有起源的区别。</w:t>
            </w:r>
          </w:p>
          <w:p w14:paraId="5B7EF4AE">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蓝孔雀起源于南亚次大陆，斯里兰卡、印度这些国家，经过了大量的人工繁育以后，去到了很多的国家，包括中国。大家平日看到的孔雀，几乎全部都是蓝孔雀。绿孔雀是中国的原生种，所以我们从古至今大量的神话故事、艺术作品、文学里边，孔雀的形象都是绿孔雀，比如《孔雀东南飞》里边的美丽的大鸟。</w:t>
            </w:r>
          </w:p>
          <w:p w14:paraId="523C011B">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当然这两种孔雀还有一个特别关键的区别，就是它们的数量。在全球有数以百万计的孔雀分布于各地，但是绿孔雀只占其中极少的部分，大部分是蓝孔雀。</w:t>
            </w:r>
          </w:p>
          <w:p w14:paraId="7CA0A9AF">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在中国的境内绿孔雀已经不足五百只了。五百只是什么概念呢？我想，说到珍稀动物，大家就会想到大熊猫，大熊猫现在在我们国家的数量超过了1800只野生种 ，所以绿孔雀的数量远远的小于大熊猫。就是这样的一种非常珍稀、濒危的动物，它全部都生活在云南，在这片红河的中上游地区的一片山谷当中，是它们在国内最后的、最完整的一块诺亚方舟。</w:t>
            </w:r>
          </w:p>
          <w:p w14:paraId="786F722B">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但就在三年前的春天，这个宁静的山谷里传出了一片的爆破的声音，一个大型的工程已经开始修建。而这个工程一旦建设，就会使得整个绿孔雀的栖息地荡然无存，绿孔雀也将遭遇到区域性灭绝的这样的一种结果。</w:t>
            </w:r>
          </w:p>
          <w:p w14:paraId="10B8355A">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了解到这个威胁以后，我们立即组织了一个混编小分队去到现场，包括了研究动物和植物的科学家，包括律师，包括摄影师，还有探险家。面对的这样一条奔腾原始的河流阻隔在我们和绿孔雀栖息地之间，我们选择了用野外探险漂流的方式去进入无人区。每天我们不管是什么样的身份，都得在河上使劲地划桨，度过一个又一个的险滩，然后在科学家的指引下，去到应该进入的山林，然后进入到我们的科考的工作。</w:t>
            </w:r>
          </w:p>
          <w:p w14:paraId="4601BF59">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我们靠岸以后拿着很多的装备，上山到林子里边，到了林子里边以后，我们在无人区里有大量的发现。比如说，在沙滩上看到了很多绿孔雀的脚印，在丛林中发现了很多绿孔雀掉落下来的羽毛。还有，我们在整个绿孔雀栖息地布下了非常多的红外线触发相机，它们不用在我们的身边，但可以自行地去发现绿孔雀的踪迹，于是拍下了很多绿孔雀的身影。</w:t>
            </w:r>
          </w:p>
          <w:p w14:paraId="0E3A0EE8">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这样的视频我们多达上百幅，还有很多的照片，和很多的科研文章。</w:t>
            </w:r>
          </w:p>
          <w:p w14:paraId="1C37CE2F">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那，我们在当时一次一次去到现场的发现中，我们看到，就在那个地方，在未来的不到半年时间内可能就要被清掉，再过一年两年，它的上方几十米处，就会是一个巨大的水库的水面。也就是说，现在大家看到的所有画面都会沉入水底，荡然无存。绿孔雀不会说话，这片山谷也不会说话，但我们会说话。</w:t>
            </w:r>
          </w:p>
          <w:p w14:paraId="7C855F7F">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所以我们作为环保组织，把这些一次一次去到野外收集的这些素材，凝聚成了我们的案卷，凝聚成为了我们的证据目录，并且把它递交给法院，代表公众的环境利益提起了诉讼。这就是绿孔雀案，中国有史以来第一起保护野生动物的公益诉讼的预防性案件。</w:t>
            </w:r>
          </w:p>
          <w:p w14:paraId="53B66199">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这个案件已经经过了开庭，不止一次的开庭，在我们的法律团队的努力下，现在这个工程已经暂停施工，绿孔雀的家园得到了暂时的保护。但我们觉得这远没结束，所以我们依然在利用法律的武器继续地往前推。我们的目标是，让绿孔雀最后的家园永久性地不受伤害。</w:t>
            </w:r>
          </w:p>
          <w:p w14:paraId="1EAFF021">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在我们用法律的方式努力的同时，我们感到并不孤独，因为有大量的朋友们和我们开始认识，并肩向前。比如说很多的媒体的记者、很多的艺术家、很多的创作者，他们用报道，他们用艺术创作和音乐歌曲等形式去关注绿孔雀，去把绿孔雀的故事告诉更多的人。还有全国各地的很多的家庭，以及他们的孩子们，他们会画下绿孔雀，还会寄给我们，鼓励我们。很多的朋友都说，你们一定要努力，你们一定要坚持。绿孔雀那么美丽，千万不要在我们这一代就消失掉了，我们也会和你们一起行动下去。</w:t>
            </w:r>
          </w:p>
          <w:p w14:paraId="372FD85E">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是啊，其实保护这些动物并不仅仅关乎它们自己的命运。因为保护动物、保护生物多样性和我们人的未来有直接的相关。这是为什么在联合国的可持续发展的报告里边，我们的联合国 17 个可持续发展目标有两个都是和它们有关，包括十四——水下生物，和十五——陆生生物。这也是为什么在世界经济论坛今年最新发布的全球风险趋势报告中，生物多样性锐减会被列为全人类面临的最重要的三大风险最高，且一旦出现对人的影响最大的风险之一。</w:t>
            </w:r>
          </w:p>
          <w:p w14:paraId="6CEF58E8">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正是因此，在保护绿孔雀的同时，我们还在保护另外的一种动物，扬子鳄。我们从课本中可能还依稀能够残存一些记忆。扬子鳄也是我国的特有种，它的数量比绿孔雀还少，还濒危，现在在中国的野外已经不足150只了。 这里是扬子鳄在安徽的国家级自然保护区的核心区，是它们赖以生存的最后的地方。但是我们发现这个地方也遭受了破坏，破坏者在本应该属于扬子鳄栖息地的湿地和滩涂建起了大量的别墅和会所。</w:t>
            </w:r>
          </w:p>
          <w:p w14:paraId="56D9D669">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我们发现这个情况以后，依然是去到了现场，取得了大量的证据，把这些证据整合出来，去到法院提起了另外的一起保护扬子鳄的环境公益诉讼，我们希望用法律的手段能够去追索属于这些爬行动物的继续生存下去的权利。</w:t>
            </w:r>
          </w:p>
          <w:p w14:paraId="559A5FBB">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然而，这个行动的过程并不顺利。至今，这样的一起案件还由于种种原因还没有正式地开庭，这个案件和扬子鳄保护的事件也没有得到很多的报道，至今只有这样的一篇报道。我们也在非常努力地和各界的朋友讲述扬子鳄的困境，希望能够得到合作或者能够得到更多的合力。但是很多的朋友跟我们表示爱莫能助，还有一些朋友会表达得更直接一点，他们说：这个鳄鱼的长相，实在是难以形容。还有一些更直接，当看到这个照片的时候，他们会说：哎呀，有点吓人啊。</w:t>
            </w:r>
          </w:p>
          <w:p w14:paraId="6CB1D2A8">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美丽的绿孔雀，当它们生存遇上危机的时候，大家纷纷地站出来，关注、行动、奔走呼号。其貌不扬的扬子鳄面临着同样的困境，大家表达爱莫能助。每每听到这样的反馈，我就不禁陷入了沉思。我在想，难道都是濒危的野生动物，都是家园受到破坏，但他们不同的反应，它们得到的不同的关注，难道真和它们的外貌有直接关系吗？我不愿意接受这个现实，于是进入了进一步的检索，因为我也不是一个外貌上有优势的人，所以我开始大量地去检索。</w:t>
            </w:r>
          </w:p>
          <w:p w14:paraId="38AA789A">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我在 2016 年发表的一个叫做《哺乳动物研究》的这样一个学术期刊上看到了这样一篇文章 ，这是两位澳洲的动物学者，他们检索了 20 年来全澳洲 14,248 篇所有的和哺乳动物有关的学术论文、会议文章和著作书籍，从里面得出了一系列发现。他们发现所有的研究成果当中， 73% 的文章都聚焦于考拉、袋鼠这些有袋类的明星物种，而在哺乳动物中，占 45% 的颞齿类动物，比如像耗子，各种耗子，还有蝙蝠，它们得到的研究文献的关注，只占 11% 。</w:t>
            </w:r>
          </w:p>
          <w:p w14:paraId="04EA0FAC">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这个巨大的反差也让这个学者进一步地去探索。全球，包括所在国，绝大多数的保护资源都倾向于了那些看起来更有魅力的明星物种；而这些看起来不够有魅力的，俗话说就是长得丑的这些物种，在保护资源方面是非常非常弱势的。那么事实上它们也是非常关键的，应该得到更多的研究和更多保护资源的。</w:t>
            </w:r>
          </w:p>
          <w:p w14:paraId="513F2759">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在经历了这一番探索之后，我发现，原来连科学家、研究者他们在选择研究对象的时候，当然背后也有科研资金的关系，也是会受到动物颜值的这样的影响。</w:t>
            </w:r>
          </w:p>
          <w:p w14:paraId="6EE31561">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那么到底对于动物的颜值的这种评判是来自于哪里呢？还是来自于我们人类。我想，或许就是我们人类在社会中对于彼此的一种评判，映射到动物身上而已。就像我们在生活中，很多时候还是会习惯于和那些外表看起来更顺眼的人打交道，还是更愿意去不自主地去支持一些看起来更舒服的人的主张、他们的观点，或者他们的作品。</w:t>
            </w:r>
          </w:p>
          <w:p w14:paraId="2AF5E9FA">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有时我在想，在很多人里边我们也在反思。我们经常有一个词叫“以貌取人”，这是一种标签，甚至是一种偏见。但是映射到动物身上，或许就是一种真真实实的后果。大熊猫被贴上了可爱、憨萌、蠢萌、愚萌等各种的标签，当然它是我们的动物保护领域中的不折不扣的最大的明星物种，这些年来得到了巨额的保护资源。令人可喜的是，在巨额的保护资源下，它们现在的数量已经不断地攀升，甚至它的保护等级下降了。这是好事，因为数量增多了。</w:t>
            </w:r>
          </w:p>
          <w:p w14:paraId="32725504">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而长得没有那么萌的穿山甲，运气也没那么好。这些年来，全球的多种穿山甲，不论是亚洲还是非洲，它们野外的物种都在大量地被杀戮，它们也得不到足够的甚至只能得到很少的关注和资源，只有最近这些年才有一些动物保护组织在努力地为它们筹集资源，但是还是很难。而它们现在的保护等级上升了，从中国的二类保护动物刚刚上升为一类，也就是说濒临绝迹。</w:t>
            </w:r>
          </w:p>
          <w:p w14:paraId="5A56BB37">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绿孔雀、扬子鳄、考拉、蝙蝠、大猫熊、穿山甲，望着这些动物的脸庞，有时候我就在想，如果人类的审美能够去影响到这些野生动物的命运和它们保护资源的分配的话，那是不是我们人类智慧需要去超越的一部分呢？或许在这个世界上，不论珍稀与否，不论长相如何，在这个世界上，所有的动物都因它们的理由而存在，或许也包括你和我。</w:t>
            </w:r>
          </w:p>
          <w:p w14:paraId="7388E601">
            <w:pPr>
              <w:adjustRightInd w:val="0"/>
              <w:snapToGrid w:val="0"/>
              <w:spacing w:line="360" w:lineRule="auto"/>
              <w:rPr>
                <w:rFonts w:ascii="Times New Roman" w:hAnsi="Times New Roman" w:eastAsia="宋体" w:cs="Times New Roman"/>
                <w:szCs w:val="22"/>
                <w14:ligatures w14:val="standardContextual"/>
              </w:rPr>
            </w:pPr>
            <w:r>
              <w:rPr>
                <w:rFonts w:hint="eastAsia" w:ascii="Times New Roman" w:hAnsi="Times New Roman" w:eastAsia="宋体" w:cs="Times New Roman"/>
                <w:szCs w:val="22"/>
                <w14:ligatures w14:val="standardContextual"/>
              </w:rPr>
              <w:t>谢谢！</w:t>
            </w:r>
          </w:p>
        </w:tc>
      </w:tr>
      <w:tr w14:paraId="1AC6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15571" w:type="dxa"/>
            <w:gridSpan w:val="5"/>
            <w:shd w:val="clear" w:color="auto" w:fill="E7E6E6" w:themeFill="background2"/>
          </w:tcPr>
          <w:p w14:paraId="19B85966">
            <w:pPr>
              <w:widowControl/>
              <w:adjustRightInd w:val="0"/>
              <w:snapToGrid w:val="0"/>
              <w:spacing w:line="360" w:lineRule="auto"/>
              <w:jc w:val="center"/>
              <w:textAlignment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功能词（与Superior共用）</w:t>
            </w:r>
          </w:p>
        </w:tc>
      </w:tr>
      <w:tr w14:paraId="26E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3354" w:type="dxa"/>
            <w:shd w:val="clear" w:color="auto" w:fill="auto"/>
          </w:tcPr>
          <w:p w14:paraId="58984F4A">
            <w:pPr>
              <w:adjustRightInd w:val="0"/>
              <w:snapToGrid w:val="0"/>
              <w:spacing w:line="360" w:lineRule="auto"/>
              <w:jc w:val="left"/>
              <w:rPr>
                <w:rFonts w:ascii="Times New Roman" w:hAnsi="Times New Roman" w:eastAsia="宋体" w:cs="Times New Roman"/>
                <w:color w:val="000000"/>
                <w:kern w:val="0"/>
                <w:szCs w:val="21"/>
                <w:lang w:bidi="ar"/>
              </w:rPr>
            </w:pPr>
            <w:r>
              <w:rPr>
                <w:rFonts w:ascii="Times New Roman" w:hAnsi="Times New Roman" w:eastAsia="宋体" w:cs="Times New Roman"/>
                <w:b/>
                <w:bCs/>
                <w:sz w:val="24"/>
              </w:rPr>
              <w:t>0.1 状态与语气</w:t>
            </w:r>
          </w:p>
        </w:tc>
        <w:tc>
          <w:tcPr>
            <w:tcW w:w="12217" w:type="dxa"/>
            <w:gridSpan w:val="4"/>
            <w:shd w:val="clear" w:color="auto" w:fill="auto"/>
          </w:tcPr>
          <w:p w14:paraId="56C50BEB">
            <w:pPr>
              <w:numPr>
                <w:ilvl w:val="0"/>
                <w:numId w:val="5"/>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时间副词：</w:t>
            </w:r>
            <w:r>
              <w:rPr>
                <w:rFonts w:ascii="Times New Roman" w:hAnsi="Times New Roman" w:eastAsia="宋体" w:cs="Times New Roman"/>
              </w:rPr>
              <w:t>当即、当下、到头来、陡、顿时、高低、过早、赫然、火速、即、继、尽、猛然、频频、且、日趋、随即、随时随地、一度、一个劲儿、一晃、一味、一经、一连、一眼、预先、照例、终究、骤然、逐年</w:t>
            </w:r>
          </w:p>
          <w:p w14:paraId="789E9A76">
            <w:pPr>
              <w:numPr>
                <w:ilvl w:val="0"/>
                <w:numId w:val="5"/>
              </w:numPr>
              <w:adjustRightInd w:val="0"/>
              <w:snapToGri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程度副词：</w:t>
            </w:r>
            <w:r>
              <w:rPr>
                <w:rFonts w:ascii="Times New Roman" w:hAnsi="Times New Roman" w:eastAsia="宋体" w:cs="Times New Roman"/>
                <w:szCs w:val="21"/>
              </w:rPr>
              <w:t xml:space="preserve">纯粹、分外、过头、极度、尽情、进而、竟、牢牢、良、略、略微、蛮、乃至、颇、稍稍、无比、要命、一心、尤为、越发、贼  </w:t>
            </w:r>
          </w:p>
          <w:p w14:paraId="27823FD1">
            <w:pPr>
              <w:numPr>
                <w:ilvl w:val="0"/>
                <w:numId w:val="5"/>
              </w:numPr>
              <w:adjustRightInd w:val="0"/>
              <w:snapToGri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频率副词：</w:t>
            </w:r>
            <w:r>
              <w:rPr>
                <w:rFonts w:ascii="Times New Roman" w:hAnsi="Times New Roman" w:eastAsia="宋体" w:cs="Times New Roman"/>
                <w:szCs w:val="21"/>
              </w:rPr>
              <w:t>来回、屡、屡次、时不时、再度</w:t>
            </w:r>
          </w:p>
          <w:p w14:paraId="46A3B0F1">
            <w:pPr>
              <w:numPr>
                <w:ilvl w:val="0"/>
                <w:numId w:val="5"/>
              </w:numPr>
              <w:adjustRightInd w:val="0"/>
              <w:snapToGri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方式副词：</w:t>
            </w:r>
            <w:r>
              <w:rPr>
                <w:rFonts w:ascii="Times New Roman" w:hAnsi="Times New Roman" w:eastAsia="宋体" w:cs="Times New Roman"/>
              </w:rPr>
              <w:t>趁机、趁着、大肆、当众、独、对准、附带、合伙、交叉、交替、就地、轮换、轮流、亲身、实地、随机、瞎、相继、协同、沿途、一一、一面、一举、一手、一头、自行</w:t>
            </w:r>
          </w:p>
          <w:p w14:paraId="0F47E20F">
            <w:pPr>
              <w:numPr>
                <w:ilvl w:val="0"/>
                <w:numId w:val="5"/>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范围副词：</w:t>
            </w:r>
            <w:r>
              <w:rPr>
                <w:rFonts w:ascii="Times New Roman" w:hAnsi="Times New Roman" w:eastAsia="宋体" w:cs="Times New Roman"/>
              </w:rPr>
              <w:t>顶多、独、独家、凡、统统、唯、无不、无非</w:t>
            </w:r>
          </w:p>
          <w:p w14:paraId="00DFDFAD">
            <w:pPr>
              <w:widowControl/>
              <w:numPr>
                <w:ilvl w:val="0"/>
                <w:numId w:val="5"/>
              </w:numPr>
              <w:adjustRightInd w:val="0"/>
              <w:snapToGrid w:val="0"/>
              <w:spacing w:line="360" w:lineRule="auto"/>
              <w:rPr>
                <w:rFonts w:ascii="Times New Roman" w:hAnsi="Times New Roman" w:eastAsia="宋体" w:cs="Times New Roman"/>
                <w:szCs w:val="21"/>
              </w:rPr>
            </w:pPr>
            <w:r>
              <w:rPr>
                <w:rFonts w:ascii="Times New Roman" w:hAnsi="Times New Roman" w:eastAsia="宋体" w:cs="Times New Roman"/>
                <w:b/>
                <w:bCs/>
                <w:szCs w:val="21"/>
              </w:rPr>
              <w:t>情态副词</w:t>
            </w:r>
            <w:r>
              <w:rPr>
                <w:rFonts w:ascii="Times New Roman" w:hAnsi="Times New Roman" w:eastAsia="宋体" w:cs="Times New Roman"/>
                <w:szCs w:val="21"/>
              </w:rPr>
              <w:t>：不见得、不难、敞开、存心、大体、敢情、故、公然、果真、好歹、缓缓、及早、尽、竞相、历来、难说、任意、容许、擅自、势必、素、索性、无形中、无意、无缘、下意识、虚、用力、有意、原本、真是的、执意、终究、专程、着实</w:t>
            </w:r>
          </w:p>
          <w:p w14:paraId="4837A246">
            <w:pPr>
              <w:numPr>
                <w:ilvl w:val="0"/>
                <w:numId w:val="5"/>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语气副词</w:t>
            </w:r>
            <w:r>
              <w:rPr>
                <w:rFonts w:ascii="Times New Roman" w:hAnsi="Times New Roman" w:eastAsia="宋体" w:cs="Times New Roman"/>
                <w:szCs w:val="21"/>
              </w:rPr>
              <w:t>：</w:t>
            </w:r>
            <w:r>
              <w:rPr>
                <w:rFonts w:ascii="Times New Roman" w:hAnsi="Times New Roman" w:eastAsia="宋体" w:cs="Times New Roman"/>
              </w:rPr>
              <w:t xml:space="preserve">不妨、不堪、凑巧、当真、动不动、多亏、分明、固然、好在、何苦、每当、免不了、莫非、宁愿、碰巧、恰巧、且、情愿、尚、未免、无故、幸好、亦 </w:t>
            </w:r>
          </w:p>
          <w:p w14:paraId="26535A96">
            <w:pPr>
              <w:numPr>
                <w:ilvl w:val="0"/>
                <w:numId w:val="5"/>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rPr>
              <w:t>否定副词</w:t>
            </w:r>
            <w:r>
              <w:rPr>
                <w:rFonts w:ascii="Times New Roman" w:hAnsi="Times New Roman" w:eastAsia="宋体" w:cs="Times New Roman"/>
              </w:rPr>
              <w:t>：从未、免、</w:t>
            </w:r>
            <w:commentRangeStart w:id="1"/>
            <w:r>
              <w:rPr>
                <w:rFonts w:ascii="Times New Roman" w:hAnsi="Times New Roman" w:eastAsia="宋体" w:cs="Times New Roman"/>
              </w:rPr>
              <w:t>妄想</w:t>
            </w:r>
            <w:commentRangeEnd w:id="1"/>
            <w:r>
              <w:rPr>
                <w:rFonts w:ascii="Times New Roman" w:hAnsi="Times New Roman" w:cs="Times New Roman"/>
              </w:rPr>
              <w:commentReference w:id="1"/>
            </w:r>
            <w:r>
              <w:rPr>
                <w:rFonts w:ascii="Times New Roman" w:hAnsi="Times New Roman" w:eastAsia="宋体" w:cs="Times New Roman"/>
              </w:rPr>
              <w:t>、</w:t>
            </w:r>
            <w:commentRangeStart w:id="2"/>
            <w:r>
              <w:rPr>
                <w:rFonts w:ascii="Times New Roman" w:hAnsi="Times New Roman" w:eastAsia="宋体" w:cs="Times New Roman"/>
              </w:rPr>
              <w:t>未经</w:t>
            </w:r>
            <w:commentRangeEnd w:id="2"/>
            <w:r>
              <w:rPr>
                <w:rFonts w:ascii="Times New Roman" w:hAnsi="Times New Roman" w:cs="Times New Roman"/>
              </w:rPr>
              <w:commentReference w:id="2"/>
            </w:r>
            <w:r>
              <w:rPr>
                <w:rFonts w:ascii="Times New Roman" w:hAnsi="Times New Roman" w:eastAsia="宋体" w:cs="Times New Roman"/>
              </w:rPr>
              <w:t>、无须、</w:t>
            </w:r>
            <w:commentRangeStart w:id="3"/>
            <w:r>
              <w:rPr>
                <w:rFonts w:ascii="Times New Roman" w:hAnsi="Times New Roman" w:eastAsia="宋体" w:cs="Times New Roman"/>
              </w:rPr>
              <w:t>休想</w:t>
            </w:r>
            <w:commentRangeEnd w:id="3"/>
            <w:r>
              <w:rPr>
                <w:rFonts w:ascii="Times New Roman" w:hAnsi="Times New Roman" w:cs="Times New Roman"/>
              </w:rPr>
              <w:commentReference w:id="3"/>
            </w:r>
          </w:p>
          <w:p w14:paraId="7347D46B">
            <w:pPr>
              <w:numPr>
                <w:ilvl w:val="0"/>
                <w:numId w:val="5"/>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rPr>
              <w:t>叹词</w:t>
            </w:r>
            <w:r>
              <w:rPr>
                <w:rFonts w:ascii="Times New Roman" w:hAnsi="Times New Roman" w:eastAsia="宋体" w:cs="Times New Roman"/>
              </w:rPr>
              <w:t>：嘿、好家伙</w:t>
            </w:r>
          </w:p>
          <w:p w14:paraId="1E4125B5">
            <w:pPr>
              <w:numPr>
                <w:ilvl w:val="0"/>
                <w:numId w:val="5"/>
              </w:numPr>
              <w:adjustRightInd w:val="0"/>
              <w:snapToGrid w:val="0"/>
              <w:spacing w:line="360" w:lineRule="auto"/>
              <w:jc w:val="left"/>
              <w:rPr>
                <w:rFonts w:ascii="Times New Roman" w:hAnsi="Times New Roman" w:eastAsia="宋体" w:cs="Times New Roman"/>
                <w:b/>
                <w:bCs/>
                <w:sz w:val="24"/>
              </w:rPr>
            </w:pPr>
            <w:r>
              <w:rPr>
                <w:rFonts w:ascii="Times New Roman" w:hAnsi="Times New Roman" w:eastAsia="宋体" w:cs="Times New Roman"/>
                <w:b/>
                <w:bCs/>
                <w:sz w:val="22"/>
                <w:szCs w:val="22"/>
              </w:rPr>
              <w:t>拟声词</w:t>
            </w:r>
            <w:r>
              <w:rPr>
                <w:rFonts w:ascii="Times New Roman" w:hAnsi="Times New Roman" w:eastAsia="宋体" w:cs="Times New Roman"/>
                <w:b/>
                <w:bCs/>
                <w:sz w:val="24"/>
              </w:rPr>
              <w:t>：</w:t>
            </w:r>
            <w:r>
              <w:rPr>
                <w:rFonts w:ascii="Times New Roman" w:hAnsi="Times New Roman" w:eastAsia="宋体" w:cs="Times New Roman"/>
              </w:rPr>
              <w:t>哄、轰、</w:t>
            </w:r>
            <w:commentRangeStart w:id="4"/>
            <w:r>
              <w:rPr>
                <w:rFonts w:ascii="Times New Roman" w:hAnsi="Times New Roman" w:eastAsia="宋体" w:cs="Times New Roman"/>
              </w:rPr>
              <w:t>呜咽</w:t>
            </w:r>
            <w:commentRangeEnd w:id="4"/>
            <w:r>
              <w:rPr>
                <w:rFonts w:ascii="Times New Roman" w:hAnsi="Times New Roman" w:cs="Times New Roman"/>
              </w:rPr>
              <w:commentReference w:id="4"/>
            </w:r>
          </w:p>
          <w:p w14:paraId="3EC32D20">
            <w:pPr>
              <w:numPr>
                <w:ilvl w:val="0"/>
                <w:numId w:val="5"/>
              </w:numPr>
              <w:adjustRightInd w:val="0"/>
              <w:snapToGrid w:val="0"/>
              <w:spacing w:line="360" w:lineRule="auto"/>
              <w:jc w:val="left"/>
              <w:rPr>
                <w:rFonts w:ascii="Times New Roman" w:hAnsi="Times New Roman" w:eastAsia="宋体" w:cs="Times New Roman"/>
                <w:b/>
                <w:bCs/>
                <w:sz w:val="22"/>
                <w:szCs w:val="22"/>
              </w:rPr>
            </w:pPr>
            <w:r>
              <w:rPr>
                <w:rFonts w:ascii="Times New Roman" w:hAnsi="Times New Roman" w:eastAsia="宋体" w:cs="Times New Roman"/>
                <w:b/>
                <w:bCs/>
                <w:sz w:val="22"/>
                <w:szCs w:val="22"/>
              </w:rPr>
              <w:t>语块：</w:t>
            </w:r>
            <w:r>
              <w:rPr>
                <w:rFonts w:ascii="Times New Roman" w:hAnsi="Times New Roman" w:eastAsia="宋体" w:cs="Times New Roman"/>
              </w:rPr>
              <w:t>紧接着、络绎不绝、没完没了、时好时坏、一鼓作气、源源不断、</w:t>
            </w:r>
            <w:r>
              <w:rPr>
                <w:rFonts w:ascii="Times New Roman" w:hAnsi="Times New Roman" w:eastAsia="宋体" w:cs="Times New Roman"/>
                <w:szCs w:val="21"/>
              </w:rPr>
              <w:t>或多或少、一干二净、愈来愈、三番五次、</w:t>
            </w:r>
            <w:r>
              <w:rPr>
                <w:rFonts w:ascii="Times New Roman" w:hAnsi="Times New Roman" w:eastAsia="宋体" w:cs="Times New Roman"/>
              </w:rPr>
              <w:t>大幅度、不知不觉、</w:t>
            </w:r>
            <w:r>
              <w:rPr>
                <w:rFonts w:ascii="Times New Roman" w:hAnsi="Times New Roman" w:eastAsia="宋体" w:cs="Times New Roman"/>
                <w:szCs w:val="21"/>
              </w:rPr>
              <w:t>大体上、归根到底、老实说、没准儿、哪知道、谁知道、说白了、</w:t>
            </w:r>
            <w:commentRangeStart w:id="5"/>
            <w:r>
              <w:rPr>
                <w:rFonts w:ascii="Times New Roman" w:hAnsi="Times New Roman" w:eastAsia="宋体" w:cs="Times New Roman"/>
                <w:szCs w:val="21"/>
              </w:rPr>
              <w:t>说不上</w:t>
            </w:r>
            <w:commentRangeEnd w:id="5"/>
            <w:r>
              <w:rPr>
                <w:rFonts w:ascii="Times New Roman" w:hAnsi="Times New Roman" w:cs="Times New Roman"/>
              </w:rPr>
              <w:commentReference w:id="5"/>
            </w:r>
            <w:r>
              <w:rPr>
                <w:rFonts w:ascii="Times New Roman" w:hAnsi="Times New Roman" w:eastAsia="宋体" w:cs="Times New Roman"/>
                <w:szCs w:val="21"/>
              </w:rPr>
              <w:t>、说到底、说真的、意料之外、</w:t>
            </w:r>
            <w:r>
              <w:rPr>
                <w:rFonts w:ascii="Times New Roman" w:hAnsi="Times New Roman" w:eastAsia="宋体" w:cs="Times New Roman"/>
              </w:rPr>
              <w:t>可想而知、理所当然、不算、毫不、永不</w:t>
            </w:r>
          </w:p>
        </w:tc>
      </w:tr>
      <w:tr w14:paraId="5069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3354" w:type="dxa"/>
            <w:shd w:val="clear" w:color="auto" w:fill="auto"/>
          </w:tcPr>
          <w:p w14:paraId="6F2F886A">
            <w:pPr>
              <w:adjustRightInd w:val="0"/>
              <w:snapToGrid w:val="0"/>
              <w:spacing w:line="360" w:lineRule="auto"/>
              <w:jc w:val="left"/>
              <w:rPr>
                <w:rFonts w:ascii="Times New Roman" w:hAnsi="Times New Roman" w:eastAsia="宋体" w:cs="Times New Roman"/>
                <w:color w:val="000000"/>
                <w:kern w:val="0"/>
                <w:szCs w:val="21"/>
                <w:lang w:bidi="ar"/>
              </w:rPr>
            </w:pPr>
            <w:r>
              <w:rPr>
                <w:rFonts w:ascii="Times New Roman" w:hAnsi="Times New Roman" w:eastAsia="宋体" w:cs="Times New Roman"/>
                <w:b/>
                <w:bCs/>
                <w:sz w:val="24"/>
              </w:rPr>
              <w:t>0.2 连接与关系</w:t>
            </w:r>
          </w:p>
        </w:tc>
        <w:tc>
          <w:tcPr>
            <w:tcW w:w="12217" w:type="dxa"/>
            <w:gridSpan w:val="4"/>
            <w:shd w:val="clear" w:color="auto" w:fill="auto"/>
          </w:tcPr>
          <w:p w14:paraId="3345C99A">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并列连词</w:t>
            </w:r>
            <w:r>
              <w:rPr>
                <w:rFonts w:ascii="Times New Roman" w:hAnsi="Times New Roman" w:eastAsia="宋体" w:cs="Times New Roman"/>
                <w:szCs w:val="21"/>
              </w:rPr>
              <w:t>：</w:t>
            </w:r>
            <w:r>
              <w:rPr>
                <w:rFonts w:ascii="Times New Roman" w:hAnsi="Times New Roman" w:eastAsia="宋体" w:cs="Times New Roman"/>
              </w:rPr>
              <w:t>且、以</w:t>
            </w:r>
          </w:p>
          <w:p w14:paraId="4FC1449D">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递进连词</w:t>
            </w:r>
            <w:r>
              <w:rPr>
                <w:rFonts w:ascii="Times New Roman" w:hAnsi="Times New Roman" w:eastAsia="宋体" w:cs="Times New Roman"/>
                <w:szCs w:val="21"/>
              </w:rPr>
              <w:t>：</w:t>
            </w:r>
            <w:r>
              <w:rPr>
                <w:rFonts w:ascii="Times New Roman" w:hAnsi="Times New Roman" w:eastAsia="宋体" w:cs="Times New Roman"/>
              </w:rPr>
              <w:t>况且</w:t>
            </w:r>
          </w:p>
          <w:p w14:paraId="449FD0C5">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让步连词</w:t>
            </w:r>
            <w:r>
              <w:rPr>
                <w:rFonts w:ascii="Times New Roman" w:hAnsi="Times New Roman" w:eastAsia="宋体" w:cs="Times New Roman"/>
                <w:szCs w:val="21"/>
              </w:rPr>
              <w:t>：</w:t>
            </w:r>
            <w:r>
              <w:rPr>
                <w:rFonts w:ascii="Times New Roman" w:hAnsi="Times New Roman" w:eastAsia="宋体" w:cs="Times New Roman"/>
              </w:rPr>
              <w:t>按说、即便、俗话说、虽说、则、纵然</w:t>
            </w:r>
          </w:p>
          <w:p w14:paraId="60E3C98E">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rPr>
              <w:t>转折连词</w:t>
            </w:r>
            <w:r>
              <w:rPr>
                <w:rFonts w:ascii="Times New Roman" w:hAnsi="Times New Roman" w:eastAsia="宋体" w:cs="Times New Roman"/>
              </w:rPr>
              <w:t>：别看、别说</w:t>
            </w:r>
          </w:p>
          <w:p w14:paraId="3540D564">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rPr>
              <w:t>条件连词</w:t>
            </w:r>
            <w:r>
              <w:rPr>
                <w:rFonts w:ascii="Times New Roman" w:hAnsi="Times New Roman" w:eastAsia="宋体" w:cs="Times New Roman"/>
              </w:rPr>
              <w:t>：</w:t>
            </w:r>
            <w:commentRangeStart w:id="6"/>
            <w:r>
              <w:rPr>
                <w:rFonts w:ascii="Times New Roman" w:hAnsi="Times New Roman" w:eastAsia="宋体" w:cs="Times New Roman"/>
              </w:rPr>
              <w:t>除去</w:t>
            </w:r>
            <w:commentRangeEnd w:id="6"/>
            <w:r>
              <w:rPr>
                <w:rFonts w:ascii="Times New Roman" w:hAnsi="Times New Roman" w:cs="Times New Roman"/>
              </w:rPr>
              <w:commentReference w:id="6"/>
            </w:r>
            <w:r>
              <w:rPr>
                <w:rFonts w:ascii="Times New Roman" w:hAnsi="Times New Roman" w:eastAsia="宋体" w:cs="Times New Roman"/>
              </w:rPr>
              <w:t>、</w:t>
            </w:r>
            <w:commentRangeStart w:id="7"/>
            <w:r>
              <w:rPr>
                <w:rFonts w:ascii="Times New Roman" w:hAnsi="Times New Roman" w:eastAsia="宋体" w:cs="Times New Roman"/>
              </w:rPr>
              <w:t>除外</w:t>
            </w:r>
            <w:commentRangeEnd w:id="7"/>
            <w:r>
              <w:rPr>
                <w:rFonts w:ascii="Times New Roman" w:hAnsi="Times New Roman" w:cs="Times New Roman"/>
              </w:rPr>
              <w:commentReference w:id="7"/>
            </w:r>
            <w:r>
              <w:rPr>
                <w:rFonts w:ascii="Times New Roman" w:hAnsi="Times New Roman" w:eastAsia="宋体" w:cs="Times New Roman"/>
              </w:rPr>
              <w:t>、凡、要不、要不是、与其</w:t>
            </w:r>
          </w:p>
          <w:p w14:paraId="3659FA92">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rPr>
              <w:t>假设连词</w:t>
            </w:r>
            <w:r>
              <w:rPr>
                <w:rFonts w:ascii="Times New Roman" w:hAnsi="Times New Roman" w:eastAsia="宋体" w:cs="Times New Roman"/>
              </w:rPr>
              <w:t>：果真、假使、设、倘若</w:t>
            </w:r>
          </w:p>
          <w:p w14:paraId="4A52EDC2">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rPr>
              <w:t>因果连词：</w:t>
            </w:r>
            <w:r>
              <w:rPr>
                <w:rFonts w:ascii="Times New Roman" w:hAnsi="Times New Roman" w:eastAsia="宋体" w:cs="Times New Roman"/>
              </w:rPr>
              <w:t>故、鉴于、以、以至于、以致、之所以、致使</w:t>
            </w:r>
          </w:p>
          <w:p w14:paraId="5FA139C0">
            <w:pPr>
              <w:numPr>
                <w:ilvl w:val="0"/>
                <w:numId w:val="6"/>
              </w:numPr>
              <w:adjustRightInd w:val="0"/>
              <w:snapToGrid w:val="0"/>
              <w:spacing w:line="360" w:lineRule="auto"/>
              <w:jc w:val="left"/>
              <w:rPr>
                <w:rFonts w:ascii="Times New Roman" w:hAnsi="Times New Roman" w:eastAsia="宋体" w:cs="Times New Roman"/>
                <w:szCs w:val="21"/>
              </w:rPr>
            </w:pPr>
            <w:r>
              <w:rPr>
                <w:rFonts w:ascii="Times New Roman" w:hAnsi="Times New Roman" w:eastAsia="宋体" w:cs="Times New Roman"/>
                <w:b/>
                <w:bCs/>
                <w:szCs w:val="21"/>
              </w:rPr>
              <w:t>顺承连词：</w:t>
            </w:r>
            <w:r>
              <w:rPr>
                <w:rFonts w:ascii="Times New Roman" w:hAnsi="Times New Roman" w:eastAsia="宋体" w:cs="Times New Roman"/>
              </w:rPr>
              <w:t>继而、乃、上述、以至于</w:t>
            </w:r>
          </w:p>
          <w:p w14:paraId="0F87D743">
            <w:pPr>
              <w:numPr>
                <w:ilvl w:val="0"/>
                <w:numId w:val="6"/>
              </w:numPr>
              <w:adjustRightInd w:val="0"/>
              <w:snapToGri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szCs w:val="21"/>
              </w:rPr>
              <w:t>介词</w:t>
            </w:r>
            <w:r>
              <w:rPr>
                <w:rFonts w:ascii="Times New Roman" w:hAnsi="Times New Roman" w:eastAsia="宋体" w:cs="Times New Roman"/>
                <w:szCs w:val="21"/>
              </w:rPr>
              <w:t>：</w:t>
            </w:r>
            <w:r>
              <w:rPr>
                <w:rFonts w:ascii="Times New Roman" w:hAnsi="Times New Roman" w:eastAsia="宋体" w:cs="Times New Roman"/>
              </w:rPr>
              <w:t>经、临、直至、奔、朝着、趋于、顺着、望、向着、迎、趁、本着、当着、基于、据此、凭着、如实、依、倚</w:t>
            </w:r>
          </w:p>
          <w:p w14:paraId="4A6E0D2E">
            <w:pPr>
              <w:numPr>
                <w:ilvl w:val="0"/>
                <w:numId w:val="6"/>
              </w:numPr>
              <w:adjustRightInd w:val="0"/>
              <w:snapToGrid w:val="0"/>
              <w:spacing w:line="360" w:lineRule="auto"/>
              <w:jc w:val="left"/>
              <w:rPr>
                <w:rFonts w:ascii="Times New Roman" w:hAnsi="Times New Roman" w:eastAsia="宋体" w:cs="Times New Roman"/>
                <w:b/>
                <w:bCs/>
                <w:szCs w:val="21"/>
              </w:rPr>
            </w:pPr>
            <w:r>
              <w:rPr>
                <w:rFonts w:ascii="Times New Roman" w:hAnsi="Times New Roman" w:eastAsia="宋体" w:cs="Times New Roman"/>
                <w:b/>
                <w:bCs/>
              </w:rPr>
              <w:t>助词</w:t>
            </w:r>
            <w:r>
              <w:rPr>
                <w:rFonts w:ascii="Times New Roman" w:hAnsi="Times New Roman" w:eastAsia="宋体" w:cs="Times New Roman"/>
              </w:rPr>
              <w:t xml:space="preserve">：而已、矣 </w:t>
            </w:r>
          </w:p>
          <w:p w14:paraId="713451A9">
            <w:pPr>
              <w:numPr>
                <w:ilvl w:val="0"/>
                <w:numId w:val="6"/>
              </w:numPr>
              <w:adjustRightInd w:val="0"/>
              <w:snapToGrid w:val="0"/>
              <w:spacing w:line="360" w:lineRule="auto"/>
              <w:jc w:val="left"/>
              <w:rPr>
                <w:rFonts w:ascii="Times New Roman" w:hAnsi="Times New Roman" w:eastAsia="宋体" w:cs="Times New Roman"/>
                <w:b/>
                <w:bCs/>
              </w:rPr>
            </w:pPr>
            <w:r>
              <w:rPr>
                <w:rFonts w:ascii="Times New Roman" w:hAnsi="Times New Roman" w:eastAsia="宋体" w:cs="Times New Roman"/>
                <w:b/>
                <w:bCs/>
              </w:rPr>
              <w:t>语块</w:t>
            </w:r>
            <w:r>
              <w:rPr>
                <w:rFonts w:ascii="Times New Roman" w:hAnsi="Times New Roman" w:eastAsia="宋体" w:cs="Times New Roman"/>
              </w:rPr>
              <w:t>：与此同时、换言之、俗话说、恰恰相反、不如说、除此之外</w:t>
            </w:r>
          </w:p>
        </w:tc>
      </w:tr>
    </w:tbl>
    <w:p w14:paraId="61692486"/>
    <w:sectPr>
      <w:footerReference r:id="rId6" w:type="default"/>
      <w:pgSz w:w="16838" w:h="11906" w:orient="landscape"/>
      <w:pgMar w:top="720" w:right="720" w:bottom="720" w:left="72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孔庆磊" w:date="2026-01-05T14:58:00Z" w:initials="">
    <w:p w14:paraId="14BC5EB6">
      <w:pPr>
        <w:pStyle w:val="7"/>
      </w:pPr>
      <w:sdt>
        <w:sdtPr>
          <w:tag w:val="goog_rdk_144"/>
          <w:id w:val="147478322"/>
        </w:sdtPr>
        <w:sdtContent>
          <w:r>
            <w:rPr>
              <w:rFonts w:hint="eastAsia"/>
            </w:rPr>
            <w:t>史老师：</w:t>
          </w:r>
          <w:r>
            <w:rPr>
              <w:rFonts w:ascii="Arial Unicode MS" w:hAnsi="Arial Unicode MS" w:eastAsia="Arial Unicode MS" w:cs="Arial Unicode MS"/>
              <w:color w:val="000000"/>
              <w:sz w:val="22"/>
              <w:szCs w:val="22"/>
            </w:rPr>
            <w:t>住房与租赁沟通</w:t>
          </w:r>
        </w:sdtContent>
      </w:sdt>
    </w:p>
  </w:comment>
  <w:comment w:id="1" w:author="Fengyong" w:date="2025-05-27T13:45:00Z" w:initials="">
    <w:p w14:paraId="5EF4509E">
      <w:pPr>
        <w:pStyle w:val="7"/>
      </w:pPr>
      <w:r>
        <w:rPr>
          <w:rFonts w:hint="eastAsia"/>
        </w:rPr>
        <w:t>等级标准标注为动词、名词</w:t>
      </w:r>
    </w:p>
  </w:comment>
  <w:comment w:id="2" w:author="Fengyong" w:date="2025-05-27T13:44:00Z" w:initials="">
    <w:p w14:paraId="2C3D22A0">
      <w:pPr>
        <w:pStyle w:val="7"/>
      </w:pPr>
      <w:r>
        <w:rPr>
          <w:rFonts w:hint="eastAsia"/>
        </w:rPr>
        <w:t>等级标准标注为动词</w:t>
      </w:r>
    </w:p>
  </w:comment>
  <w:comment w:id="3" w:author="Fengyong" w:date="2025-05-27T13:44:00Z" w:initials="">
    <w:p w14:paraId="1BF28953">
      <w:pPr>
        <w:pStyle w:val="7"/>
      </w:pPr>
      <w:r>
        <w:rPr>
          <w:rFonts w:hint="eastAsia"/>
        </w:rPr>
        <w:t>等级标准标注为动词</w:t>
      </w:r>
    </w:p>
  </w:comment>
  <w:comment w:id="4" w:author="Fengyong" w:date="2025-05-27T13:44:00Z" w:initials="">
    <w:p w14:paraId="57A7F55D">
      <w:pPr>
        <w:pStyle w:val="7"/>
      </w:pPr>
      <w:r>
        <w:rPr>
          <w:rFonts w:hint="eastAsia"/>
        </w:rPr>
        <w:t>等级标准标注为动词</w:t>
      </w:r>
    </w:p>
  </w:comment>
  <w:comment w:id="5" w:author="Fengyong" w:date="2025-05-27T13:39:00Z" w:initials="">
    <w:p w14:paraId="7CE6FAD4">
      <w:pPr>
        <w:pStyle w:val="7"/>
      </w:pPr>
      <w:r>
        <w:rPr>
          <w:rFonts w:hint="eastAsia"/>
        </w:rPr>
        <w:t>《等级标准》中标记为动词</w:t>
      </w:r>
    </w:p>
  </w:comment>
  <w:comment w:id="6" w:author="Fengyong" w:date="2025-05-27T13:47:00Z" w:initials="">
    <w:p w14:paraId="01553443">
      <w:pPr>
        <w:pStyle w:val="7"/>
      </w:pPr>
      <w:r>
        <w:rPr>
          <w:rFonts w:hint="eastAsia"/>
        </w:rPr>
        <w:t>等级标准标准为动词、介词</w:t>
      </w:r>
    </w:p>
  </w:comment>
  <w:comment w:id="7" w:author="Fengyong" w:date="2025-05-27T13:47:00Z" w:initials="">
    <w:p w14:paraId="2138C8A2">
      <w:pPr>
        <w:pStyle w:val="7"/>
      </w:pPr>
      <w:r>
        <w:rPr>
          <w:rFonts w:hint="eastAsia"/>
        </w:rPr>
        <w:t>等级标准标注为动词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BC5EB6" w15:done="0"/>
  <w15:commentEx w15:paraId="5EF4509E" w15:done="0"/>
  <w15:commentEx w15:paraId="2C3D22A0" w15:done="0"/>
  <w15:commentEx w15:paraId="1BF28953" w15:done="0"/>
  <w15:commentEx w15:paraId="57A7F55D" w15:done="0"/>
  <w15:commentEx w15:paraId="7CE6FAD4" w15:done="0"/>
  <w15:commentEx w15:paraId="01553443" w15:done="0"/>
  <w15:commentEx w15:paraId="2138C8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embedRegular r:id="rId1" w:fontKey="{2CBD98D7-D4B2-45D8-A1EB-A9E483EFA59E}"/>
  </w:font>
  <w:font w:name="Arial Unicode MS">
    <w:panose1 w:val="020B0604020202020204"/>
    <w:charset w:val="86"/>
    <w:family w:val="auto"/>
    <w:pitch w:val="default"/>
    <w:sig w:usb0="F7FFAEFF" w:usb1="F9DFFFFF" w:usb2="0000007F" w:usb3="00000000" w:csb0="203F01FF" w:csb1="DFFF0000"/>
    <w:embedRegular r:id="rId2" w:fontKey="{D1B7B986-608C-46AB-AB69-BEC448C0C2B3}"/>
  </w:font>
  <w:font w:name="Microsoft YaHei UI">
    <w:panose1 w:val="020B0503020204020204"/>
    <w:charset w:val="86"/>
    <w:family w:val="swiss"/>
    <w:pitch w:val="default"/>
    <w:sig w:usb0="80000287" w:usb1="2ACF3C50" w:usb2="00000016" w:usb3="00000000" w:csb0="0004001F" w:csb1="00000000"/>
    <w:embedRegular r:id="rId3" w:fontKey="{898FFCFE-5E5B-4C6A-A802-52073402954C}"/>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9CE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C261C8">
                          <w:pPr>
                            <w:pStyle w:val="9"/>
                          </w:pPr>
                          <w:r>
                            <w:fldChar w:fldCharType="begin"/>
                          </w:r>
                          <w:r>
                            <w:instrText xml:space="preserve"> PAGE  \* MERGEFORMAT </w:instrText>
                          </w:r>
                          <w:r>
                            <w:fldChar w:fldCharType="separate"/>
                          </w:r>
                          <w:r>
                            <w:t>268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8C261C8">
                    <w:pPr>
                      <w:pStyle w:val="9"/>
                    </w:pPr>
                    <w:r>
                      <w:fldChar w:fldCharType="begin"/>
                    </w:r>
                    <w:r>
                      <w:instrText xml:space="preserve"> PAGE  \* MERGEFORMAT </w:instrText>
                    </w:r>
                    <w:r>
                      <w:fldChar w:fldCharType="separate"/>
                    </w:r>
                    <w:r>
                      <w:t>268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B66B948">
      <w:pPr>
        <w:pStyle w:val="11"/>
        <w:rPr>
          <w:rFonts w:ascii="Times New Roman" w:hAnsi="Times New Roman" w:cs="Times New Roman"/>
        </w:rPr>
      </w:pPr>
      <w:r>
        <w:rPr>
          <w:rStyle w:val="23"/>
          <w:rFonts w:ascii="Times New Roman" w:hAnsi="Times New Roman" w:cs="Times New Roman"/>
        </w:rPr>
        <w:footnoteRef/>
      </w:r>
      <w:r>
        <w:rPr>
          <w:rFonts w:ascii="Times New Roman" w:hAnsi="Times New Roman" w:cs="Times New Roman"/>
        </w:rPr>
        <w:t xml:space="preserve"> 为与ACTFL框架保持一致，</w:t>
      </w:r>
      <w:r>
        <w:rPr>
          <w:rFonts w:hint="eastAsia" w:ascii="Times New Roman" w:hAnsi="Times New Roman" w:cs="Times New Roman"/>
        </w:rPr>
        <w:t>“水平基准”</w:t>
      </w:r>
      <w:r>
        <w:rPr>
          <w:rFonts w:ascii="Times New Roman" w:hAnsi="Times New Roman" w:cs="Times New Roman"/>
        </w:rPr>
        <w:t>与</w:t>
      </w:r>
      <w:r>
        <w:rPr>
          <w:rFonts w:hint="eastAsia" w:ascii="Times New Roman" w:hAnsi="Times New Roman" w:cs="Times New Roman"/>
        </w:rPr>
        <w:t>“</w:t>
      </w:r>
      <w:r>
        <w:rPr>
          <w:rFonts w:ascii="Times New Roman" w:hAnsi="Times New Roman" w:cs="Times New Roman"/>
        </w:rPr>
        <w:t>跨文化沟通</w:t>
      </w:r>
      <w:r>
        <w:rPr>
          <w:rFonts w:hint="eastAsia" w:ascii="Times New Roman" w:hAnsi="Times New Roman" w:cs="Times New Roman"/>
        </w:rPr>
        <w:t>”</w:t>
      </w:r>
      <w:r>
        <w:rPr>
          <w:rFonts w:ascii="Times New Roman" w:hAnsi="Times New Roman" w:cs="Times New Roman"/>
        </w:rPr>
        <w:t>采用</w:t>
      </w:r>
      <w:r>
        <w:rPr>
          <w:rFonts w:hint="eastAsia" w:ascii="Times New Roman" w:hAnsi="Times New Roman" w:cs="Times New Roman"/>
        </w:rPr>
        <w:t>Advanced</w:t>
      </w:r>
      <w:r>
        <w:rPr>
          <w:rFonts w:ascii="Times New Roman" w:hAnsi="Times New Roman" w:cs="Times New Roman"/>
        </w:rPr>
        <w:t>通级表述，不细分High/Mid/Low等级；其余指标均对应</w:t>
      </w:r>
      <w:r>
        <w:rPr>
          <w:rFonts w:hint="eastAsia" w:ascii="Times New Roman" w:hAnsi="Times New Roman" w:cs="Times New Roman"/>
        </w:rPr>
        <w:t>Advanced High</w:t>
      </w:r>
      <w:r>
        <w:rPr>
          <w:rFonts w:ascii="Times New Roman" w:hAnsi="Times New Roman" w:cs="Times New Roman"/>
        </w:rPr>
        <w:t>水平。</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D3527"/>
    <w:multiLevelType w:val="singleLevel"/>
    <w:tmpl w:val="A86D3527"/>
    <w:lvl w:ilvl="0" w:tentative="0">
      <w:start w:val="1"/>
      <w:numFmt w:val="decimal"/>
      <w:lvlText w:val="%1."/>
      <w:lvlJc w:val="left"/>
      <w:pPr>
        <w:ind w:left="425" w:hanging="425"/>
      </w:pPr>
      <w:rPr>
        <w:rFonts w:hint="default"/>
      </w:rPr>
    </w:lvl>
  </w:abstractNum>
  <w:abstractNum w:abstractNumId="1">
    <w:nsid w:val="E15C7D87"/>
    <w:multiLevelType w:val="singleLevel"/>
    <w:tmpl w:val="E15C7D87"/>
    <w:lvl w:ilvl="0" w:tentative="0">
      <w:start w:val="1"/>
      <w:numFmt w:val="decimal"/>
      <w:lvlText w:val="%1."/>
      <w:lvlJc w:val="left"/>
      <w:pPr>
        <w:ind w:left="425" w:hanging="425"/>
      </w:pPr>
      <w:rPr>
        <w:rFonts w:hint="default"/>
      </w:rPr>
    </w:lvl>
  </w:abstractNum>
  <w:abstractNum w:abstractNumId="2">
    <w:nsid w:val="E192133C"/>
    <w:multiLevelType w:val="singleLevel"/>
    <w:tmpl w:val="E192133C"/>
    <w:lvl w:ilvl="0" w:tentative="0">
      <w:start w:val="2"/>
      <w:numFmt w:val="chineseCounting"/>
      <w:suff w:val="nothing"/>
      <w:lvlText w:val="第%1，"/>
      <w:lvlJc w:val="left"/>
      <w:rPr>
        <w:rFonts w:hint="eastAsia"/>
      </w:rPr>
    </w:lvl>
  </w:abstractNum>
  <w:abstractNum w:abstractNumId="3">
    <w:nsid w:val="FB0AFFEC"/>
    <w:multiLevelType w:val="singleLevel"/>
    <w:tmpl w:val="FB0AFFEC"/>
    <w:lvl w:ilvl="0" w:tentative="0">
      <w:start w:val="1"/>
      <w:numFmt w:val="bullet"/>
      <w:lvlText w:val=""/>
      <w:lvlJc w:val="left"/>
      <w:pPr>
        <w:ind w:left="420" w:hanging="420"/>
      </w:pPr>
      <w:rPr>
        <w:rFonts w:hint="default" w:ascii="Wingdings" w:hAnsi="Wingdings"/>
      </w:rPr>
    </w:lvl>
  </w:abstractNum>
  <w:abstractNum w:abstractNumId="4">
    <w:nsid w:val="5C8A8372"/>
    <w:multiLevelType w:val="singleLevel"/>
    <w:tmpl w:val="5C8A8372"/>
    <w:lvl w:ilvl="0" w:tentative="0">
      <w:start w:val="1"/>
      <w:numFmt w:val="bullet"/>
      <w:lvlText w:val=""/>
      <w:lvlJc w:val="left"/>
      <w:pPr>
        <w:ind w:left="420" w:hanging="420"/>
      </w:pPr>
      <w:rPr>
        <w:rFonts w:hint="default" w:ascii="Wingdings" w:hAnsi="Wingdings"/>
      </w:rPr>
    </w:lvl>
  </w:abstractNum>
  <w:abstractNum w:abstractNumId="5">
    <w:nsid w:val="68D7D367"/>
    <w:multiLevelType w:val="singleLevel"/>
    <w:tmpl w:val="68D7D367"/>
    <w:lvl w:ilvl="0" w:tentative="0">
      <w:start w:val="1"/>
      <w:numFmt w:val="chineseCounting"/>
      <w:suff w:val="nothing"/>
      <w:lvlText w:val="第%1，"/>
      <w:lvlJc w:val="left"/>
      <w:rPr>
        <w:rFonts w:hint="eastAsia"/>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孔庆磊">
    <w15:presenceInfo w15:providerId="None" w15:userId="孔庆磊"/>
  </w15:person>
  <w15:person w15:author="Fengyong">
    <w15:presenceInfo w15:providerId="None" w15:userId="Fengy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TrueTypeFonts/>
  <w:saveSubsetFonts/>
  <w:bordersDoNotSurroundHeader w:val="1"/>
  <w:bordersDoNotSurroundFooter w:val="1"/>
  <w:hideSpellingErrors/>
  <w:trackRevisions w:val="1"/>
  <w:documentProtection w:enforcement="0"/>
  <w:defaultTabStop w:val="420"/>
  <w:drawingGridVerticalSpacing w:val="156"/>
  <w:noPunctuationKerning w:val="1"/>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39"/>
    <w:rsid w:val="00015AE2"/>
    <w:rsid w:val="00045E9D"/>
    <w:rsid w:val="000A0B98"/>
    <w:rsid w:val="000A643A"/>
    <w:rsid w:val="000E200A"/>
    <w:rsid w:val="000F4D35"/>
    <w:rsid w:val="00113C39"/>
    <w:rsid w:val="001400A8"/>
    <w:rsid w:val="001500C0"/>
    <w:rsid w:val="00164C26"/>
    <w:rsid w:val="001A3437"/>
    <w:rsid w:val="001C4949"/>
    <w:rsid w:val="00241A5F"/>
    <w:rsid w:val="002450B9"/>
    <w:rsid w:val="00256E48"/>
    <w:rsid w:val="002633D4"/>
    <w:rsid w:val="00271C88"/>
    <w:rsid w:val="00287DB0"/>
    <w:rsid w:val="0029298D"/>
    <w:rsid w:val="002B76AB"/>
    <w:rsid w:val="002E3F60"/>
    <w:rsid w:val="002E7030"/>
    <w:rsid w:val="0032057C"/>
    <w:rsid w:val="00327BF2"/>
    <w:rsid w:val="003423A0"/>
    <w:rsid w:val="003668B6"/>
    <w:rsid w:val="003937D3"/>
    <w:rsid w:val="003C4823"/>
    <w:rsid w:val="00401861"/>
    <w:rsid w:val="00427812"/>
    <w:rsid w:val="0046550B"/>
    <w:rsid w:val="004A7F01"/>
    <w:rsid w:val="004C30C0"/>
    <w:rsid w:val="004D65D7"/>
    <w:rsid w:val="00522CD2"/>
    <w:rsid w:val="005E7136"/>
    <w:rsid w:val="0062728E"/>
    <w:rsid w:val="0063625E"/>
    <w:rsid w:val="00636BC6"/>
    <w:rsid w:val="006804D6"/>
    <w:rsid w:val="00684ED3"/>
    <w:rsid w:val="006A02DB"/>
    <w:rsid w:val="006F17F9"/>
    <w:rsid w:val="006F47E3"/>
    <w:rsid w:val="00736F16"/>
    <w:rsid w:val="00751434"/>
    <w:rsid w:val="007579BF"/>
    <w:rsid w:val="00770C3C"/>
    <w:rsid w:val="007A097D"/>
    <w:rsid w:val="007B58D0"/>
    <w:rsid w:val="007D063E"/>
    <w:rsid w:val="007D73C6"/>
    <w:rsid w:val="007E26FE"/>
    <w:rsid w:val="007F7553"/>
    <w:rsid w:val="008063A9"/>
    <w:rsid w:val="008265DD"/>
    <w:rsid w:val="008A17DD"/>
    <w:rsid w:val="008B7F9C"/>
    <w:rsid w:val="008D11BE"/>
    <w:rsid w:val="008D2CE7"/>
    <w:rsid w:val="008F640D"/>
    <w:rsid w:val="00906820"/>
    <w:rsid w:val="00927340"/>
    <w:rsid w:val="00944F98"/>
    <w:rsid w:val="00996391"/>
    <w:rsid w:val="009A6EB2"/>
    <w:rsid w:val="009C02B0"/>
    <w:rsid w:val="009C2951"/>
    <w:rsid w:val="009C517A"/>
    <w:rsid w:val="00A01907"/>
    <w:rsid w:val="00A07E5D"/>
    <w:rsid w:val="00A22C98"/>
    <w:rsid w:val="00A30D93"/>
    <w:rsid w:val="00A51392"/>
    <w:rsid w:val="00A6244D"/>
    <w:rsid w:val="00A7182B"/>
    <w:rsid w:val="00A754E9"/>
    <w:rsid w:val="00A810FA"/>
    <w:rsid w:val="00A85FAC"/>
    <w:rsid w:val="00A97594"/>
    <w:rsid w:val="00AF70C2"/>
    <w:rsid w:val="00B001B0"/>
    <w:rsid w:val="00B14C37"/>
    <w:rsid w:val="00B830FA"/>
    <w:rsid w:val="00B83B35"/>
    <w:rsid w:val="00B90F8A"/>
    <w:rsid w:val="00BB0773"/>
    <w:rsid w:val="00BB7C68"/>
    <w:rsid w:val="00BC2AD8"/>
    <w:rsid w:val="00BF26C1"/>
    <w:rsid w:val="00C45E2F"/>
    <w:rsid w:val="00C551DA"/>
    <w:rsid w:val="00C573F0"/>
    <w:rsid w:val="00CC048F"/>
    <w:rsid w:val="00CC3205"/>
    <w:rsid w:val="00CC36BE"/>
    <w:rsid w:val="00CF0A5C"/>
    <w:rsid w:val="00CF3D3D"/>
    <w:rsid w:val="00CF69A7"/>
    <w:rsid w:val="00D13A1E"/>
    <w:rsid w:val="00D66004"/>
    <w:rsid w:val="00D80A9C"/>
    <w:rsid w:val="00D97CE0"/>
    <w:rsid w:val="00DA781E"/>
    <w:rsid w:val="00DD4679"/>
    <w:rsid w:val="00DE2355"/>
    <w:rsid w:val="00DF1010"/>
    <w:rsid w:val="00E33DCB"/>
    <w:rsid w:val="00E6322D"/>
    <w:rsid w:val="00E71B0B"/>
    <w:rsid w:val="00E8240C"/>
    <w:rsid w:val="00E854CB"/>
    <w:rsid w:val="00E86A48"/>
    <w:rsid w:val="00EE1416"/>
    <w:rsid w:val="00EF24E6"/>
    <w:rsid w:val="00F02F08"/>
    <w:rsid w:val="00F17A94"/>
    <w:rsid w:val="00F25FEB"/>
    <w:rsid w:val="00F4211B"/>
    <w:rsid w:val="00F566CD"/>
    <w:rsid w:val="00F66FBD"/>
    <w:rsid w:val="00F84658"/>
    <w:rsid w:val="00FA1C85"/>
    <w:rsid w:val="00FE50A3"/>
    <w:rsid w:val="013A1735"/>
    <w:rsid w:val="018E7169"/>
    <w:rsid w:val="01AA4BCF"/>
    <w:rsid w:val="02161C7A"/>
    <w:rsid w:val="02785724"/>
    <w:rsid w:val="02834FF2"/>
    <w:rsid w:val="02840426"/>
    <w:rsid w:val="02966189"/>
    <w:rsid w:val="02D908B8"/>
    <w:rsid w:val="032558AB"/>
    <w:rsid w:val="034721E0"/>
    <w:rsid w:val="035449BD"/>
    <w:rsid w:val="035B751F"/>
    <w:rsid w:val="036D4078"/>
    <w:rsid w:val="03870314"/>
    <w:rsid w:val="03873DD0"/>
    <w:rsid w:val="038D66F6"/>
    <w:rsid w:val="039759E4"/>
    <w:rsid w:val="03991DF6"/>
    <w:rsid w:val="039D7B38"/>
    <w:rsid w:val="03A52548"/>
    <w:rsid w:val="03A569EC"/>
    <w:rsid w:val="03CE3517"/>
    <w:rsid w:val="03E56DE9"/>
    <w:rsid w:val="03F1736A"/>
    <w:rsid w:val="04297A88"/>
    <w:rsid w:val="0445126C"/>
    <w:rsid w:val="04461F7D"/>
    <w:rsid w:val="044D5ABA"/>
    <w:rsid w:val="046C12B8"/>
    <w:rsid w:val="04740149"/>
    <w:rsid w:val="04951536"/>
    <w:rsid w:val="04C65105"/>
    <w:rsid w:val="04DD1AB0"/>
    <w:rsid w:val="04DF7CDC"/>
    <w:rsid w:val="04F82B4C"/>
    <w:rsid w:val="05325D79"/>
    <w:rsid w:val="05681A7F"/>
    <w:rsid w:val="057C7E0F"/>
    <w:rsid w:val="05927B46"/>
    <w:rsid w:val="05AE291A"/>
    <w:rsid w:val="05BD455A"/>
    <w:rsid w:val="05C059EA"/>
    <w:rsid w:val="05D11D1B"/>
    <w:rsid w:val="05FA3B56"/>
    <w:rsid w:val="05FB0B46"/>
    <w:rsid w:val="06606FF0"/>
    <w:rsid w:val="067D77AC"/>
    <w:rsid w:val="06846D8D"/>
    <w:rsid w:val="068F31EC"/>
    <w:rsid w:val="06AB60C8"/>
    <w:rsid w:val="06BC02D5"/>
    <w:rsid w:val="07016ECC"/>
    <w:rsid w:val="072B0FB7"/>
    <w:rsid w:val="07402D5F"/>
    <w:rsid w:val="074E75A8"/>
    <w:rsid w:val="074F1149"/>
    <w:rsid w:val="07696D14"/>
    <w:rsid w:val="079D59A7"/>
    <w:rsid w:val="07D704B9"/>
    <w:rsid w:val="07DB5C03"/>
    <w:rsid w:val="07F10452"/>
    <w:rsid w:val="07FE491D"/>
    <w:rsid w:val="0838163A"/>
    <w:rsid w:val="08386081"/>
    <w:rsid w:val="0858269F"/>
    <w:rsid w:val="085C2138"/>
    <w:rsid w:val="0884402F"/>
    <w:rsid w:val="088F727A"/>
    <w:rsid w:val="08A0298D"/>
    <w:rsid w:val="08AD5D98"/>
    <w:rsid w:val="08C57748"/>
    <w:rsid w:val="08E5368D"/>
    <w:rsid w:val="08F063EC"/>
    <w:rsid w:val="08F33D56"/>
    <w:rsid w:val="093E733B"/>
    <w:rsid w:val="093F6F9B"/>
    <w:rsid w:val="094D6794"/>
    <w:rsid w:val="09743699"/>
    <w:rsid w:val="09766817"/>
    <w:rsid w:val="09E3201C"/>
    <w:rsid w:val="0A717628"/>
    <w:rsid w:val="0A80786B"/>
    <w:rsid w:val="0A945D8F"/>
    <w:rsid w:val="0AF50259"/>
    <w:rsid w:val="0B0D4AFB"/>
    <w:rsid w:val="0B172796"/>
    <w:rsid w:val="0B2B0E2E"/>
    <w:rsid w:val="0B6158EF"/>
    <w:rsid w:val="0B7B0B9C"/>
    <w:rsid w:val="0B975A85"/>
    <w:rsid w:val="0BBC0B2C"/>
    <w:rsid w:val="0BD64717"/>
    <w:rsid w:val="0BE91A8D"/>
    <w:rsid w:val="0C001D59"/>
    <w:rsid w:val="0C102A84"/>
    <w:rsid w:val="0C4F1BEB"/>
    <w:rsid w:val="0C7B478E"/>
    <w:rsid w:val="0C877B1B"/>
    <w:rsid w:val="0C967FBD"/>
    <w:rsid w:val="0CC31C91"/>
    <w:rsid w:val="0CCA3020"/>
    <w:rsid w:val="0CF85DDF"/>
    <w:rsid w:val="0CFD33F5"/>
    <w:rsid w:val="0D0512FE"/>
    <w:rsid w:val="0D3A3D4E"/>
    <w:rsid w:val="0D47469D"/>
    <w:rsid w:val="0D4A5E40"/>
    <w:rsid w:val="0D5A43A4"/>
    <w:rsid w:val="0D655E26"/>
    <w:rsid w:val="0D7B26C0"/>
    <w:rsid w:val="0D894C89"/>
    <w:rsid w:val="0DA1438C"/>
    <w:rsid w:val="0DD26630"/>
    <w:rsid w:val="0DDD5A3B"/>
    <w:rsid w:val="0DF20A80"/>
    <w:rsid w:val="0DFC18FF"/>
    <w:rsid w:val="0E122ED0"/>
    <w:rsid w:val="0E1E7AC7"/>
    <w:rsid w:val="0E285773"/>
    <w:rsid w:val="0E2F75DE"/>
    <w:rsid w:val="0E497933"/>
    <w:rsid w:val="0E5C05EF"/>
    <w:rsid w:val="0E7B3B39"/>
    <w:rsid w:val="0E867523"/>
    <w:rsid w:val="0EBD108E"/>
    <w:rsid w:val="0ED65AA5"/>
    <w:rsid w:val="0EFB3355"/>
    <w:rsid w:val="0F1B1B48"/>
    <w:rsid w:val="0F1F61C0"/>
    <w:rsid w:val="0F3A448D"/>
    <w:rsid w:val="0F566DED"/>
    <w:rsid w:val="0F696B20"/>
    <w:rsid w:val="0F81030D"/>
    <w:rsid w:val="0F8649D7"/>
    <w:rsid w:val="0F890F70"/>
    <w:rsid w:val="0F9122E5"/>
    <w:rsid w:val="0F9C3B82"/>
    <w:rsid w:val="0FBA6759"/>
    <w:rsid w:val="101F3682"/>
    <w:rsid w:val="104135F9"/>
    <w:rsid w:val="10450B05"/>
    <w:rsid w:val="105A290D"/>
    <w:rsid w:val="10702130"/>
    <w:rsid w:val="10853E2D"/>
    <w:rsid w:val="10A658E5"/>
    <w:rsid w:val="10BB6947"/>
    <w:rsid w:val="10C0060A"/>
    <w:rsid w:val="110A553C"/>
    <w:rsid w:val="110A7E8F"/>
    <w:rsid w:val="111F58BD"/>
    <w:rsid w:val="1122167C"/>
    <w:rsid w:val="11904838"/>
    <w:rsid w:val="119F4A7B"/>
    <w:rsid w:val="11A227BD"/>
    <w:rsid w:val="11C91AF8"/>
    <w:rsid w:val="11F34DC7"/>
    <w:rsid w:val="11F97062"/>
    <w:rsid w:val="120622C2"/>
    <w:rsid w:val="12176D07"/>
    <w:rsid w:val="121E0096"/>
    <w:rsid w:val="122431D2"/>
    <w:rsid w:val="12A85BB1"/>
    <w:rsid w:val="12B47A93"/>
    <w:rsid w:val="12CC393E"/>
    <w:rsid w:val="12D9220E"/>
    <w:rsid w:val="1304590B"/>
    <w:rsid w:val="13084385"/>
    <w:rsid w:val="130C4392"/>
    <w:rsid w:val="130E3E54"/>
    <w:rsid w:val="13166FBF"/>
    <w:rsid w:val="13217712"/>
    <w:rsid w:val="13275CFB"/>
    <w:rsid w:val="13313DF9"/>
    <w:rsid w:val="139D323C"/>
    <w:rsid w:val="13A04ADA"/>
    <w:rsid w:val="13A27D48"/>
    <w:rsid w:val="13A95F40"/>
    <w:rsid w:val="13B54A2A"/>
    <w:rsid w:val="13CF1C54"/>
    <w:rsid w:val="13D053C0"/>
    <w:rsid w:val="13E76BAD"/>
    <w:rsid w:val="13FB0C28"/>
    <w:rsid w:val="13FB5594"/>
    <w:rsid w:val="141B23B3"/>
    <w:rsid w:val="142B0848"/>
    <w:rsid w:val="14452E8E"/>
    <w:rsid w:val="14583655"/>
    <w:rsid w:val="146F2E2A"/>
    <w:rsid w:val="14863CD0"/>
    <w:rsid w:val="149C21B7"/>
    <w:rsid w:val="14BE16BC"/>
    <w:rsid w:val="14D47131"/>
    <w:rsid w:val="14FF32A5"/>
    <w:rsid w:val="15211C4B"/>
    <w:rsid w:val="15393438"/>
    <w:rsid w:val="154457D0"/>
    <w:rsid w:val="155B33AF"/>
    <w:rsid w:val="156E436A"/>
    <w:rsid w:val="15904720"/>
    <w:rsid w:val="15916DD0"/>
    <w:rsid w:val="15A00DC2"/>
    <w:rsid w:val="15A657C9"/>
    <w:rsid w:val="15CE02A6"/>
    <w:rsid w:val="15D46CBD"/>
    <w:rsid w:val="15D53161"/>
    <w:rsid w:val="15ED0167"/>
    <w:rsid w:val="15F052E5"/>
    <w:rsid w:val="15FA21C3"/>
    <w:rsid w:val="160B6B83"/>
    <w:rsid w:val="16533BFE"/>
    <w:rsid w:val="16535960"/>
    <w:rsid w:val="16543379"/>
    <w:rsid w:val="16E11F42"/>
    <w:rsid w:val="16FE3FF2"/>
    <w:rsid w:val="17154F16"/>
    <w:rsid w:val="171C4DC0"/>
    <w:rsid w:val="1740285C"/>
    <w:rsid w:val="176E2494"/>
    <w:rsid w:val="176F3814"/>
    <w:rsid w:val="177A6850"/>
    <w:rsid w:val="17C0574B"/>
    <w:rsid w:val="18134F78"/>
    <w:rsid w:val="18137F71"/>
    <w:rsid w:val="181B379C"/>
    <w:rsid w:val="18217539"/>
    <w:rsid w:val="184C26A2"/>
    <w:rsid w:val="18536F66"/>
    <w:rsid w:val="18735321"/>
    <w:rsid w:val="187554DF"/>
    <w:rsid w:val="18812ECE"/>
    <w:rsid w:val="1884107D"/>
    <w:rsid w:val="18931BD1"/>
    <w:rsid w:val="18A14DBB"/>
    <w:rsid w:val="18D94D16"/>
    <w:rsid w:val="18EB4A4A"/>
    <w:rsid w:val="190E24E6"/>
    <w:rsid w:val="19465E71"/>
    <w:rsid w:val="195B5257"/>
    <w:rsid w:val="19996254"/>
    <w:rsid w:val="199A26E2"/>
    <w:rsid w:val="19D43730"/>
    <w:rsid w:val="19F906FD"/>
    <w:rsid w:val="1A0F71AC"/>
    <w:rsid w:val="1A367F46"/>
    <w:rsid w:val="1A620465"/>
    <w:rsid w:val="1B0758AB"/>
    <w:rsid w:val="1B507507"/>
    <w:rsid w:val="1B525251"/>
    <w:rsid w:val="1B617E69"/>
    <w:rsid w:val="1B666609"/>
    <w:rsid w:val="1B6D57DA"/>
    <w:rsid w:val="1B741977"/>
    <w:rsid w:val="1B7B20F9"/>
    <w:rsid w:val="1B9D672E"/>
    <w:rsid w:val="1BCF0653"/>
    <w:rsid w:val="1BEF4718"/>
    <w:rsid w:val="1BFD51C0"/>
    <w:rsid w:val="1C1B3898"/>
    <w:rsid w:val="1C273FEB"/>
    <w:rsid w:val="1C7A05BE"/>
    <w:rsid w:val="1C901B90"/>
    <w:rsid w:val="1C992BDE"/>
    <w:rsid w:val="1CC47A8B"/>
    <w:rsid w:val="1CF01402"/>
    <w:rsid w:val="1D332DC8"/>
    <w:rsid w:val="1D350343"/>
    <w:rsid w:val="1D721295"/>
    <w:rsid w:val="1D8706F2"/>
    <w:rsid w:val="1D893F7C"/>
    <w:rsid w:val="1E01086B"/>
    <w:rsid w:val="1E2E0CEB"/>
    <w:rsid w:val="1E312196"/>
    <w:rsid w:val="1E4470D6"/>
    <w:rsid w:val="1E571B16"/>
    <w:rsid w:val="1E71779F"/>
    <w:rsid w:val="1E9B1D9C"/>
    <w:rsid w:val="1E9B2A6E"/>
    <w:rsid w:val="1EC26D3D"/>
    <w:rsid w:val="1ED16490"/>
    <w:rsid w:val="1EE2069D"/>
    <w:rsid w:val="1EE671C7"/>
    <w:rsid w:val="1EEC5ECB"/>
    <w:rsid w:val="1EFD54D7"/>
    <w:rsid w:val="1F0D3005"/>
    <w:rsid w:val="1F0F273A"/>
    <w:rsid w:val="1F2724ED"/>
    <w:rsid w:val="1F472C94"/>
    <w:rsid w:val="1F763D17"/>
    <w:rsid w:val="1F8B2AE2"/>
    <w:rsid w:val="1FF61864"/>
    <w:rsid w:val="203211B0"/>
    <w:rsid w:val="203D7F00"/>
    <w:rsid w:val="203E7F4E"/>
    <w:rsid w:val="2062274A"/>
    <w:rsid w:val="207637E5"/>
    <w:rsid w:val="20AE4CDA"/>
    <w:rsid w:val="20E5093F"/>
    <w:rsid w:val="217A18B8"/>
    <w:rsid w:val="21863561"/>
    <w:rsid w:val="2197576F"/>
    <w:rsid w:val="21A8172A"/>
    <w:rsid w:val="21AE1594"/>
    <w:rsid w:val="21CB1C8A"/>
    <w:rsid w:val="21DD42D5"/>
    <w:rsid w:val="21EB7868"/>
    <w:rsid w:val="21F540F9"/>
    <w:rsid w:val="221B014E"/>
    <w:rsid w:val="222C2718"/>
    <w:rsid w:val="223E68A6"/>
    <w:rsid w:val="2250591D"/>
    <w:rsid w:val="227D5ED7"/>
    <w:rsid w:val="22A243CB"/>
    <w:rsid w:val="22A244DC"/>
    <w:rsid w:val="22B61C24"/>
    <w:rsid w:val="22D33C03"/>
    <w:rsid w:val="232F19D7"/>
    <w:rsid w:val="234B6811"/>
    <w:rsid w:val="234C632A"/>
    <w:rsid w:val="237C2E6E"/>
    <w:rsid w:val="23856EC2"/>
    <w:rsid w:val="238E5203"/>
    <w:rsid w:val="23902475"/>
    <w:rsid w:val="23A815B2"/>
    <w:rsid w:val="23A93537"/>
    <w:rsid w:val="23B411A9"/>
    <w:rsid w:val="23C15AB0"/>
    <w:rsid w:val="23CB3F5C"/>
    <w:rsid w:val="23DF2FAF"/>
    <w:rsid w:val="23F11C5A"/>
    <w:rsid w:val="243279D1"/>
    <w:rsid w:val="247D50F0"/>
    <w:rsid w:val="249754FF"/>
    <w:rsid w:val="24C26FA6"/>
    <w:rsid w:val="24D32F62"/>
    <w:rsid w:val="24F06AA9"/>
    <w:rsid w:val="24F17CDF"/>
    <w:rsid w:val="24F33DD2"/>
    <w:rsid w:val="25193C94"/>
    <w:rsid w:val="25601EFC"/>
    <w:rsid w:val="256718FC"/>
    <w:rsid w:val="25754019"/>
    <w:rsid w:val="25A14E0E"/>
    <w:rsid w:val="25F25669"/>
    <w:rsid w:val="260F621B"/>
    <w:rsid w:val="261A4BC0"/>
    <w:rsid w:val="26263565"/>
    <w:rsid w:val="26265313"/>
    <w:rsid w:val="26467763"/>
    <w:rsid w:val="2670658E"/>
    <w:rsid w:val="26B52880"/>
    <w:rsid w:val="26BC082B"/>
    <w:rsid w:val="26E30416"/>
    <w:rsid w:val="26E33204"/>
    <w:rsid w:val="270C6D4E"/>
    <w:rsid w:val="271E7D8F"/>
    <w:rsid w:val="275816B8"/>
    <w:rsid w:val="276E2ACE"/>
    <w:rsid w:val="27724F7B"/>
    <w:rsid w:val="2786142B"/>
    <w:rsid w:val="27B00ED2"/>
    <w:rsid w:val="27C46B92"/>
    <w:rsid w:val="28357A8F"/>
    <w:rsid w:val="283E71A1"/>
    <w:rsid w:val="28607A37"/>
    <w:rsid w:val="286345FC"/>
    <w:rsid w:val="2874680A"/>
    <w:rsid w:val="28773C04"/>
    <w:rsid w:val="28932C71"/>
    <w:rsid w:val="28F770DA"/>
    <w:rsid w:val="294066EC"/>
    <w:rsid w:val="295201CD"/>
    <w:rsid w:val="29791BFE"/>
    <w:rsid w:val="29B63917"/>
    <w:rsid w:val="29C9048F"/>
    <w:rsid w:val="29CF14F4"/>
    <w:rsid w:val="29F554B9"/>
    <w:rsid w:val="29F96899"/>
    <w:rsid w:val="2A070FB7"/>
    <w:rsid w:val="2A133E00"/>
    <w:rsid w:val="2A366B61"/>
    <w:rsid w:val="2A656CB8"/>
    <w:rsid w:val="2A6603D4"/>
    <w:rsid w:val="2A697432"/>
    <w:rsid w:val="2A715F69"/>
    <w:rsid w:val="2A7D43CE"/>
    <w:rsid w:val="2A952A67"/>
    <w:rsid w:val="2A9F5694"/>
    <w:rsid w:val="2AE20089"/>
    <w:rsid w:val="2AE31A25"/>
    <w:rsid w:val="2AFA28CA"/>
    <w:rsid w:val="2B0A5203"/>
    <w:rsid w:val="2B275AF8"/>
    <w:rsid w:val="2B395AE8"/>
    <w:rsid w:val="2B585F6F"/>
    <w:rsid w:val="2B586E86"/>
    <w:rsid w:val="2B593A95"/>
    <w:rsid w:val="2B5D17D7"/>
    <w:rsid w:val="2B82123D"/>
    <w:rsid w:val="2BCA4992"/>
    <w:rsid w:val="2BD001FB"/>
    <w:rsid w:val="2BFE1305"/>
    <w:rsid w:val="2C047EA4"/>
    <w:rsid w:val="2C2045B2"/>
    <w:rsid w:val="2C332538"/>
    <w:rsid w:val="2C7005BA"/>
    <w:rsid w:val="2C8608B9"/>
    <w:rsid w:val="2CAF3552"/>
    <w:rsid w:val="2CB03B88"/>
    <w:rsid w:val="2CD458B0"/>
    <w:rsid w:val="2D151350"/>
    <w:rsid w:val="2D2307FE"/>
    <w:rsid w:val="2D595FCE"/>
    <w:rsid w:val="2D5F4A0D"/>
    <w:rsid w:val="2D83304B"/>
    <w:rsid w:val="2DAC309D"/>
    <w:rsid w:val="2DB94CBF"/>
    <w:rsid w:val="2DB9562B"/>
    <w:rsid w:val="2DC91216"/>
    <w:rsid w:val="2DCF7851"/>
    <w:rsid w:val="2DD1025A"/>
    <w:rsid w:val="2DDB69E3"/>
    <w:rsid w:val="2E022B5A"/>
    <w:rsid w:val="2E1A575D"/>
    <w:rsid w:val="2E3C39AA"/>
    <w:rsid w:val="2E625EDD"/>
    <w:rsid w:val="2E84707B"/>
    <w:rsid w:val="2EAB591B"/>
    <w:rsid w:val="2EB711FE"/>
    <w:rsid w:val="2EB84F76"/>
    <w:rsid w:val="2EDF1F78"/>
    <w:rsid w:val="2F087CAC"/>
    <w:rsid w:val="2F1A178D"/>
    <w:rsid w:val="2F2B1BEC"/>
    <w:rsid w:val="2F38113B"/>
    <w:rsid w:val="2F6D7B0F"/>
    <w:rsid w:val="2F730F8A"/>
    <w:rsid w:val="2F771AE3"/>
    <w:rsid w:val="2F803CE6"/>
    <w:rsid w:val="2FA23C5C"/>
    <w:rsid w:val="2FA554FB"/>
    <w:rsid w:val="2FC0163C"/>
    <w:rsid w:val="2FF71748"/>
    <w:rsid w:val="30201C5F"/>
    <w:rsid w:val="307355F9"/>
    <w:rsid w:val="308B39FC"/>
    <w:rsid w:val="30B023A9"/>
    <w:rsid w:val="311F752F"/>
    <w:rsid w:val="31496359"/>
    <w:rsid w:val="314F3970"/>
    <w:rsid w:val="317572F3"/>
    <w:rsid w:val="318555E4"/>
    <w:rsid w:val="318C4BC4"/>
    <w:rsid w:val="31AD4B3A"/>
    <w:rsid w:val="3269793A"/>
    <w:rsid w:val="32763FBB"/>
    <w:rsid w:val="32821B23"/>
    <w:rsid w:val="32A001FB"/>
    <w:rsid w:val="32B55A55"/>
    <w:rsid w:val="32BC3287"/>
    <w:rsid w:val="32BC4941"/>
    <w:rsid w:val="32CA3239"/>
    <w:rsid w:val="32E41457"/>
    <w:rsid w:val="32F112E9"/>
    <w:rsid w:val="32F3657D"/>
    <w:rsid w:val="3308275B"/>
    <w:rsid w:val="332E09D8"/>
    <w:rsid w:val="33370B5F"/>
    <w:rsid w:val="33890C8F"/>
    <w:rsid w:val="338E4D16"/>
    <w:rsid w:val="33995D77"/>
    <w:rsid w:val="33AD24F1"/>
    <w:rsid w:val="33B73A4E"/>
    <w:rsid w:val="33D83F23"/>
    <w:rsid w:val="33D97E69"/>
    <w:rsid w:val="33DC4A9F"/>
    <w:rsid w:val="33E060CF"/>
    <w:rsid w:val="33EA3E24"/>
    <w:rsid w:val="33ED05D6"/>
    <w:rsid w:val="340E2DE0"/>
    <w:rsid w:val="344828F8"/>
    <w:rsid w:val="3479123A"/>
    <w:rsid w:val="348F22D5"/>
    <w:rsid w:val="34B11FBA"/>
    <w:rsid w:val="34B8573C"/>
    <w:rsid w:val="34CA155F"/>
    <w:rsid w:val="34E22D4D"/>
    <w:rsid w:val="351F18AB"/>
    <w:rsid w:val="35492DCC"/>
    <w:rsid w:val="35904557"/>
    <w:rsid w:val="3599165E"/>
    <w:rsid w:val="35DB7EC8"/>
    <w:rsid w:val="35DC59EE"/>
    <w:rsid w:val="35E41389"/>
    <w:rsid w:val="35ED7BFB"/>
    <w:rsid w:val="36213401"/>
    <w:rsid w:val="36285BF5"/>
    <w:rsid w:val="366003CD"/>
    <w:rsid w:val="36851BE2"/>
    <w:rsid w:val="36941E25"/>
    <w:rsid w:val="36A302BA"/>
    <w:rsid w:val="36CA3A99"/>
    <w:rsid w:val="36EC7EB3"/>
    <w:rsid w:val="3700570C"/>
    <w:rsid w:val="374C526C"/>
    <w:rsid w:val="377D1455"/>
    <w:rsid w:val="379522F8"/>
    <w:rsid w:val="3797521E"/>
    <w:rsid w:val="37E02662"/>
    <w:rsid w:val="37E45E6E"/>
    <w:rsid w:val="37E868CC"/>
    <w:rsid w:val="37F30DCD"/>
    <w:rsid w:val="37FD3B7A"/>
    <w:rsid w:val="3805122C"/>
    <w:rsid w:val="380A4A95"/>
    <w:rsid w:val="381C47C8"/>
    <w:rsid w:val="38273F83"/>
    <w:rsid w:val="385B52F0"/>
    <w:rsid w:val="386341A5"/>
    <w:rsid w:val="387C6CD3"/>
    <w:rsid w:val="38C1510F"/>
    <w:rsid w:val="38CC7F9C"/>
    <w:rsid w:val="38DD11C2"/>
    <w:rsid w:val="39205BF2"/>
    <w:rsid w:val="399A3BF6"/>
    <w:rsid w:val="39BA4298"/>
    <w:rsid w:val="39E430C3"/>
    <w:rsid w:val="3A06128C"/>
    <w:rsid w:val="3A085004"/>
    <w:rsid w:val="3A2943B4"/>
    <w:rsid w:val="3A563FC1"/>
    <w:rsid w:val="3A5D4E6A"/>
    <w:rsid w:val="3A7E0E22"/>
    <w:rsid w:val="3AA56F5F"/>
    <w:rsid w:val="3AEE244B"/>
    <w:rsid w:val="3AF03EA5"/>
    <w:rsid w:val="3AF410E4"/>
    <w:rsid w:val="3B1479D8"/>
    <w:rsid w:val="3B1870CD"/>
    <w:rsid w:val="3B247C1B"/>
    <w:rsid w:val="3B45151F"/>
    <w:rsid w:val="3B60677A"/>
    <w:rsid w:val="3B8967A2"/>
    <w:rsid w:val="3BBA55AB"/>
    <w:rsid w:val="3BBC3AC8"/>
    <w:rsid w:val="3BD02F80"/>
    <w:rsid w:val="3BDA2C02"/>
    <w:rsid w:val="3BF910A8"/>
    <w:rsid w:val="3C1E7368"/>
    <w:rsid w:val="3C2D1D41"/>
    <w:rsid w:val="3C4F6F1A"/>
    <w:rsid w:val="3C650E53"/>
    <w:rsid w:val="3C85293C"/>
    <w:rsid w:val="3CA8662A"/>
    <w:rsid w:val="3CB21257"/>
    <w:rsid w:val="3CC01BC6"/>
    <w:rsid w:val="3CCF098B"/>
    <w:rsid w:val="3D385C00"/>
    <w:rsid w:val="3D5D49B9"/>
    <w:rsid w:val="3D687B67"/>
    <w:rsid w:val="3D6E33D0"/>
    <w:rsid w:val="3D74475E"/>
    <w:rsid w:val="3D87623F"/>
    <w:rsid w:val="3D8E75CE"/>
    <w:rsid w:val="3DBD5259"/>
    <w:rsid w:val="3DC15BF5"/>
    <w:rsid w:val="3DD05E38"/>
    <w:rsid w:val="3DDD36AC"/>
    <w:rsid w:val="3DDD67A7"/>
    <w:rsid w:val="3E057C97"/>
    <w:rsid w:val="3E0D0E3B"/>
    <w:rsid w:val="3E1911D4"/>
    <w:rsid w:val="3E194BC1"/>
    <w:rsid w:val="3E2B306F"/>
    <w:rsid w:val="3E410AE4"/>
    <w:rsid w:val="3E6C5B08"/>
    <w:rsid w:val="3E6D4437"/>
    <w:rsid w:val="3E7013C9"/>
    <w:rsid w:val="3E7F72CC"/>
    <w:rsid w:val="3E945489"/>
    <w:rsid w:val="3EDB20F1"/>
    <w:rsid w:val="3F4E170B"/>
    <w:rsid w:val="3F524567"/>
    <w:rsid w:val="3F601FBF"/>
    <w:rsid w:val="3F681630"/>
    <w:rsid w:val="3F6F1681"/>
    <w:rsid w:val="3F785F1C"/>
    <w:rsid w:val="3F8C7B6F"/>
    <w:rsid w:val="3FF12096"/>
    <w:rsid w:val="3FFA53EF"/>
    <w:rsid w:val="3FFB49A4"/>
    <w:rsid w:val="402B37FA"/>
    <w:rsid w:val="403B7025"/>
    <w:rsid w:val="404C551E"/>
    <w:rsid w:val="40B34767"/>
    <w:rsid w:val="40F1294E"/>
    <w:rsid w:val="41061F3B"/>
    <w:rsid w:val="41354A89"/>
    <w:rsid w:val="41384420"/>
    <w:rsid w:val="414A5F02"/>
    <w:rsid w:val="41526B64"/>
    <w:rsid w:val="416A65A4"/>
    <w:rsid w:val="417248B1"/>
    <w:rsid w:val="417E50D2"/>
    <w:rsid w:val="41AC44C7"/>
    <w:rsid w:val="41B617E9"/>
    <w:rsid w:val="42051E29"/>
    <w:rsid w:val="4207160B"/>
    <w:rsid w:val="42091E17"/>
    <w:rsid w:val="422C3859"/>
    <w:rsid w:val="42386DFB"/>
    <w:rsid w:val="423F0704"/>
    <w:rsid w:val="424B3CDF"/>
    <w:rsid w:val="42A31D6D"/>
    <w:rsid w:val="42EA174A"/>
    <w:rsid w:val="42EE6A92"/>
    <w:rsid w:val="42F223AD"/>
    <w:rsid w:val="43195B8C"/>
    <w:rsid w:val="433A71D7"/>
    <w:rsid w:val="433C5956"/>
    <w:rsid w:val="4341276F"/>
    <w:rsid w:val="43585136"/>
    <w:rsid w:val="435B43F6"/>
    <w:rsid w:val="43744F9C"/>
    <w:rsid w:val="438B50B3"/>
    <w:rsid w:val="438D0328"/>
    <w:rsid w:val="43963680"/>
    <w:rsid w:val="439B152E"/>
    <w:rsid w:val="443F7874"/>
    <w:rsid w:val="44605C18"/>
    <w:rsid w:val="446A2C97"/>
    <w:rsid w:val="447C53F1"/>
    <w:rsid w:val="4480041F"/>
    <w:rsid w:val="44817E8C"/>
    <w:rsid w:val="44A8627A"/>
    <w:rsid w:val="45037F4B"/>
    <w:rsid w:val="451958FB"/>
    <w:rsid w:val="452D50DE"/>
    <w:rsid w:val="454962DB"/>
    <w:rsid w:val="45592DA7"/>
    <w:rsid w:val="4597723C"/>
    <w:rsid w:val="45AF695B"/>
    <w:rsid w:val="45C36283"/>
    <w:rsid w:val="45CC7DC3"/>
    <w:rsid w:val="46164604"/>
    <w:rsid w:val="4622744D"/>
    <w:rsid w:val="463F1DAD"/>
    <w:rsid w:val="468E063F"/>
    <w:rsid w:val="46967B60"/>
    <w:rsid w:val="469B2D5C"/>
    <w:rsid w:val="46BA3873"/>
    <w:rsid w:val="46BD778E"/>
    <w:rsid w:val="46CE4EDF"/>
    <w:rsid w:val="46D71FE6"/>
    <w:rsid w:val="471F398D"/>
    <w:rsid w:val="47247325"/>
    <w:rsid w:val="47317A9B"/>
    <w:rsid w:val="474D12BC"/>
    <w:rsid w:val="47613E2A"/>
    <w:rsid w:val="47762884"/>
    <w:rsid w:val="477912EF"/>
    <w:rsid w:val="479510FE"/>
    <w:rsid w:val="47A06854"/>
    <w:rsid w:val="47B265AF"/>
    <w:rsid w:val="47B9199F"/>
    <w:rsid w:val="47C56D49"/>
    <w:rsid w:val="47E66258"/>
    <w:rsid w:val="47FB61A8"/>
    <w:rsid w:val="481C5974"/>
    <w:rsid w:val="48240268"/>
    <w:rsid w:val="48455675"/>
    <w:rsid w:val="485729A0"/>
    <w:rsid w:val="486024AF"/>
    <w:rsid w:val="486E2379"/>
    <w:rsid w:val="488E0DCA"/>
    <w:rsid w:val="48B325DE"/>
    <w:rsid w:val="48CA1C78"/>
    <w:rsid w:val="48EA56BB"/>
    <w:rsid w:val="48FB0684"/>
    <w:rsid w:val="49042E3A"/>
    <w:rsid w:val="49093C2D"/>
    <w:rsid w:val="491C63D6"/>
    <w:rsid w:val="492F3145"/>
    <w:rsid w:val="493B7D23"/>
    <w:rsid w:val="494E6A38"/>
    <w:rsid w:val="495809FF"/>
    <w:rsid w:val="495F62C2"/>
    <w:rsid w:val="496023FB"/>
    <w:rsid w:val="49870A1B"/>
    <w:rsid w:val="49B961EB"/>
    <w:rsid w:val="49D12AC4"/>
    <w:rsid w:val="49D56585"/>
    <w:rsid w:val="4A01737A"/>
    <w:rsid w:val="4A0D3F70"/>
    <w:rsid w:val="4A103A5F"/>
    <w:rsid w:val="4A413E43"/>
    <w:rsid w:val="4A4F6337"/>
    <w:rsid w:val="4A800BE6"/>
    <w:rsid w:val="4A851D59"/>
    <w:rsid w:val="4A9621B8"/>
    <w:rsid w:val="4AB443EC"/>
    <w:rsid w:val="4AC76815"/>
    <w:rsid w:val="4ADA02F6"/>
    <w:rsid w:val="4AE034C2"/>
    <w:rsid w:val="4AFF615C"/>
    <w:rsid w:val="4B0C247A"/>
    <w:rsid w:val="4B217CD3"/>
    <w:rsid w:val="4B223A4B"/>
    <w:rsid w:val="4B6320F9"/>
    <w:rsid w:val="4B6C71FA"/>
    <w:rsid w:val="4B775B45"/>
    <w:rsid w:val="4B7A22F1"/>
    <w:rsid w:val="4B9E1324"/>
    <w:rsid w:val="4BA11B84"/>
    <w:rsid w:val="4BC13528"/>
    <w:rsid w:val="4BCF1497"/>
    <w:rsid w:val="4BD905AE"/>
    <w:rsid w:val="4C043D80"/>
    <w:rsid w:val="4C06511B"/>
    <w:rsid w:val="4C3B7B56"/>
    <w:rsid w:val="4C675977"/>
    <w:rsid w:val="4C716A38"/>
    <w:rsid w:val="4C986C21"/>
    <w:rsid w:val="4CB9218D"/>
    <w:rsid w:val="4CD314A1"/>
    <w:rsid w:val="4CD55219"/>
    <w:rsid w:val="4D255D1B"/>
    <w:rsid w:val="4D287339"/>
    <w:rsid w:val="4D3A32CE"/>
    <w:rsid w:val="4D7B6B7B"/>
    <w:rsid w:val="4D8F6D03"/>
    <w:rsid w:val="4DAA047E"/>
    <w:rsid w:val="4DD4060A"/>
    <w:rsid w:val="4DE441A5"/>
    <w:rsid w:val="4DEA6AA2"/>
    <w:rsid w:val="4DF55447"/>
    <w:rsid w:val="4DFC4A28"/>
    <w:rsid w:val="4E0538DC"/>
    <w:rsid w:val="4E4C2B5D"/>
    <w:rsid w:val="4E6600F3"/>
    <w:rsid w:val="4E765DFD"/>
    <w:rsid w:val="4E9B7D9D"/>
    <w:rsid w:val="4EB64DB4"/>
    <w:rsid w:val="4EDE412D"/>
    <w:rsid w:val="4EE61249"/>
    <w:rsid w:val="4F253B0A"/>
    <w:rsid w:val="4F5F21C8"/>
    <w:rsid w:val="4F602D94"/>
    <w:rsid w:val="4F86594F"/>
    <w:rsid w:val="4FA17635"/>
    <w:rsid w:val="4FB54E8E"/>
    <w:rsid w:val="4FBE5689"/>
    <w:rsid w:val="4FC21359"/>
    <w:rsid w:val="4FFA0AF3"/>
    <w:rsid w:val="4FFC486B"/>
    <w:rsid w:val="50025BF9"/>
    <w:rsid w:val="501876A1"/>
    <w:rsid w:val="501A4941"/>
    <w:rsid w:val="50742094"/>
    <w:rsid w:val="50C23D07"/>
    <w:rsid w:val="50C54A45"/>
    <w:rsid w:val="50E579F5"/>
    <w:rsid w:val="50F27E9B"/>
    <w:rsid w:val="50F639B0"/>
    <w:rsid w:val="510D0F76"/>
    <w:rsid w:val="5115072E"/>
    <w:rsid w:val="51320985"/>
    <w:rsid w:val="513B7615"/>
    <w:rsid w:val="51480AAA"/>
    <w:rsid w:val="517B2107"/>
    <w:rsid w:val="517D7C2E"/>
    <w:rsid w:val="517F39BC"/>
    <w:rsid w:val="517F7502"/>
    <w:rsid w:val="519B2AC5"/>
    <w:rsid w:val="51A0391C"/>
    <w:rsid w:val="51C076C0"/>
    <w:rsid w:val="51F872B4"/>
    <w:rsid w:val="52187956"/>
    <w:rsid w:val="522364AB"/>
    <w:rsid w:val="523429E2"/>
    <w:rsid w:val="5236155B"/>
    <w:rsid w:val="5245699D"/>
    <w:rsid w:val="52481FEA"/>
    <w:rsid w:val="525A6314"/>
    <w:rsid w:val="527F3531"/>
    <w:rsid w:val="52880638"/>
    <w:rsid w:val="52903990"/>
    <w:rsid w:val="52914182"/>
    <w:rsid w:val="52952A4E"/>
    <w:rsid w:val="52B4142D"/>
    <w:rsid w:val="52D10166"/>
    <w:rsid w:val="53166F8F"/>
    <w:rsid w:val="534E1882"/>
    <w:rsid w:val="53780FCE"/>
    <w:rsid w:val="53B44F5B"/>
    <w:rsid w:val="53BF452D"/>
    <w:rsid w:val="53C953AC"/>
    <w:rsid w:val="53DB1F6A"/>
    <w:rsid w:val="53FD32A8"/>
    <w:rsid w:val="543D1C9F"/>
    <w:rsid w:val="54415BBD"/>
    <w:rsid w:val="54705561"/>
    <w:rsid w:val="549D60F6"/>
    <w:rsid w:val="54A20A24"/>
    <w:rsid w:val="54DC2EBD"/>
    <w:rsid w:val="54EF4316"/>
    <w:rsid w:val="55472A2C"/>
    <w:rsid w:val="557C2DD2"/>
    <w:rsid w:val="55821CB6"/>
    <w:rsid w:val="55D0142A"/>
    <w:rsid w:val="55F36710"/>
    <w:rsid w:val="561A1EEF"/>
    <w:rsid w:val="561D0FCE"/>
    <w:rsid w:val="562E10C4"/>
    <w:rsid w:val="563F2539"/>
    <w:rsid w:val="564B654C"/>
    <w:rsid w:val="567D422C"/>
    <w:rsid w:val="568B6949"/>
    <w:rsid w:val="56900B90"/>
    <w:rsid w:val="56A143BE"/>
    <w:rsid w:val="56B20379"/>
    <w:rsid w:val="56B47A82"/>
    <w:rsid w:val="56C02A96"/>
    <w:rsid w:val="56CB143B"/>
    <w:rsid w:val="56D06A51"/>
    <w:rsid w:val="56F05AD3"/>
    <w:rsid w:val="570D3728"/>
    <w:rsid w:val="573A6F44"/>
    <w:rsid w:val="575E22AF"/>
    <w:rsid w:val="57601B83"/>
    <w:rsid w:val="57AD0923"/>
    <w:rsid w:val="57B123DF"/>
    <w:rsid w:val="57DA2626"/>
    <w:rsid w:val="57DA7B88"/>
    <w:rsid w:val="57E24C8E"/>
    <w:rsid w:val="58136254"/>
    <w:rsid w:val="581573E3"/>
    <w:rsid w:val="583716E0"/>
    <w:rsid w:val="58A81A34"/>
    <w:rsid w:val="58B008E9"/>
    <w:rsid w:val="58EB6C90"/>
    <w:rsid w:val="58FA5C10"/>
    <w:rsid w:val="59044790"/>
    <w:rsid w:val="591E3AA4"/>
    <w:rsid w:val="59914276"/>
    <w:rsid w:val="59B12B6A"/>
    <w:rsid w:val="59EC27EE"/>
    <w:rsid w:val="5A292701"/>
    <w:rsid w:val="5A4412E8"/>
    <w:rsid w:val="5A4E09C0"/>
    <w:rsid w:val="5A563E6E"/>
    <w:rsid w:val="5A5A7085"/>
    <w:rsid w:val="5A61633E"/>
    <w:rsid w:val="5A6317A0"/>
    <w:rsid w:val="5A785436"/>
    <w:rsid w:val="5A9B44DE"/>
    <w:rsid w:val="5AA24261"/>
    <w:rsid w:val="5ABB03A3"/>
    <w:rsid w:val="5ABD72ED"/>
    <w:rsid w:val="5AC32ADB"/>
    <w:rsid w:val="5AD2487B"/>
    <w:rsid w:val="5AFB3CA6"/>
    <w:rsid w:val="5B1C04B7"/>
    <w:rsid w:val="5B21162A"/>
    <w:rsid w:val="5B4C6E83"/>
    <w:rsid w:val="5B594128"/>
    <w:rsid w:val="5B5A4B3C"/>
    <w:rsid w:val="5B8D4F11"/>
    <w:rsid w:val="5B9067AF"/>
    <w:rsid w:val="5BB229CE"/>
    <w:rsid w:val="5BB406F0"/>
    <w:rsid w:val="5BC15307"/>
    <w:rsid w:val="5C074CC3"/>
    <w:rsid w:val="5C0A47B4"/>
    <w:rsid w:val="5C0C22DA"/>
    <w:rsid w:val="5C1949F7"/>
    <w:rsid w:val="5C1C5B60"/>
    <w:rsid w:val="5C2C0286"/>
    <w:rsid w:val="5C3168ED"/>
    <w:rsid w:val="5C45286D"/>
    <w:rsid w:val="5C5235AD"/>
    <w:rsid w:val="5C5374E3"/>
    <w:rsid w:val="5C93040E"/>
    <w:rsid w:val="5CC90FA9"/>
    <w:rsid w:val="5CD8308F"/>
    <w:rsid w:val="5CD86BD0"/>
    <w:rsid w:val="5CF31D20"/>
    <w:rsid w:val="5CF8285E"/>
    <w:rsid w:val="5D011969"/>
    <w:rsid w:val="5D017965"/>
    <w:rsid w:val="5D02548B"/>
    <w:rsid w:val="5D51451A"/>
    <w:rsid w:val="5D5201C0"/>
    <w:rsid w:val="5D5615C2"/>
    <w:rsid w:val="5D7719D5"/>
    <w:rsid w:val="5D9A56C3"/>
    <w:rsid w:val="5DB5361A"/>
    <w:rsid w:val="5DB66224"/>
    <w:rsid w:val="5DBB3FB7"/>
    <w:rsid w:val="5E0B036F"/>
    <w:rsid w:val="5E3D313F"/>
    <w:rsid w:val="5E3F445D"/>
    <w:rsid w:val="5E565A8E"/>
    <w:rsid w:val="5E774C6B"/>
    <w:rsid w:val="5E8B1BDC"/>
    <w:rsid w:val="5EB15565"/>
    <w:rsid w:val="5EB34C8F"/>
    <w:rsid w:val="5EB36A3D"/>
    <w:rsid w:val="5EBA4B02"/>
    <w:rsid w:val="5EC6130B"/>
    <w:rsid w:val="5F1C0DF0"/>
    <w:rsid w:val="5F216473"/>
    <w:rsid w:val="5F3433D4"/>
    <w:rsid w:val="5F3A029E"/>
    <w:rsid w:val="5F67033E"/>
    <w:rsid w:val="5F6D12E1"/>
    <w:rsid w:val="5FAE5456"/>
    <w:rsid w:val="5FEE3FDA"/>
    <w:rsid w:val="5FF82C8D"/>
    <w:rsid w:val="600423B1"/>
    <w:rsid w:val="602120CC"/>
    <w:rsid w:val="602730CD"/>
    <w:rsid w:val="609369BC"/>
    <w:rsid w:val="60B116A2"/>
    <w:rsid w:val="60B718BC"/>
    <w:rsid w:val="60BB5452"/>
    <w:rsid w:val="60C2740B"/>
    <w:rsid w:val="611A786C"/>
    <w:rsid w:val="613D4CE3"/>
    <w:rsid w:val="6142679E"/>
    <w:rsid w:val="61444AEB"/>
    <w:rsid w:val="61671739"/>
    <w:rsid w:val="619012B7"/>
    <w:rsid w:val="619E0847"/>
    <w:rsid w:val="61AD1E69"/>
    <w:rsid w:val="61BC02FE"/>
    <w:rsid w:val="61CD6067"/>
    <w:rsid w:val="61FA5F42"/>
    <w:rsid w:val="620D2908"/>
    <w:rsid w:val="62195750"/>
    <w:rsid w:val="62940D80"/>
    <w:rsid w:val="62A85ACE"/>
    <w:rsid w:val="62AC2340"/>
    <w:rsid w:val="62B62F9F"/>
    <w:rsid w:val="62E80C7F"/>
    <w:rsid w:val="62E96ED1"/>
    <w:rsid w:val="62EF200D"/>
    <w:rsid w:val="631C3E35"/>
    <w:rsid w:val="631D3EE3"/>
    <w:rsid w:val="632919C3"/>
    <w:rsid w:val="636C18B0"/>
    <w:rsid w:val="637F5A87"/>
    <w:rsid w:val="63913BC8"/>
    <w:rsid w:val="63B76FCF"/>
    <w:rsid w:val="63E45DCE"/>
    <w:rsid w:val="641206A9"/>
    <w:rsid w:val="6427714C"/>
    <w:rsid w:val="64590086"/>
    <w:rsid w:val="645C7B76"/>
    <w:rsid w:val="64610CE9"/>
    <w:rsid w:val="647A6804"/>
    <w:rsid w:val="64F34037"/>
    <w:rsid w:val="650F4BE9"/>
    <w:rsid w:val="65474383"/>
    <w:rsid w:val="658A7206"/>
    <w:rsid w:val="6598698C"/>
    <w:rsid w:val="659B46FC"/>
    <w:rsid w:val="65AB1C47"/>
    <w:rsid w:val="65B31A18"/>
    <w:rsid w:val="65B9491E"/>
    <w:rsid w:val="65D77381"/>
    <w:rsid w:val="65DE2C90"/>
    <w:rsid w:val="660F30F2"/>
    <w:rsid w:val="6688160B"/>
    <w:rsid w:val="66D422DC"/>
    <w:rsid w:val="66D71BAC"/>
    <w:rsid w:val="66E972CC"/>
    <w:rsid w:val="674C7A2E"/>
    <w:rsid w:val="677376B1"/>
    <w:rsid w:val="679B09B6"/>
    <w:rsid w:val="67A25608"/>
    <w:rsid w:val="67A91325"/>
    <w:rsid w:val="67B36479"/>
    <w:rsid w:val="6800244E"/>
    <w:rsid w:val="68015C62"/>
    <w:rsid w:val="68264723"/>
    <w:rsid w:val="685F7C35"/>
    <w:rsid w:val="687A681D"/>
    <w:rsid w:val="687E10BD"/>
    <w:rsid w:val="68896A60"/>
    <w:rsid w:val="68A04E37"/>
    <w:rsid w:val="68A415FD"/>
    <w:rsid w:val="68AA5354"/>
    <w:rsid w:val="68DC23E0"/>
    <w:rsid w:val="68F71C1C"/>
    <w:rsid w:val="69242AFE"/>
    <w:rsid w:val="69344E2D"/>
    <w:rsid w:val="693B0E36"/>
    <w:rsid w:val="69431305"/>
    <w:rsid w:val="69446F6F"/>
    <w:rsid w:val="69503AB2"/>
    <w:rsid w:val="69851F0A"/>
    <w:rsid w:val="69E44896"/>
    <w:rsid w:val="6A0960AB"/>
    <w:rsid w:val="6A167E1F"/>
    <w:rsid w:val="6A3A2708"/>
    <w:rsid w:val="6A48158E"/>
    <w:rsid w:val="6A724C09"/>
    <w:rsid w:val="6A753740"/>
    <w:rsid w:val="6A794FDE"/>
    <w:rsid w:val="6A8E035E"/>
    <w:rsid w:val="6A975464"/>
    <w:rsid w:val="6AA964C8"/>
    <w:rsid w:val="6AC370B0"/>
    <w:rsid w:val="6AC40092"/>
    <w:rsid w:val="6AC63CAE"/>
    <w:rsid w:val="6AF34358"/>
    <w:rsid w:val="6B114A92"/>
    <w:rsid w:val="6B2A6220"/>
    <w:rsid w:val="6B58406F"/>
    <w:rsid w:val="6B5C220A"/>
    <w:rsid w:val="6B6F17F0"/>
    <w:rsid w:val="6B7457A6"/>
    <w:rsid w:val="6B8D0B95"/>
    <w:rsid w:val="6B96499B"/>
    <w:rsid w:val="6BA9488C"/>
    <w:rsid w:val="6BB9765C"/>
    <w:rsid w:val="6BBC43CB"/>
    <w:rsid w:val="6BEC4054"/>
    <w:rsid w:val="6BFC24ED"/>
    <w:rsid w:val="6C552C9D"/>
    <w:rsid w:val="6C62322A"/>
    <w:rsid w:val="6C68355C"/>
    <w:rsid w:val="6CB36775"/>
    <w:rsid w:val="6CEC7175"/>
    <w:rsid w:val="6D11069A"/>
    <w:rsid w:val="6D1426AC"/>
    <w:rsid w:val="6D160DC2"/>
    <w:rsid w:val="6D1A412B"/>
    <w:rsid w:val="6D2154B9"/>
    <w:rsid w:val="6D421C76"/>
    <w:rsid w:val="6D4318D3"/>
    <w:rsid w:val="6D486EEA"/>
    <w:rsid w:val="6D790ABD"/>
    <w:rsid w:val="6D8A5BFA"/>
    <w:rsid w:val="6D922159"/>
    <w:rsid w:val="6D940381"/>
    <w:rsid w:val="6DDA2238"/>
    <w:rsid w:val="6DED47B9"/>
    <w:rsid w:val="6E1F5E9D"/>
    <w:rsid w:val="6E245447"/>
    <w:rsid w:val="6E3B07FD"/>
    <w:rsid w:val="6E6E0BD2"/>
    <w:rsid w:val="6E9D0ACF"/>
    <w:rsid w:val="6EB32A89"/>
    <w:rsid w:val="6EB917E0"/>
    <w:rsid w:val="6EBF31DC"/>
    <w:rsid w:val="6ECB7DD2"/>
    <w:rsid w:val="6EF410D7"/>
    <w:rsid w:val="6EFE1F56"/>
    <w:rsid w:val="6EFE629B"/>
    <w:rsid w:val="6F011A46"/>
    <w:rsid w:val="6F143527"/>
    <w:rsid w:val="6F144A51"/>
    <w:rsid w:val="6F550A04"/>
    <w:rsid w:val="6FA32AFD"/>
    <w:rsid w:val="6FBE16E5"/>
    <w:rsid w:val="6FCD79FE"/>
    <w:rsid w:val="6FD64814"/>
    <w:rsid w:val="6FF55BB5"/>
    <w:rsid w:val="6FF9096F"/>
    <w:rsid w:val="6FFB0243"/>
    <w:rsid w:val="6FFD045F"/>
    <w:rsid w:val="70223A22"/>
    <w:rsid w:val="70484B21"/>
    <w:rsid w:val="707F3FBD"/>
    <w:rsid w:val="708E4D92"/>
    <w:rsid w:val="709541F4"/>
    <w:rsid w:val="70A46B2D"/>
    <w:rsid w:val="70AC59E2"/>
    <w:rsid w:val="70AE2C0A"/>
    <w:rsid w:val="70D867D7"/>
    <w:rsid w:val="70DE32D5"/>
    <w:rsid w:val="70E43971"/>
    <w:rsid w:val="70E91E9C"/>
    <w:rsid w:val="714874B8"/>
    <w:rsid w:val="714F4CEB"/>
    <w:rsid w:val="716F3A04"/>
    <w:rsid w:val="71B12CD7"/>
    <w:rsid w:val="71B15BA8"/>
    <w:rsid w:val="71E511AB"/>
    <w:rsid w:val="71EE0CF0"/>
    <w:rsid w:val="71F15DA2"/>
    <w:rsid w:val="720E6630"/>
    <w:rsid w:val="7221150F"/>
    <w:rsid w:val="72450654"/>
    <w:rsid w:val="726E73F3"/>
    <w:rsid w:val="729B62C8"/>
    <w:rsid w:val="72F46BA9"/>
    <w:rsid w:val="7310515C"/>
    <w:rsid w:val="731358A4"/>
    <w:rsid w:val="73320420"/>
    <w:rsid w:val="7352657A"/>
    <w:rsid w:val="73530396"/>
    <w:rsid w:val="738C30F5"/>
    <w:rsid w:val="738E13CF"/>
    <w:rsid w:val="73BF0109"/>
    <w:rsid w:val="73E52C71"/>
    <w:rsid w:val="73F12089"/>
    <w:rsid w:val="742F670E"/>
    <w:rsid w:val="74384216"/>
    <w:rsid w:val="743A4B8B"/>
    <w:rsid w:val="745D771F"/>
    <w:rsid w:val="74777A98"/>
    <w:rsid w:val="749B3DA3"/>
    <w:rsid w:val="74AA048A"/>
    <w:rsid w:val="74AE1BAF"/>
    <w:rsid w:val="74D177C5"/>
    <w:rsid w:val="74EE481B"/>
    <w:rsid w:val="7512571F"/>
    <w:rsid w:val="752D5A4B"/>
    <w:rsid w:val="75324707"/>
    <w:rsid w:val="753F29A5"/>
    <w:rsid w:val="754B46EE"/>
    <w:rsid w:val="75575526"/>
    <w:rsid w:val="756B66B3"/>
    <w:rsid w:val="75846F2D"/>
    <w:rsid w:val="758F6705"/>
    <w:rsid w:val="75A851ED"/>
    <w:rsid w:val="75B415C0"/>
    <w:rsid w:val="75C61988"/>
    <w:rsid w:val="75DF4163"/>
    <w:rsid w:val="75ED6880"/>
    <w:rsid w:val="75F03A70"/>
    <w:rsid w:val="76156C21"/>
    <w:rsid w:val="76214D72"/>
    <w:rsid w:val="762D2A08"/>
    <w:rsid w:val="76676633"/>
    <w:rsid w:val="766C4DAD"/>
    <w:rsid w:val="767D5E56"/>
    <w:rsid w:val="76A32895"/>
    <w:rsid w:val="76AA181B"/>
    <w:rsid w:val="76B12E5F"/>
    <w:rsid w:val="76EFD8B1"/>
    <w:rsid w:val="76F36118"/>
    <w:rsid w:val="77065E4C"/>
    <w:rsid w:val="77112A42"/>
    <w:rsid w:val="771E6B9F"/>
    <w:rsid w:val="777A05E8"/>
    <w:rsid w:val="77B21B30"/>
    <w:rsid w:val="77C27899"/>
    <w:rsid w:val="77C50317"/>
    <w:rsid w:val="77C76C79"/>
    <w:rsid w:val="77E43CB3"/>
    <w:rsid w:val="77E860C6"/>
    <w:rsid w:val="782B18E2"/>
    <w:rsid w:val="783C589D"/>
    <w:rsid w:val="785F26D6"/>
    <w:rsid w:val="7860333A"/>
    <w:rsid w:val="78687588"/>
    <w:rsid w:val="787E5EB6"/>
    <w:rsid w:val="78805FEE"/>
    <w:rsid w:val="78A328FA"/>
    <w:rsid w:val="78AA6CAB"/>
    <w:rsid w:val="78B33DB1"/>
    <w:rsid w:val="78B51A15"/>
    <w:rsid w:val="78C31B1A"/>
    <w:rsid w:val="78DA715B"/>
    <w:rsid w:val="78E007B6"/>
    <w:rsid w:val="78E33F6B"/>
    <w:rsid w:val="78F567B0"/>
    <w:rsid w:val="790404A5"/>
    <w:rsid w:val="79050385"/>
    <w:rsid w:val="793F284C"/>
    <w:rsid w:val="79531299"/>
    <w:rsid w:val="79552B76"/>
    <w:rsid w:val="795D5ACB"/>
    <w:rsid w:val="796150FA"/>
    <w:rsid w:val="797939FD"/>
    <w:rsid w:val="79876FEC"/>
    <w:rsid w:val="79A9101F"/>
    <w:rsid w:val="79C627B7"/>
    <w:rsid w:val="79CB1244"/>
    <w:rsid w:val="79EE2BC7"/>
    <w:rsid w:val="7A10343F"/>
    <w:rsid w:val="7A1E7B53"/>
    <w:rsid w:val="7A230AC3"/>
    <w:rsid w:val="7A340F22"/>
    <w:rsid w:val="7A3902E6"/>
    <w:rsid w:val="7A431165"/>
    <w:rsid w:val="7A5275FA"/>
    <w:rsid w:val="7AA0012F"/>
    <w:rsid w:val="7AA86C05"/>
    <w:rsid w:val="7AC51B7A"/>
    <w:rsid w:val="7AC87C78"/>
    <w:rsid w:val="7AF04D73"/>
    <w:rsid w:val="7AF811A4"/>
    <w:rsid w:val="7B060822"/>
    <w:rsid w:val="7B0A2743"/>
    <w:rsid w:val="7B0C1557"/>
    <w:rsid w:val="7B1D19B6"/>
    <w:rsid w:val="7B256ABC"/>
    <w:rsid w:val="7B2D7A13"/>
    <w:rsid w:val="7B2F16E9"/>
    <w:rsid w:val="7B8657AD"/>
    <w:rsid w:val="7B8E69D0"/>
    <w:rsid w:val="7BBD0AA3"/>
    <w:rsid w:val="7BD04C7A"/>
    <w:rsid w:val="7BE2675B"/>
    <w:rsid w:val="7BEA3ECF"/>
    <w:rsid w:val="7C2D79D7"/>
    <w:rsid w:val="7C374CF9"/>
    <w:rsid w:val="7C4A4A2C"/>
    <w:rsid w:val="7C507B69"/>
    <w:rsid w:val="7C5120CF"/>
    <w:rsid w:val="7C741AA9"/>
    <w:rsid w:val="7C833A9B"/>
    <w:rsid w:val="7CA53A11"/>
    <w:rsid w:val="7CA620D0"/>
    <w:rsid w:val="7CA66BAF"/>
    <w:rsid w:val="7CA77FB1"/>
    <w:rsid w:val="7CA92FBD"/>
    <w:rsid w:val="7CAA6FB2"/>
    <w:rsid w:val="7CB3005B"/>
    <w:rsid w:val="7CBE0F77"/>
    <w:rsid w:val="7CCC1D07"/>
    <w:rsid w:val="7CEB2E8E"/>
    <w:rsid w:val="7CEC7892"/>
    <w:rsid w:val="7D0270B5"/>
    <w:rsid w:val="7D0C7F34"/>
    <w:rsid w:val="7D192E0C"/>
    <w:rsid w:val="7D3309F0"/>
    <w:rsid w:val="7DAF34AA"/>
    <w:rsid w:val="7DC271DD"/>
    <w:rsid w:val="7DF2712A"/>
    <w:rsid w:val="7DFC3B04"/>
    <w:rsid w:val="7DFC6D97"/>
    <w:rsid w:val="7E2117BD"/>
    <w:rsid w:val="7E6C462E"/>
    <w:rsid w:val="7E764370"/>
    <w:rsid w:val="7E8D6E52"/>
    <w:rsid w:val="7E9B6EAD"/>
    <w:rsid w:val="7EDE145C"/>
    <w:rsid w:val="7EF46ED2"/>
    <w:rsid w:val="7F01514B"/>
    <w:rsid w:val="7F160BF6"/>
    <w:rsid w:val="7F1B620C"/>
    <w:rsid w:val="7F3948E4"/>
    <w:rsid w:val="7F627448"/>
    <w:rsid w:val="7F8A3C97"/>
    <w:rsid w:val="7FB87B47"/>
    <w:rsid w:val="7FD60385"/>
    <w:rsid w:val="84E781A9"/>
    <w:rsid w:val="9BEAE931"/>
    <w:rsid w:val="C4DF33E8"/>
    <w:rsid w:val="EFF7F9A4"/>
    <w:rsid w:val="F9BF0D11"/>
    <w:rsid w:val="FEB20BF1"/>
    <w:rsid w:val="FFDE5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35"/>
    <w:qFormat/>
    <w:uiPriority w:val="0"/>
    <w:pPr>
      <w:jc w:val="left"/>
    </w:pPr>
  </w:style>
  <w:style w:type="paragraph" w:styleId="8">
    <w:name w:val="Balloon Text"/>
    <w:basedOn w:val="1"/>
    <w:link w:val="40"/>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footnote text"/>
    <w:basedOn w:val="1"/>
    <w:qFormat/>
    <w:uiPriority w:val="0"/>
    <w:pPr>
      <w:snapToGrid w:val="0"/>
      <w:jc w:val="left"/>
    </w:pPr>
    <w:rPr>
      <w:sz w:val="18"/>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6"/>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FollowedHyperlink"/>
    <w:basedOn w:val="17"/>
    <w:qFormat/>
    <w:uiPriority w:val="0"/>
    <w:rPr>
      <w:color w:val="800080"/>
      <w:u w:val="single"/>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annotation reference"/>
    <w:basedOn w:val="17"/>
    <w:qFormat/>
    <w:uiPriority w:val="0"/>
    <w:rPr>
      <w:sz w:val="21"/>
      <w:szCs w:val="21"/>
    </w:rPr>
  </w:style>
  <w:style w:type="character" w:styleId="23">
    <w:name w:val="footnote reference"/>
    <w:basedOn w:val="17"/>
    <w:qFormat/>
    <w:uiPriority w:val="0"/>
    <w:rPr>
      <w:vertAlign w:val="superscript"/>
    </w:rPr>
  </w:style>
  <w:style w:type="character" w:customStyle="1" w:styleId="24">
    <w:name w:val="font21"/>
    <w:basedOn w:val="17"/>
    <w:qFormat/>
    <w:uiPriority w:val="0"/>
    <w:rPr>
      <w:rFonts w:hint="eastAsia" w:ascii="宋体" w:hAnsi="宋体" w:eastAsia="宋体" w:cs="宋体"/>
      <w:b/>
      <w:bCs/>
      <w:color w:val="000000"/>
      <w:sz w:val="22"/>
      <w:szCs w:val="22"/>
      <w:u w:val="none"/>
    </w:rPr>
  </w:style>
  <w:style w:type="character" w:customStyle="1" w:styleId="25">
    <w:name w:val="font91"/>
    <w:basedOn w:val="17"/>
    <w:qFormat/>
    <w:uiPriority w:val="0"/>
    <w:rPr>
      <w:rFonts w:hint="eastAsia" w:ascii="宋体" w:hAnsi="宋体" w:eastAsia="宋体" w:cs="宋体"/>
      <w:b/>
      <w:bCs/>
      <w:color w:val="000000"/>
      <w:sz w:val="24"/>
      <w:szCs w:val="24"/>
      <w:u w:val="none"/>
    </w:rPr>
  </w:style>
  <w:style w:type="character" w:customStyle="1" w:styleId="26">
    <w:name w:val="font41"/>
    <w:basedOn w:val="17"/>
    <w:qFormat/>
    <w:uiPriority w:val="0"/>
    <w:rPr>
      <w:rFonts w:hint="default" w:ascii="Times New Roman" w:hAnsi="Times New Roman" w:cs="Times New Roman"/>
      <w:b/>
      <w:bCs/>
      <w:color w:val="000000"/>
      <w:sz w:val="24"/>
      <w:szCs w:val="24"/>
      <w:u w:val="none"/>
    </w:rPr>
  </w:style>
  <w:style w:type="character" w:customStyle="1" w:styleId="27">
    <w:name w:val="font01"/>
    <w:basedOn w:val="17"/>
    <w:qFormat/>
    <w:uiPriority w:val="0"/>
    <w:rPr>
      <w:rFonts w:hint="eastAsia" w:ascii="宋体" w:hAnsi="宋体" w:eastAsia="宋体" w:cs="宋体"/>
      <w:color w:val="000000"/>
      <w:sz w:val="22"/>
      <w:szCs w:val="22"/>
      <w:u w:val="none"/>
    </w:rPr>
  </w:style>
  <w:style w:type="character" w:customStyle="1" w:styleId="28">
    <w:name w:val="font101"/>
    <w:basedOn w:val="17"/>
    <w:qFormat/>
    <w:uiPriority w:val="0"/>
    <w:rPr>
      <w:rFonts w:hint="eastAsia" w:ascii="宋体" w:hAnsi="宋体" w:eastAsia="宋体" w:cs="宋体"/>
      <w:color w:val="000000"/>
      <w:sz w:val="22"/>
      <w:szCs w:val="22"/>
      <w:u w:val="none"/>
    </w:rPr>
  </w:style>
  <w:style w:type="character" w:customStyle="1" w:styleId="29">
    <w:name w:val="font51"/>
    <w:basedOn w:val="17"/>
    <w:qFormat/>
    <w:uiPriority w:val="0"/>
    <w:rPr>
      <w:rFonts w:hint="default" w:ascii="Times New Roman" w:hAnsi="Times New Roman" w:cs="Times New Roman"/>
      <w:color w:val="000000"/>
      <w:sz w:val="22"/>
      <w:szCs w:val="22"/>
      <w:u w:val="none"/>
    </w:rPr>
  </w:style>
  <w:style w:type="character" w:customStyle="1" w:styleId="30">
    <w:name w:val="font11"/>
    <w:basedOn w:val="17"/>
    <w:qFormat/>
    <w:uiPriority w:val="0"/>
    <w:rPr>
      <w:rFonts w:hint="default" w:ascii="Times New Roman" w:hAnsi="Times New Roman" w:cs="Times New Roman"/>
      <w:color w:val="000000"/>
      <w:sz w:val="22"/>
      <w:szCs w:val="22"/>
      <w:u w:val="none"/>
    </w:rPr>
  </w:style>
  <w:style w:type="character" w:customStyle="1" w:styleId="31">
    <w:name w:val="font112"/>
    <w:basedOn w:val="17"/>
    <w:qFormat/>
    <w:uiPriority w:val="0"/>
    <w:rPr>
      <w:rFonts w:hint="eastAsia" w:ascii="宋体" w:hAnsi="宋体" w:eastAsia="宋体" w:cs="宋体"/>
      <w:color w:val="000000"/>
      <w:sz w:val="24"/>
      <w:szCs w:val="24"/>
      <w:u w:val="none"/>
    </w:rPr>
  </w:style>
  <w:style w:type="character" w:customStyle="1" w:styleId="32">
    <w:name w:val="font61"/>
    <w:basedOn w:val="17"/>
    <w:qFormat/>
    <w:uiPriority w:val="0"/>
    <w:rPr>
      <w:rFonts w:hint="default" w:ascii="Times New Roman" w:hAnsi="Times New Roman" w:cs="Times New Roman"/>
      <w:color w:val="000000"/>
      <w:sz w:val="24"/>
      <w:szCs w:val="24"/>
      <w:u w:val="none"/>
    </w:rPr>
  </w:style>
  <w:style w:type="character" w:customStyle="1" w:styleId="33">
    <w:name w:val="font31"/>
    <w:basedOn w:val="17"/>
    <w:qFormat/>
    <w:uiPriority w:val="0"/>
    <w:rPr>
      <w:rFonts w:hint="default" w:ascii="Times New Roman" w:hAnsi="Times New Roman" w:cs="Times New Roman"/>
      <w:b/>
      <w:bCs/>
      <w:color w:val="000000"/>
      <w:sz w:val="22"/>
      <w:szCs w:val="22"/>
      <w:u w:val="none"/>
    </w:rPr>
  </w:style>
  <w:style w:type="paragraph" w:styleId="34">
    <w:name w:val="List Paragraph"/>
    <w:basedOn w:val="1"/>
    <w:qFormat/>
    <w:uiPriority w:val="99"/>
    <w:pPr>
      <w:ind w:firstLine="420" w:firstLineChars="200"/>
    </w:pPr>
  </w:style>
  <w:style w:type="character" w:customStyle="1" w:styleId="35">
    <w:name w:val="批注文字 字符"/>
    <w:basedOn w:val="17"/>
    <w:link w:val="7"/>
    <w:qFormat/>
    <w:uiPriority w:val="0"/>
    <w:rPr>
      <w:rFonts w:asciiTheme="minorHAnsi" w:hAnsiTheme="minorHAnsi" w:eastAsiaTheme="minorEastAsia" w:cstheme="minorBidi"/>
      <w:kern w:val="2"/>
      <w:sz w:val="21"/>
      <w:szCs w:val="24"/>
    </w:rPr>
  </w:style>
  <w:style w:type="character" w:customStyle="1" w:styleId="36">
    <w:name w:val="批注主题 字符"/>
    <w:basedOn w:val="35"/>
    <w:link w:val="14"/>
    <w:qFormat/>
    <w:uiPriority w:val="0"/>
    <w:rPr>
      <w:rFonts w:asciiTheme="minorHAnsi" w:hAnsiTheme="minorHAnsi" w:eastAsiaTheme="minorEastAsia" w:cstheme="minorBidi"/>
      <w:b/>
      <w:bCs/>
      <w:kern w:val="2"/>
      <w:sz w:val="21"/>
      <w:szCs w:val="24"/>
    </w:rPr>
  </w:style>
  <w:style w:type="character" w:customStyle="1" w:styleId="37">
    <w:name w:val="font71"/>
    <w:basedOn w:val="17"/>
    <w:qFormat/>
    <w:uiPriority w:val="0"/>
    <w:rPr>
      <w:rFonts w:hint="default" w:ascii="Times New Roman" w:hAnsi="Times New Roman" w:cs="Times New Roman"/>
      <w:color w:val="000000"/>
      <w:sz w:val="22"/>
      <w:szCs w:val="22"/>
      <w:u w:val="none"/>
    </w:rPr>
  </w:style>
  <w:style w:type="paragraph" w:customStyle="1" w:styleId="38">
    <w:name w:val="_Style 36"/>
    <w:basedOn w:val="1"/>
    <w:next w:val="1"/>
    <w:qFormat/>
    <w:uiPriority w:val="0"/>
    <w:pPr>
      <w:pBdr>
        <w:bottom w:val="single" w:color="auto" w:sz="6" w:space="1"/>
      </w:pBdr>
      <w:jc w:val="center"/>
    </w:pPr>
    <w:rPr>
      <w:rFonts w:ascii="Arial" w:eastAsia="宋体"/>
      <w:vanish/>
      <w:sz w:val="16"/>
    </w:rPr>
  </w:style>
  <w:style w:type="paragraph" w:customStyle="1" w:styleId="39">
    <w:name w:val="_Style 37"/>
    <w:basedOn w:val="1"/>
    <w:next w:val="1"/>
    <w:qFormat/>
    <w:uiPriority w:val="0"/>
    <w:pPr>
      <w:pBdr>
        <w:top w:val="single" w:color="auto" w:sz="6" w:space="1"/>
      </w:pBdr>
      <w:jc w:val="center"/>
    </w:pPr>
    <w:rPr>
      <w:rFonts w:ascii="Arial" w:eastAsia="宋体"/>
      <w:vanish/>
      <w:sz w:val="16"/>
    </w:rPr>
  </w:style>
  <w:style w:type="character" w:customStyle="1" w:styleId="40">
    <w:name w:val="批注框文本 字符"/>
    <w:basedOn w:val="17"/>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abb7e7a8-ecc2-4eec-8176-35b53a862088</errorID>
      <errorWord>以</errorWord>
      <group>L1_Word</group>
      <groupName>字词问题</groupName>
      <ability>L2_Typo</ability>
      <abilityName>字词错误</abilityName>
      <candidateList>
        <item>以及</item>
      </candidateList>
      <explain>〈连〉连接并列的词或词组（“以及”前面往往是主要的）：院子里种着大丽花、矢车菊、夹竹桃～其他的花木。</explain>
      <paraID>7003EBE0</paraID>
      <start>24</start>
      <end>25</end>
      <status>ignored</status>
      <modifiedWord/>
      <trackRevisions>false</trackRevisions>
    </reviewItem>
    <reviewItem>
      <errorID>4a1004d1-dbca-41fe-8022-20cff974b896</errorID>
      <errorWord>详实</errorWord>
      <group>L1_Word</group>
      <groupName>字词问题</groupName>
      <ability>L2_Typo</ability>
      <abilityName>字词错误</abilityName>
      <candidateList>
        <item>翔实</item>
      </candidateList>
      <explain/>
      <paraID>4C0B426B</paraID>
      <start>186</start>
      <end>188</end>
      <status>ignored</status>
      <modifiedWord/>
      <trackRevisions>false</trackRevisions>
    </reviewItem>
    <reviewItem>
      <errorID>88ef8664-70e7-4e94-a879-c502a94e42be</errorID>
      <errorWord>-</errorWord>
      <group>L1_Format</group>
      <groupName>格式问题</groupName>
      <ability>L2_HalfPunc</ability>
      <abilityName>全半角检查</abilityName>
      <candidateList>
        <item>－</item>
      </candidateList>
      <explain>文本全半角错误。</explain>
      <paraID>1E3D1D6C</paraID>
      <start>87</start>
      <end>88</end>
      <status>modified</status>
      <modifiedWord>－</modifiedWord>
      <trackRevisions>false</trackRevisions>
    </reviewItem>
    <reviewItem>
      <errorID>829425a5-f430-4ea0-b1a3-326bc1944d5e</errorID>
      <errorWord>-</errorWord>
      <group>L1_Format</group>
      <groupName>格式问题</groupName>
      <ability>L2_HalfPunc</ability>
      <abilityName>全半角检查</abilityName>
      <candidateList>
        <item>－</item>
      </candidateList>
      <explain>文本全半角错误。</explain>
      <paraID>1E3D1D6C</paraID>
      <start>90</start>
      <end>91</end>
      <status>modified</status>
      <modifiedWord>－</modifiedWord>
      <trackRevisions>false</trackRevisions>
    </reviewItem>
    <reviewItem>
      <errorID>2cb8e138-53f7-4c39-9f20-a5590e24e19b</errorID>
      <errorWord>回归到</errorWord>
      <group>L1_Word</group>
      <groupName>字词问题</groupName>
      <ability>L2_Typo</ability>
      <abilityName>字词错误</abilityName>
      <candidateList>
        <item>回归</item>
      </candidateList>
      <explain/>
      <paraID>43046826</paraID>
      <start>23</start>
      <end>25</end>
      <status>modified</status>
      <modifiedWord>回归</modifiedWord>
      <trackRevisions>false</trackRevisions>
    </reviewItem>
    <reviewItem>
      <errorID>fc941ef3-a744-4d13-a440-484100c81041</errorID>
      <errorWord>(</errorWord>
      <group>L1_Punc</group>
      <groupName>标点问题</groupName>
      <ability>L2_Punc</ability>
      <abilityName>标点符号检查</abilityName>
      <candidateList/>
      <explain/>
      <paraID>2FDD9A51</paraID>
      <start>171</start>
      <end>172</end>
      <status>ignored</status>
      <modifiedWord/>
      <trackRevisions>false</trackRevisions>
    </reviewItem>
    <reviewItem>
      <errorID>30dc962d-7a8f-49ad-b420-5826ad668256</errorID>
      <errorWord>,</errorWord>
      <group>L1_Format</group>
      <groupName>格式问题</groupName>
      <ability>L2_HalfPunc</ability>
      <abilityName>全半角检查</abilityName>
      <candidateList>
        <item>，</item>
      </candidateList>
      <explain>文本全半角错误。</explain>
      <paraID>165D9D99</paraID>
      <start>116</start>
      <end>117</end>
      <status>modified</status>
      <modifiedWord>，</modifiedWord>
      <trackRevisions>false</trackRevisions>
    </reviewItem>
    <reviewItem>
      <errorID>4b830c7c-b28a-4cdd-a0fb-64b123417690</errorID>
      <errorWord>双减</errorWord>
      <group>L1_Political</group>
      <groupName>政治性问题</groupName>
      <ability>L2_Keyword</ability>
      <abilityName>固定表述</abilityName>
      <candidateList>
        <item>“双减”</item>
      </candidateList>
      <explain>注意检查当前固定表述标点是否使用规范。</explain>
      <paraID>425A555D</paraID>
      <start>38</start>
      <end>42</end>
      <status>modified</status>
      <modifiedWord>“双减”</modifiedWord>
      <trackRevisions>false</trackRevisions>
    </reviewItem>
    <reviewItem>
      <errorID>3a55cb30-d098-450d-a37d-252303ca6fb4</errorID>
      <errorWord>人民日报</errorWord>
      <group>L1_Knowledge</group>
      <groupName>知识性问题</groupName>
      <ability>L2_Knowledge</ability>
      <abilityName>其他知识</abilityName>
      <candidateList>
        <item>《人民日报》</item>
      </candidateList>
      <explain/>
      <paraID>70085E7B</paraID>
      <start>99</start>
      <end>105</end>
      <status>modified</status>
      <modifiedWord>《人民日报》</modifiedWord>
      <trackRevisions>false</trackRevisions>
    </reviewItem>
    <reviewItem>
      <errorID>247edd77-75f5-4f01-b772-8ae2977c80ac</errorID>
      <errorWord>（</errorWord>
      <group>L1_Punc</group>
      <groupName>标点问题</groupName>
      <ability>L2_Punc</ability>
      <abilityName>标点符号检查</abilityName>
      <candidateList/>
      <explain>同一形式括号套用。</explain>
      <paraID>3BEABCA6</paraID>
      <start>78</start>
      <end>79</end>
      <status>ignored</status>
      <modifiedWord/>
      <trackRevisions>false</trackRevisions>
    </reviewItem>
    <reviewItem>
      <errorID>f4cd5389-e6b6-4709-9097-0ec79376993f</errorID>
      <errorWord>）</errorWord>
      <group>L1_Punc</group>
      <groupName>标点问题</groupName>
      <ability>L2_Punc</ability>
      <abilityName>标点符号检查</abilityName>
      <candidateList/>
      <explain>同一形式括号套用。</explain>
      <paraID>3BEABCA6</paraID>
      <start>80</start>
      <end>81</end>
      <status>ignored</status>
      <modifiedWord/>
      <trackRevisions>false</trackRevisions>
    </reviewItem>
    <reviewItem>
      <errorID>9518ea29-1362-4b91-ab00-5e975a61515a</errorID>
      <errorWord>环球时报</errorWord>
      <group>L1_Knowledge</group>
      <groupName>知识性问题</groupName>
      <ability>L2_Knowledge</ability>
      <abilityName>其他知识</abilityName>
      <candidateList>
        <item>《环球时报》</item>
      </candidateList>
      <explain/>
      <paraID>206EF04F</paraID>
      <start>99</start>
      <end>103</end>
      <status>ignored</status>
      <modifiedWord/>
      <trackRevisions>false</trackRevisions>
    </reviewItem>
    <reviewItem>
      <errorID>4b95b5e9-6ef1-4c37-83a5-b01b3ed6be84</errorID>
      <errorWord>--</errorWord>
      <group>L1_Punc</group>
      <groupName>标点问题</groupName>
      <ability>L2_Punc</ability>
      <abilityName>标点符号检查</abilityName>
      <candidateList>
        <item>——</item>
      </candidateList>
      <explain>破折号或连接号疑似使用错误。</explain>
      <paraID>206EF04F</paraID>
      <start>103</start>
      <end>105</end>
      <status>ignored</status>
      <modifiedWord/>
      <trackRevisions>false</trackRevisions>
    </reviewItem>
    <reviewItem>
      <errorID>21cb4768-21b2-4b86-8221-143e4be8ea7a</errorID>
      <errorWord>（</errorWord>
      <group>L1_Format</group>
      <groupName>格式问题</groupName>
      <ability>L2_HalfPunc</ability>
      <abilityName>全半角检查</abilityName>
      <candidateList>
        <item>(</item>
      </candidateList>
      <explain>文本全半角错误。</explain>
      <paraID>1B9AF2F4</paraID>
      <start>311</start>
      <end>312</end>
      <status>ignored</status>
      <modifiedWord/>
      <trackRevisions>false</trackRevisions>
    </reviewItem>
    <reviewItem>
      <errorID>fc632d2d-0c69-4dfe-896d-1d01df70b502</errorID>
      <errorWord>）</errorWord>
      <group>L1_Format</group>
      <groupName>格式问题</groupName>
      <ability>L2_HalfPunc</ability>
      <abilityName>全半角检查</abilityName>
      <candidateList>
        <item>)</item>
      </candidateList>
      <explain>文本全半角错误。</explain>
      <paraID>1B9AF2F4</paraID>
      <start>331</start>
      <end>332</end>
      <status>ignored</status>
      <modifiedWord/>
      <trackRevisions>false</trackRevisions>
    </reviewItem>
    <reviewItem>
      <errorID>71b54709-94ec-4b6f-81a2-ba0ffecb0c8a</errorID>
      <errorWord>?</errorWord>
      <group>L1_Format</group>
      <groupName>格式问题</groupName>
      <ability>L2_HalfPunc</ability>
      <abilityName>全半角检查</abilityName>
      <candidateList>
        <item>？</item>
      </candidateList>
      <explain>文本全半角错误。</explain>
      <paraID>4A8C96A4</paraID>
      <start>123</start>
      <end>124</end>
      <status>modified</status>
      <modifiedWord>？</modifiedWord>
      <trackRevisions>false</trackRevisions>
    </reviewItem>
    <reviewItem>
      <errorID>ada33086-e89c-4ecb-bde5-d20bcbf1cf4d</errorID>
      <errorWord>（</errorWord>
      <group>L1_Format</group>
      <groupName>格式问题</groupName>
      <ability>L2_HalfPunc</ability>
      <abilityName>全半角检查</abilityName>
      <candidateList>
        <item>(</item>
      </candidateList>
      <explain>文本全半角错误。</explain>
      <paraID>4A8C96A4</paraID>
      <start>125</start>
      <end>126</end>
      <status>ignored</status>
      <modifiedWord/>
      <trackRevisions>false</trackRevisions>
    </reviewItem>
    <reviewItem>
      <errorID>e3895b62-f038-4275-b030-ac4a2ed8f5fe</errorID>
      <errorWord>）</errorWord>
      <group>L1_Format</group>
      <groupName>格式问题</groupName>
      <ability>L2_HalfPunc</ability>
      <abilityName>全半角检查</abilityName>
      <candidateList>
        <item>)</item>
      </candidateList>
      <explain>文本全半角错误。</explain>
      <paraID>4A8C96A4</paraID>
      <start>149</start>
      <end>150</end>
      <status>ignored</status>
      <modifiedWord/>
      <trackRevisions>false</trackRevisions>
    </reviewItem>
    <reviewItem>
      <errorID>2335f02c-3dc7-400e-8297-8eb30fda80c7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1C80B37</paraID>
      <start>51</start>
      <end>52</end>
      <status>modified</status>
      <modifiedWord>—</modifiedWord>
      <trackRevisions>false</trackRevisions>
    </reviewItem>
    <reviewItem>
      <errorID>5d55d36e-549f-4b6e-af1e-d8ed6dc0d0d6</errorID>
      <errorWord>(</errorWord>
      <group>L1_Format</group>
      <groupName>格式问题</groupName>
      <ability>L2_HalfPunc</ability>
      <abilityName>全半角检查</abilityName>
      <candidateList>
        <item>（</item>
      </candidateList>
      <explain>文本全半角错误。</explain>
      <paraID>22337109</paraID>
      <start>80</start>
      <end>81</end>
      <status>modified</status>
      <modifiedWord>（</modifiedWord>
      <trackRevisions>false</trackRevisions>
    </reviewItem>
    <reviewItem>
      <errorID>e80b0d99-c670-491c-ac3a-c41b61b1020e</errorID>
      <errorWord>)</errorWord>
      <group>L1_Format</group>
      <groupName>格式问题</groupName>
      <ability>L2_HalfPunc</ability>
      <abilityName>全半角检查</abilityName>
      <candidateList>
        <item>）</item>
      </candidateList>
      <explain>文本全半角错误。</explain>
      <paraID>22337109</paraID>
      <start>83</start>
      <end>84</end>
      <status>modified</status>
      <modifiedWord>）</modifiedWord>
      <trackRevisions>false</trackRevisions>
    </reviewItem>
    <reviewItem>
      <errorID>038c5302-fcb4-4231-a16e-3e8a6145b292</errorID>
      <errorWord>光明日报</errorWord>
      <group>L1_Knowledge</group>
      <groupName>知识性问题</groupName>
      <ability>L2_Knowledge</ability>
      <abilityName>其他知识</abilityName>
      <candidateList>
        <item>《光明日报》</item>
      </candidateList>
      <explain/>
      <paraID>7D244696</paraID>
      <start>68</start>
      <end>72</end>
      <status>ignored</status>
      <modifiedWord/>
      <trackRevisions>false</trackRevisions>
    </reviewItem>
    <reviewItem>
      <errorID>5a2c620b-465b-49aa-a4eb-228c3fbe8393</errorID>
      <errorWord>（</errorWord>
      <group>L1_Format</group>
      <groupName>格式问题</groupName>
      <ability>L2_HalfPunc</ability>
      <abilityName>全半角检查</abilityName>
      <candidateList>
        <item>(</item>
      </candidateList>
      <explain>文本全半角错误。</explain>
      <paraID>12AC3266</paraID>
      <start>0</start>
      <end>1</end>
      <status>ignored</status>
      <modifiedWord/>
      <trackRevisions>false</trackRevisions>
    </reviewItem>
    <reviewItem>
      <errorID>7f4b13f5-2ff1-4fe6-ac23-93e29d14e0a5</errorID>
      <errorWord>）</errorWord>
      <group>L1_Format</group>
      <groupName>格式问题</groupName>
      <ability>L2_HalfPunc</ability>
      <abilityName>全半角检查</abilityName>
      <candidateList>
        <item>)</item>
      </candidateList>
      <explain>文本全半角错误。</explain>
      <paraID>12AC3266</paraID>
      <start>41</start>
      <end>42</end>
      <status>ignored</status>
      <modifiedWord/>
      <trackRevisions>false</trackRevisions>
    </reviewItem>
    <reviewItem>
      <errorID>2db846d0-afac-439d-a575-f40d94d5890f</errorID>
      <errorWord>的</errorWord>
      <group>L1_Word</group>
      <groupName>字词问题</groupName>
      <ability>L2_Typo</ability>
      <abilityName>字词错误</abilityName>
      <candidateList>
        <item>的人</item>
      </candidateList>
      <explain/>
      <paraID> B394978</paraID>
      <start>230</start>
      <end>232</end>
      <status>modified</status>
      <modifiedWord>的人</modifiedWord>
      <trackRevisions>false</trackRevisions>
    </reviewItem>
    <reviewItem>
      <errorID>7277d1ef-26e2-49ce-8f10-75f64f1bd003</errorID>
      <errorWord>’</errorWord>
      <group>L1_Punc</group>
      <groupName>标点问题</groupName>
      <ability>L2_Punc</ability>
      <abilityName>标点符号检查</abilityName>
      <candidateList/>
      <explain/>
      <paraID>2341C6EE</paraID>
      <start>98</start>
      <end>99</end>
      <status>ignored</status>
      <modifiedWord/>
      <trackRevisions>false</trackRevisions>
    </reviewItem>
    <reviewItem>
      <errorID>dec15779-1508-4008-94ab-46da2a528131</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144125BB</paraID>
      <start>132</start>
      <end>138</end>
      <status>modified</status>
      <modifiedWord>‘双减’政策</modifiedWord>
      <trackRevisions>false</trackRevisions>
    </reviewItem>
    <reviewItem>
      <errorID>9c71336c-5bae-4429-b7fb-ba66b91befda</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7A5817BA</paraID>
      <start>127</start>
      <end>130</end>
      <status>ignored</status>
      <modifiedWord/>
      <trackRevisions>false</trackRevisions>
    </reviewItem>
    <reviewItem>
      <errorID>e0eed6d5-6b81-47dd-b51a-4b7e3c777336</errorID>
      <errorWord>’</errorWord>
      <group>L1_Punc</group>
      <groupName>标点问题</groupName>
      <ability>L2_Punc</ability>
      <abilityName>标点符号检查</abilityName>
      <candidateList/>
      <explain/>
      <paraID>7919AB48</paraID>
      <start>79</start>
      <end>80</end>
      <status>ignored</status>
      <modifiedWord/>
      <trackRevisions>false</trackRevisions>
    </reviewItem>
    <reviewItem>
      <errorID>036f39bf-bc2f-4f31-b7de-c03f9ec52f54</errorID>
      <errorWord>晰</errorWord>
      <group>L1_Word</group>
      <groupName>字词问题</groupName>
      <ability>L2_Typo</ability>
      <abilityName>字词错误</abilityName>
      <candidateList>
        <item>晰地</item>
      </candidateList>
      <explain/>
      <paraID>7919AB48</paraID>
      <start>90</start>
      <end>91</end>
      <status>ignored</status>
      <modifiedWord/>
      <trackRevisions>false</trackRevisions>
    </reviewItem>
    <reviewItem>
      <errorID>e5a62ac6-f594-4792-8f2a-a31a857f3818</errorID>
      <errorWord>（</errorWord>
      <group>L1_Format</group>
      <groupName>格式问题</groupName>
      <ability>L2_HalfPunc</ability>
      <abilityName>全半角检查</abilityName>
      <candidateList>
        <item>(</item>
      </candidateList>
      <explain>文本全半角错误。</explain>
      <paraID>7A2A2D92</paraID>
      <start>94</start>
      <end>95</end>
      <status>ignored</status>
      <modifiedWord/>
      <trackRevisions>false</trackRevisions>
    </reviewItem>
    <reviewItem>
      <errorID>eceb1a2a-2d5d-4328-bad5-fe0b013e813e</errorID>
      <errorWord>）</errorWord>
      <group>L1_Format</group>
      <groupName>格式问题</groupName>
      <ability>L2_HalfPunc</ability>
      <abilityName>全半角检查</abilityName>
      <candidateList>
        <item>)</item>
      </candidateList>
      <explain>文本全半角错误。</explain>
      <paraID>7A2A2D92</paraID>
      <start>134</start>
      <end>135</end>
      <status>ignored</status>
      <modifiedWord/>
      <trackRevisions>false</trackRevisions>
    </reviewItem>
    <reviewItem>
      <errorID>edb80c1c-9b8f-4162-b0cf-92a424328770</errorID>
      <errorWord>（</errorWord>
      <group>L1_Format</group>
      <groupName>格式问题</groupName>
      <ability>L2_HalfPunc</ability>
      <abilityName>全半角检查</abilityName>
      <candidateList>
        <item>(</item>
      </candidateList>
      <explain>文本全半角错误。</explain>
      <paraID> B829529</paraID>
      <start>0</start>
      <end>1</end>
      <status>ignored</status>
      <modifiedWord/>
      <trackRevisions>false</trackRevisions>
    </reviewItem>
    <reviewItem>
      <errorID>a3ea4ae1-61b8-4341-b6b1-d4ff1e7a8673</errorID>
      <errorWord>）</errorWord>
      <group>L1_Format</group>
      <groupName>格式问题</groupName>
      <ability>L2_HalfPunc</ability>
      <abilityName>全半角检查</abilityName>
      <candidateList>
        <item>)</item>
      </candidateList>
      <explain>文本全半角错误。</explain>
      <paraID> B829529</paraID>
      <start>50</start>
      <end>51</end>
      <status>ignored</status>
      <modifiedWord/>
      <trackRevisions>false</trackRevisions>
    </reviewItem>
    <reviewItem>
      <errorID>1b9a1994-288e-462b-afb8-af8dab1defc0</errorID>
      <errorWord>合写</errorWord>
      <group>L1_Word</group>
      <groupName>字词问题</groupName>
      <ability>L2_Typo</ability>
      <abilityName>字词错误</abilityName>
      <candidateList>
        <item>撰写</item>
      </candidateList>
      <explain>〈动〉写作：～碑文｜～论文。</explain>
      <paraID>410DEECF</paraID>
      <start>15</start>
      <end>17</end>
      <status>modified</status>
      <modifiedWord>撰写</modifiedWord>
      <trackRevisions>false</trackRevisions>
    </reviewItem>
    <reviewItem>
      <errorID>136ef34c-e9f3-44a2-9bca-d95e9988576f</errorID>
      <errorWord>（</errorWord>
      <group>L1_Format</group>
      <groupName>格式问题</groupName>
      <ability>L2_HalfPunc</ability>
      <abilityName>全半角检查</abilityName>
      <candidateList>
        <item>(</item>
      </candidateList>
      <explain>文本全半角错误。</explain>
      <paraID>25D464DF</paraID>
      <start>0</start>
      <end>1</end>
      <status>ignored</status>
      <modifiedWord/>
      <trackRevisions>false</trackRevisions>
    </reviewItem>
    <reviewItem>
      <errorID>14a023c0-25e3-4a81-bfef-2aad76fe9b68</errorID>
      <errorWord>）</errorWord>
      <group>L1_Format</group>
      <groupName>格式问题</groupName>
      <ability>L2_HalfPunc</ability>
      <abilityName>全半角检查</abilityName>
      <candidateList>
        <item>)</item>
      </candidateList>
      <explain>文本全半角错误。</explain>
      <paraID>25D464DF</paraID>
      <start>20</start>
      <end>21</end>
      <status>ignored</status>
      <modifiedWord/>
      <trackRevisions>false</trackRevisions>
    </reviewItem>
    <reviewItem>
      <errorID>87e9306d-0e77-41de-9da9-3cb04722f931</errorID>
      <errorWord>透过</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7DCE4E15</paraID>
      <start>76</start>
      <end>78</end>
      <status>modified</status>
      <modifiedWord>通过</modifiedWord>
      <trackRevisions>false</trackRevisions>
    </reviewItem>
    <reviewItem>
      <errorID>b2e97b65-5f97-47f6-8579-ebc10397cef8</errorID>
      <errorWord>(</errorWord>
      <group>L1_Format</group>
      <groupName>格式问题</groupName>
      <ability>L2_HalfPunc</ability>
      <abilityName>全半角检查</abilityName>
      <candidateList>
        <item>（</item>
      </candidateList>
      <explain>文本全半角错误。</explain>
      <paraID>7DCE4E15</paraID>
      <start>166</start>
      <end>166</end>
      <status>modified</status>
      <modifiedWord>（</modifiedWord>
      <trackRevisions>false</trackRevisions>
    </reviewItem>
    <reviewItem>
      <errorID>e904d05b-7553-463a-a208-ef96180c6129</errorID>
      <errorWord>)</errorWord>
      <group>L1_Format</group>
      <groupName>格式问题</groupName>
      <ability>L2_HalfPunc</ability>
      <abilityName>全半角检查</abilityName>
      <candidateList>
        <item>）</item>
      </candidateList>
      <explain>文本全半角错误。</explain>
      <paraID>7DCE4E15</paraID>
      <start>190</start>
      <end>191</end>
      <status>ignored</status>
      <modifiedWord/>
      <trackRevisions>false</trackRevisions>
    </reviewItem>
    <reviewItem>
      <errorID>167448aa-d2b6-475f-bf18-5eed05f0fe47</errorID>
      <errorWord>’</errorWord>
      <group>L1_Punc</group>
      <groupName>标点问题</groupName>
      <ability>L2_Punc</ability>
      <abilityName>标点符号检查</abilityName>
      <candidateList/>
      <explain/>
      <paraID>3E505D59</paraID>
      <start>98</start>
      <end>99</end>
      <status>ignored</status>
      <modifiedWord/>
      <trackRevisions>false</trackRevisions>
    </reviewItem>
    <reviewItem>
      <errorID>cc5b3e2d-e155-4355-a312-e949ee4899b4</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1E2EBBE6</paraID>
      <start>12</start>
      <end>18</end>
      <status>modified</status>
      <modifiedWord>‘双减’政策</modifiedWord>
      <trackRevisions>false</trackRevisions>
    </reviewItem>
    <reviewItem>
      <errorID>d2deabd9-fb55-4bd8-91c6-1bbd25a9b665</errorID>
      <errorWord>双减</errorWord>
      <group>L1_Political</group>
      <groupName>政治性问题</groupName>
      <ability>L2_Keyword</ability>
      <abilityName>固定表述</abilityName>
      <candidateList>
        <item>“双减”</item>
      </candidateList>
      <explain>注意检查当前固定表述标点是否使用规范。</explain>
      <paraID>3B39B261</paraID>
      <start>1</start>
      <end>5</end>
      <status>modified</status>
      <modifiedWord>“双减”</modifiedWord>
      <trackRevisions>false</trackRevisions>
    </reviewItem>
    <reviewItem>
      <errorID>5d59b283-0dc7-40ff-9e2b-a4f1728a5a4f</errorID>
      <errorWord>中央决策部署</errorWord>
      <group>L1_Political</group>
      <groupName>政治性问题</groupName>
      <ability>L2_Unpolitical</ability>
      <abilityName>政治敏感错误</abilityName>
      <candidateList>
        <item>党中央决策部署</item>
      </candidateList>
      <explain/>
      <paraID>3B39B261</paraID>
      <start>51</start>
      <end>58</end>
      <status>modified</status>
      <modifiedWord>党中央决策部署</modifiedWord>
      <trackRevisions>false</trackRevisions>
    </reviewItem>
    <reviewItem>
      <errorID>7120f3a4-4849-48cc-9d12-3291462a9a3b</errorID>
      <errorWord>’</errorWord>
      <group>L1_Punc</group>
      <groupName>标点问题</groupName>
      <ability>L2_Punc</ability>
      <abilityName>标点符号检查</abilityName>
      <candidateList/>
      <explain/>
      <paraID>4A826FAF</paraID>
      <start>79</start>
      <end>80</end>
      <status>ignored</status>
      <modifiedWord/>
      <trackRevisions>false</trackRevisions>
    </reviewItem>
    <reviewItem>
      <errorID>706f7537-927b-4d9a-ac6d-aafa76ce8277</errorID>
      <errorWord>晰</errorWord>
      <group>L1_Word</group>
      <groupName>字词问题</groupName>
      <ability>L2_Typo</ability>
      <abilityName>字词错误</abilityName>
      <candidateList>
        <item>晰地</item>
      </candidateList>
      <explain/>
      <paraID>4A826FAF</paraID>
      <start>90</start>
      <end>91</end>
      <status>ignored</status>
      <modifiedWord/>
      <trackRevisions>false</trackRevisions>
    </reviewItem>
    <reviewItem>
      <errorID>0cd232f8-cb53-4aaf-96cc-c8a4ef7eaf17</errorID>
      <errorWord>;</errorWord>
      <group>L1_Format</group>
      <groupName>格式问题</groupName>
      <ability>L2_HalfPunc</ability>
      <abilityName>全半角检查</abilityName>
      <candidateList>
        <item>；</item>
      </candidateList>
      <explain>文本全半角错误。</explain>
      <paraID>138FB136</paraID>
      <start>54</start>
      <end>55</end>
      <status>modified</status>
      <modifiedWord>；</modifiedWord>
      <trackRevisions>false</trackRevisions>
    </reviewItem>
    <reviewItem>
      <errorID>f76a9473-e9ef-4c88-be5b-3c81c3149769</errorID>
      <errorWord>（</errorWord>
      <group>L1_Format</group>
      <groupName>格式问题</groupName>
      <ability>L2_HalfPunc</ability>
      <abilityName>全半角检查</abilityName>
      <candidateList>
        <item>(</item>
      </candidateList>
      <explain>文本全半角错误。</explain>
      <paraID>1F9F3922</paraID>
      <start>108</start>
      <end>109</end>
      <status>ignored</status>
      <modifiedWord/>
      <trackRevisions>false</trackRevisions>
    </reviewItem>
    <reviewItem>
      <errorID>e7d60ffc-9a2d-45ab-932d-e77e2332d4e3</errorID>
      <errorWord>）</errorWord>
      <group>L1_Format</group>
      <groupName>格式问题</groupName>
      <ability>L2_HalfPunc</ability>
      <abilityName>全半角检查</abilityName>
      <candidateList>
        <item>)</item>
      </candidateList>
      <explain>文本全半角错误。</explain>
      <paraID>1F9F3922</paraID>
      <start>128</start>
      <end>129</end>
      <status>ignored</status>
      <modifiedWord/>
      <trackRevisions>false</trackRevisions>
    </reviewItem>
    <reviewItem>
      <errorID>a8e6347e-6d95-44e8-a4c0-2c50a3ee19e3</errorID>
      <errorWord>（</errorWord>
      <group>L1_Format</group>
      <groupName>格式问题</groupName>
      <ability>L2_HalfPunc</ability>
      <abilityName>全半角检查</abilityName>
      <candidateList>
        <item>(</item>
      </candidateList>
      <explain>文本全半角错误。</explain>
      <paraID>5837EAED</paraID>
      <start>0</start>
      <end>1</end>
      <status>ignored</status>
      <modifiedWord/>
      <trackRevisions>false</trackRevisions>
    </reviewItem>
    <reviewItem>
      <errorID>ce047586-e741-477f-89da-5b203aebc3fb</errorID>
      <errorWord>）</errorWord>
      <group>L1_Format</group>
      <groupName>格式问题</groupName>
      <ability>L2_HalfPunc</ability>
      <abilityName>全半角检查</abilityName>
      <candidateList>
        <item>)</item>
      </candidateList>
      <explain>文本全半角错误。</explain>
      <paraID>5837EAED</paraID>
      <start>26</start>
      <end>27</end>
      <status>ignored</status>
      <modifiedWord/>
      <trackRevisions>false</trackRevisions>
    </reviewItem>
    <reviewItem>
      <errorID>225bcb58-6685-4890-bd86-5388a8432aea</errorID>
      <errorWord>,</errorWord>
      <group>L1_Format</group>
      <groupName>格式问题</groupName>
      <ability>L2_HalfPunc</ability>
      <abilityName>全半角检查</abilityName>
      <candidateList>
        <item>，</item>
      </candidateList>
      <explain>文本全半角错误。</explain>
      <paraID>2D5B8648</paraID>
      <start>23</start>
      <end>24</end>
      <status>modified</status>
      <modifiedWord>，</modifiedWord>
      <trackRevisions>false</trackRevisions>
    </reviewItem>
    <reviewItem>
      <errorID>38df3778-ca89-4f97-a30b-a5dccda46ed6</errorID>
      <errorWord>;</errorWord>
      <group>L1_Format</group>
      <groupName>格式问题</groupName>
      <ability>L2_HalfPunc</ability>
      <abilityName>全半角检查</abilityName>
      <candidateList>
        <item>；</item>
      </candidateList>
      <explain>文本全半角错误。</explain>
      <paraID>715D17F0</paraID>
      <start>80</start>
      <end>81</end>
      <status>modified</status>
      <modifiedWord>；</modifiedWord>
      <trackRevisions>false</trackRevisions>
    </reviewItem>
    <reviewItem>
      <errorID>3ac85a6d-3a0e-4ca9-85fc-4d1482fd8767</errorID>
      <errorWord>壹个月</errorWord>
      <group>L1_Word</group>
      <groupName>字词问题</groupName>
      <ability>L2_Typo</ability>
      <abilityName>字词错误</abilityName>
      <candidateList>
        <item>一个月</item>
      </candidateList>
      <explain/>
      <paraID>1E80D5B9</paraID>
      <start>25</start>
      <end>28</end>
      <status>modified</status>
      <modifiedWord>一个月</modifiedWord>
      <trackRevisions>false</trackRevisions>
    </reviewItem>
    <reviewItem>
      <errorID>ed907481-969b-4e9d-a9ab-1e1b1b182c56</errorID>
      <errorWord>)</errorWord>
      <group>L1_Format</group>
      <groupName>格式问题</groupName>
      <ability>L2_HalfPunc</ability>
      <abilityName>全半角检查</abilityName>
      <candidateList>
        <item>）</item>
      </candidateList>
      <explain>文本全半角错误。</explain>
      <paraID>39720D68</paraID>
      <start>75</start>
      <end>76</end>
      <status>ignored</status>
      <modifiedWord/>
      <trackRevisions>false</trackRevisions>
    </reviewItem>
    <reviewItem>
      <errorID>c0191a74-90d5-4156-af37-66bb360df464</errorID>
      <errorWord>（</errorWord>
      <group>L1_Format</group>
      <groupName>格式问题</groupName>
      <ability>L2_HalfPunc</ability>
      <abilityName>全半角检查</abilityName>
      <candidateList>
        <item>(</item>
      </candidateList>
      <explain>文本全半角错误。</explain>
      <paraID>50FB191A</paraID>
      <start>0</start>
      <end>1</end>
      <status>ignored</status>
      <modifiedWord/>
      <trackRevisions>false</trackRevisions>
    </reviewItem>
    <reviewItem>
      <errorID>be40a900-23f4-4130-888c-1482ae20fce1</errorID>
      <errorWord>）</errorWord>
      <group>L1_Format</group>
      <groupName>格式问题</groupName>
      <ability>L2_HalfPunc</ability>
      <abilityName>全半角检查</abilityName>
      <candidateList>
        <item>)</item>
      </candidateList>
      <explain>文本全半角错误。</explain>
      <paraID>50FB191A</paraID>
      <start>24</start>
      <end>25</end>
      <status>ignored</status>
      <modifiedWord/>
      <trackRevisions>false</trackRevisions>
    </reviewItem>
    <reviewItem>
      <errorID>df810b16-fdf8-4e2b-8a95-5d530c10d0ba</errorID>
      <errorWord>下午15:00</errorWord>
      <group>L1_Knowledge</group>
      <groupName>知识性问题</groupName>
      <ability>L2_Time</ability>
      <abilityName>日期时间</abilityName>
      <candidateList>
        <item>15:00</item>
      </candidateList>
      <explain>24小时制的时间，不需要强调“下午”。</explain>
      <paraID>7268B87A</paraID>
      <start>28</start>
      <end>33</end>
      <status>modified</status>
      <modifiedWord>15:00</modifiedWord>
      <trackRevisions>false</trackRevisions>
    </reviewItem>
    <reviewItem>
      <errorID>a1a045fe-463f-4eef-a07c-6fb083063f65</errorID>
      <errorWord>疾病复发</errorWord>
      <group>L1_Knowledge</group>
      <groupName>知识性问题</groupName>
      <ability>L2_Idiom</ability>
      <abilityName>成语和诗歌</abilityName>
      <candidateList>
        <item>旧病复发</item>
      </candidateList>
      <explain>原来的病又犯了。</explain>
      <paraID> 966E9E0</paraID>
      <start>131</start>
      <end>135</end>
      <status>modified</status>
      <modifiedWord>旧病复发</modifiedWord>
      <trackRevisions>false</trackRevisions>
    </reviewItem>
    <reviewItem>
      <errorID>8373503e-72a4-4c00-9c16-58055dc509a5</errorID>
      <errorWord>雇用</errorWord>
      <group>L1_Word</group>
      <groupName>字词问题</groupName>
      <ability>L2_Typo</ability>
      <abilityName>字词错误</abilityName>
      <candidateList>
        <item>雇佣</item>
      </candidateList>
      <explain>〈动〉用货币购买劳动力。</explain>
      <paraID>57B33382</paraID>
      <start>150</start>
      <end>152</end>
      <status>modified</status>
      <modifiedWord>雇佣</modifiedWord>
      <trackRevisions>false</trackRevisions>
    </reviewItem>
    <reviewItem>
      <errorID>ec97a7ab-40a9-4531-a134-1bdef1c2f6f9</errorID>
      <errorWord>人民日报</errorWord>
      <group>L1_Knowledge</group>
      <groupName>知识性问题</groupName>
      <ability>L2_Knowledge</ability>
      <abilityName>其他知识</abilityName>
      <candidateList>
        <item>《人民日报》</item>
      </candidateList>
      <explain/>
      <paraID>57B33382</paraID>
      <start>256</start>
      <end>260</end>
      <status>ignored</status>
      <modifiedWord/>
      <trackRevisions>false</trackRevisions>
    </reviewItem>
    <reviewItem>
      <errorID>d07297eb-b374-44fa-8b35-a8b53c9831fb</errorID>
      <errorWord>剧本</errorWord>
      <group>L1_Word</group>
      <groupName>字词问题</groupName>
      <ability>L2_Typo</ability>
      <abilityName>字词错误</abilityName>
      <candidateList>
        <item>基本</item>
      </candidateList>
      <explain>❶〈名〉根本：人民是国家的～。❷〈形〉属性词。根本的：～矛盾｜～原理。❸〈形〉属性词。主要的：～条件｜～群众。❹〈副〉大体上：质量～合格｜大坝工程已经～完成。</explain>
      <paraID>20A3E5F9</paraID>
      <start>85</start>
      <end>87</end>
      <status>modified</status>
      <modifiedWord>基本</modifiedWord>
      <trackRevisions>false</trackRevisions>
    </reviewItem>
    <reviewItem>
      <errorID>51c27270-d337-4ddf-88fa-97d3592d520a</errorID>
      <errorWord>剐</errorWord>
      <group>L1_Word</group>
      <groupName>字词问题</groupName>
      <ability>L2_Typo</ability>
      <abilityName>字词错误</abilityName>
      <candidateList>
        <item>刮</item>
      </candidateList>
      <explain/>
      <paraID>20A3E5F9</paraID>
      <start>123</start>
      <end>124</end>
      <status>modified</status>
      <modifiedWord>刮</modifiedWord>
      <trackRevisions>false</trackRevisions>
    </reviewItem>
    <reviewItem>
      <errorID>f0e61423-cdf0-4239-8eb1-0032d3d6822a</errorID>
      <errorWord>间</errorWord>
      <group>L1_Word</group>
      <groupName>字词问题</groupName>
      <ability>L2_Typo</ability>
      <abilityName>字词错误</abilityName>
      <candidateList>
        <item>间在</item>
      </candidateList>
      <explain/>
      <paraID>34056C53</paraID>
      <start>110</start>
      <end>111</end>
      <status>ignored</status>
      <modifiedWord/>
      <trackRevisions>false</trackRevisions>
    </reviewItem>
    <reviewItem>
      <errorID>fb2be3e6-e028-4239-90b9-2125f9a41c5a</errorID>
      <errorWord>急病</errorWord>
      <group>L1_Word</group>
      <groupName>字词问题</groupName>
      <ability>L2_Typo</ability>
      <abilityName>字词错误</abilityName>
      <candidateList>
        <item>疾病</item>
      </candidateList>
      <explain/>
      <paraID>15DFCBB2</paraID>
      <start>17</start>
      <end>19</end>
      <status>modified</status>
      <modifiedWord>疾病</modifiedWord>
      <trackRevisions>false</trackRevisions>
    </reviewItem>
    <reviewItem>
      <errorID>94147fc1-3346-4456-a4ad-da61cdcbcfe3</errorID>
      <errorWord>反家庭暴力法</errorWord>
      <group>L1_Knowledge</group>
      <groupName>知识性问题</groupName>
      <ability>L2_Knowledge</ability>
      <abilityName>其他知识</abilityName>
      <candidateList>
        <item>中华人民共和国反家庭暴力法</item>
      </candidateList>
      <explain>当前法律法规名称使用简称，请注意是否应当使用全称。</explain>
      <paraID>2B81E243</paraID>
      <start>25</start>
      <end>38</end>
      <status>modified</status>
      <modifiedWord>中华人民共和国反家庭暴力法</modifiedWord>
      <trackRevisions>false</trackRevisions>
    </reviewItem>
    <reviewItem>
      <errorID>0dabf5ba-1690-4997-8420-705897ad5246</errorID>
      <errorWord>（</errorWord>
      <group>L1_Format</group>
      <groupName>格式问题</groupName>
      <ability>L2_HalfPunc</ability>
      <abilityName>全半角检查</abilityName>
      <candidateList>
        <item>(</item>
      </candidateList>
      <explain>文本全半角错误。</explain>
      <paraID>6E1AFB70</paraID>
      <start>210</start>
      <end>211</end>
      <status>ignored</status>
      <modifiedWord/>
      <trackRevisions>false</trackRevisions>
    </reviewItem>
    <reviewItem>
      <errorID>f9f055d8-af8b-4959-b660-e8568769aa1c</errorID>
      <errorWord>）</errorWord>
      <group>L1_Format</group>
      <groupName>格式问题</groupName>
      <ability>L2_HalfPunc</ability>
      <abilityName>全半角检查</abilityName>
      <candidateList>
        <item>)</item>
      </candidateList>
      <explain>文本全半角错误。</explain>
      <paraID>6E1AFB70</paraID>
      <start>236</start>
      <end>237</end>
      <status>ignored</status>
      <modifiedWord/>
      <trackRevisions>false</trackRevisions>
    </reviewItem>
    <reviewItem>
      <errorID>55cdd083-0013-436a-ad5a-ef7c3e08340f</errorID>
      <errorWord>(</errorWord>
      <group>L1_Format</group>
      <groupName>格式问题</groupName>
      <ability>L2_HalfPunc</ability>
      <abilityName>全半角检查</abilityName>
      <candidateList>
        <item>（</item>
      </candidateList>
      <explain>文本全半角错误。</explain>
      <paraID>60F0EB6D</paraID>
      <start>0</start>
      <end>0</end>
      <status>modified</status>
      <modifiedWord>（</modifiedWord>
      <trackRevisions>false</trackRevisions>
    </reviewItem>
    <reviewItem>
      <errorID>4958d403-1add-4965-af76-0c05c28cf42c</errorID>
      <errorWord>)</errorWord>
      <group>L1_Format</group>
      <groupName>格式问题</groupName>
      <ability>L2_HalfPunc</ability>
      <abilityName>全半角检查</abilityName>
      <candidateList>
        <item>）</item>
      </candidateList>
      <explain>文本全半角错误。</explain>
      <paraID>60F0EB6D</paraID>
      <start>26</start>
      <end>27</end>
      <status>ignored</status>
      <modifiedWord/>
      <trackRevisions>false</trackRevisions>
    </reviewItem>
    <reviewItem>
      <errorID>db93f5cf-2cb0-4fa2-b917-42b5a0df3852</errorID>
      <errorWord>法制化</errorWord>
      <group>L1_Political</group>
      <groupName>政治性问题</groupName>
      <ability>L2_Unpolitical</ability>
      <abilityName>政治敏感错误</abilityName>
      <candidateList>
        <item>法治化</item>
      </candidateList>
      <explain/>
      <paraID>385A0C56</paraID>
      <start>233</start>
      <end>236</end>
      <status>ignored</status>
      <modifiedWord/>
      <trackRevisions>false</trackRevisions>
    </reviewItem>
    <reviewItem>
      <errorID>76e42961-b035-4853-b55a-9d6fefdfe6f7</errorID>
      <errorWord>（</errorWord>
      <group>L1_Format</group>
      <groupName>格式问题</groupName>
      <ability>L2_HalfPunc</ability>
      <abilityName>全半角检查</abilityName>
      <candidateList>
        <item>(</item>
      </candidateList>
      <explain>文本全半角错误。</explain>
      <paraID>1A6B5C1B</paraID>
      <start>0</start>
      <end>1</end>
      <status>ignored</status>
      <modifiedWord/>
      <trackRevisions>false</trackRevisions>
    </reviewItem>
    <reviewItem>
      <errorID>0a2dac80-ce8f-4fb1-9f12-f212fb032b6a</errorID>
      <errorWord>）</errorWord>
      <group>L1_Format</group>
      <groupName>格式问题</groupName>
      <ability>L2_HalfPunc</ability>
      <abilityName>全半角检查</abilityName>
      <candidateList>
        <item>)</item>
      </candidateList>
      <explain>文本全半角错误。</explain>
      <paraID>1A6B5C1B</paraID>
      <start>20</start>
      <end>21</end>
      <status>ignored</status>
      <modifiedWord/>
      <trackRevisions>false</trackRevisions>
    </reviewItem>
    <reviewItem>
      <errorID>c266942b-7fbb-4f48-8e32-75a58e368fb2</errorID>
      <errorWord>医保支付改革</errorWord>
      <group>L1_Word</group>
      <groupName>字词问题</groupName>
      <ability>L2_Typo</ability>
      <abilityName>字词错误</abilityName>
      <candidateList>
        <item>医保支付方式改革</item>
      </candidateList>
      <explain/>
      <paraID>24F5B51B</paraID>
      <start>130</start>
      <end>138</end>
      <status>modified</status>
      <modifiedWord>医保支付方式改革</modifiedWord>
      <trackRevisions>false</trackRevisions>
    </reviewItem>
    <reviewItem>
      <errorID>a6949e6b-4f2f-4a34-bcfb-861579b10da6</errorID>
      <errorWord>?</errorWord>
      <group>L1_Format</group>
      <groupName>格式问题</groupName>
      <ability>L2_HalfPunc</ability>
      <abilityName>全半角检查</abilityName>
      <candidateList>
        <item>？</item>
      </candidateList>
      <explain>文本全半角错误。</explain>
      <paraID> CAA71EC</paraID>
      <start>33</start>
      <end>34</end>
      <status>modified</status>
      <modifiedWord>？</modifiedWord>
      <trackRevisions>false</trackRevisions>
    </reviewItem>
    <reviewItem>
      <errorID>315e99dc-455a-45bf-9329-f7677a30da2d</errorID>
      <errorWord>（</errorWord>
      <group>L1_Format</group>
      <groupName>格式问题</groupName>
      <ability>L2_HalfPunc</ability>
      <abilityName>全半角检查</abilityName>
      <candidateList>
        <item>(</item>
      </candidateList>
      <explain>文本全半角错误。</explain>
      <paraID> D5E7C62</paraID>
      <start>0</start>
      <end>1</end>
      <status>ignored</status>
      <modifiedWord/>
      <trackRevisions>false</trackRevisions>
    </reviewItem>
    <reviewItem>
      <errorID>c965c8f9-7a9c-4986-877d-cbf57d5a4a1c</errorID>
      <errorWord>）</errorWord>
      <group>L1_Format</group>
      <groupName>格式问题</groupName>
      <ability>L2_HalfPunc</ability>
      <abilityName>全半角检查</abilityName>
      <candidateList>
        <item>)</item>
      </candidateList>
      <explain>文本全半角错误。</explain>
      <paraID> D5E7C62</paraID>
      <start>20</start>
      <end>21</end>
      <status>ignored</status>
      <modifiedWord/>
      <trackRevisions>false</trackRevisions>
    </reviewItem>
    <reviewItem>
      <errorID>a879767c-0517-49cc-b910-6b7f9200bd4c</errorID>
      <errorWord>（</errorWord>
      <group>L1_Format</group>
      <groupName>格式问题</groupName>
      <ability>L2_HalfPunc</ability>
      <abilityName>全半角检查</abilityName>
      <candidateList>
        <item>(</item>
      </candidateList>
      <explain>文本全半角错误。</explain>
      <paraID> 50CD8D4</paraID>
      <start>247</start>
      <end>248</end>
      <status>ignored</status>
      <modifiedWord/>
      <trackRevisions>false</trackRevisions>
    </reviewItem>
    <reviewItem>
      <errorID>f46600c8-d9ea-4197-8890-0529d7bad68a</errorID>
      <errorWord>）</errorWord>
      <group>L1_Format</group>
      <groupName>格式问题</groupName>
      <ability>L2_HalfPunc</ability>
      <abilityName>全半角检查</abilityName>
      <candidateList>
        <item>)</item>
      </candidateList>
      <explain>文本全半角错误。</explain>
      <paraID> 50CD8D4</paraID>
      <start>267</start>
      <end>268</end>
      <status>ignored</status>
      <modifiedWord/>
      <trackRevisions>false</trackRevisions>
    </reviewItem>
    <reviewItem>
      <errorID>613d96ff-066d-4153-856c-fceaaff383b5</errorID>
      <errorWord>中的</errorWord>
      <group>L1_Word</group>
      <groupName>字词问题</groupName>
      <ability>L2_Typo</ability>
      <abilityName>字词错误</abilityName>
      <candidateList>
        <item>中</item>
      </candidateList>
      <explain>〈动〉❶正对上；恰好合上：～选｜猜～了｜三枪都打～了目标。❷受到；遭受：～毒｜～暑｜胳膊上～了一枪。</explain>
      <paraID>2B06913C</paraID>
      <start>223</start>
      <end>224</end>
      <status>modified</status>
      <modifiedWord>中</modifiedWord>
      <trackRevisions>false</trackRevisions>
    </reviewItem>
    <reviewItem>
      <errorID>4f32e880-5421-4f88-87bb-c782c76139bf</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2B06913C</paraID>
      <start>264</start>
      <end>265</end>
      <status>modified</status>
      <modifiedWord>对</modifiedWord>
      <trackRevisions>false</trackRevisions>
    </reviewItem>
    <reviewItem>
      <errorID>5006f127-7c06-4281-9321-520a989dd9cf</errorID>
      <errorWord>（</errorWord>
      <group>L1_Format</group>
      <groupName>格式问题</groupName>
      <ability>L2_HalfPunc</ability>
      <abilityName>全半角检查</abilityName>
      <candidateList>
        <item>(</item>
      </candidateList>
      <explain>文本全半角错误。</explain>
      <paraID>6362C1BA</paraID>
      <start>0</start>
      <end>1</end>
      <status>ignored</status>
      <modifiedWord/>
      <trackRevisions>false</trackRevisions>
    </reviewItem>
    <reviewItem>
      <errorID>da3f17a9-685d-4f7b-82bd-67ef2231f4b5</errorID>
      <errorWord>）</errorWord>
      <group>L1_Format</group>
      <groupName>格式问题</groupName>
      <ability>L2_HalfPunc</ability>
      <abilityName>全半角检查</abilityName>
      <candidateList>
        <item>)</item>
      </candidateList>
      <explain>文本全半角错误。</explain>
      <paraID>6362C1BA</paraID>
      <start>50</start>
      <end>51</end>
      <status>ignored</status>
      <modifiedWord/>
      <trackRevisions>false</trackRevisions>
    </reviewItem>
    <reviewItem>
      <errorID>cacac61d-cadc-4ed5-a718-5e2b260b03c6</errorID>
      <errorWord>并非是</errorWord>
      <group>L1_Word</group>
      <groupName>字词问题</groupName>
      <ability>L2_Typo</ability>
      <abilityName>字词错误</abilityName>
      <candidateList>
        <item>并非</item>
      </candidateList>
      <explain/>
      <paraID>1C059CAE</paraID>
      <start>44</start>
      <end>46</end>
      <status>modified</status>
      <modifiedWord>并非</modifiedWord>
      <trackRevisions>false</trackRevisions>
    </reviewItem>
    <reviewItem>
      <errorID>840dfc72-86b7-4ab2-9b5a-3d22e0eef892</errorID>
      <errorWord>（</errorWord>
      <group>L1_Format</group>
      <groupName>格式问题</groupName>
      <ability>L2_HalfPunc</ability>
      <abilityName>全半角检查</abilityName>
      <candidateList>
        <item>(</item>
      </candidateList>
      <explain>文本全半角错误。</explain>
      <paraID>12F5D1BE</paraID>
      <start>0</start>
      <end>1</end>
      <status>ignored</status>
      <modifiedWord/>
      <trackRevisions>false</trackRevisions>
    </reviewItem>
    <reviewItem>
      <errorID>8de904ca-4f05-4589-9cc4-4f69eaa877f6</errorID>
      <errorWord>）</errorWord>
      <group>L1_Format</group>
      <groupName>格式问题</groupName>
      <ability>L2_HalfPunc</ability>
      <abilityName>全半角检查</abilityName>
      <candidateList>
        <item>)</item>
      </candidateList>
      <explain>文本全半角错误。</explain>
      <paraID>12F5D1BE</paraID>
      <start>20</start>
      <end>21</end>
      <status>ignored</status>
      <modifiedWord/>
      <trackRevisions>false</trackRevisions>
    </reviewItem>
    <reviewItem>
      <errorID>11b133f4-e9de-406f-a3ab-70ec1a69b24c</errorID>
      <errorWord>专题篇</errorWord>
      <group>L1_Word</group>
      <groupName>字词问题</groupName>
      <ability>L2_Typo</ability>
      <abilityName>字词错误</abilityName>
      <candidateList>
        <item>专题片</item>
      </candidateList>
      <explain/>
      <paraID>3B830D14</paraID>
      <start>173</start>
      <end>176</end>
      <status>ignored</status>
      <modifiedWord/>
      <trackRevisions>false</trackRevisions>
    </reviewItem>
    <reviewItem>
      <errorID>9b1cebb9-1311-40f2-b7e6-0eb21f479fe6</errorID>
      <errorWord>省、自治区和直辖市</errorWord>
      <group>L1_Political</group>
      <groupName>政治性问题</groupName>
      <ability>L2_Keyword</ability>
      <abilityName>固定表述</abilityName>
      <candidateList>
        <item>省、自治区、直辖市</item>
      </candidateList>
      <explain>词汇“省、自治区、直辖市”在特定场景下为固定表述形式，请确认此处的“省、自治区和直辖市”是否存在不当。</explain>
      <paraID>3B830D14</paraID>
      <start>221</start>
      <end>230</end>
      <status>ignored</status>
      <modifiedWord/>
      <trackRevisions>false</trackRevisions>
    </reviewItem>
    <reviewItem>
      <errorID>1d3f6ba2-9830-47dd-b158-414a1d6367ea</errorID>
      <errorWord>?</errorWord>
      <group>L1_Format</group>
      <groupName>格式问题</groupName>
      <ability>L2_HalfPunc</ability>
      <abilityName>全半角检查</abilityName>
      <candidateList>
        <item>？</item>
      </candidateList>
      <explain>文本全半角错误。</explain>
      <paraID>1BD3F948</paraID>
      <start>96</start>
      <end>97</end>
      <status>modified</status>
      <modifiedWord>？</modifiedWord>
      <trackRevisions>false</trackRevisions>
    </reviewItem>
    <reviewItem>
      <errorID>7471743d-3a5a-460e-b730-a08296d0b25c</errorID>
      <errorWord>......</errorWord>
      <group>L1_Punc</group>
      <groupName>标点问题</groupName>
      <ability>L2_Punc</ability>
      <abilityName>标点符号检查</abilityName>
      <candidateList>
        <item>……</item>
      </candidateList>
      <explain>省略号错误。</explain>
      <paraID> 62D5F51</paraID>
      <start>37</start>
      <end>39</end>
      <status>modified</status>
      <modifiedWord>……</modifiedWord>
      <trackRevisions>false</trackRevisions>
    </reviewItem>
    <reviewItem>
      <errorID>b350b269-9c2a-4e13-8497-2a683b743c39</errorID>
      <errorWord>-</errorWord>
      <group>L1_Format</group>
      <groupName>格式问题</groupName>
      <ability>L2_HalfPunc</ability>
      <abilityName>全半角检查</abilityName>
      <candidateList>
        <item>－</item>
      </candidateList>
      <explain>文本全半角错误。</explain>
      <paraID>7812CF2E</paraID>
      <start>87</start>
      <end>88</end>
      <status>ignored</status>
      <modifiedWord/>
      <trackRevisions>false</trackRevisions>
    </reviewItem>
    <reviewItem>
      <errorID>d310271f-d563-4cd4-8ae4-be6a6d239916</errorID>
      <errorWord>-</errorWord>
      <group>L1_Format</group>
      <groupName>格式问题</groupName>
      <ability>L2_HalfPunc</ability>
      <abilityName>全半角检查</abilityName>
      <candidateList>
        <item>－</item>
      </candidateList>
      <explain>文本全半角错误。</explain>
      <paraID>7812CF2E</paraID>
      <start>90</start>
      <end>91</end>
      <status>ignored</status>
      <modifiedWord/>
      <trackRevisions>false</trackRevisions>
    </reviewItem>
    <reviewItem>
      <errorID>910b94a2-9a99-4994-93c4-d05255a11bf8</errorID>
      <errorWord>-</errorWord>
      <group>L1_Format</group>
      <groupName>格式问题</groupName>
      <ability>L2_HalfPunc</ability>
      <abilityName>全半角检查</abilityName>
      <candidateList>
        <item>－</item>
      </candidateList>
      <explain>文本全半角错误。</explain>
      <paraID>1D70775A</paraID>
      <start>38</start>
      <end>39</end>
      <status>ignored</status>
      <modifiedWord/>
      <trackRevisions>false</trackRevisions>
    </reviewItem>
    <reviewItem>
      <errorID>ebe64495-0baa-460f-bfd8-f5a9c744c974</errorID>
      <errorWord>-</errorWord>
      <group>L1_Format</group>
      <groupName>格式问题</groupName>
      <ability>L2_HalfPunc</ability>
      <abilityName>全半角检查</abilityName>
      <candidateList>
        <item>－</item>
      </candidateList>
      <explain>文本全半角错误。</explain>
      <paraID>1D70775A</paraID>
      <start>41</start>
      <end>42</end>
      <status>ignored</status>
      <modifiedWord/>
      <trackRevisions>false</trackRevisions>
    </reviewItem>
    <reviewItem>
      <errorID>f30f17c3-4ac1-4eee-ac0b-fecbe5e237ae</errorID>
      <errorWord>（</errorWord>
      <group>L1_Format</group>
      <groupName>格式问题</groupName>
      <ability>L2_HalfPunc</ability>
      <abilityName>全半角检查</abilityName>
      <candidateList>
        <item>(</item>
      </candidateList>
      <explain>文本全半角错误。</explain>
      <paraID>6F9FA3A5</paraID>
      <start>0</start>
      <end>1</end>
      <status>ignored</status>
      <modifiedWord/>
      <trackRevisions>false</trackRevisions>
    </reviewItem>
    <reviewItem>
      <errorID>392fbb26-c1c4-4e77-aa9c-60e011b19424</errorID>
      <errorWord>）</errorWord>
      <group>L1_Format</group>
      <groupName>格式问题</groupName>
      <ability>L2_HalfPunc</ability>
      <abilityName>全半角检查</abilityName>
      <candidateList>
        <item>)</item>
      </candidateList>
      <explain>文本全半角错误。</explain>
      <paraID>6F9FA3A5</paraID>
      <start>41</start>
      <end>42</end>
      <status>ignored</status>
      <modifiedWord/>
      <trackRevisions>false</trackRevisions>
    </reviewItem>
    <reviewItem>
      <errorID>d6076d81-f681-4397-b46d-2b978ee1dc30</errorID>
      <errorWord>数字政务建设</errorWord>
      <group>L1_Political</group>
      <groupName>政治性问题</groupName>
      <ability>L2_Keyword</ability>
      <abilityName>固定表述</abilityName>
      <candidateList>
        <item>数字政府建设</item>
      </candidateList>
      <explain>词汇“数字政府建设”在特定场景下为固定表述形式，请确认此处的“数字政务建设”是否存在不当。</explain>
      <paraID>341B7E4F</paraID>
      <start>94</start>
      <end>100</end>
      <status>ignored</status>
      <modifiedWord/>
      <trackRevisions>false</trackRevisions>
    </reviewItem>
    <reviewItem>
      <errorID>d3a8914c-7f7b-4527-98a1-076e7af7b60d</errorID>
      <errorWord>（</errorWord>
      <group>L1_Format</group>
      <groupName>格式问题</groupName>
      <ability>L2_HalfPunc</ability>
      <abilityName>全半角检查</abilityName>
      <candidateList>
        <item>(</item>
      </candidateList>
      <explain>文本全半角错误。</explain>
      <paraID>5333F449</paraID>
      <start>0</start>
      <end>1</end>
      <status>ignored</status>
      <modifiedWord/>
      <trackRevisions>false</trackRevisions>
    </reviewItem>
    <reviewItem>
      <errorID>b7ef1b5c-5c9d-4803-9755-5fb0781e5444</errorID>
      <errorWord>）</errorWord>
      <group>L1_Format</group>
      <groupName>格式问题</groupName>
      <ability>L2_HalfPunc</ability>
      <abilityName>全半角检查</abilityName>
      <candidateList>
        <item>)</item>
      </candidateList>
      <explain>文本全半角错误。</explain>
      <paraID>5333F449</paraID>
      <start>20</start>
      <end>21</end>
      <status>ignored</status>
      <modifiedWord/>
      <trackRevisions>false</trackRevisions>
    </reviewItem>
    <reviewItem>
      <errorID>cd4ea107-f046-471f-8952-1376172a2354</errorID>
      <errorWord>八十年代</errorWord>
      <group>L1_Word</group>
      <groupName>字词问题</groupName>
      <ability>L2_Typo</ability>
      <abilityName>字词错误</abilityName>
      <candidateList>
        <item>80年代</item>
      </candidateList>
      <explain/>
      <paraID> B4CD1EA</paraID>
      <start>136</start>
      <end>140</end>
      <status>modified</status>
      <modifiedWord>80年代</modifiedWord>
      <trackRevisions>false</trackRevisions>
    </reviewItem>
    <reviewItem>
      <errorID>5058d6f1-d687-4b86-b8a4-bea48197615d</errorID>
      <errorWord>（</errorWord>
      <group>L1_Format</group>
      <groupName>格式问题</groupName>
      <ability>L2_HalfPunc</ability>
      <abilityName>全半角检查</abilityName>
      <candidateList>
        <item>(</item>
      </candidateList>
      <explain>文本全半角错误。</explain>
      <paraID>46302781</paraID>
      <start>0</start>
      <end>1</end>
      <status>ignored</status>
      <modifiedWord/>
      <trackRevisions>false</trackRevisions>
    </reviewItem>
    <reviewItem>
      <errorID>fb4c9832-49b1-4658-b553-c82b66e620af</errorID>
      <errorWord>）</errorWord>
      <group>L1_Format</group>
      <groupName>格式问题</groupName>
      <ability>L2_HalfPunc</ability>
      <abilityName>全半角检查</abilityName>
      <candidateList>
        <item>)</item>
      </candidateList>
      <explain>文本全半角错误。</explain>
      <paraID>46302781</paraID>
      <start>20</start>
      <end>21</end>
      <status>ignored</status>
      <modifiedWord/>
      <trackRevisions>false</trackRevisions>
    </reviewItem>
    <reviewItem>
      <errorID>b4a38995-9937-4a00-a0db-c7a032f1f110</errorID>
      <errorWord>可持续进步</errorWord>
      <group>L1_Political</group>
      <groupName>政治性问题</groupName>
      <ability>L2_Keyword</ability>
      <abilityName>固定表述</abilityName>
      <candidateList>
        <item>可持续发展</item>
      </candidateList>
      <explain>词汇“可持续发展”在特定场景下为固定表述形式，请确认此处的“可持续进步”是否存在不当。</explain>
      <paraID>10E8E50D</paraID>
      <start>98</start>
      <end>103</end>
      <status>modified</status>
      <modifiedWord>可持续发展</modifiedWord>
      <trackRevisions>false</trackRevisions>
    </reviewItem>
    <reviewItem>
      <errorID>866487f4-5667-44eb-8b4d-88d30d913b67</errorID>
      <errorWord>（</errorWord>
      <group>L1_Format</group>
      <groupName>格式问题</groupName>
      <ability>L2_HalfPunc</ability>
      <abilityName>全半角检查</abilityName>
      <candidateList>
        <item>(</item>
      </candidateList>
      <explain>文本全半角错误。</explain>
      <paraID>5247E77D</paraID>
      <start>0</start>
      <end>1</end>
      <status>ignored</status>
      <modifiedWord/>
      <trackRevisions>false</trackRevisions>
    </reviewItem>
    <reviewItem>
      <errorID>310576f5-f0ac-4903-b0c4-1d741d0277d2</errorID>
      <errorWord>）</errorWord>
      <group>L1_Format</group>
      <groupName>格式问题</groupName>
      <ability>L2_HalfPunc</ability>
      <abilityName>全半角检查</abilityName>
      <candidateList>
        <item>)</item>
      </candidateList>
      <explain>文本全半角错误。</explain>
      <paraID>5247E77D</paraID>
      <start>20</start>
      <end>21</end>
      <status>ignored</status>
      <modifiedWord/>
      <trackRevisions>false</trackRevisions>
    </reviewItem>
    <reviewItem>
      <errorID>9920fe71-f712-421f-a51d-e42c3c33ac38</errorID>
      <errorWord>人民日报</errorWord>
      <group>L1_Knowledge</group>
      <groupName>知识性问题</groupName>
      <ability>L2_Knowledge</ability>
      <abilityName>其他知识</abilityName>
      <candidateList>
        <item>《人民日报》</item>
      </candidateList>
      <explain/>
      <paraID>4ACC7054</paraID>
      <start>286</start>
      <end>290</end>
      <status>ignored</status>
      <modifiedWord/>
      <trackRevisions>false</trackRevisions>
    </reviewItem>
    <reviewItem>
      <errorID>03cb77e6-e53e-4aba-88e8-fe752f22a3fa</errorID>
      <errorWord>农村人居环境整治行动</errorWord>
      <group>L1_Political</group>
      <groupName>政治性问题</groupName>
      <ability>L2_Unpolitical</ability>
      <abilityName>政治敏感错误</abilityName>
      <candidateList>
        <item>农村人居环境整治提升行动</item>
      </candidateList>
      <explain/>
      <paraID>6F81B94D</paraID>
      <start>111</start>
      <end>123</end>
      <status>modified</status>
      <modifiedWord>农村人居环境整治提升行动</modifiedWord>
      <trackRevisions>false</trackRevisions>
    </reviewItem>
    <reviewItem>
      <errorID>509943d3-1a2e-4ca6-a25c-6d9833d00c34</errorID>
      <errorWord>（</errorWord>
      <group>L1_Format</group>
      <groupName>格式问题</groupName>
      <ability>L2_HalfPunc</ability>
      <abilityName>全半角检查</abilityName>
      <candidateList>
        <item>(</item>
      </candidateList>
      <explain>文本全半角错误。</explain>
      <paraID>2A55861E</paraID>
      <start>0</start>
      <end>1</end>
      <status>ignored</status>
      <modifiedWord/>
      <trackRevisions>false</trackRevisions>
    </reviewItem>
    <reviewItem>
      <errorID>189b367e-36dd-4dd0-92dd-26d272443192</errorID>
      <errorWord>）</errorWord>
      <group>L1_Format</group>
      <groupName>格式问题</groupName>
      <ability>L2_HalfPunc</ability>
      <abilityName>全半角检查</abilityName>
      <candidateList>
        <item>)</item>
      </candidateList>
      <explain>文本全半角错误。</explain>
      <paraID>2A55861E</paraID>
      <start>20</start>
      <end>21</end>
      <status>ignored</status>
      <modifiedWord/>
      <trackRevisions>false</trackRevisions>
    </reviewItem>
    <reviewItem>
      <errorID>f252b1c0-e7e8-44da-978e-a8e1c1e050d7</errorID>
      <errorWord>人民日报</errorWord>
      <group>L1_Knowledge</group>
      <groupName>知识性问题</groupName>
      <ability>L2_Knowledge</ability>
      <abilityName>其他知识</abilityName>
      <candidateList>
        <item>《人民日报》</item>
      </candidateList>
      <explain/>
      <paraID>439B74A4</paraID>
      <start>1</start>
      <end>5</end>
      <status>ignored</status>
      <modifiedWord/>
      <trackRevisions>false</trackRevisions>
    </reviewItem>
    <reviewItem>
      <errorID>da6b6505-539b-48f2-ae26-c97fcfd6dd10</errorID>
      <errorWord>4到5万</errorWord>
      <group>L1_Knowledge</group>
      <groupName>知识性问题</groupName>
      <ability>L2_Knowledge</ability>
      <abilityName>其他知识</abilityName>
      <candidateList>
        <item>4万到5万</item>
      </candidateList>
      <explain>1. “4到5万”中的单位“万”仅出现在后一个数字上，容易引起歧义；根据《现代汉语标点符号数字用法规范手册》，数字表示范围两边需要使用统一的格式。2.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39D672C3</paraID>
      <start>138</start>
      <end>143</end>
      <status>modified</status>
      <modifiedWord>4万到5万</modifiedWord>
      <trackRevisions>false</trackRevisions>
    </reviewItem>
    <reviewItem>
      <errorID>7de6a2f4-a9ec-47ef-b29b-c608780d6552</errorID>
      <errorWord>反家庭暴力法</errorWord>
      <group>L1_Knowledge</group>
      <groupName>知识性问题</groupName>
      <ability>L2_Knowledge</ability>
      <abilityName>其他知识</abilityName>
      <candidateList>
        <item>中华人民共和国反家庭暴力法</item>
      </candidateList>
      <explain>当前法律法规名称使用简称，请注意是否应当使用全称。</explain>
      <paraID>2ACADCA5</paraID>
      <start>25</start>
      <end>38</end>
      <status>modified</status>
      <modifiedWord>中华人民共和国反家庭暴力法</modifiedWord>
      <trackRevisions>false</trackRevisions>
    </reviewItem>
    <reviewItem>
      <errorID>6d712b3e-52d9-4407-bba0-f54f4a37c3a1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22D86893</paraID>
      <start>113</start>
      <end>114</end>
      <status>modified</status>
      <modifiedWord>地</modifiedWord>
      <trackRevisions>false</trackRevisions>
    </reviewItem>
    <reviewItem>
      <errorID>8c9dcd46-3c20-4215-ad72-7ede8ec76f37</errorID>
      <errorWord>人民日报</errorWord>
      <group>L1_Knowledge</group>
      <groupName>知识性问题</groupName>
      <ability>L2_Knowledge</ability>
      <abilityName>其他知识</abilityName>
      <candidateList>
        <item>《人民日报》</item>
      </candidateList>
      <explain/>
      <paraID>2293A680</paraID>
      <start>8</start>
      <end>12</end>
      <status>ignored</status>
      <modifiedWord/>
      <trackRevisions>false</trackRevisions>
    </reviewItem>
    <reviewItem>
      <errorID>57fd7132-7d2a-4be9-aafc-72470c388830</errorID>
      <errorWord>’</errorWord>
      <group>L1_Punc</group>
      <groupName>标点问题</groupName>
      <ability>L2_Punc</ability>
      <abilityName>标点符号检查</abilityName>
      <candidateList/>
      <explain/>
      <paraID> 61488EF</paraID>
      <start>57</start>
      <end>58</end>
      <status>ignored</status>
      <modifiedWord/>
      <trackRevisions>false</trackRevisions>
    </reviewItem>
    <reviewItem>
      <errorID>3b9ece80-f2d0-4feb-94e0-4a2c917dc319</errorID>
      <errorWord>撰写</errorWord>
      <group>L1_Word</group>
      <groupName>字词问题</groupName>
      <ability>L2_Typo</ability>
      <abilityName>字词错误</abilityName>
      <candidateList>
        <item>发表</item>
      </candidateList>
      <explain>“撰写～声明”搭配不当，建议修改为“发表～声明”。</explain>
      <paraID> 61488EF</paraID>
      <start>83</start>
      <end>85</end>
      <status>ignored</status>
      <modifiedWord/>
      <trackRevisions>false</trackRevisions>
    </reviewItem>
    <reviewItem>
      <errorID>292b92c7-e806-4f4f-a825-6fc63274b172</errorID>
      <errorWord>代写论文</errorWord>
      <group>L1_Political</group>
      <groupName>政治性问题</groupName>
      <ability>L2_Unpolitical</ability>
      <abilityName>政治敏感错误</abilityName>
      <candidateList/>
      <explain>民生</explain>
      <paraID>6C9E703F</paraID>
      <start>134</start>
      <end>138</end>
      <status>ignored</status>
      <modifiedWord/>
      <trackRevisions>false</trackRevisions>
    </reviewItem>
    <reviewItem>
      <errorID>1e91c896-82e3-4a04-8869-e803c96c6a73</errorID>
      <errorWord>方</errorWord>
      <group>L1_Word</group>
      <groupName>字词问题</groupName>
      <ability>L2_Typo</ability>
      <abilityName>字词错误</abilityName>
      <candidateList>
        <item>方在</item>
      </candidateList>
      <explain/>
      <paraID>6DA7606E</paraID>
      <start>227</start>
      <end>228</end>
      <status>ignored</status>
      <modifiedWord/>
      <trackRevisions>false</trackRevisions>
    </reviewItem>
    <reviewItem>
      <errorID>6cfa3ce7-95e9-48de-91d7-a9febd0a15fa</errorID>
      <errorWord>中国发改委</errorWord>
      <group>L1_Sensitive</group>
      <groupName>敏感问题</groupName>
      <ability>L2_Sensitive</ability>
      <abilityName>敏感内容</abilityName>
      <candidateList/>
      <explain>【敏感内容】句中涉及敏感性内容的违规表述，请注意甄别。</explain>
      <paraID>547BB295</paraID>
      <start>14</start>
      <end>19</end>
      <status>ignored</status>
      <modifiedWord/>
      <trackRevisions>false</trackRevisions>
    </reviewItem>
    <reviewItem>
      <errorID>67d13f6b-9100-4fcc-81ff-56541d5c211c</errorID>
      <errorWord>（</errorWord>
      <group>L1_Punc</group>
      <groupName>标点问题</groupName>
      <ability>L2_Punc</ability>
      <abilityName>标点符号检查</abilityName>
      <candidateList/>
      <explain/>
      <paraID>7A910B0F</paraID>
      <start>185</start>
      <end>186</end>
      <status>ignored</status>
      <modifiedWord/>
      <trackRevisions>false</trackRevisions>
    </reviewItem>
    <reviewItem>
      <errorID>14b16d0b-b272-4dc1-b380-562577609129</errorID>
      <errorWord>(</errorWord>
      <group>L1_Format</group>
      <groupName>格式问题</groupName>
      <ability>L2_HalfPunc</ability>
      <abilityName>全半角检查</abilityName>
      <candidateList>
        <item>（</item>
      </candidateList>
      <explain>文本全半角错误。</explain>
      <paraID>16E8F5B1</paraID>
      <start>0</start>
      <end>0</end>
      <status>modified</status>
      <modifiedWord>（</modifiedWord>
      <trackRevisions>false</trackRevisions>
    </reviewItem>
    <reviewItem>
      <errorID>46217ddd-a974-4ecd-8b67-d27fa5073e94</errorID>
      <errorWord>)</errorWord>
      <group>L1_Format</group>
      <groupName>格式问题</groupName>
      <ability>L2_HalfPunc</ability>
      <abilityName>全半角检查</abilityName>
      <candidateList>
        <item>）</item>
      </candidateList>
      <explain>文本全半角错误。</explain>
      <paraID>16E8F5B1</paraID>
      <start>21</start>
      <end>22</end>
      <status>ignored</status>
      <modifiedWord/>
      <trackRevisions>false</trackRevisions>
    </reviewItem>
    <reviewItem>
      <errorID>27cc1613-4526-458d-b079-7d44848f873a</errorID>
      <errorWord>（</errorWord>
      <group>L1_Format</group>
      <groupName>格式问题</groupName>
      <ability>L2_HalfPunc</ability>
      <abilityName>全半角检查</abilityName>
      <candidateList>
        <item>(</item>
      </candidateList>
      <explain>文本全半角错误。</explain>
      <paraID>37795958</paraID>
      <start>0</start>
      <end>1</end>
      <status>ignored</status>
      <modifiedWord/>
      <trackRevisions>false</trackRevisions>
    </reviewItem>
    <reviewItem>
      <errorID>c324244a-1fb3-4785-8c66-0e11494171e5</errorID>
      <errorWord>）</errorWord>
      <group>L1_Format</group>
      <groupName>格式问题</groupName>
      <ability>L2_HalfPunc</ability>
      <abilityName>全半角检查</abilityName>
      <candidateList>
        <item>)</item>
      </candidateList>
      <explain>文本全半角错误。</explain>
      <paraID>37795958</paraID>
      <start>20</start>
      <end>21</end>
      <status>ignored</status>
      <modifiedWord/>
      <trackRevisions>false</trackRevisions>
    </reviewItem>
    <reviewItem>
      <errorID>48dea60a-8cbe-4e59-ad71-c7f6d413978e</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 763416A</paraID>
      <start>37</start>
      <end>40</end>
      <status>ignored</status>
      <modifiedWord/>
      <trackRevisions>false</trackRevisions>
    </reviewItem>
    <reviewItem>
      <errorID>1e334998-fdc7-45ac-a04b-82d014fecc15</errorID>
      <errorWord>或是</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6CC2256F</paraID>
      <start>89</start>
      <end>90</end>
      <status>modified</status>
      <modifiedWord>或</modifiedWord>
      <trackRevisions>false</trackRevisions>
    </reviewItem>
    <reviewItem>
      <errorID>c62457c8-286e-4142-8ee1-9985057695f1</errorID>
      <errorWord>)</errorWord>
      <group>L1_Format</group>
      <groupName>格式问题</groupName>
      <ability>L2_HalfPunc</ability>
      <abilityName>全半角检查</abilityName>
      <candidateList>
        <item>）</item>
      </candidateList>
      <explain>文本全半角错误。</explain>
      <paraID>3A51E26B</paraID>
      <start>69</start>
      <end>70</end>
      <status>ignored</status>
      <modifiedWord/>
      <trackRevisions>false</trackRevisions>
    </reviewItem>
    <reviewItem>
      <errorID>645089e0-e5e9-41a1-a867-322269f77c4b</errorID>
      <errorWord>,</errorWord>
      <group>L1_Format</group>
      <groupName>格式问题</groupName>
      <ability>L2_HalfPunc</ability>
      <abilityName>全半角检查</abilityName>
      <candidateList>
        <item>，</item>
      </candidateList>
      <explain>文本全半角错误。</explain>
      <paraID>7BECE0CA</paraID>
      <start>42</start>
      <end>43</end>
      <status>modified</status>
      <modifiedWord>，</modifiedWord>
      <trackRevisions>false</trackRevisions>
    </reviewItem>
    <reviewItem>
      <errorID>712efd57-d52d-4192-aa74-666382293e90</errorID>
      <errorWord>（</errorWord>
      <group>L1_Format</group>
      <groupName>格式问题</groupName>
      <ability>L2_HalfPunc</ability>
      <abilityName>全半角检查</abilityName>
      <candidateList>
        <item>(</item>
      </candidateList>
      <explain>文本全半角错误。</explain>
      <paraID>7BECE0CA</paraID>
      <start>371</start>
      <end>372</end>
      <status>ignored</status>
      <modifiedWord/>
      <trackRevisions>false</trackRevisions>
    </reviewItem>
    <reviewItem>
      <errorID>e613f040-5d10-41e2-b972-34db03b15f06</errorID>
      <errorWord>）</errorWord>
      <group>L1_Format</group>
      <groupName>格式问题</groupName>
      <ability>L2_HalfPunc</ability>
      <abilityName>全半角检查</abilityName>
      <candidateList>
        <item>)</item>
      </candidateList>
      <explain>文本全半角错误。</explain>
      <paraID>7BECE0CA</paraID>
      <start>395</start>
      <end>396</end>
      <status>ignored</status>
      <modifiedWord/>
      <trackRevisions>false</trackRevisions>
    </reviewItem>
    <reviewItem>
      <errorID>9bc292a5-4d43-4886-a75c-c7c8e1e0f7ea</errorID>
      <errorWord>双减</errorWord>
      <group>L1_Political</group>
      <groupName>政治性问题</groupName>
      <ability>L2_Keyword</ability>
      <abilityName>固定表述</abilityName>
      <candidateList>
        <item>“双减”</item>
      </candidateList>
      <explain>注意检查当前固定表述标点是否使用规范。</explain>
      <paraID>469FE0CE</paraID>
      <start>2</start>
      <end>6</end>
      <status>modified</status>
      <modifiedWord>“双减”</modifiedWord>
      <trackRevisions>false</trackRevisions>
    </reviewItem>
    <reviewItem>
      <errorID>def87b2a-11b5-4a61-ae75-6e2822c8b7bb</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743B9D36</paraID>
      <start>179</start>
      <end>181</end>
      <status>modified</status>
      <modifiedWord>可以</modifiedWord>
      <trackRevisions>false</trackRevisions>
    </reviewItem>
    <reviewItem>
      <errorID>837cdda7-b890-42f8-86bc-ed530f81f8db</errorID>
      <errorWord>’</errorWord>
      <group>L1_Punc</group>
      <groupName>标点问题</groupName>
      <ability>L2_Punc</ability>
      <abilityName>标点符号检查</abilityName>
      <candidateList/>
      <explain/>
      <paraID>6D4B1189</paraID>
      <start>76</start>
      <end>77</end>
      <status>ignored</status>
      <modifiedWord/>
      <trackRevisions>false</trackRevisions>
    </reviewItem>
    <reviewItem>
      <errorID>4745b7fb-bf54-493a-9d03-d6a231c0de95</errorID>
      <errorWord>9成</errorWord>
      <group>L1_Knowledge</group>
      <groupName>知识性问题</groupName>
      <ability>L2_Knowledge</ability>
      <abilityName>其他知识</abilityName>
      <candidateList>
        <item>九成</item>
      </candidateList>
      <explain>根据《现代汉语标点符号数字用法规范手册》，中文表示比例，建议使用中文数字。如“3成”改为“三成”。</explain>
      <paraID>6AE7B6CC</paraID>
      <start>96</start>
      <end>98</end>
      <status>modified</status>
      <modifiedWord>九成</modifiedWord>
      <trackRevisions>false</trackRevisions>
    </reviewItem>
    <reviewItem>
      <errorID>7566e7d7-41b9-43cf-b769-ed05cf30187b</errorID>
      <errorWord>(</errorWord>
      <group>L1_Format</group>
      <groupName>格式问题</groupName>
      <ability>L2_HalfPunc</ability>
      <abilityName>全半角检查</abilityName>
      <candidateList>
        <item>（</item>
      </candidateList>
      <explain>文本全半角错误。</explain>
      <paraID> 9FA991E</paraID>
      <start>0</start>
      <end>0</end>
      <status>modified</status>
      <modifiedWord>（</modifiedWord>
      <trackRevisions>false</trackRevisions>
    </reviewItem>
    <reviewItem>
      <errorID>5b75110f-0572-423d-9d6c-38156a6f902c</errorID>
      <errorWord>)</errorWord>
      <group>L1_Format</group>
      <groupName>格式问题</groupName>
      <ability>L2_HalfPunc</ability>
      <abilityName>全半角检查</abilityName>
      <candidateList>
        <item>）</item>
      </candidateList>
      <explain>文本全半角错误。</explain>
      <paraID> 9FA991E</paraID>
      <start>21</start>
      <end>22</end>
      <status>ignored</status>
      <modifiedWord/>
      <trackRevisions>false</trackRevisions>
    </reviewItem>
    <reviewItem>
      <errorID>33688090-bbb7-48e2-a552-6d8efdfc88f5</errorID>
      <errorWord>在</errorWord>
      <group>L1_Word</group>
      <groupName>字词问题</groupName>
      <ability>L2_Typo</ability>
      <abilityName>字词错误</abilityName>
      <candidateList>
        <item>在今</item>
      </candidateList>
      <explain/>
      <paraID> E834F44</paraID>
      <start>15</start>
      <end>17</end>
      <status>modified</status>
      <modifiedWord>在今</modifiedWord>
      <trackRevisions>false</trackRevisions>
    </reviewItem>
    <reviewItem>
      <errorID>05b6cbb4-3695-48fb-bc8a-5252714bdf6c</errorID>
      <errorWord>全国代表大会</errorWord>
      <group>L1_Political</group>
      <groupName>政治性问题</groupName>
      <ability>L2_Unpolitical</ability>
      <abilityName>政治敏感错误</abilityName>
      <candidateList>
        <item>党的全国代表大会</item>
      </candidateList>
      <explain/>
      <paraID> E834F44</paraID>
      <start>23</start>
      <end>29</end>
      <status>ignored</status>
      <modifiedWord/>
      <trackRevisions>false</trackRevisions>
    </reviewItem>
    <reviewItem>
      <errorID>ecdb2b81-215c-4eaf-941c-4c4cb83dea69</errorID>
      <errorWord>政治史上</errorWord>
      <group>L1_Word</group>
      <groupName>字词问题</groupName>
      <ability>L2_Typo</ability>
      <abilityName>字词错误</abilityName>
      <candidateList>
        <item>政治史</item>
      </candidateList>
      <explain/>
      <paraID>483DAA26</paraID>
      <start>48</start>
      <end>51</end>
      <status>modified</status>
      <modifiedWord>政治史</modifiedWord>
      <trackRevisions>false</trackRevisions>
    </reviewItem>
    <reviewItem>
      <errorID>26ddbd44-ebe2-443f-af86-5c71ad97f19f</errorID>
      <errorWord>（</errorWord>
      <group>L1_Format</group>
      <groupName>格式问题</groupName>
      <ability>L2_HalfPunc</ability>
      <abilityName>全半角检查</abilityName>
      <candidateList>
        <item>(</item>
      </candidateList>
      <explain>文本全半角错误。</explain>
      <paraID>1CEBA6AB</paraID>
      <start>0</start>
      <end>1</end>
      <status>ignored</status>
      <modifiedWord/>
      <trackRevisions>false</trackRevisions>
    </reviewItem>
    <reviewItem>
      <errorID>76b89025-422e-40c5-9453-a65bc351fb9a</errorID>
      <errorWord>）</errorWord>
      <group>L1_Format</group>
      <groupName>格式问题</groupName>
      <ability>L2_HalfPunc</ability>
      <abilityName>全半角检查</abilityName>
      <candidateList>
        <item>)</item>
      </candidateList>
      <explain>文本全半角错误。</explain>
      <paraID>1CEBA6AB</paraID>
      <start>40</start>
      <end>41</end>
      <status>ignored</status>
      <modifiedWord/>
      <trackRevisions>false</trackRevisions>
    </reviewItem>
    <reviewItem>
      <errorID>2bfe3fb5-a820-48d1-b8f3-e26bec948370</errorID>
      <errorWord>撰写</errorWord>
      <group>L1_Word</group>
      <groupName>字词问题</groupName>
      <ability>L2_Typo</ability>
      <abilityName>字词错误</abilityName>
      <candidateList>
        <item>发表</item>
      </candidateList>
      <explain>“撰写～声明”搭配不当，建议修改为“发表～声明”。</explain>
      <paraID>24307AAF</paraID>
      <start>69</start>
      <end>71</end>
      <status>ignored</status>
      <modifiedWord/>
      <trackRevisions>false</trackRevisions>
    </reviewItem>
    <reviewItem>
      <errorID>3ed4fd1e-edb8-4e6d-907c-8cdd176f241b</errorID>
      <errorWord>(</errorWord>
      <group>L1_Format</group>
      <groupName>格式问题</groupName>
      <ability>L2_HalfPunc</ability>
      <abilityName>全半角检查</abilityName>
      <candidateList>
        <item>（</item>
      </candidateList>
      <explain>文本全半角错误。</explain>
      <paraID>13E921E0</paraID>
      <start>0</start>
      <end>0</end>
      <status>modified</status>
      <modifiedWord>（</modifiedWord>
      <trackRevisions>false</trackRevisions>
    </reviewItem>
    <reviewItem>
      <errorID>d2022a76-fc5f-4586-b861-b962fe85db4f</errorID>
      <errorWord>)</errorWord>
      <group>L1_Format</group>
      <groupName>格式问题</groupName>
      <ability>L2_HalfPunc</ability>
      <abilityName>全半角检查</abilityName>
      <candidateList>
        <item>）</item>
      </candidateList>
      <explain>文本全半角错误。</explain>
      <paraID>13E921E0</paraID>
      <start>17</start>
      <end>18</end>
      <status>ignored</status>
      <modifiedWord/>
      <trackRevisions>false</trackRevisions>
    </reviewItem>
    <reviewItem>
      <errorID>e68f7307-7acf-4b7c-afe2-5d2eb27c6528</errorID>
      <errorWord>撰写</errorWord>
      <group>L1_Word</group>
      <groupName>字词问题</groupName>
      <ability>L2_Typo</ability>
      <abilityName>字词错误</abilityName>
      <candidateList>
        <item>发表</item>
      </candidateList>
      <explain>“撰写～声明”搭配不当，建议修改为“发表～声明”。</explain>
      <paraID>13E921E0</paraID>
      <start>26</start>
      <end>28</end>
      <status>ignored</status>
      <modifiedWord/>
      <trackRevisions>false</trackRevisions>
    </reviewItem>
    <reviewItem>
      <errorID>88a640df-9536-4f62-af6f-e6e1b228b883</errorID>
      <errorWord>（</errorWord>
      <group>L1_Format</group>
      <groupName>格式问题</groupName>
      <ability>L2_HalfPunc</ability>
      <abilityName>全半角检查</abilityName>
      <candidateList>
        <item>(</item>
      </candidateList>
      <explain>文本全半角错误。</explain>
      <paraID>373DEE62</paraID>
      <start>0</start>
      <end>1</end>
      <status>ignored</status>
      <modifiedWord/>
      <trackRevisions>false</trackRevisions>
    </reviewItem>
    <reviewItem>
      <errorID>44a432e0-6cf8-4389-9b85-decfda0cd947</errorID>
      <errorWord>）</errorWord>
      <group>L1_Format</group>
      <groupName>格式问题</groupName>
      <ability>L2_HalfPunc</ability>
      <abilityName>全半角检查</abilityName>
      <candidateList>
        <item>)</item>
      </candidateList>
      <explain>文本全半角错误。</explain>
      <paraID>373DEE62</paraID>
      <start>20</start>
      <end>21</end>
      <status>ignored</status>
      <modifiedWord/>
      <trackRevisions>false</trackRevisions>
    </reviewItem>
    <reviewItem>
      <errorID>a5387efe-c2cf-4844-bc8a-441d286971e0</errorID>
      <errorWord>（</errorWord>
      <group>L1_Format</group>
      <groupName>格式问题</groupName>
      <ability>L2_HalfPunc</ability>
      <abilityName>全半角检查</abilityName>
      <candidateList>
        <item>(</item>
      </candidateList>
      <explain>文本全半角错误。</explain>
      <paraID>2FFB1DC5</paraID>
      <start>0</start>
      <end>1</end>
      <status>ignored</status>
      <modifiedWord/>
      <trackRevisions>false</trackRevisions>
    </reviewItem>
    <reviewItem>
      <errorID>7c0c5ee1-e968-44c5-9688-51b669bbd1f0</errorID>
      <errorWord>）</errorWord>
      <group>L1_Format</group>
      <groupName>格式问题</groupName>
      <ability>L2_HalfPunc</ability>
      <abilityName>全半角检查</abilityName>
      <candidateList>
        <item>)</item>
      </candidateList>
      <explain>文本全半角错误。</explain>
      <paraID>2FFB1DC5</paraID>
      <start>20</start>
      <end>21</end>
      <status>ignored</status>
      <modifiedWord/>
      <trackRevisions>false</trackRevisions>
    </reviewItem>
    <reviewItem>
      <errorID>908ef272-69b5-4f02-8e21-4438e3c7c813</errorID>
      <errorWord>’</errorWord>
      <group>L1_Punc</group>
      <groupName>标点问题</groupName>
      <ability>L2_Punc</ability>
      <abilityName>标点符号检查</abilityName>
      <candidateList/>
      <explain/>
      <paraID> F70F5A9</paraID>
      <start>33</start>
      <end>34</end>
      <status>ignored</status>
      <modifiedWord/>
      <trackRevisions>false</trackRevisions>
    </reviewItem>
    <reviewItem>
      <errorID>66a61de9-44ca-4dd5-8d75-227008e64e21</errorID>
      <errorWord>?</errorWord>
      <group>L1_Format</group>
      <groupName>格式问题</groupName>
      <ability>L2_HalfPunc</ability>
      <abilityName>全半角检查</abilityName>
      <candidateList>
        <item>？</item>
      </candidateList>
      <explain>文本全半角错误。</explain>
      <paraID>507BAA65</paraID>
      <start>23</start>
      <end>24</end>
      <status>modified</status>
      <modifiedWord>？</modifiedWord>
      <trackRevisions>false</trackRevisions>
    </reviewItem>
    <reviewItem>
      <errorID>5ea1f3a2-7b50-4bb9-8155-ad6b3e649af5</errorID>
      <errorWord>,</errorWord>
      <group>L1_Format</group>
      <groupName>格式问题</groupName>
      <ability>L2_HalfPunc</ability>
      <abilityName>全半角检查</abilityName>
      <candidateList>
        <item>，</item>
      </candidateList>
      <explain>文本全半角错误。</explain>
      <paraID>507BAA65</paraID>
      <start>48</start>
      <end>49</end>
      <status>ignored</status>
      <modifiedWord/>
      <trackRevisions>false</trackRevisions>
    </reviewItem>
    <reviewItem>
      <errorID>6b831741-843e-4edf-85db-a9fc41ed0242</errorID>
      <errorWord>?</errorWord>
      <group>L1_Format</group>
      <groupName>格式问题</groupName>
      <ability>L2_HalfPunc</ability>
      <abilityName>全半角检查</abilityName>
      <candidateList>
        <item>？</item>
      </candidateList>
      <explain>文本全半角错误。</explain>
      <paraID>507BAA65</paraID>
      <start>76</start>
      <end>77</end>
      <status>modified</status>
      <modifiedWord>？</modifiedWord>
      <trackRevisions>false</trackRevisions>
    </reviewItem>
    <reviewItem>
      <errorID>7242eb27-7570-4d8f-9bc2-7bfeb616d428</errorID>
      <errorWord>的</errorWord>
      <group>L1_Word</group>
      <groupName>字词问题</groupName>
      <ability>L2_DDD</ability>
      <abilityName>的地得用法</abilityName>
      <candidateList>
        <item>得</item>
      </candidateList>
      <explain>“得”常用在动词或形容词后面，表示动作结果、程度或状态评价。</explain>
      <paraID>507BAA65</paraID>
      <start>110</start>
      <end>111</end>
      <status>ignored</status>
      <modifiedWord/>
      <trackRevisions>false</trackRevisions>
    </reviewItem>
    <reviewItem>
      <errorID>1b88e1c1-a517-4228-b55f-ec59f4f795a3</errorID>
      <errorWord>,</errorWord>
      <group>L1_Format</group>
      <groupName>格式问题</groupName>
      <ability>L2_HalfPunc</ability>
      <abilityName>全半角检查</abilityName>
      <candidateList>
        <item>，</item>
      </candidateList>
      <explain>文本全半角错误。</explain>
      <paraID>507BAA65</paraID>
      <start>204</start>
      <end>205</end>
      <status>ignored</status>
      <modifiedWord/>
      <trackRevisions>false</trackRevisions>
    </reviewItem>
    <reviewItem>
      <errorID>83454bae-d262-42fd-80a4-eb3c016bee2d</errorID>
      <errorWord>!</errorWord>
      <group>L1_Format</group>
      <groupName>格式问题</groupName>
      <ability>L2_HalfPunc</ability>
      <abilityName>全半角检查</abilityName>
      <candidateList>
        <item>！</item>
      </candidateList>
      <explain>文本全半角错误。</explain>
      <paraID> 81FB9D5</paraID>
      <start>144</start>
      <end>145</end>
      <status>modified</status>
      <modifiedWord>！</modifiedWord>
      <trackRevisions>false</trackRevisions>
    </reviewItem>
    <reviewItem>
      <errorID>793332a2-341a-41a5-9aff-d14ee0e3132e</errorID>
      <errorWord>（</errorWord>
      <group>L1_Format</group>
      <groupName>格式问题</groupName>
      <ability>L2_HalfPunc</ability>
      <abilityName>全半角检查</abilityName>
      <candidateList>
        <item>(</item>
      </candidateList>
      <explain>文本全半角错误。</explain>
      <paraID> 9FC7BF8</paraID>
      <start>0</start>
      <end>1</end>
      <status>ignored</status>
      <modifiedWord/>
      <trackRevisions>false</trackRevisions>
    </reviewItem>
    <reviewItem>
      <errorID>5ad20849-25cc-4235-ab33-46f49fef3c86</errorID>
      <errorWord>）</errorWord>
      <group>L1_Format</group>
      <groupName>格式问题</groupName>
      <ability>L2_HalfPunc</ability>
      <abilityName>全半角检查</abilityName>
      <candidateList>
        <item>)</item>
      </candidateList>
      <explain>文本全半角错误。</explain>
      <paraID> 9FC7BF8</paraID>
      <start>24</start>
      <end>25</end>
      <status>ignored</status>
      <modifiedWord/>
      <trackRevisions>false</trackRevisions>
    </reviewItem>
    <reviewItem>
      <errorID>0eac60c6-2e4e-4f55-9109-ac5fcacd2723</errorID>
      <errorWord>’</errorWord>
      <group>L1_Punc</group>
      <groupName>标点问题</groupName>
      <ability>L2_Punc</ability>
      <abilityName>标点符号检查</abilityName>
      <candidateList/>
      <explain/>
      <paraID>29CA7EFC</paraID>
      <start>34</start>
      <end>35</end>
      <status>ignored</status>
      <modifiedWord/>
      <trackRevisions>false</trackRevisions>
    </reviewItem>
    <reviewItem>
      <errorID>fc81e0d7-670f-4e5f-818e-8c5a3662be51</errorID>
      <errorWord>,</errorWord>
      <group>L1_Format</group>
      <groupName>格式问题</groupName>
      <ability>L2_HalfPunc</ability>
      <abilityName>全半角检查</abilityName>
      <candidateList>
        <item>，</item>
      </candidateList>
      <explain>文本全半角错误。</explain>
      <paraID>  6465B6</paraID>
      <start>34</start>
      <end>35</end>
      <status>ignored</status>
      <modifiedWord/>
      <trackRevisions>false</trackRevisions>
    </reviewItem>
    <reviewItem>
      <errorID>b90bbdcf-19c6-432d-99ce-aad3db3d461b</errorID>
      <errorWord>(</errorWord>
      <group>L1_Format</group>
      <groupName>格式问题</groupName>
      <ability>L2_HalfPunc</ability>
      <abilityName>全半角检查</abilityName>
      <candidateList>
        <item>（</item>
      </candidateList>
      <explain>文本全半角错误。</explain>
      <paraID>  6465B6</paraID>
      <start>92</start>
      <end>92</end>
      <status>modified</status>
      <modifiedWord>（</modifiedWord>
      <trackRevisions>false</trackRevisions>
    </reviewItem>
    <reviewItem>
      <errorID>37bab9dc-d69b-4aaf-9583-310d0bdc891b</errorID>
      <errorWord>)</errorWord>
      <group>L1_Format</group>
      <groupName>格式问题</groupName>
      <ability>L2_HalfPunc</ability>
      <abilityName>全半角检查</abilityName>
      <candidateList>
        <item>）</item>
      </candidateList>
      <explain>文本全半角错误。</explain>
      <paraID>  6465B6</paraID>
      <start>97</start>
      <end>98</end>
      <status>ignored</status>
      <modifiedWord/>
      <trackRevisions>false</trackRevisions>
    </reviewItem>
    <reviewItem>
      <errorID>1ce08452-9eec-4889-9344-5cf4d0030be1</errorID>
      <errorWord>（</errorWord>
      <group>L1_Format</group>
      <groupName>格式问题</groupName>
      <ability>L2_HalfPunc</ability>
      <abilityName>全半角检查</abilityName>
      <candidateList>
        <item>(</item>
      </candidateList>
      <explain>文本全半角错误。</explain>
      <paraID>66DF3637</paraID>
      <start>0</start>
      <end>1</end>
      <status>ignored</status>
      <modifiedWord/>
      <trackRevisions>false</trackRevisions>
    </reviewItem>
    <reviewItem>
      <errorID>e6497885-c489-4841-8aab-b067308bcb3e</errorID>
      <errorWord>）</errorWord>
      <group>L1_Format</group>
      <groupName>格式问题</groupName>
      <ability>L2_HalfPunc</ability>
      <abilityName>全半角检查</abilityName>
      <candidateList>
        <item>)</item>
      </candidateList>
      <explain>文本全半角错误。</explain>
      <paraID>66DF3637</paraID>
      <start>20</start>
      <end>21</end>
      <status>ignored</status>
      <modifiedWord/>
      <trackRevisions>false</trackRevisions>
    </reviewItem>
    <reviewItem>
      <errorID>0e180240-7553-4732-a014-80c4647ffa03</errorID>
      <errorWord>(</errorWord>
      <group>L1_Format</group>
      <groupName>格式问题</groupName>
      <ability>L2_HalfPunc</ability>
      <abilityName>全半角检查</abilityName>
      <candidateList>
        <item>（</item>
      </candidateList>
      <explain>文本全半角错误。</explain>
      <paraID>108D2B34</paraID>
      <start>193</start>
      <end>193</end>
      <status>modified</status>
      <modifiedWord>（</modifiedWord>
      <trackRevisions>false</trackRevisions>
    </reviewItem>
    <reviewItem>
      <errorID>3168e57a-e183-4e11-8f1b-aafef613fd9f</errorID>
      <errorWord>)</errorWord>
      <group>L1_Format</group>
      <groupName>格式问题</groupName>
      <ability>L2_HalfPunc</ability>
      <abilityName>全半角检查</abilityName>
      <candidateList>
        <item>）</item>
      </candidateList>
      <explain>文本全半角错误。</explain>
      <paraID>108D2B34</paraID>
      <start>233</start>
      <end>234</end>
      <status>ignored</status>
      <modifiedWord/>
      <trackRevisions>false</trackRevisions>
    </reviewItem>
    <reviewItem>
      <errorID>3d9f7c75-68af-494b-9cea-74fe48bbf5df</errorID>
      <errorWord>,</errorWord>
      <group>L1_Format</group>
      <groupName>格式问题</groupName>
      <ability>L2_HalfPunc</ability>
      <abilityName>全半角检查</abilityName>
      <candidateList>
        <item>，</item>
      </candidateList>
      <explain>文本全半角错误。</explain>
      <paraID> 27ED396</paraID>
      <start>27</start>
      <end>28</end>
      <status>ignored</status>
      <modifiedWord/>
      <trackRevisions>false</trackRevisions>
    </reviewItem>
    <reviewItem>
      <errorID>f8800c76-6cfb-4fc9-b4bf-db99cff3ed3d</errorID>
      <errorWord>华丽的词藻</errorWord>
      <group>L1_Word</group>
      <groupName>字词问题</groupName>
      <ability>L2_Alias</ability>
      <abilityName>也作/曾用词</abilityName>
      <candidateList>
        <item>华丽的辞藻</item>
      </candidateList>
      <explain>词汇[华丽的词藻]为不规范表述或旧称，其规范书面表述为[华丽的辞藻]。</explain>
      <paraID> 27ED396</paraID>
      <start>90</start>
      <end>95</end>
      <status>modified</status>
      <modifiedWord>华丽的辞藻</modifiedWord>
      <trackRevisions>false</trackRevisions>
    </reviewItem>
    <reviewItem>
      <errorID>7999f0a8-87c8-499b-b43e-9fbd2f6c2297</errorID>
      <errorWord>.</errorWord>
      <group>L1_Format</group>
      <groupName>格式问题</groupName>
      <ability>L2_HalfPunc</ability>
      <abilityName>全半角检查</abilityName>
      <candidateList>
        <item>。</item>
      </candidateList>
      <explain>文本全半角错误。</explain>
      <paraID> 27ED396</paraID>
      <start>105</start>
      <end>106</end>
      <status>modified</status>
      <modifiedWord>。</modifiedWord>
      <trackRevisions>false</trackRevisions>
    </reviewItem>
    <reviewItem>
      <errorID>114a91ba-3bea-4a22-bb74-3cf6dadb6565</errorID>
      <errorWord>（</errorWord>
      <group>L1_Format</group>
      <groupName>格式问题</groupName>
      <ability>L2_HalfPunc</ability>
      <abilityName>全半角检查</abilityName>
      <candidateList>
        <item>(</item>
      </candidateList>
      <explain>文本全半角错误。</explain>
      <paraID>6C44CC76</paraID>
      <start>0</start>
      <end>1</end>
      <status>ignored</status>
      <modifiedWord/>
      <trackRevisions>false</trackRevisions>
    </reviewItem>
    <reviewItem>
      <errorID>7b3cbd41-5b31-406b-a7e6-26f763fc2970</errorID>
      <errorWord>）</errorWord>
      <group>L1_Format</group>
      <groupName>格式问题</groupName>
      <ability>L2_HalfPunc</ability>
      <abilityName>全半角检查</abilityName>
      <candidateList>
        <item>)</item>
      </candidateList>
      <explain>文本全半角错误。</explain>
      <paraID>6C44CC76</paraID>
      <start>20</start>
      <end>21</end>
      <status>ignored</status>
      <modifiedWord/>
      <trackRevisions>false</trackRevisions>
    </reviewItem>
    <reviewItem>
      <errorID>d6d45824-c792-42ca-8399-30825d6400f9</errorID>
      <errorWord>泪痕满面</errorWord>
      <group>L1_Knowledge</group>
      <groupName>知识性问题</groupName>
      <ability>L2_Idiom</ability>
      <abilityName>成语和诗歌</abilityName>
      <candidateList>
        <item>泪流满面</item>
      </candidateList>
      <explain>眼泪流了一脸。形容极度悲伤。</explain>
      <paraID>1C8663E8</paraID>
      <start>12</start>
      <end>16</end>
      <status>modified</status>
      <modifiedWord>泪流满面</modifiedWord>
      <trackRevisions>false</trackRevisions>
    </reviewItem>
    <reviewItem>
      <errorID>0b982417-22a1-4832-898a-cd6638dbf9ad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6BC46717</paraID>
      <start>51</start>
      <end>54</end>
      <status>ignored</status>
      <modifiedWord/>
      <trackRevisions>false</trackRevisions>
    </reviewItem>
    <reviewItem>
      <errorID>9db831c5-186a-4d0e-a505-353a3c2fc25c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6BC46717</paraID>
      <start>55</start>
      <end>58</end>
      <status>ignored</status>
      <modifiedWord/>
      <trackRevisions>false</trackRevisions>
    </reviewItem>
    <reviewItem>
      <errorID>996b0250-8692-4460-b0fe-9fc87a74dcb6</errorID>
      <errorWord>’</errorWord>
      <group>L1_Punc</group>
      <groupName>标点问题</groupName>
      <ability>L2_Punc</ability>
      <abilityName>标点符号检查</abilityName>
      <candidateList/>
      <explain/>
      <paraID>517898BF</paraID>
      <start>95</start>
      <end>96</end>
      <status>ignored</status>
      <modifiedWord/>
      <trackRevisions>false</trackRevisions>
    </reviewItem>
    <reviewItem>
      <errorID>5b8acd24-88d3-486a-875f-a13264f81b98</errorID>
      <errorWord>文革</errorWord>
      <group>L1_Political</group>
      <groupName>政治性问题</groupName>
      <ability>L2_Unpolitical</ability>
      <abilityName>政治敏感错误</abilityName>
      <candidateList>
        <item>“文革”</item>
      </candidateList>
      <explain/>
      <paraID>65BCEF51</paraID>
      <start>56</start>
      <end>60</end>
      <status>modified</status>
      <modifiedWord>“文革”</modifiedWord>
      <trackRevisions>false</trackRevisions>
    </reviewItem>
    <reviewItem>
      <errorID>dce6571c-e67b-467f-8f2e-bf8ebf203910</errorID>
      <errorWord>新中国建立</errorWord>
      <group>L1_Political</group>
      <groupName>政治性问题</groupName>
      <ability>L2_Unpolitical</ability>
      <abilityName>政治敏感错误</abilityName>
      <candidateList>
        <item>中华人民共和国成立</item>
      </candidateList>
      <explain/>
      <paraID>6DD724AA</paraID>
      <start>1</start>
      <end>10</end>
      <status>modified</status>
      <modifiedWord>中华人民共和国成立</modifiedWord>
      <trackRevisions>false</trackRevisions>
    </reviewItem>
    <reviewItem>
      <errorID>7a6ab31f-c406-4279-9742-d20389ed6238</errorID>
      <errorWord>（</errorWord>
      <group>L1_Format</group>
      <groupName>格式问题</groupName>
      <ability>L2_HalfPunc</ability>
      <abilityName>全半角检查</abilityName>
      <candidateList>
        <item>(</item>
      </candidateList>
      <explain>文本全半角错误。</explain>
      <paraID>749CC35F</paraID>
      <start>0</start>
      <end>1</end>
      <status>ignored</status>
      <modifiedWord/>
      <trackRevisions>false</trackRevisions>
    </reviewItem>
    <reviewItem>
      <errorID>3752c1cd-a18e-4a87-b423-72fa0f287073</errorID>
      <errorWord>）</errorWord>
      <group>L1_Format</group>
      <groupName>格式问题</groupName>
      <ability>L2_HalfPunc</ability>
      <abilityName>全半角检查</abilityName>
      <candidateList>
        <item>)</item>
      </candidateList>
      <explain>文本全半角错误。</explain>
      <paraID>749CC35F</paraID>
      <start>20</start>
      <end>21</end>
      <status>ignored</status>
      <modifiedWord/>
      <trackRevisions>false</trackRevisions>
    </reviewItem>
    <reviewItem>
      <errorID>310fe531-2654-4af0-be15-146a68268b9a</errorID>
      <errorWord>．</errorWord>
      <group>L1_Format</group>
      <groupName>格式问题</groupName>
      <ability>L2_HalfPunc</ability>
      <abilityName>全半角检查</abilityName>
      <candidateList>
        <item>。</item>
      </candidateList>
      <explain>文本全半角错误。</explain>
      <paraID>42A4A64F</paraID>
      <start>70</start>
      <end>71</end>
      <status>modified</status>
      <modifiedWord>。</modifiedWord>
      <trackRevisions>false</trackRevisions>
    </reviewItem>
    <reviewItem>
      <errorID>c4987d68-c337-4d92-8854-e72faf009047</errorID>
      <errorWord>蜻蜒点水</errorWord>
      <group>L1_Word</group>
      <groupName>字词问题</groupName>
      <ability>L2_Typo</ability>
      <abilityName>字词错误</abilityName>
      <candidateList>
        <item>蜻蜓点水</item>
      </candidateList>
      <explain>比喻做事肤浅不深入。唐杜甫《曲江》诗：“穿花蛱蝶深深见，点水蜻蜓款款飞。”</explain>
      <paraID>42A4A64F</paraID>
      <start>79</start>
      <end>83</end>
      <status>modified</status>
      <modifiedWord>蜻蜓点水</modifiedWord>
      <trackRevisions>false</trackRevisions>
    </reviewItem>
    <reviewItem>
      <errorID>5f85afac-1b02-4a37-9589-de14fcf994b7</errorID>
      <errorWord>．</errorWord>
      <group>L1_Format</group>
      <groupName>格式问题</groupName>
      <ability>L2_HalfPunc</ability>
      <abilityName>全半角检查</abilityName>
      <candidateList>
        <item>。</item>
      </candidateList>
      <explain>文本全半角错误。</explain>
      <paraID>42A4A64F</paraID>
      <start>119</start>
      <end>120</end>
      <status>modified</status>
      <modifiedWord>。</modifiedWord>
      <trackRevisions>false</trackRevisions>
    </reviewItem>
    <reviewItem>
      <errorID>533e2788-4d03-43c0-8bdb-c2aed8c07d22</errorID>
      <errorWord>．</errorWord>
      <group>L1_Format</group>
      <groupName>格式问题</groupName>
      <ability>L2_HalfPunc</ability>
      <abilityName>全半角检查</abilityName>
      <candidateList>
        <item>。</item>
      </candidateList>
      <explain>文本全半角错误。</explain>
      <paraID>42A4A64F</paraID>
      <start>246</start>
      <end>247</end>
      <status>modified</status>
      <modifiedWord>。</modifiedWord>
      <trackRevisions>false</trackRevisions>
    </reviewItem>
    <reviewItem>
      <errorID>5ea8ac83-8248-48dc-9f8d-3c34caab5cca</errorID>
      <errorWord>（</errorWord>
      <group>L1_Format</group>
      <groupName>格式问题</groupName>
      <ability>L2_HalfPunc</ability>
      <abilityName>全半角检查</abilityName>
      <candidateList>
        <item>(</item>
      </candidateList>
      <explain>文本全半角错误。</explain>
      <paraID>6BFE349F</paraID>
      <start>0</start>
      <end>1</end>
      <status>ignored</status>
      <modifiedWord/>
      <trackRevisions>false</trackRevisions>
    </reviewItem>
    <reviewItem>
      <errorID>d20226eb-7410-45c4-91b7-05d4bcdfeb51</errorID>
      <errorWord>）</errorWord>
      <group>L1_Format</group>
      <groupName>格式问题</groupName>
      <ability>L2_HalfPunc</ability>
      <abilityName>全半角检查</abilityName>
      <candidateList>
        <item>)</item>
      </candidateList>
      <explain>文本全半角错误。</explain>
      <paraID>6BFE349F</paraID>
      <start>20</start>
      <end>21</end>
      <status>ignored</status>
      <modifiedWord/>
      <trackRevisions>false</trackRevisions>
    </reviewItem>
    <reviewItem>
      <errorID>64ec4311-84ab-4e2a-bef9-f62828c15548</errorID>
      <errorWord>社畜</errorWord>
      <group>L1_Sensitive</group>
      <groupName>敏感问题</groupName>
      <ability>L2_Abuse</ability>
      <abilityName>侮辱言辞</abilityName>
      <candidateList/>
      <explain>【侮辱言辞】句中涉及侮辱性的敏感内容，请注意甄别。</explain>
      <paraID>524849EE</paraID>
      <start>12</start>
      <end>14</end>
      <status>ignored</status>
      <modifiedWord/>
      <trackRevisions>false</trackRevisions>
    </reviewItem>
    <reviewItem>
      <errorID>33439ce0-19fb-4687-b261-6bce5df18d24</errorID>
      <errorWord>正乱着</errorWord>
      <group>L1_Word</group>
      <groupName>字词问题</groupName>
      <ability>L2_Typo</ability>
      <abilityName>字词错误</abilityName>
      <candidateList>
        <item>正忙着</item>
      </candidateList>
      <explain/>
      <paraID>71800D46</paraID>
      <start>0</start>
      <end>3</end>
      <status>ignored</status>
      <modifiedWord/>
      <trackRevisions>false</trackRevisions>
    </reviewItem>
    <reviewItem>
      <errorID>ca0e189f-b83a-422d-8808-a8619c382611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71800D46</paraID>
      <start>170</start>
      <end>171</end>
      <status>ignored</status>
      <modifiedWord/>
      <trackRevisions>false</trackRevisions>
    </reviewItem>
    <reviewItem>
      <errorID>d6f07517-fc0c-4985-89fe-4646f039c15b</errorID>
      <errorWord>的</errorWord>
      <group>L1_Word</group>
      <groupName>字词问题</groupName>
      <ability>L2_DDD</ability>
      <abilityName>的地得用法</abilityName>
      <candidateList>
        <item>得</item>
      </candidateList>
      <explain>“得”常用在动词或形容词后面，表示动作结果、程度或状态评价。</explain>
      <paraID>71800D46</paraID>
      <start>182</start>
      <end>183</end>
      <status>ignored</status>
      <modifiedWord/>
      <trackRevisions>false</trackRevisions>
    </reviewItem>
    <reviewItem>
      <errorID>0e3ab278-a7a7-4c7c-8125-963e884c151d</errorID>
      <errorWord>的</errorWord>
      <group>L1_Word</group>
      <groupName>字词问题</groupName>
      <ability>L2_DDD</ability>
      <abilityName>的地得用法</abilityName>
      <candidateList>
        <item>得</item>
      </candidateList>
      <explain>“得”常用在动词或形容词后面，表示动作结果、程度或状态评价。</explain>
      <paraID>71800D46</paraID>
      <start>239</start>
      <end>240</end>
      <status>ignored</status>
      <modifiedWord/>
      <trackRevisions>false</trackRevisions>
    </reviewItem>
    <reviewItem>
      <errorID>3879423b-8345-481d-b9c9-740c29c79d35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59F2E21A</paraID>
      <start>61</start>
      <end>62</end>
      <status>modified</status>
      <modifiedWord>地</modifiedWord>
      <trackRevisions>false</trackRevisions>
    </reviewItem>
    <reviewItem>
      <errorID>f0c69b09-22f3-484b-9efc-4def25049e94</errorID>
      <errorWord>（</errorWord>
      <group>L1_Format</group>
      <groupName>格式问题</groupName>
      <ability>L2_HalfPunc</ability>
      <abilityName>全半角检查</abilityName>
      <candidateList>
        <item>(</item>
      </candidateList>
      <explain>文本全半角错误。</explain>
      <paraID>64ADB307</paraID>
      <start>0</start>
      <end>1</end>
      <status>ignored</status>
      <modifiedWord/>
      <trackRevisions>false</trackRevisions>
    </reviewItem>
    <reviewItem>
      <errorID>cd7db915-1fd5-49c1-b3c2-46a318c9e0a0</errorID>
      <errorWord>）</errorWord>
      <group>L1_Format</group>
      <groupName>格式问题</groupName>
      <ability>L2_HalfPunc</ability>
      <abilityName>全半角检查</abilityName>
      <candidateList>
        <item>)</item>
      </candidateList>
      <explain>文本全半角错误。</explain>
      <paraID>64ADB307</paraID>
      <start>20</start>
      <end>21</end>
      <status>ignored</status>
      <modifiedWord/>
      <trackRevisions>false</trackRevisions>
    </reviewItem>
    <reviewItem>
      <errorID>3d254a56-7782-4e95-b9a7-9e643285c20f</errorID>
      <errorWord>（</errorWord>
      <group>L1_Format</group>
      <groupName>格式问题</groupName>
      <ability>L2_HalfPunc</ability>
      <abilityName>全半角检查</abilityName>
      <candidateList>
        <item>(</item>
      </candidateList>
      <explain>文本全半角错误。</explain>
      <paraID>14132B47</paraID>
      <start>0</start>
      <end>1</end>
      <status>ignored</status>
      <modifiedWord/>
      <trackRevisions>false</trackRevisions>
    </reviewItem>
    <reviewItem>
      <errorID>7255595f-4362-4b4f-a30e-fad35860f45b</errorID>
      <errorWord>）</errorWord>
      <group>L1_Format</group>
      <groupName>格式问题</groupName>
      <ability>L2_HalfPunc</ability>
      <abilityName>全半角检查</abilityName>
      <candidateList>
        <item>)</item>
      </candidateList>
      <explain>文本全半角错误。</explain>
      <paraID>14132B47</paraID>
      <start>24</start>
      <end>25</end>
      <status>ignored</status>
      <modifiedWord/>
      <trackRevisions>false</trackRevisions>
    </reviewItem>
    <reviewItem>
      <errorID>e1b12e27-4d21-4c5e-b0ce-74e72d5f9916</errorID>
      <errorWord>(</errorWord>
      <group>L1_Format</group>
      <groupName>格式问题</groupName>
      <ability>L2_HalfPunc</ability>
      <abilityName>全半角检查</abilityName>
      <candidateList>
        <item>（</item>
      </candidateList>
      <explain>文本全半角错误。</explain>
      <paraID>277BC040</paraID>
      <start>141</start>
      <end>141</end>
      <status>modified</status>
      <modifiedWord>（</modifiedWord>
      <trackRevisions>false</trackRevisions>
    </reviewItem>
    <reviewItem>
      <errorID>06ed9ec0-bfaa-4c72-b9f4-f37c6b5671c4</errorID>
      <errorWord>)</errorWord>
      <group>L1_Format</group>
      <groupName>格式问题</groupName>
      <ability>L2_HalfPunc</ability>
      <abilityName>全半角检查</abilityName>
      <candidateList>
        <item>）</item>
      </candidateList>
      <explain>文本全半角错误。</explain>
      <paraID>277BC040</paraID>
      <start>167</start>
      <end>168</end>
      <status>ignored</status>
      <modifiedWord/>
      <trackRevisions>false</trackRevisions>
    </reviewItem>
    <reviewItem>
      <errorID>4690a070-fb7a-4ef9-9674-e0b89761a218</errorID>
      <errorWord>（</errorWord>
      <group>L1_Format</group>
      <groupName>格式问题</groupName>
      <ability>L2_HalfPunc</ability>
      <abilityName>全半角检查</abilityName>
      <candidateList>
        <item>(</item>
      </candidateList>
      <explain>文本全半角错误。</explain>
      <paraID>1A061DC3</paraID>
      <start>0</start>
      <end>1</end>
      <status>ignored</status>
      <modifiedWord/>
      <trackRevisions>false</trackRevisions>
    </reviewItem>
    <reviewItem>
      <errorID>a08604db-b333-4075-b6ca-f0d12e69d75a</errorID>
      <errorWord>）</errorWord>
      <group>L1_Format</group>
      <groupName>格式问题</groupName>
      <ability>L2_HalfPunc</ability>
      <abilityName>全半角检查</abilityName>
      <candidateList>
        <item>)</item>
      </candidateList>
      <explain>文本全半角错误。</explain>
      <paraID>1A061DC3</paraID>
      <start>24</start>
      <end>25</end>
      <status>ignored</status>
      <modifiedWord/>
      <trackRevisions>false</trackRevisions>
    </reviewItem>
    <reviewItem>
      <errorID>a0191779-3a5a-4189-b47c-3eec711461e0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581B6894</paraID>
      <start>37</start>
      <end>40</end>
      <status>ignored</status>
      <modifiedWord/>
      <trackRevisions>false</trackRevisions>
    </reviewItem>
    <reviewItem>
      <errorID>4611a799-e301-4385-9b61-6039c897bf75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581B6894</paraID>
      <start>44</start>
      <end>47</end>
      <status>ignored</status>
      <modifiedWord/>
      <trackRevisions>false</trackRevisions>
    </reviewItem>
    <reviewItem>
      <errorID>43691875-1d43-42dd-9a5f-ef8d34b92290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581B6894</paraID>
      <start>51</start>
      <end>54</end>
      <status>ignored</status>
      <modifiedWord/>
      <trackRevisions>false</trackRevisions>
    </reviewItem>
    <reviewItem>
      <errorID>531c90f2-716c-49a0-bf13-135de5b7f1e4</errorID>
      <errorWord>讲述中国故事</errorWord>
      <group>L1_Political</group>
      <groupName>政治性问题</groupName>
      <ability>L2_Keyword</ability>
      <abilityName>固定表述</abilityName>
      <candidateList>
        <item>讲好中国故事</item>
      </candidateList>
      <explain>词汇“讲好中国故事”在特定场景下为固定表述形式，请确认此处的“讲述中国故事”是否存在不当。</explain>
      <paraID>581B6894</paraID>
      <start>154</start>
      <end>160</end>
      <status>modified</status>
      <modifiedWord>讲好中国故事</modifiedWord>
      <trackRevisions>false</trackRevisions>
    </reviewItem>
    <reviewItem>
      <errorID>356d49ef-7e25-4ae6-9bcd-2cde92111162</errorID>
      <errorWord>来自于</errorWord>
      <group>L1_Word</group>
      <groupName>字词问题</groupName>
      <ability>L2_Typo</ability>
      <abilityName>字词错误</abilityName>
      <candidateList>
        <item>来自</item>
      </candidateList>
      <explain/>
      <paraID>581B6894</paraID>
      <start>239</start>
      <end>241</end>
      <status>modified</status>
      <modifiedWord>来自</modifiedWord>
      <trackRevisions>false</trackRevisions>
    </reviewItem>
    <reviewItem>
      <errorID>fd37a2e3-8700-4e8b-8d0a-5c8c60c31508</errorID>
      <errorWord>九零后</errorWord>
      <group>L1_Word</group>
      <groupName>字词问题</groupName>
      <ability>L2_Typo</ability>
      <abilityName>字词错误</abilityName>
      <candidateList>
        <item>90后</item>
      </candidateList>
      <explain/>
      <paraID>37301214</paraID>
      <start>1</start>
      <end>4</end>
      <status>modified</status>
      <modifiedWord>90后</modifiedWord>
      <trackRevisions>false</trackRevisions>
    </reviewItem>
    <reviewItem>
      <errorID>3e92375c-6090-49d5-80be-c71e12009977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37301214</paraID>
      <start>55</start>
      <end>56</end>
      <status>modified</status>
      <modifiedWord>又</modifiedWord>
      <trackRevisions>false</trackRevisions>
    </reviewItem>
    <reviewItem>
      <errorID>5aae4d7e-02a0-4e96-bd1b-dcd9d582c345</errorID>
      <errorWord>（</errorWord>
      <group>L1_Format</group>
      <groupName>格式问题</groupName>
      <ability>L2_HalfPunc</ability>
      <abilityName>全半角检查</abilityName>
      <candidateList>
        <item>(</item>
      </candidateList>
      <explain>文本全半角错误。</explain>
      <paraID>4FE683CD</paraID>
      <start>0</start>
      <end>1</end>
      <status>ignored</status>
      <modifiedWord/>
      <trackRevisions>false</trackRevisions>
    </reviewItem>
    <reviewItem>
      <errorID>5cab6d72-e6e8-4a51-94ab-1630f8d5d9ca</errorID>
      <errorWord>）</errorWord>
      <group>L1_Format</group>
      <groupName>格式问题</groupName>
      <ability>L2_HalfPunc</ability>
      <abilityName>全半角检查</abilityName>
      <candidateList>
        <item>)</item>
      </candidateList>
      <explain>文本全半角错误。</explain>
      <paraID>4FE683CD</paraID>
      <start>20</start>
      <end>21</end>
      <status>ignored</status>
      <modifiedWord/>
      <trackRevisions>false</trackRevisions>
    </reviewItem>
    <reviewItem>
      <errorID>56a3f7b4-035e-4b5d-9c45-8bb3f6b7ba80</errorID>
      <errorWord>’</errorWord>
      <group>L1_Punc</group>
      <groupName>标点问题</groupName>
      <ability>L2_Punc</ability>
      <abilityName>标点符号检查</abilityName>
      <candidateList/>
      <explain/>
      <paraID>722285CC</paraID>
      <start>22</start>
      <end>23</end>
      <status>ignored</status>
      <modifiedWord/>
      <trackRevisions>false</trackRevisions>
    </reviewItem>
    <reviewItem>
      <errorID>e644e5cd-4cf8-4d38-ad72-86143a2caf3e</errorID>
      <errorWord>（</errorWord>
      <group>L1_Format</group>
      <groupName>格式问题</groupName>
      <ability>L2_HalfPunc</ability>
      <abilityName>全半角检查</abilityName>
      <candidateList>
        <item>(</item>
      </candidateList>
      <explain>文本全半角错误。</explain>
      <paraID>130951BA</paraID>
      <start>184</start>
      <end>185</end>
      <status>ignored</status>
      <modifiedWord/>
      <trackRevisions>false</trackRevisions>
    </reviewItem>
    <reviewItem>
      <errorID>20b4bb66-044c-4eb0-836c-569bea3502b4</errorID>
      <errorWord>）</errorWord>
      <group>L1_Format</group>
      <groupName>格式问题</groupName>
      <ability>L2_HalfPunc</ability>
      <abilityName>全半角检查</abilityName>
      <candidateList>
        <item>)</item>
      </candidateList>
      <explain>文本全半角错误。</explain>
      <paraID>130951BA</paraID>
      <start>204</start>
      <end>205</end>
      <status>ignored</status>
      <modifiedWord/>
      <trackRevisions>false</trackRevisions>
    </reviewItem>
    <reviewItem>
      <errorID>54fbf991-0147-4d8f-b83e-010cd22c361d</errorID>
      <errorWord>,</errorWord>
      <group>L1_Format</group>
      <groupName>格式问题</groupName>
      <ability>L2_HalfPunc</ability>
      <abilityName>全半角检查</abilityName>
      <candidateList>
        <item>，</item>
      </candidateList>
      <explain>文本全半角错误。</explain>
      <paraID>1BDBEEE6</paraID>
      <start>42</start>
      <end>43</end>
      <status>ignored</status>
      <modifiedWord/>
      <trackRevisions>false</trackRevisions>
    </reviewItem>
    <reviewItem>
      <errorID>4581dc2d-65f0-46ea-9cde-a605c1512e2b</errorID>
      <errorWord>上世纪</errorWord>
      <group>L1_Word</group>
      <groupName>字词问题</groupName>
      <ability>L2_Typo</ability>
      <abilityName>字词错误</abilityName>
      <candidateList>
        <item>20世纪</item>
      </candidateList>
      <explain/>
      <paraID>1A301BC0</paraID>
      <start>231</start>
      <end>235</end>
      <status>modified</status>
      <modifiedWord>20世纪</modifiedWord>
      <trackRevisions>false</trackRevisions>
    </reviewItem>
    <reviewItem>
      <errorID>90aba00a-2227-4923-80ba-4eb7e62f4561</errorID>
      <errorWord>（</errorWord>
      <group>L1_Format</group>
      <groupName>格式问题</groupName>
      <ability>L2_HalfPunc</ability>
      <abilityName>全半角检查</abilityName>
      <candidateList>
        <item>(</item>
      </candidateList>
      <explain>文本全半角错误。</explain>
      <paraID>73BCCE50</paraID>
      <start>0</start>
      <end>1</end>
      <status>ignored</status>
      <modifiedWord/>
      <trackRevisions>false</trackRevisions>
    </reviewItem>
    <reviewItem>
      <errorID>a9b0bfb7-9631-41a8-ae99-d718603e96bf</errorID>
      <errorWord>）</errorWord>
      <group>L1_Format</group>
      <groupName>格式问题</groupName>
      <ability>L2_HalfPunc</ability>
      <abilityName>全半角检查</abilityName>
      <candidateList>
        <item>)</item>
      </candidateList>
      <explain>文本全半角错误。</explain>
      <paraID>73BCCE50</paraID>
      <start>20</start>
      <end>21</end>
      <status>ignored</status>
      <modifiedWord/>
      <trackRevisions>false</trackRevisions>
    </reviewItem>
    <reviewItem>
      <errorID>faa45b87-685a-48ee-bf48-829d685c1881</errorID>
      <errorWord>婚姻法</errorWord>
      <group>L1_Knowledge</group>
      <groupName>知识性问题</groupName>
      <ability>L2_Knowledge</ability>
      <abilityName>其他知识</abilityName>
      <candidateList/>
      <explain>已废止</explain>
      <paraID>5D514F2A</paraID>
      <start>40</start>
      <end>43</end>
      <status>ignored</status>
      <modifiedWord/>
      <trackRevisions>false</trackRevisions>
    </reviewItem>
    <reviewItem>
      <errorID>9aa46782-e1c2-4f0d-96b5-b42b3f801278</errorID>
      <errorWord>上世纪</errorWord>
      <group>L1_Word</group>
      <groupName>字词问题</groupName>
      <ability>L2_Typo</ability>
      <abilityName>字词错误</abilityName>
      <candidateList>
        <item>20世纪</item>
      </candidateList>
      <explain/>
      <paraID>2BF7FFFF</paraID>
      <start>4</start>
      <end>8</end>
      <status>modified</status>
      <modifiedWord>20世纪</modifiedWord>
      <trackRevisions>false</trackRevisions>
    </reviewItem>
    <reviewItem>
      <errorID>26dabb85-5456-4a32-95c8-52881d48ad04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4EC98FB6</paraID>
      <start>85</start>
      <end>88</end>
      <status>ignored</status>
      <modifiedWord/>
      <trackRevisions>false</trackRevisions>
    </reviewItem>
    <reviewItem>
      <errorID>eaf1cb71-2ab8-435b-8606-b58722c3510e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6B5598AE</paraID>
      <start>201</start>
      <end>204</end>
      <status>ignored</status>
      <modifiedWord/>
      <trackRevisions>false</trackRevisions>
    </reviewItem>
    <reviewItem>
      <errorID>608cbf35-767a-43ec-8124-d1dfc3d74ea8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6B5598AE</paraID>
      <start>210</start>
      <end>213</end>
      <status>ignored</status>
      <modifiedWord/>
      <trackRevisions>false</trackRevisions>
    </reviewItem>
    <reviewItem>
      <errorID>3794b4bf-f6a7-4132-9d4d-fbe12afa4df1</errorID>
      <errorWord>长</errorWord>
      <group>L1_Word</group>
      <groupName>字词问题</groupName>
      <ability>L2_Typo</ability>
      <abilityName>字词错误</abilityName>
      <candidateList>
        <item>长为</item>
      </candidateList>
      <explain/>
      <paraID>6B5598AE</paraID>
      <start>220</start>
      <end>222</end>
      <status>modified</status>
      <modifiedWord>长为</modifiedWord>
      <trackRevisions>false</trackRevisions>
    </reviewItem>
    <reviewItem>
      <errorID>1f394cc5-a8e9-43ad-8309-79261adf99bc</errorID>
      <errorWord>人</errorWord>
      <group>L1_Word</group>
      <groupName>字词问题</groupName>
      <ability>L2_Typo</ability>
      <abilityName>字词错误</abilityName>
      <candidateList>
        <item>人具</item>
      </candidateList>
      <explain/>
      <paraID>6B5598AE</paraID>
      <start>251</start>
      <end>252</end>
      <status>ignored</status>
      <modifiedWord/>
      <trackRevisions>false</trackRevisions>
    </reviewItem>
    <reviewItem>
      <errorID>beef929d-cf9d-4114-8575-a567d902bcc8</errorID>
      <errorWord>（</errorWord>
      <group>L1_Format</group>
      <groupName>格式问题</groupName>
      <ability>L2_HalfPunc</ability>
      <abilityName>全半角检查</abilityName>
      <candidateList>
        <item>(</item>
      </candidateList>
      <explain>文本全半角错误。</explain>
      <paraID> ED301AB</paraID>
      <start>0</start>
      <end>1</end>
      <status>ignored</status>
      <modifiedWord/>
      <trackRevisions>false</trackRevisions>
    </reviewItem>
    <reviewItem>
      <errorID>ad40da10-790e-49ea-b94e-3c197e050dfc</errorID>
      <errorWord>）</errorWord>
      <group>L1_Format</group>
      <groupName>格式问题</groupName>
      <ability>L2_HalfPunc</ability>
      <abilityName>全半角检查</abilityName>
      <candidateList>
        <item>)</item>
      </candidateList>
      <explain>文本全半角错误。</explain>
      <paraID> ED301AB</paraID>
      <start>20</start>
      <end>21</end>
      <status>ignored</status>
      <modifiedWord/>
      <trackRevisions>false</trackRevisions>
    </reviewItem>
    <reviewItem>
      <errorID>dbb49f04-95b3-4f00-a591-67e2d93cafa6</errorID>
      <errorWord>只见树木不见森林</errorWord>
      <group>L1_Political</group>
      <groupName>政治性问题</groupName>
      <ability>L2_Keyword</ability>
      <abilityName>固定表述</abilityName>
      <candidateList>
        <item>只见树木、不见森林</item>
      </candidateList>
      <explain>注意检查当前固定表述标点是否使用规范。</explain>
      <paraID>330B5702</paraID>
      <start>193</start>
      <end>202</end>
      <status>modified</status>
      <modifiedWord>只见树木、不见森林</modifiedWord>
      <trackRevisions>false</trackRevisions>
    </reviewItem>
    <reviewItem>
      <errorID>2e67b039-c6f8-4184-b816-2629bd1e0243</errorID>
      <errorWord>（</errorWord>
      <group>L1_Format</group>
      <groupName>格式问题</groupName>
      <ability>L2_HalfPunc</ability>
      <abilityName>全半角检查</abilityName>
      <candidateList>
        <item>(</item>
      </candidateList>
      <explain>文本全半角错误。</explain>
      <paraID>5C00E47F</paraID>
      <start>0</start>
      <end>1</end>
      <status>ignored</status>
      <modifiedWord/>
      <trackRevisions>false</trackRevisions>
    </reviewItem>
    <reviewItem>
      <errorID>c1cac9f7-1400-4c6d-848a-1cca5ca0eaf2</errorID>
      <errorWord>）</errorWord>
      <group>L1_Format</group>
      <groupName>格式问题</groupName>
      <ability>L2_HalfPunc</ability>
      <abilityName>全半角检查</abilityName>
      <candidateList>
        <item>)</item>
      </candidateList>
      <explain>文本全半角错误。</explain>
      <paraID>5C00E47F</paraID>
      <start>20</start>
      <end>21</end>
      <status>ignored</status>
      <modifiedWord/>
      <trackRevisions>false</trackRevisions>
    </reviewItem>
    <reviewItem>
      <errorID>51662a9e-9354-45a3-bb5c-09cd05cd2504</errorID>
      <errorWord>’</errorWord>
      <group>L1_Punc</group>
      <groupName>标点问题</groupName>
      <ability>L2_Punc</ability>
      <abilityName>标点符号检查</abilityName>
      <candidateList/>
      <explain/>
      <paraID>3ED3233B</paraID>
      <start>119</start>
      <end>120</end>
      <status>ignored</status>
      <modifiedWord/>
      <trackRevisions>false</trackRevisions>
    </reviewItem>
    <reviewItem>
      <errorID>8045bae0-05cf-426a-a9ad-cc4a1d21c541</errorID>
      <errorWord>（</errorWord>
      <group>L1_Format</group>
      <groupName>格式问题</groupName>
      <ability>L2_HalfPunc</ability>
      <abilityName>全半角检查</abilityName>
      <candidateList>
        <item>(</item>
      </candidateList>
      <explain>文本全半角错误。</explain>
      <paraID>4EEB763C</paraID>
      <start>0</start>
      <end>1</end>
      <status>ignored</status>
      <modifiedWord/>
      <trackRevisions>false</trackRevisions>
    </reviewItem>
    <reviewItem>
      <errorID>004cec84-310b-46b7-9321-ea51ba9782dd</errorID>
      <errorWord>）</errorWord>
      <group>L1_Format</group>
      <groupName>格式问题</groupName>
      <ability>L2_HalfPunc</ability>
      <abilityName>全半角检查</abilityName>
      <candidateList>
        <item>)</item>
      </candidateList>
      <explain>文本全半角错误。</explain>
      <paraID>4EEB763C</paraID>
      <start>20</start>
      <end>21</end>
      <status>ignored</status>
      <modifiedWord/>
      <trackRevisions>false</trackRevisions>
    </reviewItem>
    <reviewItem>
      <errorID>3898ac58-9f1d-4f6d-a8fe-dd775dd64b5d</errorID>
      <errorWord>(</errorWord>
      <group>L1_Format</group>
      <groupName>格式问题</groupName>
      <ability>L2_HalfPunc</ability>
      <abilityName>全半角检查</abilityName>
      <candidateList>
        <item>（</item>
      </candidateList>
      <explain>文本全半角错误。</explain>
      <paraID>24E39CF5</paraID>
      <start>31</start>
      <end>31</end>
      <status>modified</status>
      <modifiedWord>（</modifiedWord>
      <trackRevisions>false</trackRevisions>
    </reviewItem>
    <reviewItem>
      <errorID>556876d5-2d99-49f7-abea-f9fa3c5a93d6</errorID>
      <errorWord>)</errorWord>
      <group>L1_Format</group>
      <groupName>格式问题</groupName>
      <ability>L2_HalfPunc</ability>
      <abilityName>全半角检查</abilityName>
      <candidateList>
        <item>）</item>
      </candidateList>
      <explain>文本全半角错误。</explain>
      <paraID>24E39CF5</paraID>
      <start>38</start>
      <end>39</end>
      <status>ignored</status>
      <modifiedWord/>
      <trackRevisions>false</trackRevisions>
    </reviewItem>
    <reviewItem>
      <errorID>1383e1d3-21da-4fc4-9d4e-87c89294d90f</errorID>
      <errorWord>来自于</errorWord>
      <group>L1_Word</group>
      <groupName>字词问题</groupName>
      <ability>L2_Typo</ability>
      <abilityName>字词错误</abilityName>
      <candidateList>
        <item>来自</item>
      </candidateList>
      <explain/>
      <paraID>24E39CF5</paraID>
      <start>123</start>
      <end>125</end>
      <status>modified</status>
      <modifiedWord>来自</modifiedWord>
      <trackRevisions>false</trackRevisions>
    </reviewItem>
    <reviewItem>
      <errorID>c0e6db97-48b8-4139-bbf7-280a87e938bf</errorID>
      <errorWord>,</errorWord>
      <group>L1_Format</group>
      <groupName>格式问题</groupName>
      <ability>L2_HalfPunc</ability>
      <abilityName>全半角检查</abilityName>
      <candidateList>
        <item>，</item>
      </candidateList>
      <explain>文本全半角错误。</explain>
      <paraID>24E39CF5</paraID>
      <start>166</start>
      <end>167</end>
      <status>ignored</status>
      <modifiedWord/>
      <trackRevisions>false</trackRevisions>
    </reviewItem>
    <reviewItem>
      <errorID>9adf91fc-5aeb-41b3-80d6-6b3b9ff8eff2</errorID>
      <errorWord>好</errorWord>
      <group>L1_Word</group>
      <groupName>字词问题</groupName>
      <ability>L2_Typo</ability>
      <abilityName>字词错误</abilityName>
      <candidateList>
        <item>好地</item>
      </candidateList>
      <explain/>
      <paraID>24E39CF5</paraID>
      <start>218</start>
      <end>220</end>
      <status>modified</status>
      <modifiedWord>好地</modifiedWord>
      <trackRevisions>false</trackRevisions>
    </reviewItem>
    <reviewItem>
      <errorID>1ad7b89b-af67-41ed-8079-471c2a04f1ba</errorID>
      <errorWord>三四线城市</errorWord>
      <group>L1_Punc</group>
      <groupName>标点问题</groupName>
      <ability>L2_Punc</ability>
      <abilityName>标点符号检查</abilityName>
      <candidateList>
        <item>三、四线城市</item>
      </candidateList>
      <explain/>
      <paraID>24E39CF5</paraID>
      <start>224</start>
      <end>230</end>
      <status>modified</status>
      <modifiedWord>三、四线城市</modifiedWord>
      <trackRevisions>false</trackRevisions>
    </reviewItem>
    <reviewItem>
      <errorID>0d02a660-3212-4f9e-9056-e017d4deb5f6</errorID>
      <errorWord>,</errorWord>
      <group>L1_Format</group>
      <groupName>格式问题</groupName>
      <ability>L2_HalfPunc</ability>
      <abilityName>全半角检查</abilityName>
      <candidateList>
        <item>，</item>
      </candidateList>
      <explain>文本全半角错误。</explain>
      <paraID>24E39CF5</paraID>
      <start>259</start>
      <end>260</end>
      <status>ignored</status>
      <modifiedWord/>
      <trackRevisions>false</trackRevisions>
    </reviewItem>
    <reviewItem>
      <errorID>5036daba-b7c3-45ed-b715-01130f83736b</errorID>
      <errorWord>(</errorWord>
      <group>L1_Format</group>
      <groupName>格式问题</groupName>
      <ability>L2_HalfPunc</ability>
      <abilityName>全半角检查</abilityName>
      <candidateList>
        <item>（</item>
      </candidateList>
      <explain>文本全半角错误。</explain>
      <paraID>24E39CF5</paraID>
      <start>267</start>
      <end>267</end>
      <status>modified</status>
      <modifiedWord>（</modifiedWord>
      <trackRevisions>false</trackRevisions>
    </reviewItem>
    <reviewItem>
      <errorID>9186493b-eb86-4188-9a2f-f97b1e560b5e</errorID>
      <errorWord>)</errorWord>
      <group>L1_Format</group>
      <groupName>格式问题</groupName>
      <ability>L2_HalfPunc</ability>
      <abilityName>全半角检查</abilityName>
      <candidateList>
        <item>）</item>
      </candidateList>
      <explain>文本全半角错误。</explain>
      <paraID>24E39CF5</paraID>
      <start>272</start>
      <end>273</end>
      <status>ignored</status>
      <modifiedWord/>
      <trackRevisions>false</trackRevisions>
    </reviewItem>
    <reviewItem>
      <errorID>20ab6a38-0204-4484-ae7c-b023b0e72df5</errorID>
      <errorWord>(</errorWord>
      <group>L1_Format</group>
      <groupName>格式问题</groupName>
      <ability>L2_HalfPunc</ability>
      <abilityName>全半角检查</abilityName>
      <candidateList>
        <item>（</item>
      </candidateList>
      <explain>文本全半角错误。</explain>
      <paraID>24E39CF5</paraID>
      <start>294</start>
      <end>294</end>
      <status>modified</status>
      <modifiedWord>（</modifiedWord>
      <trackRevisions>false</trackRevisions>
    </reviewItem>
    <reviewItem>
      <errorID>c6d192e8-a112-4f8a-b99f-7b06f6c77219</errorID>
      <errorWord>)</errorWord>
      <group>L1_Format</group>
      <groupName>格式问题</groupName>
      <ability>L2_HalfPunc</ability>
      <abilityName>全半角检查</abilityName>
      <candidateList>
        <item>）</item>
      </candidateList>
      <explain>文本全半角错误。</explain>
      <paraID>24E39CF5</paraID>
      <start>299</start>
      <end>300</end>
      <status>ignored</status>
      <modifiedWord/>
      <trackRevisions>false</trackRevisions>
    </reviewItem>
    <reviewItem>
      <errorID>92d5ba0d-85ae-4c1a-893a-1a45c1106c93</errorID>
      <errorWord>(</errorWord>
      <group>L1_Format</group>
      <groupName>格式问题</groupName>
      <ability>L2_HalfPunc</ability>
      <abilityName>全半角检查</abilityName>
      <candidateList>
        <item>（</item>
      </candidateList>
      <explain>文本全半角错误。</explain>
      <paraID>24E39CF5</paraID>
      <start>311</start>
      <end>311</end>
      <status>modified</status>
      <modifiedWord>（</modifiedWord>
      <trackRevisions>false</trackRevisions>
    </reviewItem>
    <reviewItem>
      <errorID>77627918-86eb-4e7d-b9d3-5b70739eb4a4</errorID>
      <errorWord>)</errorWord>
      <group>L1_Format</group>
      <groupName>格式问题</groupName>
      <ability>L2_HalfPunc</ability>
      <abilityName>全半角检查</abilityName>
      <candidateList>
        <item>）</item>
      </candidateList>
      <explain>文本全半角错误。</explain>
      <paraID>24E39CF5</paraID>
      <start>316</start>
      <end>317</end>
      <status>ignored</status>
      <modifiedWord/>
      <trackRevisions>false</trackRevisions>
    </reviewItem>
    <reviewItem>
      <errorID>229de125-3516-4f10-822e-111bb1505317</errorID>
      <errorWord>(</errorWord>
      <group>L1_Format</group>
      <groupName>格式问题</groupName>
      <ability>L2_HalfPunc</ability>
      <abilityName>全半角检查</abilityName>
      <candidateList>
        <item>（</item>
      </candidateList>
      <explain>文本全半角错误。</explain>
      <paraID>24E39CF5</paraID>
      <start>326</start>
      <end>326</end>
      <status>modified</status>
      <modifiedWord>（</modifiedWord>
      <trackRevisions>false</trackRevisions>
    </reviewItem>
    <reviewItem>
      <errorID>fa1375e1-9897-4d7b-bfcc-c1b57870b097</errorID>
      <errorWord>)</errorWord>
      <group>L1_Format</group>
      <groupName>格式问题</groupName>
      <ability>L2_HalfPunc</ability>
      <abilityName>全半角检查</abilityName>
      <candidateList>
        <item>）</item>
      </candidateList>
      <explain>文本全半角错误。</explain>
      <paraID>24E39CF5</paraID>
      <start>331</start>
      <end>332</end>
      <status>ignored</status>
      <modifiedWord/>
      <trackRevisions>false</trackRevisions>
    </reviewItem>
    <reviewItem>
      <errorID>6ca810ab-84c1-4135-8a0a-b66d4b068bb2</errorID>
      <errorWord>(</errorWord>
      <group>L1_Format</group>
      <groupName>格式问题</groupName>
      <ability>L2_HalfPunc</ability>
      <abilityName>全半角检查</abilityName>
      <candidateList>
        <item>（</item>
      </candidateList>
      <explain>文本全半角错误。</explain>
      <paraID>24E39CF5</paraID>
      <start>349</start>
      <end>349</end>
      <status>modified</status>
      <modifiedWord>（</modifiedWord>
      <trackRevisions>false</trackRevisions>
    </reviewItem>
    <reviewItem>
      <errorID>7041a072-50ac-474d-9171-4de04a6e66a1</errorID>
      <errorWord>)</errorWord>
      <group>L1_Format</group>
      <groupName>格式问题</groupName>
      <ability>L2_HalfPunc</ability>
      <abilityName>全半角检查</abilityName>
      <candidateList>
        <item>）</item>
      </candidateList>
      <explain>文本全半角错误。</explain>
      <paraID>24E39CF5</paraID>
      <start>354</start>
      <end>355</end>
      <status>ignored</status>
      <modifiedWord/>
      <trackRevisions>false</trackRevisions>
    </reviewItem>
    <reviewItem>
      <errorID>7c23fb7f-a337-4369-908e-31679d924130</errorID>
      <errorWord>200万~300万</errorWord>
      <group>L1_Knowledge</group>
      <groupName>知识性问题</groupName>
      <ability>L2_Knowledge</ability>
      <abilityName>其他知识</abilityName>
      <candidateList>
        <item>200万～300万</item>
      </candidateList>
      <explain>1. “200万~300万”中的单位“万”仅出现在后一个数字上，容易引起歧义；根据《现代汉语标点符号数字用法规范手册》，数字表示范围两边需要使用统一的格式。2.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24E39CF5</paraID>
      <start>407</start>
      <end>416</end>
      <status>modified</status>
      <modifiedWord>200万～300万</modifiedWord>
      <trackRevisions>false</trackRevisions>
    </reviewItem>
    <reviewItem>
      <errorID>e4a3e831-73c6-47a6-948b-7bc7b5339018</errorID>
      <errorWord>（</errorWord>
      <group>L1_Format</group>
      <groupName>格式问题</groupName>
      <ability>L2_HalfPunc</ability>
      <abilityName>全半角检查</abilityName>
      <candidateList>
        <item>(</item>
      </candidateList>
      <explain>文本全半角错误。</explain>
      <paraID> 24A750A</paraID>
      <start>0</start>
      <end>1</end>
      <status>ignored</status>
      <modifiedWord/>
      <trackRevisions>false</trackRevisions>
    </reviewItem>
    <reviewItem>
      <errorID>25e3105f-7ab0-4854-be45-184a82a9dbfb</errorID>
      <errorWord>）</errorWord>
      <group>L1_Format</group>
      <groupName>格式问题</groupName>
      <ability>L2_HalfPunc</ability>
      <abilityName>全半角检查</abilityName>
      <candidateList>
        <item>)</item>
      </candidateList>
      <explain>文本全半角错误。</explain>
      <paraID> 24A750A</paraID>
      <start>24</start>
      <end>25</end>
      <status>ignored</status>
      <modifiedWord/>
      <trackRevisions>false</trackRevisions>
    </reviewItem>
    <reviewItem>
      <errorID>8a949eae-53e1-4047-b543-5061ad8daa28</errorID>
      <errorWord>篇</errorWord>
      <group>L1_Knowledge</group>
      <groupName>知识性问题</groupName>
      <ability>L2_Knowledge</ability>
      <abilityName>其他知识</abilityName>
      <candidateList>
        <item>则</item>
      </candidateList>
      <explain/>
      <paraID>4A152CB6</paraID>
      <start>44</start>
      <end>45</end>
      <status>modified</status>
      <modifiedWord>则</modifiedWord>
      <trackRevisions>false</trackRevisions>
    </reviewItem>
    <reviewItem>
      <errorID>47de2b88-d1dc-49e7-8ffd-a9f4ebb1be3b</errorID>
      <errorWord>)</errorWord>
      <group>L1_Format</group>
      <groupName>格式问题</groupName>
      <ability>L2_HalfPunc</ability>
      <abilityName>全半角检查</abilityName>
      <candidateList>
        <item>）</item>
      </candidateList>
      <explain>文本全半角错误。</explain>
      <paraID>4A152CB6</paraID>
      <start>97</start>
      <end>98</end>
      <status>ignored</status>
      <modifiedWord/>
      <trackRevisions>false</trackRevisions>
    </reviewItem>
    <reviewItem>
      <errorID>a5267bcd-b6fd-4153-9a6b-2e03de23f06d</errorID>
      <errorWord>)</errorWord>
      <group>L1_Format</group>
      <groupName>格式问题</groupName>
      <ability>L2_HalfPunc</ability>
      <abilityName>全半角检查</abilityName>
      <candidateList>
        <item>）</item>
      </candidateList>
      <explain>文本全半角错误。</explain>
      <paraID>4A152CB6</paraID>
      <start>112</start>
      <end>113</end>
      <status>ignored</status>
      <modifiedWord/>
      <trackRevisions>false</trackRevisions>
    </reviewItem>
    <reviewItem>
      <errorID>3b4f5009-6b9f-4975-b17d-1f27ec3cd0f3</errorID>
      <errorWord>)</errorWord>
      <group>L1_Format</group>
      <groupName>格式问题</groupName>
      <ability>L2_HalfPunc</ability>
      <abilityName>全半角检查</abilityName>
      <candidateList>
        <item>）</item>
      </candidateList>
      <explain>文本全半角错误。</explain>
      <paraID>4A152CB6</paraID>
      <start>123</start>
      <end>124</end>
      <status>ignored</status>
      <modifiedWord/>
      <trackRevisions>false</trackRevisions>
    </reviewItem>
    <reviewItem>
      <errorID>91b0a4db-7671-42f6-bc9a-ef3fc819c1f8</errorID>
      <errorWord>)</errorWord>
      <group>L1_Format</group>
      <groupName>格式问题</groupName>
      <ability>L2_HalfPunc</ability>
      <abilityName>全半角检查</abilityName>
      <candidateList>
        <item>）</item>
      </candidateList>
      <explain>文本全半角错误。</explain>
      <paraID>4A152CB6</paraID>
      <start>198</start>
      <end>199</end>
      <status>ignored</status>
      <modifiedWord/>
      <trackRevisions>false</trackRevisions>
    </reviewItem>
    <reviewItem>
      <errorID>67e05dca-aee3-434a-b395-a9cd24056f59</errorID>
      <errorWord>?</errorWord>
      <group>L1_Format</group>
      <groupName>格式问题</groupName>
      <ability>L2_HalfPunc</ability>
      <abilityName>全半角检查</abilityName>
      <candidateList>
        <item>？</item>
      </candidateList>
      <explain>文本全半角错误。</explain>
      <paraID>4A152CB6</paraID>
      <start>214</start>
      <end>215</end>
      <status>modified</status>
      <modifiedWord>？</modifiedWord>
      <trackRevisions>false</trackRevisions>
    </reviewItem>
    <reviewItem>
      <errorID>28db8e4a-c5b7-4eb7-8f2f-4203545cd64c</errorID>
      <errorWord>)</errorWord>
      <group>L1_Format</group>
      <groupName>格式问题</groupName>
      <ability>L2_HalfPunc</ability>
      <abilityName>全半角检查</abilityName>
      <candidateList>
        <item>）</item>
      </candidateList>
      <explain>文本全半角错误。</explain>
      <paraID>4A152CB6</paraID>
      <start>218</start>
      <end>219</end>
      <status>ignored</status>
      <modifiedWord/>
      <trackRevisions>false</trackRevisions>
    </reviewItem>
    <reviewItem>
      <errorID>fca794be-b4fa-45be-819b-5730025202fd</errorID>
      <errorWord>?</errorWord>
      <group>L1_Format</group>
      <groupName>格式问题</groupName>
      <ability>L2_HalfPunc</ability>
      <abilityName>全半角检查</abilityName>
      <candidateList>
        <item>？</item>
      </candidateList>
      <explain>文本全半角错误。</explain>
      <paraID>4A152CB6</paraID>
      <start>233</start>
      <end>234</end>
      <status>modified</status>
      <modifiedWord>？</modifiedWord>
      <trackRevisions>false</trackRevisions>
    </reviewItem>
    <reviewItem>
      <errorID>7e0c9cf0-6169-48d1-8ef5-8622ac608912</errorID>
      <errorWord>?</errorWord>
      <group>L1_Format</group>
      <groupName>格式问题</groupName>
      <ability>L2_HalfPunc</ability>
      <abilityName>全半角检查</abilityName>
      <candidateList>
        <item>？</item>
      </candidateList>
      <explain>文本全半角错误。</explain>
      <paraID>4A152CB6</paraID>
      <start>244</start>
      <end>245</end>
      <status>modified</status>
      <modifiedWord>？</modifiedWord>
      <trackRevisions>false</trackRevisions>
    </reviewItem>
    <reviewItem>
      <errorID>4a65ffb0-b57e-4f06-934e-da874dd06ff4</errorID>
      <errorWord>)</errorWord>
      <group>L1_Format</group>
      <groupName>格式问题</groupName>
      <ability>L2_HalfPunc</ability>
      <abilityName>全半角检查</abilityName>
      <candidateList>
        <item>）</item>
      </candidateList>
      <explain>文本全半角错误。</explain>
      <paraID>4A152CB6</paraID>
      <start>248</start>
      <end>249</end>
      <status>ignored</status>
      <modifiedWord/>
      <trackRevisions>false</trackRevisions>
    </reviewItem>
    <reviewItem>
      <errorID>40fc9ad2-df30-4c85-9d48-eb7f86e4182f</errorID>
      <errorWord>?</errorWord>
      <group>L1_Format</group>
      <groupName>格式问题</groupName>
      <ability>L2_HalfPunc</ability>
      <abilityName>全半角检查</abilityName>
      <candidateList>
        <item>？</item>
      </candidateList>
      <explain>文本全半角错误。</explain>
      <paraID>4A152CB6</paraID>
      <start>264</start>
      <end>265</end>
      <status>modified</status>
      <modifiedWord>？</modifiedWord>
      <trackRevisions>false</trackRevisions>
    </reviewItem>
    <reviewItem>
      <errorID>e80ce15b-429f-460e-9ed0-fb7edecede26</errorID>
      <errorWord>?</errorWord>
      <group>L1_Format</group>
      <groupName>格式问题</groupName>
      <ability>L2_HalfPunc</ability>
      <abilityName>全半角检查</abilityName>
      <candidateList>
        <item>？</item>
      </candidateList>
      <explain>文本全半角错误。</explain>
      <paraID>4A152CB6</paraID>
      <start>274</start>
      <end>275</end>
      <status>modified</status>
      <modifiedWord>？</modifiedWord>
      <trackRevisions>false</trackRevisions>
    </reviewItem>
    <reviewItem>
      <errorID>317be20a-8486-4340-9de9-7b99c48c4f19</errorID>
      <errorWord>（</errorWord>
      <group>L1_Format</group>
      <groupName>格式问题</groupName>
      <ability>L2_HalfPunc</ability>
      <abilityName>全半角检查</abilityName>
      <candidateList>
        <item>(</item>
      </candidateList>
      <explain>文本全半角错误。</explain>
      <paraID>7219B6CE</paraID>
      <start>0</start>
      <end>1</end>
      <status>ignored</status>
      <modifiedWord/>
      <trackRevisions>false</trackRevisions>
    </reviewItem>
    <reviewItem>
      <errorID>01e128a6-5349-4f29-bc3c-9a811cd6b038</errorID>
      <errorWord>）</errorWord>
      <group>L1_Format</group>
      <groupName>格式问题</groupName>
      <ability>L2_HalfPunc</ability>
      <abilityName>全半角检查</abilityName>
      <candidateList>
        <item>)</item>
      </candidateList>
      <explain>文本全半角错误。</explain>
      <paraID>7219B6CE</paraID>
      <start>24</start>
      <end>25</end>
      <status>ignored</status>
      <modifiedWord/>
      <trackRevisions>false</trackRevisions>
    </reviewItem>
    <reviewItem>
      <errorID>887bdfac-b0b6-4c4b-a982-222d4b55eae1</errorID>
      <errorWord>（</errorWord>
      <group>L1_Format</group>
      <groupName>格式问题</groupName>
      <ability>L2_HalfPunc</ability>
      <abilityName>全半角检查</abilityName>
      <candidateList>
        <item>(</item>
      </candidateList>
      <explain>文本全半角错误。</explain>
      <paraID>2F9EBFB9</paraID>
      <start>0</start>
      <end>1</end>
      <status>ignored</status>
      <modifiedWord/>
      <trackRevisions>false</trackRevisions>
    </reviewItem>
    <reviewItem>
      <errorID>3b08e621-5c0a-4788-8ccd-499b747ecfea</errorID>
      <errorWord>）</errorWord>
      <group>L1_Format</group>
      <groupName>格式问题</groupName>
      <ability>L2_HalfPunc</ability>
      <abilityName>全半角检查</abilityName>
      <candidateList>
        <item>)</item>
      </candidateList>
      <explain>文本全半角错误。</explain>
      <paraID>2F9EBFB9</paraID>
      <start>20</start>
      <end>21</end>
      <status>ignored</status>
      <modifiedWord/>
      <trackRevisions>false</trackRevisions>
    </reviewItem>
    <reviewItem>
      <errorID>f28be874-55c2-4ab7-90bb-b2cacb2b5afb</errorID>
      <errorWord>,</errorWord>
      <group>L1_Format</group>
      <groupName>格式问题</groupName>
      <ability>L2_HalfPunc</ability>
      <abilityName>全半角检查</abilityName>
      <candidateList>
        <item>，</item>
      </candidateList>
      <explain>文本全半角错误。</explain>
      <paraID>67AD8526</paraID>
      <start>103</start>
      <end>104</end>
      <status>ignored</status>
      <modifiedWord/>
      <trackRevisions>false</trackRevisions>
    </reviewItem>
    <reviewItem>
      <errorID>5205c2f5-6573-4d33-9dd9-b5d5e033fc15</errorID>
      <errorWord>人民日报</errorWord>
      <group>L1_Knowledge</group>
      <groupName>知识性问题</groupName>
      <ability>L2_Knowledge</ability>
      <abilityName>其他知识</abilityName>
      <candidateList>
        <item>《人民日报》</item>
      </candidateList>
      <explain/>
      <paraID>111C330D</paraID>
      <start>170</start>
      <end>174</end>
      <status>ignored</status>
      <modifiedWord/>
      <trackRevisions>false</trackRevisions>
    </reviewItem>
    <reviewItem>
      <errorID>14f0dc2e-e0cc-4d07-bae4-f87a5b44ea60</errorID>
      <errorWord>、甚至</errorWord>
      <group>L1_Word</group>
      <groupName>字词问题</groupName>
      <ability>L2_Typo</ability>
      <abilityName>字词错误</abilityName>
      <candidateList>
        <item>，甚至</item>
      </candidateList>
      <explain/>
      <paraID>73C88A89</paraID>
      <start>113</start>
      <end>116</end>
      <status>modified</status>
      <modifiedWord>，甚至</modifiedWord>
      <trackRevisions>false</trackRevisions>
    </reviewItem>
    <reviewItem>
      <errorID>c1000ce0-07ca-459b-9402-330c6fcb16bb</errorID>
      <errorWord>（</errorWord>
      <group>L1_Format</group>
      <groupName>格式问题</groupName>
      <ability>L2_HalfPunc</ability>
      <abilityName>全半角检查</abilityName>
      <candidateList>
        <item>(</item>
      </candidateList>
      <explain>文本全半角错误。</explain>
      <paraID>610ECB39</paraID>
      <start>0</start>
      <end>1</end>
      <status>ignored</status>
      <modifiedWord/>
      <trackRevisions>false</trackRevisions>
    </reviewItem>
    <reviewItem>
      <errorID>1b60b688-59a5-46b1-8a9d-c8e4c6a28815</errorID>
      <errorWord>）</errorWord>
      <group>L1_Format</group>
      <groupName>格式问题</groupName>
      <ability>L2_HalfPunc</ability>
      <abilityName>全半角检查</abilityName>
      <candidateList>
        <item>)</item>
      </candidateList>
      <explain>文本全半角错误。</explain>
      <paraID>610ECB39</paraID>
      <start>50</start>
      <end>51</end>
      <status>ignored</status>
      <modifiedWord/>
      <trackRevisions>false</trackRevisions>
    </reviewItem>
    <reviewItem>
      <errorID>33ff175c-ef72-4d6b-873c-efca1add293b</errorID>
      <errorWord>（</errorWord>
      <group>L1_Format</group>
      <groupName>格式问题</groupName>
      <ability>L2_HalfPunc</ability>
      <abilityName>全半角检查</abilityName>
      <candidateList>
        <item>(</item>
      </candidateList>
      <explain>文本全半角错误。</explain>
      <paraID>24499FA3</paraID>
      <start>0</start>
      <end>1</end>
      <status>ignored</status>
      <modifiedWord/>
      <trackRevisions>false</trackRevisions>
    </reviewItem>
    <reviewItem>
      <errorID>2e8fb031-6425-4082-b268-1e8e22d3fc63</errorID>
      <errorWord>）</errorWord>
      <group>L1_Format</group>
      <groupName>格式问题</groupName>
      <ability>L2_HalfPunc</ability>
      <abilityName>全半角检查</abilityName>
      <candidateList>
        <item>)</item>
      </candidateList>
      <explain>文本全半角错误。</explain>
      <paraID>24499FA3</paraID>
      <start>50</start>
      <end>51</end>
      <status>ignored</status>
      <modifiedWord/>
      <trackRevisions>false</trackRevisions>
    </reviewItem>
    <reviewItem>
      <errorID>c5c8c6d2-28dc-47c4-a489-e38e8c94d567</errorID>
      <errorWord>间</errorWord>
      <group>L1_Word</group>
      <groupName>字词问题</groupName>
      <ability>L2_Typo</ability>
      <abilityName>字词错误</abilityName>
      <candidateList>
        <item>间和</item>
      </candidateList>
      <explain/>
      <paraID>5BB85E26</paraID>
      <start>63</start>
      <end>65</end>
      <status>modified</status>
      <modifiedWord>间和</modifiedWord>
      <trackRevisions>false</trackRevisions>
    </reviewItem>
    <reviewItem>
      <errorID>0aee4425-2fa2-452c-a94f-8bfd641c2cea</errorID>
      <errorWord>（</errorWord>
      <group>L1_Format</group>
      <groupName>格式问题</groupName>
      <ability>L2_HalfPunc</ability>
      <abilityName>全半角检查</abilityName>
      <candidateList>
        <item>(</item>
      </candidateList>
      <explain>文本全半角错误。</explain>
      <paraID> 5D038C6</paraID>
      <start>0</start>
      <end>1</end>
      <status>ignored</status>
      <modifiedWord/>
      <trackRevisions>false</trackRevisions>
    </reviewItem>
    <reviewItem>
      <errorID>e66aad86-eb36-4bb5-ac2c-531a5af2ca0e</errorID>
      <errorWord>）</errorWord>
      <group>L1_Format</group>
      <groupName>格式问题</groupName>
      <ability>L2_HalfPunc</ability>
      <abilityName>全半角检查</abilityName>
      <candidateList>
        <item>)</item>
      </candidateList>
      <explain>文本全半角错误。</explain>
      <paraID> 5D038C6</paraID>
      <start>26</start>
      <end>27</end>
      <status>ignored</status>
      <modifiedWord/>
      <trackRevisions>false</trackRevisions>
    </reviewItem>
    <reviewItem>
      <errorID>a90bd4f9-2b4c-4cb9-9fab-3bb6d0430fad</errorID>
      <errorWord>（</errorWord>
      <group>L1_Format</group>
      <groupName>格式问题</groupName>
      <ability>L2_HalfPunc</ability>
      <abilityName>全半角检查</abilityName>
      <candidateList>
        <item>(</item>
      </candidateList>
      <explain>文本全半角错误。</explain>
      <paraID>571705C4</paraID>
      <start>0</start>
      <end>1</end>
      <status>ignored</status>
      <modifiedWord/>
      <trackRevisions>false</trackRevisions>
    </reviewItem>
    <reviewItem>
      <errorID>f69a3d37-0a6c-4f24-9731-be6c1a161ebc</errorID>
      <errorWord>）</errorWord>
      <group>L1_Format</group>
      <groupName>格式问题</groupName>
      <ability>L2_HalfPunc</ability>
      <abilityName>全半角检查</abilityName>
      <candidateList>
        <item>)</item>
      </candidateList>
      <explain>文本全半角错误。</explain>
      <paraID>571705C4</paraID>
      <start>40</start>
      <end>41</end>
      <status>ignored</status>
      <modifiedWord/>
      <trackRevisions>false</trackRevisions>
    </reviewItem>
    <reviewItem>
      <errorID>98aa8bb8-3137-4f50-a40f-e75a680a78d8</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3532979D</paraID>
      <start>90</start>
      <end>91</end>
      <status>modified</status>
      <modifiedWord>地</modifiedWord>
      <trackRevisions>false</trackRevisions>
    </reviewItem>
    <reviewItem>
      <errorID>ebc3538d-f20b-49ca-bad3-73b223647286</errorID>
      <errorWord>?</errorWord>
      <group>L1_Format</group>
      <groupName>格式问题</groupName>
      <ability>L2_HalfPunc</ability>
      <abilityName>全半角检查</abilityName>
      <candidateList>
        <item>？</item>
      </candidateList>
      <explain>文本全半角错误。</explain>
      <paraID>4D98F2C0</paraID>
      <start>62</start>
      <end>63</end>
      <status>modified</status>
      <modifiedWord>？</modifiedWord>
      <trackRevisions>false</trackRevisions>
    </reviewItem>
    <reviewItem>
      <errorID>68c88885-866d-448a-bc54-590a16c3e441</errorID>
      <errorWord>万斤</errorWord>
      <group>L1_Knowledge</group>
      <groupName>知识性问题</groupName>
      <ability>L2_Knowledge</ability>
      <abilityName>其他知识</abilityName>
      <candidateList/>
      <explain>非法定单位</explain>
      <paraID>4D98F2C0</paraID>
      <start>204</start>
      <end>206</end>
      <status>ignored</status>
      <modifiedWord/>
      <trackRevisions>false</trackRevisions>
    </reviewItem>
    <reviewItem>
      <errorID>ccd2cae8-6b74-4005-956e-5d64258f4c09</errorID>
      <errorWord>（</errorWord>
      <group>L1_Format</group>
      <groupName>格式问题</groupName>
      <ability>L2_HalfPunc</ability>
      <abilityName>全半角检查</abilityName>
      <candidateList>
        <item>(</item>
      </candidateList>
      <explain>文本全半角错误。</explain>
      <paraID> 74E6963</paraID>
      <start>0</start>
      <end>1</end>
      <status>ignored</status>
      <modifiedWord/>
      <trackRevisions>false</trackRevisions>
    </reviewItem>
    <reviewItem>
      <errorID>92b799d1-717e-4815-a364-3814ddaf85c0</errorID>
      <errorWord>）</errorWord>
      <group>L1_Format</group>
      <groupName>格式问题</groupName>
      <ability>L2_HalfPunc</ability>
      <abilityName>全半角检查</abilityName>
      <candidateList>
        <item>)</item>
      </candidateList>
      <explain>文本全半角错误。</explain>
      <paraID> 74E6963</paraID>
      <start>24</start>
      <end>25</end>
      <status>ignored</status>
      <modifiedWord/>
      <trackRevisions>false</trackRevisions>
    </reviewItem>
    <reviewItem>
      <errorID>f42053de-f5b2-4895-9115-3b385d2721b6</errorID>
      <errorWord>５２５</errorWord>
      <group>L1_Format</group>
      <groupName>格式问题</groupName>
      <ability>L2_HalfPunc</ability>
      <abilityName>全半角检查</abilityName>
      <candidateList>
        <item>525</item>
      </candidateList>
      <explain>文本全半角错误。</explain>
      <paraID>49254E44</paraID>
      <start>209</start>
      <end>212</end>
      <status>modified</status>
      <modifiedWord>525</modifiedWord>
      <trackRevisions>false</trackRevisions>
    </reviewItem>
    <reviewItem>
      <errorID>aab5cbae-52e6-4c78-996d-58784ad0b0fe</errorID>
      <errorWord>人民日报</errorWord>
      <group>L1_Knowledge</group>
      <groupName>知识性问题</groupName>
      <ability>L2_Knowledge</ability>
      <abilityName>其他知识</abilityName>
      <candidateList>
        <item>《人民日报》</item>
      </candidateList>
      <explain/>
      <paraID>49254E44</paraID>
      <start>223</start>
      <end>227</end>
      <status>ignored</status>
      <modifiedWord/>
      <trackRevisions>false</trackRevisions>
    </reviewItem>
    <reviewItem>
      <errorID>dde83072-3dd4-4ce8-8e9c-d460b98c4c69</errorID>
      <errorWord>预支</errorWord>
      <group>L1_Word</group>
      <groupName>字词问题</groupName>
      <ability>L2_Typo</ability>
      <abilityName>字词错误</abilityName>
      <candidateList>
        <item>预制</item>
      </candidateList>
      <explain/>
      <paraID>30B8621E</paraID>
      <start>46</start>
      <end>48</end>
      <status>ignored</status>
      <modifiedWord/>
      <trackRevisions>false</trackRevisions>
    </reviewItem>
    <reviewItem>
      <errorID>c6dc51b8-01a1-4984-9d4d-35b10d10c8e6</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56C50BEB</paraID>
      <start>43</start>
      <end>45</end>
      <status>ignored</status>
      <modifiedWord/>
      <trackRevisions>false</trackRevisions>
    </reviewItem>
    <reviewItem>
      <errorID>46c779c4-c3e1-4d9e-b911-ac59ecb4d8ac</errorID>
      <errorWord>、进而</errorWord>
      <group>L1_Punc</group>
      <groupName>标点问题</groupName>
      <ability>L2_Punc</ability>
      <abilityName>标点符号检查</abilityName>
      <candidateList>
        <item>进而</item>
      </candidateList>
      <explain>〈连〉表示在已有的基础上进一步：先提出计划，～落实实施措施。</explain>
      <paraID>789E9A76</paraID>
      <start>19</start>
      <end>22</end>
      <status>ignored</status>
      <modifiedWord/>
      <trackRevisions>false</trackRevisions>
    </reviewItem>
    <reviewItem>
      <errorID>39de43a5-6e54-4f10-beb2-f1530f29d64a</errorID>
      <errorWord>、乃至</errorWord>
      <group>L1_Punc</group>
      <groupName>标点问题</groupName>
      <ability>L2_Punc</ability>
      <abilityName>标点符号检查</abilityName>
      <candidateList>
        <item>乃至</item>
      </candidateList>
      <explain/>
      <paraID>789E9A76</paraID>
      <start>36</start>
      <end>39</end>
      <status>ignored</status>
      <modifiedWord/>
      <trackRevisions>false</trackRevisions>
    </reviewItem>
    <reviewItem>
      <errorID>c16ee280-da05-4e85-ab14-d8d83ed96f71</errorID>
      <errorWord>、就</errorWord>
      <group>L1_Punc</group>
      <groupName>标点问题</groupName>
      <ability>L2_Punc</ability>
      <abilityName>标点符号检查</abilityName>
      <candidateList>
        <item>，就</item>
      </candidateList>
      <explain>连接词前后不宜使用顿号，建议使用逗号。</explain>
      <paraID>46A3B0F1</paraID>
      <start>33</start>
      <end>35</end>
      <status>ignored</status>
      <modifiedWord/>
      <trackRevisions>false</trackRevisions>
    </reviewItem>
    <reviewItem>
      <errorID>969ed867-24b5-49ea-b3ef-8e887d8775a2</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4837A246</paraID>
      <start>54</start>
      <end>56</end>
      <status>ignored</status>
      <modifiedWord/>
      <trackRevisions>false</trackRevisions>
    </reviewItem>
    <reviewItem>
      <errorID>ea5a5a2c-ef66-4ad5-a057-5b2e1188484a</errorID>
      <errorWord>、以至于</errorWord>
      <group>L1_Punc</group>
      <groupName>标点问题</groupName>
      <ability>L2_Punc</ability>
      <abilityName>标点符号检查</abilityName>
      <candidateList>
        <item>以至于</item>
      </candidateList>
      <explain>〈连〉以至。</explain>
      <paraID>4A52EDC2</paraID>
      <start>11</start>
      <end>15</end>
      <status>ignored</status>
      <modifiedWord/>
      <trackRevisions>false</trackRevisions>
    </reviewItem>
    <reviewItem>
      <errorID>3752b495-00b4-4e76-9fb7-2cc216302d98</errorID>
      <errorWord>、以致</errorWord>
      <group>L1_Punc</group>
      <groupName>标点问题</groupName>
      <ability>L2_Punc</ability>
      <abilityName>标点符号检查</abilityName>
      <candidateList>
        <item>，以致</item>
      </candidateList>
      <explain>连接词前后不宜使用顿号，建议使用逗号。</explain>
      <paraID>4A52EDC2</paraID>
      <start>15</start>
      <end>18</end>
      <status>ignored</status>
      <modifiedWord/>
      <trackRevisions>false</trackRevisions>
    </reviewItem>
    <reviewItem>
      <errorID>9751123b-c496-4098-ab8f-c7f92f4a1f8a</errorID>
      <errorWord>、以至于</errorWord>
      <group>L1_Punc</group>
      <groupName>标点问题</groupName>
      <ability>L2_Punc</ability>
      <abilityName>标点符号检查</abilityName>
      <candidateList>
        <item>以至于</item>
      </candidateList>
      <explain>〈连〉以至。</explain>
      <paraID>5FA139C0</paraID>
      <start>12</start>
      <end>16</end>
      <status>ignored</status>
      <modifiedWord/>
      <trackRevisions>false</trackRevisions>
    </reviewItem>
    <reviewItem>
      <errorID>2bd6d6b4-6692-49fa-8c0b-c79fc96610d3</errorID>
      <errorWord>、直至</errorWord>
      <group>L1_Word</group>
      <groupName>字词问题</groupName>
      <ability>L2_Typo</ability>
      <abilityName>字词错误</abilityName>
      <candidateList>
        <item>直至</item>
      </candidateList>
      <explain/>
      <paraID> F87D743</paraID>
      <start>6</start>
      <end>9</end>
      <status>ignored</status>
      <modifiedWord/>
      <trackRevisions>false</trackRevisions>
    </reviewItem>
  </reviewItems>
  <config/>
</contractReview>
</file>

<file path=customXml/item3.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80210A-9474-46D4-809F-A45EC5F12EB3}">
  <ds:schemaRefs/>
</ds:datastoreItem>
</file>

<file path=customXml/itemProps3.xml><?xml version="1.0" encoding="utf-8"?>
<ds:datastoreItem xmlns:ds="http://schemas.openxmlformats.org/officeDocument/2006/customXml" ds:itemID="{40CDD6E2-6744-40BC-A268-9D22EF686B36}">
  <ds:schemaRefs/>
</ds:datastoreItem>
</file>

<file path=docProps/app.xml><?xml version="1.0" encoding="utf-8"?>
<Properties xmlns="http://schemas.openxmlformats.org/officeDocument/2006/extended-properties" xmlns:vt="http://schemas.openxmlformats.org/officeDocument/2006/docPropsVTypes">
  <Template>Normal</Template>
  <Pages>263</Pages>
  <Words>8732</Words>
  <Characters>11618</Characters>
  <Lines>1759</Lines>
  <Paragraphs>495</Paragraphs>
  <TotalTime>1473</TotalTime>
  <ScaleCrop>false</ScaleCrop>
  <LinksUpToDate>false</LinksUpToDate>
  <CharactersWithSpaces>12146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2026-03-01T03:07:00Z</dcterms:created>
  <dc:creator>13247</dc:creator>
  <cp:lastModifiedBy>Fengyong</cp:lastModifiedBy>
  <dcterms:modified xsi:type="dcterms:W3CDTF">2026-03-22T12:04:38Z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eyJoZGlkIjoiNzhjOTJjOGQ0M2ViNjI5MDJiOTcyNTMwZDhmNzk5YzUiLCJ1c2VySWQiOiI2NTUxNDE1NzkifQ==</vt:lpwstr>
  </property>
  <property fmtid="{D5CDD505-2E9C-101B-9397-08002B2CF9AE}" pid="4" name="ICV">
    <vt:lpwstr>DF57B830AFC647EBA03D024F087ABCB9_13</vt:lpwstr>
  </property>
</Properties>
</file>