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木刻灵韵比赛演示视频录制方案</w:t>
      </w:r>
    </w:p>
    <w:p>
      <w:pPr>
        <w:snapToGrid w:val="0"/>
      </w:pPr>
      <w:r>
        <w:t>Agent 创新方向  操作步骤  演示提示词  旁白与验收</w:t>
      </w:r>
    </w:p>
    <w:p>
      <w:pPr>
        <w:snapToGrid w:val="0"/>
      </w:pPr>
      <w:r>
        <w:t>建议成片 4 分 40 秒。先完整讲好“给奶奶做生日祝福作品”这一件事，再用“开封文化伴游”说明同一套能力如何服务旅行生活。评委应能看见需求、规划、工具执行、结果检查、跨页接力和再次使用，而不只是浏览菜单。</w:t>
      </w:r>
    </w:p>
    <w:p>
      <w:pPr>
        <w:pStyle w:val="Heading2"/>
        <w:snapToGrid w:val="0"/>
      </w:pPr>
      <w:r>
        <w:t>比赛要求依据</w:t>
      </w:r>
    </w:p>
    <w:p>
      <w:pPr>
        <w:snapToGrid w:val="0"/>
      </w:pPr>
      <w:r>
        <w:t>你提供的竞赛规程第 5—6 页要求：演示视频在 5 分钟以内，采用 MP4 格式，命名为“02-演示视频+参赛队伍名称”。建议实际文件名为“02-演示视频你的队伍名称.mp4”，将队名替换为报名队名。</w:t>
      </w:r>
    </w:p>
    <w:p>
      <w:pPr>
        <w:snapToGrid w:val="0"/>
      </w:pPr>
      <w:r>
        <w:t>第 3 页的 Agent 方向强调日常生活与陪伴、主动服务、自然交互，允许 Agent 或 Skills 且不限定开发框架。第 6 页评分为创新性 50 分、完备度 20 分、前景评估 20 分、规范性 10 分，另列实际应用价值附加评分 20 分。以下镜头按这些维度组织，不代表保证获奖。</w:t>
      </w:r>
    </w:p>
    <w:p>
      <w:pPr>
        <w:pStyle w:val="Heading2"/>
        <w:snapToGrid w:val="0"/>
      </w:pPr>
      <w:r>
        <w:t>成片时间分配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3168"/>
        <w:gridCol w:w="5112"/>
      </w:tblGrid>
      <w:tr>
        <w:trPr>
          <w:cantSplit/>
          <w:cantSplit/>
          <w:cantSplit/>
        </w:trPr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/>
              <w:snapToGrid w:val="0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/>
              <w:snapToGrid w:val="0"/>
            </w:pPr>
            <w:r>
              <w:rPr>
                <w:b/>
                <w:sz w:val="20"/>
              </w:rPr>
              <w:t>镜头内容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/>
              <w:snapToGrid w:val="0"/>
            </w:pPr>
            <w:r>
              <w:rPr>
                <w:b/>
                <w:sz w:val="20"/>
              </w:rPr>
              <w:t>要证明的能力</w:t>
            </w:r>
          </w:p>
        </w:tc>
      </w:tr>
      <w:tr>
        <w:trPr>
          <w:cantSplit/>
          <w:cantSplit/>
          <w:cantSplit/>
        </w:trPr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00:00—00:15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痛点与项目定位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生活需求真实</w:t>
            </w:r>
          </w:p>
        </w:tc>
      </w:tr>
      <w:tr>
        <w:trPr>
          <w:cantSplit/>
          <w:cantSplit/>
          <w:cantSplit/>
        </w:trPr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00:15—00:55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生日需求和任务确认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自然语言转为可执行任务</w:t>
            </w:r>
          </w:p>
        </w:tc>
      </w:tr>
      <w:tr>
        <w:trPr>
          <w:cantSplit/>
          <w:cantSplit/>
          <w:cantSplit/>
        </w:trPr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00:55—01:40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照片接力与真实创作过程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知识检索和工具协作</w:t>
            </w:r>
          </w:p>
        </w:tc>
      </w:tr>
      <w:tr>
        <w:trPr>
          <w:cantSplit/>
          <w:cantSplit/>
          <w:cantSplit/>
        </w:trPr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01:40—02:20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静态作品转视频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跨页携带作品</w:t>
            </w:r>
          </w:p>
        </w:tc>
      </w:tr>
      <w:tr>
        <w:trPr>
          <w:cantSplit/>
          <w:cantSplit/>
          <w:cantSplit/>
        </w:trPr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02:20—02:50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归档与任务提醒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持续任务与主动服务</w:t>
            </w:r>
          </w:p>
        </w:tc>
      </w:tr>
      <w:tr>
        <w:trPr>
          <w:cantSplit/>
          <w:cantSplit/>
          <w:cantSplit/>
        </w:trPr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02:50—04:00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文化伴游和返程创作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地点照片与问答联动</w:t>
            </w:r>
          </w:p>
        </w:tc>
      </w:tr>
      <w:tr>
        <w:trPr>
          <w:cantSplit/>
          <w:cantSplit/>
          <w:cantSplit/>
        </w:trPr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04:00—04:25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桌宠语音追问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自然交互和对话记忆</w:t>
            </w:r>
          </w:p>
        </w:tc>
      </w:tr>
      <w:tr>
        <w:trPr>
          <w:cantSplit/>
          <w:cantSplit/>
          <w:cantSplit/>
        </w:trPr>
        <w:tc>
          <w:tcPr>
            <w:tcW w:type="dxa" w:w="16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04:25—04:40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成果与价值收束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完整体验与可用范围</w:t>
            </w:r>
          </w:p>
        </w:tc>
      </w:tr>
    </w:tbl>
    <w:p>
      <w:pPr>
        <w:snapToGrid w:val="0"/>
      </w:pPr>
    </w:p>
    <w:p>
      <w:pPr>
        <w:snapToGrid w:val="0"/>
      </w:pPr>
      <w:r>
        <w:t>方案编制依据为你提供的规程和本地项目代码。此次仅制作文档，未更改平台；没有执行真实模型付费生成，也没有完成浏览器端到端验收。正式录制前请按第 2 页检查。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录制前准备与必须确认的联动</w:t>
      </w:r>
    </w:p>
    <w:p>
      <w:pPr>
        <w:pStyle w:val="Heading2"/>
        <w:snapToGrid w:val="0"/>
      </w:pPr>
      <w:r>
        <w:t>准备这些东西再开始</w:t>
      </w:r>
    </w:p>
    <w:p>
      <w:pPr>
        <w:snapToGrid w:val="0"/>
      </w:pPr>
      <w:r>
        <w:t>① 一张获得授权的长辈正面生活照，脸清晰、背景简单，JPG 或 PNG，控制在 5MB 以内。② 一张自己拍摄或有使用权的开封古建筑照片，另留一张年画细节照备用。③ 同一浏览器、同一地址打开平台；不要在 localhost 与局域网地址之间切换，浏览器本地记录不共享。</w:t>
      </w:r>
    </w:p>
    <w:p>
      <w:pPr>
        <w:snapToGrid w:val="0"/>
      </w:pPr>
      <w:r>
        <w:t>④ 预先检查现有图像、视觉和万相视频服务可用，确认账户额度及视频业务空间配置。不要录制 API Key、个人证件和账号配置。⑤ 先完整试跑一次，把真实生成的图和 MP4 下载备份；正式录像使用同一条任务的操作和结果。</w:t>
      </w:r>
    </w:p>
    <w:p>
      <w:pPr>
        <w:pStyle w:val="Heading2"/>
        <w:snapToGrid w:val="0"/>
      </w:pPr>
      <w:r>
        <w:t>当前代码中的录前风险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035"/>
      </w:tblGrid>
      <w:tr>
        <w:trPr>
          <w:cantSplit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/>
              <w:snapToGrid w:val="0"/>
            </w:pPr>
            <w:r>
              <w:rPr>
                <w:b/>
                <w:sz w:val="20"/>
              </w:rPr>
              <w:t>检查点</w:t>
            </w:r>
          </w:p>
        </w:tc>
        <w:tc>
          <w:tcPr>
            <w:tcW w:type="dxa" w:w="80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/>
              <w:snapToGrid w:val="0"/>
            </w:pPr>
            <w:r>
              <w:rPr>
                <w:b/>
                <w:sz w:val="20"/>
              </w:rPr>
              <w:t>当前情况与操作要求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左侧专业 Skill 入口</w:t>
            </w:r>
          </w:p>
        </w:tc>
        <w:tc>
          <w:tcPr>
            <w:tcW w:type="dxa" w:w="80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现有通用入口不自动附带 taskId。主线使用“确认并开始”“让画面动起来”“返回主任务”“查看归档”等接力按钮；不要声称随便打开一个菜单都会继承任务。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日期与任务确认</w:t>
            </w:r>
          </w:p>
        </w:tc>
        <w:tc>
          <w:tcPr>
            <w:tcW w:type="dxa" w:w="80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用“三天后”表述不适用当前数字匹配，主线使用“3天后”。核对确认卡日期；“下周几”解析存在偏差风险，不用它作为稳定演示样例。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文化素材与多版保存</w:t>
            </w:r>
          </w:p>
        </w:tc>
        <w:tc>
          <w:tcPr>
            <w:tcW w:type="dxa" w:w="80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木灵尚未完整读取手动选择的文化元素；重复创作的版本编号可能覆盖。不要把“手选纹样自动入图”“所有历史版本永久保留”说成已验证。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归档与任务完成</w:t>
            </w:r>
          </w:p>
        </w:tc>
        <w:tc>
          <w:tcPr>
            <w:tcW w:type="dxa" w:w="80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任务页有归组数量和版本名称，不能当作完整缩略图相册展示。保存步骤和可选动效会影响进度，不强求画面显示 100%。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伴游到返程创作</w:t>
            </w:r>
          </w:p>
        </w:tc>
        <w:tc>
          <w:tcPr>
            <w:tcW w:type="dxa" w:w="80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旧的短期交接与新的任务加载并存，需确认进入木灵后是“旅行纪念画”描述，而不是原来的出游计划。</w:t>
            </w:r>
          </w:p>
        </w:tc>
      </w:tr>
      <w:tr>
        <w:trPr>
          <w:cantSplit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提醒与语音</w:t>
            </w:r>
          </w:p>
        </w:tc>
        <w:tc>
          <w:tcPr>
            <w:tcW w:type="dxa" w:w="80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当前是网页内任务提醒及浏览器语音能力，不是系统推送、系统日历或系统级桌宠。需先试音和授权麦克风。</w:t>
            </w:r>
          </w:p>
        </w:tc>
      </w:tr>
    </w:tbl>
    <w:p>
      <w:pPr>
        <w:snapToGrid w:val="0"/>
      </w:pPr>
    </w:p>
    <w:p>
      <w:pPr>
        <w:snapToGrid w:val="0"/>
      </w:pPr>
      <w:r>
        <w:t>这些是代码检查发现的录前风险，不是建议隐藏缺陷。若核心交接试跑失败，先修复后录；若来不及，就缩小演示范围并标明功能边界，不把手动补传包装成自动联动。</w:t>
      </w:r>
    </w:p>
    <w:p>
      <w:pPr>
        <w:pStyle w:val="Heading2"/>
        <w:snapToGrid w:val="0"/>
      </w:pPr>
      <w:r>
        <w:t>鸿蒙关联需先向组委会确认</w:t>
      </w:r>
    </w:p>
    <w:p>
      <w:pPr>
        <w:snapToGrid w:val="0"/>
      </w:pPr>
      <w:r>
        <w:t>规程第 8 页同时写明“参赛作品与鸿蒙无任何关联”可能不被推荐晋级。你已决定暂不做鸿蒙落地，本方案不新增该开发任务；但应请指导老师或组委会确认当前 Web 方案是否符合参赛条件。鸿蒙设备浏览器访问或未来适配计划不能自动等同原生鸿蒙能力。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主线第一段 从生日需求到任务确认</w:t>
      </w:r>
    </w:p>
    <w:p>
      <w:pPr>
        <w:pStyle w:val="Heading2"/>
        <w:snapToGrid w:val="0"/>
      </w:pPr>
      <w:r>
        <w:t>镜头 1 先让评委知道为什么需要木灵</w:t>
      </w:r>
    </w:p>
    <w:p>
      <w:pPr>
        <w:snapToGrid w:val="0"/>
      </w:pPr>
      <w:r>
        <w:t>时段 00:00—00:15。画面停留首页 3 秒，再快速展示真实生成的国风作品与动态作品各 2 秒，最后回到首页。此处展示的是片头成果预告，不伪装成当前输入的即时生成。</w:t>
      </w:r>
    </w:p>
    <w:p>
      <w:pPr>
        <w:snapToGrid w:val="0"/>
      </w:pPr>
      <w:r>
        <w:t>旁白：普通人想给家人一份有心意的祝福，却未必懂年画流派和传统纹样。木刻灵韵让用户从生活里的事情出发，由木灵协助安排文化检索、国风创作和作品保存。</w:t>
      </w:r>
    </w:p>
    <w:p>
      <w:pPr>
        <w:pStyle w:val="Heading2"/>
        <w:snapToGrid w:val="0"/>
      </w:pPr>
      <w:r>
        <w:t>镜头 2 在首页创建生日任务</w:t>
      </w:r>
    </w:p>
    <w:p>
      <w:pPr>
        <w:snapToGrid w:val="0"/>
      </w:pPr>
      <w:r>
        <w:t>时段 00:15—00:55。点击首页输入框旁“＋”，上传长辈照片。只输入下面的 P1，不在这一轮混入旅行、路线、返程等无关需求。</w:t>
      </w:r>
    </w:p>
    <w:p>
      <w:pPr>
        <w:pStyle w:val="Heading2"/>
        <w:snapToGrid w:val="0"/>
      </w:pPr>
      <w:r>
        <w:t>P1 首页聊天框</w:t>
      </w:r>
    </w:p>
    <w:p>
      <w:pPr>
        <w:snapToGrid w:val="0"/>
      </w:pPr>
      <w:r>
        <w:t>奶奶3天后过生日，我想用她的生活照片制作一张温暖雅致的国风电子贺卡，表达健康长寿的祝福。请保留她的面貌、发型和衣服颜色，画面喜庆但不过分鲜艳。请为我安排合适的传统元素和创作步骤。</w:t>
      </w:r>
    </w:p>
    <w:p>
      <w:pPr>
        <w:snapToGrid w:val="0"/>
      </w:pPr>
      <w:r>
        <w:t>发送后停留在任务确认卡 5 秒，依次指向任务名称、日期、创作对象和推荐步骤。核对日期确实为录制当日加 3 天，再点击“确认并开始”。</w:t>
      </w:r>
    </w:p>
    <w:p>
      <w:pPr>
        <w:snapToGrid w:val="0"/>
      </w:pPr>
      <w:r>
        <w:t>进入“墨韵生花／木灵国风创作”后，给顶部同名任务、已填入的创作描述、已出现的参考照片各一个近景。不要再次上传照片，这是第一处关键联动证据。</w:t>
      </w:r>
    </w:p>
    <w:p>
      <w:pPr>
        <w:snapToGrid w:val="0"/>
      </w:pPr>
      <w:r>
        <w:t>旁白：这次需求被整理成一项持续创作任务。确认后，照片和描述一起进入创作页面；用户可以接着完成，而不用重新讲一遍。</w:t>
      </w:r>
    </w:p>
    <w:p>
      <w:pPr>
        <w:pStyle w:val="Heading2"/>
        <w:snapToGrid w:val="0"/>
      </w:pPr>
      <w:r>
        <w:t>录制时应看到什么</w:t>
      </w:r>
    </w:p>
    <w:p>
      <w:pPr>
        <w:snapToGrid w:val="0"/>
      </w:pPr>
      <w:r>
        <w:t>应看到任务卡日期、对象正确，进入木灵后同一任务标题和照片均在。若看不到参考图，不要继续录生成结果；先回到本次任务重试并排查交接。建议录前收藏带 taskId 的地址，仅用于恢复该任务，不作为“自动跳转”的镜头。</w:t>
      </w:r>
    </w:p>
    <w:p>
      <w:pPr>
        <w:pStyle w:val="Heading2"/>
        <w:snapToGrid w:val="0"/>
      </w:pPr>
      <w:r>
        <w:t>可选补充镜头 不占主片时长</w:t>
      </w:r>
    </w:p>
    <w:p>
      <w:pPr>
        <w:snapToGrid w:val="0"/>
      </w:pPr>
      <w:r>
        <w:t>如需展示缺失信息追问，可在另一条测试对话输入：“3天后有个生日，我想做一张国风贺卡。”系统询问送给谁后回答“奶奶”。当前追问期间附件保留尚需验证，因此这段不上传照片，也不混入主线素材。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主线第二段 展示真实创作链路</w:t>
      </w:r>
    </w:p>
    <w:p>
      <w:pPr>
        <w:pStyle w:val="Heading2"/>
        <w:snapToGrid w:val="0"/>
      </w:pPr>
      <w:r>
        <w:t>镜头 3 生成前给出清楚的视觉目标</w:t>
      </w:r>
    </w:p>
    <w:p>
      <w:pPr>
        <w:snapToGrid w:val="0"/>
      </w:pPr>
      <w:r>
        <w:t>时段 00:55—01:40。在木灵创作页确认参考图存在；如需更可控的录制结果，将描述调整为 P2。这个动作应如实展示为用户补充要求，不说成 Agent 已自动选定这些纹样。</w:t>
      </w:r>
    </w:p>
    <w:p>
      <w:pPr>
        <w:pStyle w:val="Heading2"/>
        <w:snapToGrid w:val="0"/>
      </w:pPr>
      <w:r>
        <w:t>P2 木灵创作描述框</w:t>
      </w:r>
    </w:p>
    <w:p>
      <w:pPr>
        <w:snapToGrid w:val="0"/>
      </w:pPr>
      <w:r>
        <w:t>为奶奶制作一张用于手机发送的竖版国风生日贺卡。以已上传的生活照为参考，保留面貌、年龄感、发型和衣服颜色，人物自然亲切。可以在边角使用少量寿桃、松枝和仙鹤元素，表达健康长寿；使用米白、低饱和朱红和少量石绿，人物主体清晰，背景简洁。不要把我的提问、创作指令或说明文字画进图里；可以保留与画面协调的传统题字和平台自带的AI生成标识。</w:t>
      </w:r>
    </w:p>
    <w:p>
      <w:pPr>
        <w:snapToGrid w:val="0"/>
      </w:pPr>
      <w:r>
        <w:t>保留“检查未通过时自动修正一次”的勾选，点击“让木灵开始创作”。录下需求规划、知识检索、图像创作、作品检查的实际进度和内容。展开一条真实的纹样依据，让评委看到名字及寓意。</w:t>
      </w:r>
    </w:p>
    <w:p>
      <w:pPr>
        <w:snapToGrid w:val="0"/>
      </w:pPr>
      <w:r>
        <w:t>旁白：木灵先整理人物保留要求和验收标准，再检索文化素材，调用图像生成能力，并由视觉模型检查结果。画面中的步骤来自本次实际任务。</w:t>
      </w:r>
    </w:p>
    <w:p>
      <w:pPr>
        <w:pStyle w:val="Heading2"/>
        <w:snapToGrid w:val="0"/>
      </w:pPr>
      <w:r>
        <w:t>等待时间如何剪辑</w:t>
      </w:r>
    </w:p>
    <w:p>
      <w:pPr>
        <w:snapToGrid w:val="0"/>
      </w:pPr>
      <w:r>
        <w:t>完整保留原始录屏。成片压缩等待段，在加速片段上标注“模型处理中 已加速”，随后接回同一次任务的结果。不要标注未经统计的“几秒生成”，也不要用预置视频替换生成结果却不说明。</w:t>
      </w:r>
    </w:p>
    <w:p>
      <w:pPr>
        <w:snapToGrid w:val="0"/>
      </w:pPr>
      <w:r>
        <w:t>生成后展示原照与生成图对比，圈出人物相似性、祝寿元素、配色和检查结论。若检查没有触发重试，不要旁白“已自动优化两次”；只能说明“提供检查与有限重试机制”。</w:t>
      </w:r>
    </w:p>
    <w:p>
      <w:pPr>
        <w:pStyle w:val="Heading2"/>
        <w:snapToGrid w:val="0"/>
      </w:pPr>
      <w:r>
        <w:t>P3 可选修改意见</w:t>
      </w:r>
    </w:p>
    <w:p>
      <w:pPr>
        <w:snapToGrid w:val="0"/>
      </w:pPr>
      <w:r>
        <w:t>保留这版人物面貌、发型和服装颜色，只把背景红色降低一点，寿桃移到右下角并缩小，留出更多米白空间，让画面更雅致。不要新增人物、口号或创作指令文字。</w:t>
      </w:r>
    </w:p>
    <w:p>
      <w:pPr>
        <w:snapToGrid w:val="0"/>
      </w:pPr>
      <w:r>
        <w:t>P3 只在“基于这版继续修改”后使用。本轮多版长期保存存在待验证项，主片建议不花时间录二次生成；若录，只展示真实修改前后画面，不宣称版本永久完整保留。</w:t>
      </w:r>
    </w:p>
    <w:p>
      <w:pPr>
        <w:pStyle w:val="Heading2"/>
        <w:snapToGrid w:val="0"/>
      </w:pPr>
      <w:r>
        <w:t>技术表述要准确</w:t>
      </w:r>
    </w:p>
    <w:p>
      <w:pPr>
        <w:snapToGrid w:val="0"/>
      </w:pPr>
      <w:r>
        <w:t>可以说“规划、知识检索、生成、检查由不同能力协作”。不要仅凭界面标签就说已接入 LangChain、Kimi 或多个独立自主 Agent；框架和模型名称只按实际配置及运行证据介绍。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主线第三段 图像转视频与持续陪伴</w:t>
      </w:r>
    </w:p>
    <w:p>
      <w:pPr>
        <w:pStyle w:val="Heading2"/>
        <w:snapToGrid w:val="0"/>
      </w:pPr>
      <w:r>
        <w:t>镜头 4 从这张作品直接进入光影新生</w:t>
      </w:r>
    </w:p>
    <w:p>
      <w:pPr>
        <w:snapToGrid w:val="0"/>
      </w:pPr>
      <w:r>
        <w:t>时段 01:40—02:20。在本次静态作品卡点击“让画面动起来”。镜头连续记录跳转，展示光影新生顶部的同名任务及自动带入的原图，不重新上传。</w:t>
      </w:r>
    </w:p>
    <w:p>
      <w:pPr>
        <w:pStyle w:val="Heading2"/>
        <w:snapToGrid w:val="0"/>
      </w:pPr>
      <w:r>
        <w:t>P4 光影新生动效输入框</w:t>
      </w:r>
    </w:p>
    <w:p>
      <w:pPr>
        <w:snapToGrid w:val="0"/>
      </w:pPr>
      <w:r>
        <w:t>让背景中的松枝轻轻摆动，画面边缘出现少量柔和光影变化。奶奶的面貌、五官、年龄感和服装保持不变，不让人物说话，不改变身份，不新增人物和文字。保持原图构图和国风色彩，镜头固定，动作幅度小，连续自然。</w:t>
      </w:r>
    </w:p>
    <w:p>
      <w:pPr>
        <w:snapToGrid w:val="0"/>
      </w:pPr>
      <w:r>
        <w:t>如需展示润色，点击“帮我润色提示词”并停留 3 秒，再点击“生成动态效果”。正文中写清生成的是当前万相模型的真实结果；规格以录前成功结果为准，不把界面预设的秒数当作模型已保证的输出。</w:t>
      </w:r>
    </w:p>
    <w:p>
      <w:pPr>
        <w:snapToGrid w:val="0"/>
      </w:pPr>
      <w:r>
        <w:t>播放真实生成的短片 4—6 秒，点击“保存到个人中心”，等出现保存成功提示。真实 MP4 下载与本地 Canvas 动效预览是不同能力，不要将二者混称。</w:t>
      </w:r>
    </w:p>
    <w:p>
      <w:pPr>
        <w:snapToGrid w:val="0"/>
      </w:pPr>
      <w:r>
        <w:t>旁白：静态作品可以直接接力到光影新生。用户只需描述希望哪里动、哪里保持不变。生成的视频保存后，可以在个人中心继续查看。</w:t>
      </w:r>
    </w:p>
    <w:p>
      <w:pPr>
        <w:pStyle w:val="Heading2"/>
        <w:snapToGrid w:val="0"/>
      </w:pPr>
      <w:r>
        <w:t>镜头 5 归档和提醒要放在同一件事上</w:t>
      </w:r>
    </w:p>
    <w:p>
      <w:pPr>
        <w:snapToGrid w:val="0"/>
      </w:pPr>
      <w:r>
        <w:t>时段 02:20—02:50。点击“查看归档”，在“按任务查看”展示同一生日任务及图像、视频数量。再切到“动态视频作品”，播放刚保存的真实视频。任务卡目前主要展示记录和数量，不说成已有完整任务相册。</w:t>
      </w:r>
    </w:p>
    <w:p>
      <w:pPr>
        <w:snapToGrid w:val="0"/>
      </w:pPr>
      <w:r>
        <w:t>用浏览器后退返回带任务上下文的页面，点击“返回主任务”。展示右侧任务标题、下一步、日期和提醒开关。刷新一次，证明任务记录仍在。点击“关闭提醒”，再打开桌宠设置核对同一开关状态；随后按需要恢复开启。</w:t>
      </w:r>
    </w:p>
    <w:p>
      <w:pPr>
        <w:snapToGrid w:val="0"/>
      </w:pPr>
      <w:r>
        <w:t>旁白：生日创作、图片和视频围绕同一个任务保存。回到首页还能看到日期与进度，并自主决定是否接收网页内提醒。</w:t>
      </w:r>
    </w:p>
    <w:p>
      <w:pPr>
        <w:pStyle w:val="Heading2"/>
        <w:snapToGrid w:val="0"/>
      </w:pPr>
      <w:r>
        <w:t>这一段不要声称的能力</w:t>
      </w:r>
    </w:p>
    <w:p>
      <w:pPr>
        <w:snapToGrid w:val="0"/>
      </w:pPr>
      <w:r>
        <w:t>不声称关闭浏览器也能主动通知，不声称已同步手机日历，不声称跨设备自动同步。若“继续任务”暂时返回了错误步骤，记录为验收失败，不能剪成任务自动恢复成功。当前作品导出优先导出最新产物，不是整套作品压缩包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副线 文化伴游把旅行接到创作</w:t>
      </w:r>
    </w:p>
    <w:p>
      <w:pPr>
        <w:pStyle w:val="Heading2"/>
        <w:snapToGrid w:val="0"/>
      </w:pPr>
      <w:r>
        <w:t>镜头 6 从出行需求建立文化探索任务</w:t>
      </w:r>
    </w:p>
    <w:p>
      <w:pPr>
        <w:snapToGrid w:val="0"/>
      </w:pPr>
      <w:r>
        <w:t>时段 02:50—03:10。首页新建对话，输入 P5，确认进入“寻迹山河／文化伴游”。这是一条独立旅行任务，与生日任务分开，不能把两条任务的照片和结果混接。</w:t>
      </w:r>
    </w:p>
    <w:p>
      <w:pPr>
        <w:pStyle w:val="Heading2"/>
        <w:snapToGrid w:val="0"/>
      </w:pPr>
      <w:r>
        <w:t>P5 首页聊天框</w:t>
      </w:r>
    </w:p>
    <w:p>
      <w:pPr>
        <w:snapToGrid w:val="0"/>
      </w:pPr>
      <w:r>
        <w:t>明天去开封旅行2天，我喜欢古建筑和朱仙镇木版年画。请帮我建立文化探索任务，安排适合观察建筑构件、了解年画和采集文化素材的路线，讲解简短一点。</w:t>
      </w:r>
    </w:p>
    <w:p>
      <w:pPr>
        <w:snapToGrid w:val="0"/>
      </w:pPr>
      <w:r>
        <w:t>地图展示一个地点即可，例如开封铁塔。点击地图标记查看地点信息，展示行程选点或顺序调整一次。地图服务不可用时先解决配置；不要把无地理比例的示意图说成真实导航。</w:t>
      </w:r>
    </w:p>
    <w:p>
      <w:pPr>
        <w:pStyle w:val="Heading2"/>
        <w:snapToGrid w:val="0"/>
      </w:pPr>
      <w:r>
        <w:t>镜头 7 照片识别后继续问而不是重新开始</w:t>
      </w:r>
    </w:p>
    <w:p>
      <w:pPr>
        <w:snapToGrid w:val="0"/>
      </w:pPr>
      <w:r>
        <w:t>时段 03:10—03:40。选择拍照识别入口，上传开封建筑照片。录制正式段时关闭“识别演示兜底”，保证看到的解释来自真实识别；若使用兜底，必须保留演示标识。</w:t>
      </w:r>
    </w:p>
    <w:p>
      <w:pPr>
        <w:snapToGrid w:val="0"/>
      </w:pPr>
      <w:r>
        <w:t>识别成功后展示照片、可见细节、文化解释和判断边界，点击收藏素材，再点“继续文化问答”。切换后先拍到原照片及上下文说明，再输入 P6。</w:t>
      </w:r>
    </w:p>
    <w:p>
      <w:pPr>
        <w:pStyle w:val="Heading2"/>
        <w:snapToGrid w:val="0"/>
      </w:pPr>
      <w:r>
        <w:t>P6 非遗科普问答框</w:t>
      </w:r>
    </w:p>
    <w:p>
      <w:pPr>
        <w:snapToGrid w:val="0"/>
      </w:pPr>
      <w:r>
        <w:t>就刚才这张照片，请指出檐部或砖瓦中最值得观察的两个细节，说明你依据哪些可见特征判断。如果照片不能证明年代或建筑名称，请直接说明不确定。</w:t>
      </w:r>
    </w:p>
    <w:p>
      <w:pPr>
        <w:pStyle w:val="Heading2"/>
        <w:snapToGrid w:val="0"/>
      </w:pPr>
      <w:r>
        <w:t>P7 同一问答框连续追问</w:t>
      </w:r>
    </w:p>
    <w:p>
      <w:pPr>
        <w:snapToGrid w:val="0"/>
      </w:pPr>
      <w:r>
        <w:t>刚才说的第二个细节，怎样转化为旅行纪念画中的装饰元素？请只给一个具体建议，并说明它和这张照片的联系。</w:t>
      </w:r>
    </w:p>
    <w:p>
      <w:pPr>
        <w:snapToGrid w:val="0"/>
      </w:pPr>
      <w:r>
        <w:t>旁白：照片识别结果和文化说明被带入问答页，用户能围绕同一张照片连续追问。讲解区分可见特征与无法确认的信息。</w:t>
      </w:r>
    </w:p>
    <w:p>
      <w:pPr>
        <w:pStyle w:val="Heading2"/>
        <w:snapToGrid w:val="0"/>
      </w:pPr>
      <w:r>
        <w:t>镜头 8 回到原旅行再做纪念作品</w:t>
      </w:r>
    </w:p>
    <w:p>
      <w:pPr>
        <w:snapToGrid w:val="0"/>
      </w:pPr>
      <w:r>
        <w:t>时段 03:40—04:00。返回文化伴游，展示已收藏的旅行素材，进入返程创作并点击“生成旅行纪念国风作品”。到木灵后必须检查同名任务、参考照片和“旅行纪念画”描述同时在。</w:t>
      </w:r>
    </w:p>
    <w:p>
      <w:pPr>
        <w:snapToGrid w:val="0"/>
      </w:pPr>
      <w:r>
        <w:t>这一步有新旧交接竞争风险；录前如出现原始旅行计划覆盖创作描述，应先修复再录。若联动正常，可剪入同一任务已真实生成的纪念画，注明等待已压缩。若时间不足，仅展示上下文带入，不旁白称作品已经生成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自然交互和文化素材补充镜头</w:t>
      </w:r>
    </w:p>
    <w:p>
      <w:pPr>
        <w:pStyle w:val="Heading2"/>
        <w:snapToGrid w:val="0"/>
      </w:pPr>
      <w:r>
        <w:t>镜头 9 桌宠只展示与任务相关的交互</w:t>
      </w:r>
    </w:p>
    <w:p>
      <w:pPr>
        <w:snapToGrid w:val="0"/>
      </w:pPr>
      <w:r>
        <w:t>时段 04:00—04:25。打开“灵伴相随”，短暂拖动旋转木灵，点开交互面板，展示“继续当前任务”。然后点“语音文化科普”，允许麦克风，依次说出 P8 和 P9。</w:t>
      </w:r>
    </w:p>
    <w:p>
      <w:pPr>
        <w:pStyle w:val="Heading2"/>
        <w:snapToGrid w:val="0"/>
      </w:pPr>
      <w:r>
        <w:t>P8 桌宠语音首问</w:t>
      </w:r>
    </w:p>
    <w:p>
      <w:pPr>
        <w:snapToGrid w:val="0"/>
      </w:pPr>
      <w:r>
        <w:t>朱仙镇木版年画的线条和色彩有什么特点？请用两句话回答。</w:t>
      </w:r>
    </w:p>
    <w:p>
      <w:pPr>
        <w:pStyle w:val="Heading2"/>
        <w:snapToGrid w:val="0"/>
      </w:pPr>
      <w:r>
        <w:t>P9 等播报结束后直接追问</w:t>
      </w:r>
    </w:p>
    <w:p>
      <w:pPr>
        <w:snapToGrid w:val="0"/>
      </w:pPr>
      <w:r>
        <w:t>你刚才说的这些特点，哪一个最适合做温暖的生日贺卡？为什么？请简短一点。</w:t>
      </w:r>
    </w:p>
    <w:p>
      <w:pPr>
        <w:snapToGrid w:val="0"/>
      </w:pPr>
      <w:r>
        <w:t>不用再次点语音按钮，录下第二次收音和回答，证明连续问答有效。最后点击“换个话题（清除记忆）”。浏览器不支持语音识别时，不能以文字问答伪装成语音成功；改用支持且实测通过的设备，或如实省略这一镜头。</w:t>
      </w:r>
    </w:p>
    <w:p>
      <w:pPr>
        <w:snapToGrid w:val="0"/>
      </w:pPr>
      <w:r>
        <w:t>旁白：木灵不仅展示任务状态，也支持连续语音科普。用户可以追问刚才的解释，或主动结束旧话题。桌宠科普对话与创作任务信息不是同一套完整记忆，视频不宣称它自动了解全部任务细节。</w:t>
      </w:r>
    </w:p>
    <w:p>
      <w:pPr>
        <w:pStyle w:val="Heading2"/>
        <w:snapToGrid w:val="0"/>
      </w:pPr>
      <w:r>
        <w:t>知识库与非遗问答怎样作为备选展示</w:t>
      </w:r>
    </w:p>
    <w:p>
      <w:pPr>
        <w:snapToGrid w:val="0"/>
      </w:pPr>
      <w:r>
        <w:t>这两个页面不必硬塞进 4 分 40 秒主片。可另录 20—30 秒备选，替换地图调整片段，用于展示文化知识如何被记录为任务材料。</w:t>
      </w:r>
    </w:p>
    <w:p>
      <w:pPr>
        <w:snapToGrid w:val="0"/>
      </w:pPr>
      <w:r>
        <w:t>现有首页左侧通用入口不带任务 ID。只有从已绑定任务的入口进入、顶部显示目标任务时，才演示“加入当前创作”或“应用到当前任务”。不要在主片偷偷改地址后声称这是完整的用户自动流转。</w:t>
      </w:r>
    </w:p>
    <w:p>
      <w:pPr>
        <w:pStyle w:val="Heading2"/>
        <w:snapToGrid w:val="0"/>
      </w:pPr>
      <w:r>
        <w:t>P10 非遗文化解释备选</w:t>
      </w:r>
    </w:p>
    <w:p>
      <w:pPr>
        <w:snapToGrid w:val="0"/>
      </w:pPr>
      <w:r>
        <w:t>为什么寿桃和松鹤常用于长辈生日祝福？请分别解释寓意，再给一条温暖克制的构图建议，不需要生成图片。</w:t>
      </w:r>
    </w:p>
    <w:p>
      <w:pPr>
        <w:snapToGrid w:val="0"/>
      </w:pPr>
      <w:r>
        <w:t>非遗页回答后点击“加入当前创作”，返回主任务并在归档中检查新增文化素材。知识库选择能实际找到的寿桃或松鹤相关纹样，以及朱红、石绿等颜色后，点“应用到当前任务”，核对任务记录变化。不要说当前木灵已经自动把所有手选素材用于生图，代码尚需补齐读取。</w:t>
      </w:r>
    </w:p>
    <w:p>
      <w:pPr>
        <w:pStyle w:val="Heading2"/>
        <w:snapToGrid w:val="0"/>
      </w:pPr>
      <w:r>
        <w:t>旅行纪念画补充提示词</w:t>
      </w:r>
    </w:p>
    <w:p>
      <w:pPr>
        <w:pStyle w:val="Heading2"/>
        <w:snapToGrid w:val="0"/>
      </w:pPr>
      <w:r>
        <w:t>P11 木灵旅行创作框的补充描述</w:t>
      </w:r>
    </w:p>
    <w:p>
      <w:pPr>
        <w:snapToGrid w:val="0"/>
      </w:pPr>
      <w:r>
        <w:t>制作一张用于保存本次开封旅行记忆的国风纪念画。以已带入的照片为参考，保留主体建筑轮廓和最明显的构件特征，结合已识别的砖瓦、檐部与纹样做简洁装饰。整体温暖雅致，不虚构照片无法确认的历史人物和事件，不把创作指令画进图里。</w:t>
      </w:r>
    </w:p>
    <w:p>
      <w:pPr>
        <w:snapToGrid w:val="0"/>
      </w:pPr>
      <w:r>
        <w:t>只有需要用户补充时才用 P11，并如实展示补充操作；它不能作为“系统自动接力已经成功”的替代证据。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剪辑旁白与最终验收</w:t>
      </w:r>
    </w:p>
    <w:p>
      <w:pPr>
        <w:pStyle w:val="Heading2"/>
        <w:snapToGrid w:val="0"/>
      </w:pPr>
      <w:r>
        <w:t>可直接照读的收尾</w:t>
      </w:r>
    </w:p>
    <w:p>
      <w:pPr>
        <w:snapToGrid w:val="0"/>
      </w:pPr>
      <w:r>
        <w:t>时段 04:25—04:40。画面并列展示生日国风图、真实动态视频和旅行照片／纪念作品。旁白：木刻灵韵把生活里的祝福与旅行记录，连接到传统文化的理解和创作。木灵围绕任务保留素材与成果，让用户能够回来继续完成一件有心意的作品。</w:t>
      </w:r>
    </w:p>
    <w:p>
      <w:pPr>
        <w:pStyle w:val="Heading2"/>
        <w:snapToGrid w:val="0"/>
      </w:pPr>
      <w:r>
        <w:t>推荐录制方式</w:t>
      </w:r>
    </w:p>
    <w:p>
      <w:pPr>
        <w:snapToGrid w:val="0"/>
      </w:pPr>
      <w:r>
        <w:t>先录完整操作，再剪到 4 分 40 秒，不要边录边追赶时间。建议 1920×1080、16∶9、30 帧；这是制作建议，不是规程硬性规格。导出 MP4，建议 H.264 视频与 AAC 音频。字幕两行以内，按钮点击前后各停留 1—2 秒；少用转场，保留真实页面之间的跳转。</w:t>
      </w:r>
    </w:p>
    <w:p>
      <w:pPr>
        <w:snapToGrid w:val="0"/>
      </w:pPr>
      <w:r>
        <w:t>模型等待可以加速或剪去，但前后必须来自同一任务。保留原录屏备查。预先录好的真实结果可使用，只要不暗示模型瞬时完成；预置演示视频和视觉兜底必须明确标注。字幕不遮挡任务标题、照片和状态。</w:t>
      </w:r>
    </w:p>
    <w:p>
      <w:pPr>
        <w:pStyle w:val="Heading2"/>
        <w:snapToGrid w:val="0"/>
      </w:pPr>
      <w:r>
        <w:t>出问题时怎样处理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675"/>
      </w:tblGrid>
      <w:tr>
        <w:trPr>
          <w:cantSplit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/>
              <w:snapToGrid w:val="0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76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1"/>
          </w:tcPr>
          <w:p>
            <w:pPr>
              <w:spacing w:after="60"/>
              <w:snapToGrid w:val="0"/>
            </w:pPr>
            <w:r>
              <w:rPr>
                <w:b/>
                <w:sz w:val="20"/>
              </w:rPr>
              <w:t>处理方式</w:t>
            </w:r>
          </w:p>
        </w:tc>
      </w:tr>
      <w:tr>
        <w:trPr>
          <w:cantSplit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限流或模型失败</w:t>
            </w:r>
          </w:p>
        </w:tc>
        <w:tc>
          <w:tcPr>
            <w:tcW w:type="dxa" w:w="76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停止录制，等待服务恢复，重新试跑原任务；不在失败画面后接不相关成功结果。</w:t>
            </w:r>
          </w:p>
        </w:tc>
      </w:tr>
      <w:tr>
        <w:trPr>
          <w:cantSplit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跨页丢失照片或需求</w:t>
            </w:r>
          </w:p>
        </w:tc>
        <w:tc>
          <w:tcPr>
            <w:tcW w:type="dxa" w:w="76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先记录出错入口和任务地址，修复后录制；手动重传可以作为普通操作，不能当作自动联动证据。</w:t>
            </w:r>
          </w:p>
        </w:tc>
      </w:tr>
      <w:tr>
        <w:trPr>
          <w:cantSplit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提醒没有弹出</w:t>
            </w:r>
          </w:p>
        </w:tc>
        <w:tc>
          <w:tcPr>
            <w:tcW w:type="dxa" w:w="76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展示首页日期、任务卡和开关的真实状态。桌宠提醒有会话频次和状态限制，不承诺固定秒数必弹。</w:t>
            </w:r>
          </w:p>
        </w:tc>
      </w:tr>
      <w:tr>
        <w:trPr>
          <w:cantSplit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地图或识别不稳定</w:t>
            </w:r>
          </w:p>
        </w:tc>
        <w:tc>
          <w:tcPr>
            <w:tcW w:type="dxa" w:w="76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保留主线完整闭环，压缩旅行支线。示意图、演示识别结果只能按演示性质介绍。</w:t>
            </w:r>
          </w:p>
        </w:tc>
      </w:tr>
      <w:tr>
        <w:trPr>
          <w:cantSplit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成片超过五分钟</w:t>
            </w:r>
          </w:p>
        </w:tc>
        <w:tc>
          <w:tcPr>
            <w:tcW w:type="dxa" w:w="76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60"/>
              <w:snapToGrid w:val="0"/>
            </w:pPr>
            <w:r>
              <w:rPr>
                <w:b w:val="0"/>
                <w:sz w:val="20"/>
              </w:rPr>
              <w:t>先删菜单浏览、二次生成和地图拖动；保留需求确认、实际生成、照片接力、视频保存及提醒证据。</w:t>
            </w:r>
          </w:p>
        </w:tc>
      </w:tr>
    </w:tbl>
    <w:p>
      <w:pPr>
        <w:snapToGrid w:val="0"/>
      </w:pPr>
    </w:p>
    <w:p>
      <w:pPr>
        <w:pStyle w:val="Heading2"/>
        <w:snapToGrid w:val="0"/>
      </w:pPr>
      <w:r>
        <w:t>提交前逐项勾选</w:t>
      </w:r>
    </w:p>
    <w:p>
      <w:pPr>
        <w:snapToGrid w:val="0"/>
      </w:pPr>
      <w:r>
        <w:t>□ 实际播放时长小于 5 分钟，队名和文件名准确。</w:t>
        <w:br/>
        <w:t>□ 静态作品与视频确属同一任务，不拼接无关结果。</w:t>
        <w:br/>
        <w:t>□ 照片带入、问答连续、保存后可播放都经过实际操作。</w:t>
        <w:br/>
        <w:t>□ 日期正确，提醒表述仅限当前实测能力。</w:t>
        <w:br/>
        <w:t>□ 无密钥、证件、未经授权人像或私人消息泄露。</w:t>
        <w:br/>
        <w:t>□ 没有声称已实现 LangChain、小艺、系统日历或系统悬浮窗等未验证能力。</w:t>
        <w:br/>
        <w:t>□ 鸿蒙关联及参赛资格已向指导老师或组委会确认。</w:t>
      </w:r>
    </w:p>
    <w:p>
      <w:pPr>
        <w:pStyle w:val="Heading2"/>
        <w:snapToGrid w:val="0"/>
      </w:pPr>
      <w:r>
        <w:t>核对来源与使用范围</w:t>
      </w:r>
    </w:p>
    <w:p>
      <w:pPr>
        <w:snapToGrid w:val="0"/>
      </w:pPr>
      <w:r>
        <w:t>比赛依据：你提供的《2026 中国高校计算机大赛 人工智能创意赛 鸿蒙高校创新赛竞赛规程》PDF，第 3、5、6、8 页。本文按该文件编排，未宣称已核实官网后续变更；正式提交以赛事最新通知为准。</w:t>
      </w:r>
    </w:p>
    <w:p>
      <w:pPr>
        <w:snapToGrid w:val="0"/>
      </w:pPr>
      <w:r>
        <w:t>功能依据：本地首页、木灵、非遗科普、知识库、光影新生、文化伴游、个人中心、桌宠及统一任务代码。此前构建通过和页面返回 200 只能证明编译与页面响应，不能替代本手册要求的真实端到端试录。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木刻灵韵  演示录制手册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0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