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60" w:lineRule="auto"/>
        <w:ind w:firstLine="0" w:firstLineChars="0"/>
        <w:jc w:val="center"/>
        <w:rPr>
          <w:rFonts w:ascii="宋体" w:hAnsi="宋体"/>
          <w:b/>
          <w:sz w:val="36"/>
          <w:szCs w:val="36"/>
        </w:rPr>
      </w:pPr>
      <w:r>
        <w:rPr>
          <w:rFonts w:hint="eastAsia" w:ascii="宋体" w:hAnsi="宋体"/>
          <w:b/>
          <w:sz w:val="36"/>
          <w:szCs w:val="36"/>
        </w:rPr>
        <w:t>设计说明书</w:t>
      </w:r>
    </w:p>
    <w:p>
      <w:pPr>
        <w:pStyle w:val="12"/>
        <w:spacing w:line="360" w:lineRule="auto"/>
        <w:ind w:firstLine="0" w:firstLineChars="0"/>
        <w:rPr>
          <w:rFonts w:ascii="宋体" w:hAnsi="宋体"/>
          <w:b/>
          <w:sz w:val="32"/>
          <w:szCs w:val="32"/>
        </w:rPr>
      </w:pPr>
      <w:r>
        <w:rPr>
          <w:rFonts w:hint="eastAsia" w:ascii="宋体" w:hAnsi="宋体"/>
          <w:b/>
          <w:sz w:val="32"/>
          <w:szCs w:val="32"/>
        </w:rPr>
        <w:t>一、引言</w:t>
      </w:r>
    </w:p>
    <w:p>
      <w:pPr>
        <w:pStyle w:val="12"/>
        <w:spacing w:line="360" w:lineRule="auto"/>
        <w:ind w:firstLine="0" w:firstLineChars="0"/>
        <w:rPr>
          <w:rFonts w:ascii="宋体" w:hAnsi="宋体"/>
          <w:b/>
          <w:szCs w:val="21"/>
        </w:rPr>
      </w:pPr>
      <w:r>
        <w:rPr>
          <w:rFonts w:hint="eastAsia" w:ascii="宋体" w:hAnsi="宋体"/>
          <w:b/>
          <w:szCs w:val="21"/>
        </w:rPr>
        <w:t>目的</w:t>
      </w:r>
    </w:p>
    <w:p>
      <w:pPr>
        <w:pStyle w:val="6"/>
        <w:spacing w:after="0" w:line="360" w:lineRule="auto"/>
        <w:ind w:firstLineChars="200"/>
        <w:rPr>
          <w:rFonts w:ascii="宋体" w:hAnsi="宋体"/>
          <w:szCs w:val="21"/>
        </w:rPr>
      </w:pPr>
      <w:r>
        <w:rPr>
          <w:rFonts w:hint="eastAsia" w:ascii="宋体" w:hAnsi="宋体"/>
          <w:szCs w:val="21"/>
        </w:rPr>
        <w:t>编写详细设计说明书是软件开发过程必不可少的部分，其目的是为了使开发人员在完成概要设计说明书的基础上完成概要设计规定的各项模块的具体实现的设计工作。</w:t>
      </w:r>
    </w:p>
    <w:p>
      <w:pPr>
        <w:pStyle w:val="6"/>
        <w:spacing w:after="0" w:line="360" w:lineRule="auto"/>
        <w:ind w:firstLineChars="200"/>
        <w:rPr>
          <w:rFonts w:ascii="宋体" w:hAnsi="宋体"/>
          <w:color w:val="0D0D0D"/>
          <w:szCs w:val="21"/>
        </w:rPr>
      </w:pPr>
    </w:p>
    <w:p>
      <w:pPr>
        <w:pStyle w:val="12"/>
        <w:spacing w:line="360" w:lineRule="auto"/>
        <w:ind w:firstLine="0" w:firstLineChars="0"/>
        <w:rPr>
          <w:rFonts w:ascii="宋体" w:hAnsi="宋体"/>
          <w:b/>
          <w:sz w:val="32"/>
          <w:szCs w:val="32"/>
        </w:rPr>
      </w:pPr>
      <w:r>
        <w:rPr>
          <w:rFonts w:hint="eastAsia" w:ascii="宋体" w:hAnsi="宋体"/>
          <w:b/>
          <w:sz w:val="32"/>
          <w:szCs w:val="32"/>
        </w:rPr>
        <w:t>二、软件总体设计</w:t>
      </w:r>
    </w:p>
    <w:p>
      <w:pPr>
        <w:spacing w:line="360" w:lineRule="auto"/>
        <w:rPr>
          <w:rFonts w:ascii="宋体" w:hAnsi="宋体" w:eastAsia="宋体"/>
          <w:b/>
          <w:szCs w:val="21"/>
        </w:rPr>
      </w:pPr>
      <w:r>
        <w:rPr>
          <w:rFonts w:hint="eastAsia" w:ascii="宋体" w:hAnsi="宋体" w:eastAsia="宋体"/>
          <w:b/>
          <w:szCs w:val="21"/>
        </w:rPr>
        <w:t>2.1软件需求概括</w:t>
      </w:r>
    </w:p>
    <w:p>
      <w:pPr>
        <w:spacing w:line="360" w:lineRule="auto"/>
        <w:ind w:firstLine="420" w:firstLineChars="200"/>
        <w:rPr>
          <w:rFonts w:ascii="宋体" w:hAnsi="宋体" w:eastAsia="宋体"/>
          <w:b/>
          <w:iCs/>
          <w:szCs w:val="21"/>
        </w:rPr>
      </w:pPr>
      <w:r>
        <w:rPr>
          <w:rFonts w:hint="eastAsia" w:ascii="宋体" w:hAnsi="宋体" w:eastAsia="宋体"/>
          <w:szCs w:val="21"/>
        </w:rPr>
        <w:t>本软件基于ros开发，各个模块并行开发，各子模块功能明确，相对独立，通过ros的信息交互机制实现各模块间的信息交互。本软件主要功能是通过</w:t>
      </w:r>
      <w:r>
        <w:rPr>
          <w:rFonts w:hint="eastAsia" w:ascii="宋体" w:hAnsi="宋体" w:eastAsia="宋体"/>
          <w:szCs w:val="21"/>
          <w:lang w:eastAsia="zh-CN"/>
        </w:rPr>
        <w:t>激光雷达引导实现无人机与墙面的距离保持。</w:t>
      </w:r>
    </w:p>
    <w:p>
      <w:pPr>
        <w:spacing w:line="360" w:lineRule="auto"/>
        <w:rPr>
          <w:rFonts w:ascii="宋体" w:hAnsi="宋体" w:eastAsia="宋体"/>
          <w:b/>
          <w:iCs/>
          <w:szCs w:val="21"/>
        </w:rPr>
      </w:pPr>
      <w:r>
        <w:rPr>
          <w:rFonts w:hint="eastAsia" w:ascii="宋体" w:hAnsi="宋体" w:eastAsia="宋体"/>
          <w:b/>
          <w:iCs/>
          <w:szCs w:val="21"/>
        </w:rPr>
        <w:t>定义</w:t>
      </w:r>
    </w:p>
    <w:p>
      <w:pPr>
        <w:spacing w:line="360" w:lineRule="auto"/>
        <w:ind w:firstLine="420" w:firstLineChars="200"/>
        <w:rPr>
          <w:rFonts w:ascii="宋体" w:hAnsi="宋体" w:eastAsia="宋体"/>
          <w:iCs/>
          <w:szCs w:val="21"/>
        </w:rPr>
      </w:pPr>
      <w:r>
        <w:rPr>
          <w:rFonts w:hint="eastAsia" w:ascii="宋体" w:hAnsi="宋体" w:eastAsia="宋体"/>
          <w:iCs/>
          <w:szCs w:val="21"/>
        </w:rPr>
        <w:t>本项目定义为扩展无人机功能的软件。</w:t>
      </w:r>
      <w:r>
        <w:rPr>
          <w:rFonts w:hint="eastAsia" w:ascii="宋体" w:hAnsi="宋体" w:eastAsia="宋体"/>
          <w:iCs/>
          <w:szCs w:val="21"/>
          <w:lang w:eastAsia="zh-CN"/>
        </w:rPr>
        <w:t>他将通过激光雷达辅助的手段，实现无人机在执行巡检任务时能够时刻跟墙面保持安全且稳定的距离。</w:t>
      </w:r>
    </w:p>
    <w:p>
      <w:pPr>
        <w:spacing w:line="360" w:lineRule="auto"/>
        <w:rPr>
          <w:rFonts w:ascii="宋体" w:hAnsi="宋体" w:eastAsia="宋体"/>
          <w:b/>
          <w:szCs w:val="21"/>
        </w:rPr>
      </w:pPr>
      <w:bookmarkStart w:id="0" w:name="_Toc150151426"/>
      <w:r>
        <w:rPr>
          <w:rFonts w:hint="eastAsia" w:ascii="宋体" w:hAnsi="宋体" w:eastAsia="宋体"/>
          <w:b/>
          <w:szCs w:val="21"/>
        </w:rPr>
        <w:t>2.2需求概述</w:t>
      </w:r>
      <w:bookmarkEnd w:id="0"/>
    </w:p>
    <w:p>
      <w:pPr>
        <w:spacing w:line="360" w:lineRule="auto"/>
        <w:ind w:firstLine="420" w:firstLineChars="200"/>
        <w:rPr>
          <w:rFonts w:hint="eastAsia" w:ascii="宋体" w:hAnsi="宋体" w:eastAsia="宋体"/>
          <w:iCs/>
          <w:szCs w:val="21"/>
          <w:lang w:eastAsia="zh-CN"/>
        </w:rPr>
      </w:pPr>
      <w:r>
        <w:rPr>
          <w:rFonts w:hint="eastAsia" w:ascii="宋体" w:hAnsi="宋体" w:eastAsia="宋体"/>
          <w:iCs/>
          <w:szCs w:val="21"/>
          <w:lang w:eastAsia="zh-CN"/>
        </w:rPr>
        <w:t>要求利用激光雷达和嵌入式计算平台，通过点云拟合曲线的方法获取墙面信息，并引导无人机沿着墙面轮廓保持一定距离进行运动。</w:t>
      </w:r>
    </w:p>
    <w:p>
      <w:pPr>
        <w:spacing w:line="360" w:lineRule="auto"/>
        <w:rPr>
          <w:rFonts w:ascii="宋体" w:hAnsi="宋体" w:eastAsia="宋体"/>
          <w:iCs/>
          <w:szCs w:val="21"/>
        </w:rPr>
      </w:pPr>
      <w:bookmarkStart w:id="1" w:name="_Toc150151427"/>
    </w:p>
    <w:p>
      <w:pPr>
        <w:spacing w:line="360" w:lineRule="auto"/>
        <w:rPr>
          <w:rFonts w:ascii="宋体" w:hAnsi="宋体" w:eastAsia="宋体"/>
          <w:b/>
          <w:szCs w:val="21"/>
        </w:rPr>
      </w:pPr>
      <w:r>
        <w:rPr>
          <w:rFonts w:hint="eastAsia" w:ascii="宋体" w:hAnsi="宋体" w:eastAsia="宋体"/>
          <w:b/>
          <w:szCs w:val="21"/>
        </w:rPr>
        <w:t>2.3条件与限制</w:t>
      </w:r>
      <w:bookmarkEnd w:id="1"/>
    </w:p>
    <w:p>
      <w:pPr>
        <w:spacing w:line="360" w:lineRule="auto"/>
        <w:rPr>
          <w:rFonts w:ascii="宋体" w:hAnsi="宋体" w:eastAsia="宋体"/>
          <w:iCs/>
          <w:szCs w:val="21"/>
        </w:rPr>
      </w:pPr>
      <w:r>
        <w:rPr>
          <w:rFonts w:hint="eastAsia" w:ascii="宋体" w:hAnsi="宋体" w:eastAsia="宋体"/>
          <w:iCs/>
          <w:szCs w:val="21"/>
        </w:rPr>
        <w:tab/>
      </w:r>
      <w:r>
        <w:rPr>
          <w:rFonts w:hint="eastAsia" w:ascii="宋体" w:hAnsi="宋体" w:eastAsia="宋体"/>
          <w:iCs/>
          <w:szCs w:val="21"/>
        </w:rPr>
        <w:t>本次开发所用的系统为Ubuntu，机载计算机采用的嵌入式平台位up</w:t>
      </w:r>
      <w:r>
        <w:rPr>
          <w:rFonts w:ascii="宋体" w:hAnsi="宋体" w:eastAsia="宋体"/>
          <w:iCs/>
          <w:szCs w:val="21"/>
        </w:rPr>
        <w:t xml:space="preserve"> </w:t>
      </w:r>
      <w:r>
        <w:rPr>
          <w:rFonts w:hint="eastAsia" w:ascii="宋体" w:hAnsi="宋体" w:eastAsia="宋体"/>
          <w:iCs/>
          <w:szCs w:val="21"/>
        </w:rPr>
        <w:t>board，</w:t>
      </w:r>
      <w:r>
        <w:rPr>
          <w:rFonts w:hint="eastAsia" w:ascii="宋体" w:hAnsi="宋体" w:eastAsia="宋体"/>
          <w:iCs/>
          <w:szCs w:val="21"/>
          <w:lang w:eastAsia="zh-CN"/>
        </w:rPr>
        <w:t>激光雷达</w:t>
      </w:r>
      <w:r>
        <w:rPr>
          <w:rFonts w:hint="eastAsia" w:ascii="宋体" w:hAnsi="宋体" w:eastAsia="宋体"/>
          <w:iCs/>
          <w:szCs w:val="21"/>
        </w:rPr>
        <w:t>采用的是普通的</w:t>
      </w:r>
      <w:r>
        <w:rPr>
          <w:rFonts w:hint="eastAsia" w:ascii="宋体" w:hAnsi="宋体" w:eastAsia="宋体"/>
          <w:iCs/>
          <w:szCs w:val="21"/>
          <w:lang w:eastAsia="zh-CN"/>
        </w:rPr>
        <w:t>单线激光雷达</w:t>
      </w:r>
      <w:r>
        <w:rPr>
          <w:rFonts w:hint="eastAsia" w:ascii="宋体" w:hAnsi="宋体" w:eastAsia="宋体"/>
          <w:iCs/>
          <w:szCs w:val="21"/>
        </w:rPr>
        <w:t>。由于无人机载负载能力有限，采用的机载计算机运算能力有限，这对系统开发产生了一定限制影响。</w:t>
      </w:r>
      <w:bookmarkStart w:id="2" w:name="_GoBack"/>
      <w:bookmarkEnd w:id="2"/>
    </w:p>
    <w:p>
      <w:pPr>
        <w:spacing w:line="360" w:lineRule="auto"/>
        <w:rPr>
          <w:rFonts w:ascii="宋体" w:hAnsi="宋体" w:eastAsia="宋体"/>
          <w:iCs/>
          <w:szCs w:val="21"/>
        </w:rPr>
      </w:pPr>
    </w:p>
    <w:p>
      <w:pPr>
        <w:spacing w:line="360" w:lineRule="auto"/>
        <w:rPr>
          <w:rFonts w:ascii="宋体" w:hAnsi="宋体" w:eastAsia="宋体"/>
          <w:b/>
          <w:szCs w:val="21"/>
        </w:rPr>
      </w:pPr>
      <w:r>
        <w:rPr>
          <w:rFonts w:hint="eastAsia" w:ascii="宋体" w:hAnsi="宋体" w:eastAsia="宋体"/>
          <w:b/>
          <w:szCs w:val="21"/>
        </w:rPr>
        <w:t>总体结构与模块逻辑关系</w:t>
      </w:r>
    </w:p>
    <w:p>
      <w:pPr>
        <w:spacing w:line="360" w:lineRule="auto"/>
        <w:rPr>
          <w:rFonts w:ascii="宋体" w:hAnsi="宋体" w:eastAsia="宋体"/>
          <w:b/>
          <w:szCs w:val="21"/>
        </w:rPr>
      </w:pPr>
    </w:p>
    <w:p>
      <w:pPr>
        <w:spacing w:line="360" w:lineRule="auto"/>
        <w:rPr>
          <w:rFonts w:ascii="宋体" w:hAnsi="宋体" w:eastAsia="宋体"/>
          <w:b/>
          <w:szCs w:val="21"/>
        </w:rPr>
      </w:pPr>
      <w:r>
        <w:rPr>
          <w:rFonts w:hint="eastAsia" w:ascii="宋体" w:hAnsi="宋体" w:eastAsia="宋体"/>
          <w:b/>
          <w:szCs w:val="21"/>
        </w:rPr>
        <w:t>2.4</w:t>
      </w:r>
      <w:r>
        <w:rPr>
          <w:rFonts w:ascii="宋体" w:hAnsi="宋体" w:eastAsia="宋体"/>
          <w:b/>
          <w:szCs w:val="21"/>
        </w:rPr>
        <w:t>.</w:t>
      </w:r>
      <w:r>
        <w:rPr>
          <w:rFonts w:hint="eastAsia" w:ascii="宋体" w:hAnsi="宋体" w:eastAsia="宋体"/>
          <w:b/>
          <w:szCs w:val="21"/>
        </w:rPr>
        <w:t>总体结构</w:t>
      </w:r>
    </w:p>
    <w:p>
      <w:pPr>
        <w:spacing w:line="360" w:lineRule="auto"/>
        <w:rPr>
          <w:rFonts w:ascii="宋体" w:hAnsi="宋体" w:eastAsia="宋体" w:cs="Times New Roman"/>
          <w:szCs w:val="21"/>
        </w:rPr>
      </w:pPr>
      <w:r>
        <w:rPr>
          <w:rFonts w:hint="eastAsia" w:ascii="宋体" w:hAnsi="宋体" w:eastAsia="宋体"/>
          <w:iCs/>
          <w:szCs w:val="21"/>
        </w:rPr>
        <w:t xml:space="preserve"> </w:t>
      </w:r>
      <w:r>
        <w:rPr>
          <w:rFonts w:ascii="宋体" w:hAnsi="宋体" w:eastAsia="宋体"/>
          <w:iCs/>
          <w:szCs w:val="21"/>
        </w:rPr>
        <w:t xml:space="preserve">   </w:t>
      </w:r>
      <w:r>
        <w:rPr>
          <w:rFonts w:hint="eastAsia" w:ascii="宋体" w:hAnsi="宋体" w:eastAsia="宋体"/>
          <w:iCs/>
          <w:szCs w:val="21"/>
        </w:rPr>
        <w:t>基于视觉标记引导的无人机自主降落系统主要由飞行控制系统、图形采集模块、视觉检测及位姿估计模块、无人机通信模块、位姿控制模块及ros信息交互层等组成，其中图像采</w:t>
      </w:r>
      <w:r>
        <w:rPr>
          <w:rFonts w:hint="eastAsia" w:ascii="宋体" w:hAnsi="宋体" w:eastAsia="宋体" w:cs="Times New Roman"/>
          <w:szCs w:val="21"/>
        </w:rPr>
        <w:t>集模块、视觉检测及位姿估计模块、无人机通信模块、位姿控制模块部署在机载计算机上，基于ros节点间的通信实现各模块块间的信息交互，而飞行控制系统软件部署在专用的飞控硬件上，通过串口与机载计算机进行信息交互。系统的总体结构及接口如图一所示。</w:t>
      </w:r>
    </w:p>
    <w:p>
      <w:pPr>
        <w:spacing w:line="360" w:lineRule="auto"/>
        <w:rPr>
          <w:rFonts w:ascii="宋体" w:hAnsi="宋体" w:eastAsia="宋体"/>
          <w:szCs w:val="21"/>
        </w:rPr>
      </w:pPr>
      <w:r>
        <w:rPr>
          <w:rFonts w:ascii="宋体" w:hAnsi="宋体" w:eastAsia="宋体"/>
          <w:szCs w:val="21"/>
        </w:rPr>
        <w:drawing>
          <wp:inline distT="0" distB="0" distL="0" distR="0">
            <wp:extent cx="4914900" cy="19621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rcRect l="3492" t="8146" r="3323" b="7956"/>
                    <a:stretch>
                      <a:fillRect/>
                    </a:stretch>
                  </pic:blipFill>
                  <pic:spPr>
                    <a:xfrm>
                      <a:off x="0" y="0"/>
                      <a:ext cx="4914900" cy="1962150"/>
                    </a:xfrm>
                    <a:prstGeom prst="rect">
                      <a:avLst/>
                    </a:prstGeom>
                    <a:ln>
                      <a:noFill/>
                    </a:ln>
                  </pic:spPr>
                </pic:pic>
              </a:graphicData>
            </a:graphic>
          </wp:inline>
        </w:drawing>
      </w:r>
    </w:p>
    <w:p>
      <w:pPr>
        <w:spacing w:line="360" w:lineRule="auto"/>
        <w:jc w:val="center"/>
        <w:rPr>
          <w:rFonts w:ascii="宋体" w:hAnsi="宋体" w:eastAsia="宋体"/>
          <w:iCs/>
          <w:szCs w:val="21"/>
        </w:rPr>
      </w:pPr>
      <w:r>
        <w:rPr>
          <w:rFonts w:hint="eastAsia" w:ascii="宋体" w:hAnsi="宋体" w:eastAsia="宋体"/>
          <w:iCs/>
          <w:szCs w:val="21"/>
        </w:rPr>
        <w:t>图一 系统总体结构框图</w:t>
      </w:r>
    </w:p>
    <w:p>
      <w:pPr>
        <w:spacing w:line="360" w:lineRule="auto"/>
        <w:rPr>
          <w:rFonts w:ascii="宋体" w:hAnsi="宋体" w:eastAsia="宋体"/>
          <w:b/>
          <w:szCs w:val="21"/>
        </w:rPr>
      </w:pPr>
      <w:r>
        <w:rPr>
          <w:rFonts w:hint="eastAsia" w:ascii="宋体" w:hAnsi="宋体" w:eastAsia="宋体"/>
          <w:b/>
          <w:szCs w:val="21"/>
        </w:rPr>
        <w:t>2.5模块逻辑关系</w:t>
      </w:r>
    </w:p>
    <w:p>
      <w:pPr>
        <w:spacing w:line="360" w:lineRule="auto"/>
        <w:rPr>
          <w:rFonts w:ascii="宋体" w:hAnsi="宋体" w:eastAsia="宋体" w:cs="Times New Roman"/>
          <w:szCs w:val="21"/>
        </w:rPr>
      </w:pPr>
      <w:r>
        <w:rPr>
          <w:rFonts w:hint="eastAsia" w:ascii="宋体" w:hAnsi="宋体" w:eastAsia="宋体"/>
          <w:iCs/>
          <w:szCs w:val="21"/>
        </w:rPr>
        <w:t xml:space="preserve"> </w:t>
      </w:r>
      <w:r>
        <w:rPr>
          <w:rFonts w:ascii="宋体" w:hAnsi="宋体" w:eastAsia="宋体"/>
          <w:iCs/>
          <w:szCs w:val="21"/>
        </w:rPr>
        <w:t xml:space="preserve">  </w:t>
      </w:r>
      <w:r>
        <w:rPr>
          <w:rFonts w:hint="eastAsia" w:ascii="宋体" w:hAnsi="宋体" w:eastAsia="宋体"/>
          <w:iCs/>
          <w:szCs w:val="21"/>
        </w:rPr>
        <w:t>部署在机载计算机上的模块通过ros的消息和服务的形式进行信息的交互，图像采集模块通过装在无人机上的摄像头获取地面的图像信息，通过ros的信息交互机制，将图像信息传递给视觉检测及位姿估计模块。视觉检测及位姿估计模块获取图像信息，检测图像中指定</w:t>
      </w:r>
      <w:r>
        <w:rPr>
          <w:rFonts w:hint="eastAsia" w:ascii="宋体" w:hAnsi="宋体" w:eastAsia="宋体" w:cs="Times New Roman"/>
          <w:szCs w:val="21"/>
        </w:rPr>
        <w:t>的视觉标记，如果检测到特定的视觉标记，那么对视觉标记进行处理，计算视觉标记在相机中的位姿，并通过ros的信息交互机制将位姿信息传递给位姿控制模块，如果没检测到则不处理。无人机通信模块通过串口获取飞控系统的状态信息，通过ros的信息交互机制传递给位姿控制模块，同时也通过ros的信息交互机制获取位姿控制模块传递过来的控制指令信息，并通过串口发送给飞控系统，控制无人机运动。位姿控制模块通过ros的信息交互机制获取视觉标记的位姿和无人机的状态信息，并计算控制量，得到控制指令传递给无人机通信模块。各模块间的关系如下图二所示。</w:t>
      </w:r>
    </w:p>
    <w:p>
      <w:pPr>
        <w:spacing w:line="360" w:lineRule="auto"/>
        <w:rPr>
          <w:rFonts w:ascii="宋体" w:hAnsi="宋体" w:eastAsia="宋体"/>
          <w:szCs w:val="21"/>
        </w:rPr>
      </w:pPr>
      <w:r>
        <w:rPr>
          <w:rFonts w:ascii="宋体" w:hAnsi="宋体" w:eastAsia="宋体"/>
          <w:szCs w:val="21"/>
        </w:rPr>
        <w:drawing>
          <wp:inline distT="0" distB="0" distL="0" distR="0">
            <wp:extent cx="5274310" cy="2401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401570"/>
                    </a:xfrm>
                    <a:prstGeom prst="rect">
                      <a:avLst/>
                    </a:prstGeom>
                  </pic:spPr>
                </pic:pic>
              </a:graphicData>
            </a:graphic>
          </wp:inline>
        </w:drawing>
      </w:r>
    </w:p>
    <w:p>
      <w:pPr>
        <w:spacing w:line="360" w:lineRule="auto"/>
        <w:ind w:firstLine="420" w:firstLineChars="200"/>
        <w:jc w:val="center"/>
        <w:rPr>
          <w:rFonts w:ascii="宋体" w:hAnsi="宋体" w:eastAsia="宋体" w:cs="Times New Roman"/>
          <w:szCs w:val="21"/>
        </w:rPr>
      </w:pPr>
      <w:r>
        <w:rPr>
          <w:rFonts w:hint="eastAsia" w:ascii="宋体" w:hAnsi="宋体" w:eastAsia="宋体" w:cs="Times New Roman"/>
          <w:szCs w:val="21"/>
        </w:rPr>
        <w:t>图二 各模块间的关系</w:t>
      </w:r>
    </w:p>
    <w:p>
      <w:pPr>
        <w:pStyle w:val="12"/>
        <w:spacing w:line="360" w:lineRule="auto"/>
        <w:ind w:firstLine="0" w:firstLineChars="0"/>
        <w:rPr>
          <w:rFonts w:ascii="宋体" w:hAnsi="宋体"/>
          <w:b/>
          <w:sz w:val="32"/>
          <w:szCs w:val="32"/>
        </w:rPr>
      </w:pPr>
    </w:p>
    <w:p>
      <w:pPr>
        <w:pStyle w:val="12"/>
        <w:spacing w:line="360" w:lineRule="auto"/>
        <w:ind w:firstLine="0" w:firstLineChars="0"/>
        <w:rPr>
          <w:rFonts w:ascii="宋体" w:hAnsi="宋体"/>
          <w:b/>
          <w:sz w:val="32"/>
          <w:szCs w:val="32"/>
        </w:rPr>
      </w:pPr>
      <w:r>
        <w:rPr>
          <w:rFonts w:hint="eastAsia" w:ascii="宋体" w:hAnsi="宋体"/>
          <w:b/>
          <w:sz w:val="32"/>
          <w:szCs w:val="32"/>
        </w:rPr>
        <w:t>三、模块设计</w:t>
      </w:r>
    </w:p>
    <w:p>
      <w:pPr>
        <w:spacing w:line="360" w:lineRule="auto"/>
        <w:rPr>
          <w:rFonts w:ascii="宋体" w:hAnsi="宋体" w:eastAsia="宋体"/>
          <w:b/>
          <w:szCs w:val="21"/>
        </w:rPr>
      </w:pPr>
      <w:r>
        <w:rPr>
          <w:rFonts w:ascii="宋体" w:hAnsi="宋体" w:eastAsia="宋体"/>
          <w:b/>
          <w:szCs w:val="21"/>
        </w:rPr>
        <w:t>3.1</w:t>
      </w:r>
      <w:r>
        <w:rPr>
          <w:rFonts w:hint="eastAsia" w:ascii="宋体" w:hAnsi="宋体" w:eastAsia="宋体"/>
          <w:b/>
          <w:szCs w:val="21"/>
        </w:rPr>
        <w:t>图像采集模块</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图像采集模块主要是用来采集地面信息，主要由通用的相机驱动模块和图像信息发布程序组成。</w:t>
      </w:r>
    </w:p>
    <w:p>
      <w:pPr>
        <w:spacing w:line="360" w:lineRule="auto"/>
        <w:rPr>
          <w:rFonts w:ascii="宋体" w:hAnsi="宋体" w:eastAsia="宋体"/>
          <w:b/>
          <w:szCs w:val="21"/>
        </w:rPr>
      </w:pPr>
    </w:p>
    <w:p>
      <w:pPr>
        <w:spacing w:line="360" w:lineRule="auto"/>
        <w:rPr>
          <w:rFonts w:ascii="宋体" w:hAnsi="宋体" w:eastAsia="宋体"/>
          <w:b/>
          <w:szCs w:val="21"/>
        </w:rPr>
      </w:pPr>
      <w:r>
        <w:rPr>
          <w:rFonts w:ascii="宋体" w:hAnsi="宋体" w:eastAsia="宋体"/>
          <w:b/>
          <w:szCs w:val="21"/>
        </w:rPr>
        <w:t>3.2</w:t>
      </w:r>
      <w:r>
        <w:rPr>
          <w:rFonts w:hint="eastAsia" w:ascii="宋体" w:hAnsi="宋体" w:eastAsia="宋体"/>
          <w:b/>
          <w:szCs w:val="21"/>
        </w:rPr>
        <w:t>视觉检测及位姿估计模块</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视觉检测及位姿估计模块主要功能是基于图像处理算法分析处理无人机获取的地面图像信息识别出指定的一系列二维码，并通过在图像中获取的二维码角点信息及实际对应的位置信息，计算二维码相对无人机的位姿。具体的二维码检测和位姿估计流程如图三所示。</w:t>
      </w:r>
    </w:p>
    <w:p>
      <w:pPr>
        <w:spacing w:line="360" w:lineRule="auto"/>
        <w:ind w:firstLine="420" w:firstLineChars="200"/>
        <w:jc w:val="center"/>
        <w:rPr>
          <w:rFonts w:ascii="宋体" w:hAnsi="宋体" w:eastAsia="宋体"/>
          <w:szCs w:val="21"/>
        </w:rPr>
      </w:pPr>
      <w:r>
        <w:rPr>
          <w:rFonts w:ascii="宋体" w:hAnsi="宋体" w:eastAsia="宋体"/>
          <w:szCs w:val="21"/>
        </w:rPr>
        <w:drawing>
          <wp:inline distT="0" distB="0" distL="0" distR="0">
            <wp:extent cx="4013200" cy="30791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25587" cy="3088255"/>
                    </a:xfrm>
                    <a:prstGeom prst="rect">
                      <a:avLst/>
                    </a:prstGeom>
                  </pic:spPr>
                </pic:pic>
              </a:graphicData>
            </a:graphic>
          </wp:inline>
        </w:drawing>
      </w:r>
    </w:p>
    <w:p>
      <w:pPr>
        <w:spacing w:line="360" w:lineRule="auto"/>
        <w:ind w:firstLine="420" w:firstLineChars="200"/>
        <w:jc w:val="center"/>
        <w:rPr>
          <w:rFonts w:ascii="宋体" w:hAnsi="宋体" w:eastAsia="宋体"/>
          <w:szCs w:val="21"/>
        </w:rPr>
      </w:pPr>
      <w:r>
        <w:rPr>
          <w:rFonts w:hint="eastAsia" w:ascii="宋体" w:hAnsi="宋体" w:eastAsia="宋体"/>
          <w:szCs w:val="21"/>
        </w:rPr>
        <w:t>图三 视觉检测及位姿估计模块工作流程</w:t>
      </w:r>
    </w:p>
    <w:p>
      <w:pPr>
        <w:spacing w:line="360" w:lineRule="auto"/>
        <w:rPr>
          <w:rFonts w:ascii="宋体" w:hAnsi="宋体" w:eastAsia="宋体"/>
          <w:b/>
          <w:szCs w:val="21"/>
        </w:rPr>
      </w:pPr>
    </w:p>
    <w:p>
      <w:pPr>
        <w:spacing w:line="360" w:lineRule="auto"/>
        <w:rPr>
          <w:rFonts w:ascii="宋体" w:hAnsi="宋体" w:eastAsia="宋体"/>
          <w:b/>
          <w:szCs w:val="21"/>
        </w:rPr>
      </w:pPr>
      <w:r>
        <w:rPr>
          <w:rFonts w:ascii="宋体" w:hAnsi="宋体" w:eastAsia="宋体"/>
          <w:b/>
          <w:szCs w:val="21"/>
        </w:rPr>
        <w:t>3.3</w:t>
      </w:r>
      <w:r>
        <w:rPr>
          <w:rFonts w:hint="eastAsia" w:ascii="宋体" w:hAnsi="宋体" w:eastAsia="宋体"/>
          <w:b/>
          <w:szCs w:val="21"/>
        </w:rPr>
        <w:t>位姿控制模块</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位姿控制模块主要被设计成一个无人自主降落的决策核心，根据视觉检测和位姿估计模块提供的降落点（二维码板中心）相对无人机的位姿和无人机通信模块提供的无人机状态信息（无人机的位姿，速度，控制模式等），设计四个PID控制器，分别用于控制无人机三个方向的位置（X,</w:t>
      </w:r>
      <w:r>
        <w:rPr>
          <w:rFonts w:ascii="宋体" w:hAnsi="宋体" w:eastAsia="宋体" w:cs="Times New Roman"/>
          <w:szCs w:val="21"/>
        </w:rPr>
        <w:t>Y,Z</w:t>
      </w:r>
      <w:r>
        <w:rPr>
          <w:rFonts w:hint="eastAsia" w:ascii="宋体" w:hAnsi="宋体" w:eastAsia="宋体" w:cs="Times New Roman"/>
          <w:szCs w:val="21"/>
        </w:rPr>
        <w:t>）及偏航角，并通过无人机通信模块将控制指令传递给无人机飞行控制系统使无人机能准确的降落。位姿控制模块的具体工作流程如图四所示。</w:t>
      </w:r>
    </w:p>
    <w:p>
      <w:pPr>
        <w:spacing w:line="360" w:lineRule="auto"/>
        <w:ind w:firstLine="420" w:firstLineChars="200"/>
        <w:jc w:val="center"/>
        <w:rPr>
          <w:rFonts w:ascii="宋体" w:hAnsi="宋体" w:eastAsia="宋体"/>
          <w:szCs w:val="21"/>
        </w:rPr>
      </w:pPr>
      <w:r>
        <w:rPr>
          <w:rFonts w:ascii="宋体" w:hAnsi="宋体" w:eastAsia="宋体"/>
          <w:szCs w:val="21"/>
        </w:rPr>
        <w:drawing>
          <wp:inline distT="0" distB="0" distL="0" distR="0">
            <wp:extent cx="3263900" cy="33286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282866" cy="3348523"/>
                    </a:xfrm>
                    <a:prstGeom prst="rect">
                      <a:avLst/>
                    </a:prstGeom>
                  </pic:spPr>
                </pic:pic>
              </a:graphicData>
            </a:graphic>
          </wp:inline>
        </w:drawing>
      </w:r>
    </w:p>
    <w:p>
      <w:pPr>
        <w:spacing w:line="360" w:lineRule="auto"/>
        <w:ind w:firstLine="420" w:firstLineChars="200"/>
        <w:jc w:val="center"/>
        <w:rPr>
          <w:rFonts w:ascii="宋体" w:hAnsi="宋体" w:eastAsia="宋体"/>
          <w:szCs w:val="21"/>
        </w:rPr>
      </w:pPr>
      <w:r>
        <w:rPr>
          <w:rFonts w:hint="eastAsia" w:ascii="宋体" w:hAnsi="宋体" w:eastAsia="宋体"/>
          <w:szCs w:val="21"/>
        </w:rPr>
        <w:t>图四 位姿控制模块工作流程</w:t>
      </w:r>
    </w:p>
    <w:p>
      <w:pPr>
        <w:spacing w:line="360" w:lineRule="auto"/>
        <w:rPr>
          <w:rFonts w:ascii="宋体" w:hAnsi="宋体" w:eastAsia="宋体"/>
          <w:b/>
          <w:szCs w:val="21"/>
        </w:rPr>
      </w:pPr>
    </w:p>
    <w:p>
      <w:pPr>
        <w:spacing w:line="360" w:lineRule="auto"/>
        <w:rPr>
          <w:rFonts w:ascii="宋体" w:hAnsi="宋体" w:eastAsia="宋体"/>
          <w:b/>
          <w:szCs w:val="21"/>
        </w:rPr>
      </w:pPr>
      <w:r>
        <w:rPr>
          <w:rFonts w:hint="eastAsia" w:ascii="宋体" w:hAnsi="宋体" w:eastAsia="宋体"/>
          <w:b/>
          <w:szCs w:val="21"/>
        </w:rPr>
        <w:t>3</w:t>
      </w:r>
      <w:r>
        <w:rPr>
          <w:rFonts w:ascii="宋体" w:hAnsi="宋体" w:eastAsia="宋体"/>
          <w:b/>
          <w:szCs w:val="21"/>
        </w:rPr>
        <w:t>.4</w:t>
      </w:r>
      <w:r>
        <w:rPr>
          <w:rFonts w:hint="eastAsia" w:ascii="宋体" w:hAnsi="宋体" w:eastAsia="宋体"/>
          <w:b/>
          <w:szCs w:val="21"/>
        </w:rPr>
        <w:t>无人机通信模块</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无人机通信模块主要是负责将飞行控制系统通过串口传递过来的无人机状态信息进行整理和封装，然后将这些信息通过ros的信息交互机制传递给位姿控制模块，同时通过ros的信息交互机制获取的位姿模块发布的控制指令，并将这些信息通过串口发送给飞行控制系统。无人机通信模块的工作流程如五所示。</w:t>
      </w:r>
    </w:p>
    <w:p>
      <w:pPr>
        <w:spacing w:line="360" w:lineRule="auto"/>
        <w:ind w:firstLine="420" w:firstLineChars="200"/>
        <w:rPr>
          <w:rFonts w:ascii="宋体" w:hAnsi="宋体" w:eastAsia="宋体"/>
          <w:szCs w:val="21"/>
        </w:rPr>
      </w:pPr>
      <w:r>
        <w:rPr>
          <w:rFonts w:ascii="宋体" w:hAnsi="宋体" w:eastAsia="宋体"/>
          <w:szCs w:val="21"/>
        </w:rPr>
        <w:drawing>
          <wp:inline distT="0" distB="0" distL="0" distR="0">
            <wp:extent cx="4433570" cy="147447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39709" cy="1476339"/>
                    </a:xfrm>
                    <a:prstGeom prst="rect">
                      <a:avLst/>
                    </a:prstGeom>
                  </pic:spPr>
                </pic:pic>
              </a:graphicData>
            </a:graphic>
          </wp:inline>
        </w:drawing>
      </w:r>
    </w:p>
    <w:p>
      <w:pPr>
        <w:spacing w:line="360" w:lineRule="auto"/>
        <w:ind w:firstLine="420" w:firstLineChars="200"/>
        <w:jc w:val="center"/>
        <w:rPr>
          <w:rFonts w:ascii="宋体" w:hAnsi="宋体" w:eastAsia="宋体"/>
          <w:szCs w:val="21"/>
        </w:rPr>
      </w:pPr>
      <w:r>
        <w:rPr>
          <w:rFonts w:hint="eastAsia" w:ascii="宋体" w:hAnsi="宋体" w:eastAsia="宋体"/>
          <w:szCs w:val="21"/>
        </w:rPr>
        <w:t>图五 无人机通信模块工作流程</w:t>
      </w:r>
    </w:p>
    <w:p>
      <w:pPr>
        <w:pStyle w:val="12"/>
        <w:spacing w:line="360" w:lineRule="auto"/>
        <w:ind w:firstLine="0" w:firstLineChars="0"/>
        <w:rPr>
          <w:rFonts w:ascii="宋体" w:hAnsi="宋体"/>
          <w:b/>
          <w:sz w:val="32"/>
          <w:szCs w:val="32"/>
        </w:rPr>
      </w:pPr>
      <w:r>
        <w:rPr>
          <w:rFonts w:ascii="宋体" w:hAnsi="宋体"/>
          <w:b/>
          <w:sz w:val="32"/>
          <w:szCs w:val="32"/>
        </w:rPr>
        <w:br w:type="textWrapping"/>
      </w:r>
      <w:r>
        <w:rPr>
          <w:rFonts w:hint="eastAsia" w:ascii="宋体" w:hAnsi="宋体"/>
          <w:b/>
          <w:sz w:val="32"/>
          <w:szCs w:val="32"/>
        </w:rPr>
        <w:t>四、软件功能描述</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机载计算机使用前需安装u</w:t>
      </w:r>
      <w:r>
        <w:rPr>
          <w:rFonts w:ascii="宋体" w:hAnsi="宋体" w:eastAsia="宋体" w:cs="Times New Roman"/>
          <w:szCs w:val="21"/>
        </w:rPr>
        <w:t xml:space="preserve">buntu </w:t>
      </w:r>
      <w:r>
        <w:rPr>
          <w:rFonts w:hint="eastAsia" w:ascii="宋体" w:hAnsi="宋体" w:eastAsia="宋体" w:cs="Times New Roman"/>
          <w:szCs w:val="21"/>
        </w:rPr>
        <w:t>操作系统,ros，OpenCV，Eigen，相机驱动等第三方工具以及本软件应用程序。无人机飞控系统通过串口通信设备与板载计算机连接，摄像头设备通过USB与机载计算机连接，并通过机载电压给机载计算机供电。在降落平台（可固定也可移动）上布置预先设计好的二维码板（该板上有序的布置着大小不同的，类型不一的二维码），机载计算机上电后自动运行Ubuntu系统和本应用程序。当应用程序捕捉到无人机飞控系统进入降落模式时，如果检测到地面二维码板，本软件就通过获取的降落平台的位姿信息引导无人机开始降落。当此时检测不到二维码板，本软件将不会控制无人机降落，并此信息反馈给飞行控制系统，飞行控制系统将通地面操作人员采取相应措施，直到能检测到地面二维码板才开始控制无人机降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00000000" w:usb1="00000000" w:usb2="00000009" w:usb3="00000000" w:csb0="000001FF" w:csb1="00000000"/>
  </w:font>
  <w:font w:name="Gubbi">
    <w:panose1 w:val="00000400000000000000"/>
    <w:charset w:val="00"/>
    <w:family w:val="auto"/>
    <w:pitch w:val="default"/>
    <w:sig w:usb0="004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E8E"/>
    <w:rsid w:val="001D0487"/>
    <w:rsid w:val="002B7418"/>
    <w:rsid w:val="0030465C"/>
    <w:rsid w:val="00382584"/>
    <w:rsid w:val="00390344"/>
    <w:rsid w:val="00512F84"/>
    <w:rsid w:val="00555563"/>
    <w:rsid w:val="00587E4D"/>
    <w:rsid w:val="005B3163"/>
    <w:rsid w:val="007D1120"/>
    <w:rsid w:val="0080105E"/>
    <w:rsid w:val="00871CFA"/>
    <w:rsid w:val="00922213"/>
    <w:rsid w:val="0093037E"/>
    <w:rsid w:val="00AD4A1D"/>
    <w:rsid w:val="00D95F09"/>
    <w:rsid w:val="00DC2E8E"/>
    <w:rsid w:val="00DD67A8"/>
    <w:rsid w:val="00E9362E"/>
    <w:rsid w:val="00F95E81"/>
    <w:rsid w:val="00FA174A"/>
    <w:rsid w:val="5BFFF31F"/>
    <w:rsid w:val="7DEFDD8A"/>
    <w:rsid w:val="AFFBCA71"/>
    <w:rsid w:val="FFEB0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0"/>
    <w:pPr>
      <w:keepNext/>
      <w:keepLines/>
      <w:spacing w:before="100" w:beforeAutospacing="1" w:after="100" w:afterAutospacing="1"/>
      <w:jc w:val="left"/>
      <w:outlineLvl w:val="1"/>
    </w:pPr>
    <w:rPr>
      <w:rFonts w:ascii="Arial" w:hAnsi="Arial" w:eastAsia="宋体" w:cs="Times New Roman"/>
      <w:b/>
      <w:bCs/>
      <w:sz w:val="28"/>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0"/>
    <w:semiHidden/>
    <w:unhideWhenUsed/>
    <w:uiPriority w:val="99"/>
    <w:pPr>
      <w:spacing w:after="120"/>
    </w:pPr>
  </w:style>
  <w:style w:type="paragraph" w:styleId="4">
    <w:name w:val="Balloon Text"/>
    <w:basedOn w:val="1"/>
    <w:link w:val="13"/>
    <w:semiHidden/>
    <w:unhideWhenUsed/>
    <w:uiPriority w:val="99"/>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Body Text First Indent"/>
    <w:basedOn w:val="3"/>
    <w:link w:val="11"/>
    <w:uiPriority w:val="0"/>
    <w:pPr>
      <w:ind w:firstLine="420"/>
    </w:pPr>
    <w:rPr>
      <w:rFonts w:ascii="Times New Roman" w:hAnsi="Times New Roman" w:eastAsia="宋体" w:cs="Times New Roman"/>
      <w:szCs w:val="20"/>
    </w:rPr>
  </w:style>
  <w:style w:type="character" w:customStyle="1" w:styleId="9">
    <w:name w:val="标题 2 Char"/>
    <w:basedOn w:val="8"/>
    <w:link w:val="2"/>
    <w:uiPriority w:val="0"/>
    <w:rPr>
      <w:rFonts w:ascii="Arial" w:hAnsi="Arial" w:eastAsia="宋体" w:cs="Times New Roman"/>
      <w:b/>
      <w:bCs/>
      <w:sz w:val="28"/>
      <w:szCs w:val="32"/>
    </w:rPr>
  </w:style>
  <w:style w:type="character" w:customStyle="1" w:styleId="10">
    <w:name w:val="正文文本 Char"/>
    <w:basedOn w:val="8"/>
    <w:link w:val="3"/>
    <w:semiHidden/>
    <w:uiPriority w:val="99"/>
  </w:style>
  <w:style w:type="character" w:customStyle="1" w:styleId="11">
    <w:name w:val="正文首行缩进 Char"/>
    <w:basedOn w:val="10"/>
    <w:link w:val="6"/>
    <w:uiPriority w:val="0"/>
    <w:rPr>
      <w:rFonts w:ascii="Times New Roman" w:hAnsi="Times New Roman" w:eastAsia="宋体" w:cs="Times New Roman"/>
      <w:szCs w:val="20"/>
    </w:rPr>
  </w:style>
  <w:style w:type="paragraph" w:customStyle="1" w:styleId="12">
    <w:name w:val="列出段落1"/>
    <w:basedOn w:val="1"/>
    <w:qFormat/>
    <w:uiPriority w:val="0"/>
    <w:pPr>
      <w:ind w:firstLine="420" w:firstLineChars="200"/>
    </w:pPr>
    <w:rPr>
      <w:rFonts w:ascii="Calibri" w:hAnsi="Calibri" w:eastAsia="宋体" w:cs="Times New Roman"/>
    </w:rPr>
  </w:style>
  <w:style w:type="character" w:customStyle="1" w:styleId="13">
    <w:name w:val="批注框文本 Char"/>
    <w:basedOn w:val="8"/>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302</Words>
  <Characters>1726</Characters>
  <Lines>14</Lines>
  <Paragraphs>4</Paragraphs>
  <TotalTime>619</TotalTime>
  <ScaleCrop>false</ScaleCrop>
  <LinksUpToDate>false</LinksUpToDate>
  <CharactersWithSpaces>2024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2019-01-21T16:31:00Z</dcterms:created>
  <dc:creator>hb</dc:creator>
  <cp:lastModifiedBy>rxl</cp:lastModifiedBy>
  <dcterms:modified xsi:type="dcterms:W3CDTF">2023-03-08T11:20:01Z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