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360" w:lineRule="auto"/>
        <w:ind w:firstLine="0" w:firstLineChars="0"/>
        <w:jc w:val="center"/>
        <w:rPr>
          <w:rFonts w:ascii="宋体" w:hAnsi="宋体"/>
          <w:b/>
          <w:sz w:val="36"/>
          <w:szCs w:val="36"/>
        </w:rPr>
      </w:pPr>
      <w:r>
        <w:rPr>
          <w:rFonts w:hint="eastAsia" w:ascii="宋体" w:hAnsi="宋体"/>
          <w:b/>
          <w:sz w:val="36"/>
          <w:szCs w:val="36"/>
        </w:rPr>
        <w:t>设计说明书</w:t>
      </w:r>
    </w:p>
    <w:p>
      <w:pPr>
        <w:pStyle w:val="12"/>
        <w:spacing w:line="360" w:lineRule="auto"/>
        <w:ind w:firstLine="0" w:firstLineChars="0"/>
        <w:rPr>
          <w:rFonts w:ascii="宋体" w:hAnsi="宋体"/>
          <w:b/>
          <w:sz w:val="32"/>
          <w:szCs w:val="32"/>
        </w:rPr>
      </w:pPr>
      <w:r>
        <w:rPr>
          <w:rFonts w:hint="eastAsia" w:ascii="宋体" w:hAnsi="宋体"/>
          <w:b/>
          <w:sz w:val="32"/>
          <w:szCs w:val="32"/>
        </w:rPr>
        <w:t>一、引言</w:t>
      </w:r>
    </w:p>
    <w:p>
      <w:pPr>
        <w:pStyle w:val="12"/>
        <w:spacing w:line="360" w:lineRule="auto"/>
        <w:ind w:firstLine="0" w:firstLineChars="0"/>
        <w:rPr>
          <w:rFonts w:ascii="宋体" w:hAnsi="宋体"/>
          <w:b/>
          <w:szCs w:val="21"/>
        </w:rPr>
      </w:pPr>
      <w:r>
        <w:rPr>
          <w:rFonts w:hint="eastAsia" w:ascii="宋体" w:hAnsi="宋体"/>
          <w:b/>
          <w:szCs w:val="21"/>
        </w:rPr>
        <w:t>目的</w:t>
      </w:r>
    </w:p>
    <w:p>
      <w:pPr>
        <w:pStyle w:val="6"/>
        <w:spacing w:after="0" w:line="360" w:lineRule="auto"/>
        <w:ind w:firstLineChars="200"/>
        <w:rPr>
          <w:rFonts w:ascii="宋体" w:hAnsi="宋体"/>
          <w:szCs w:val="21"/>
        </w:rPr>
      </w:pPr>
      <w:r>
        <w:rPr>
          <w:rFonts w:hint="eastAsia" w:ascii="宋体" w:hAnsi="宋体"/>
          <w:szCs w:val="21"/>
        </w:rPr>
        <w:t>编写详细设计说明书是软件开发过程必不可少的部分，其目的是为了使开发人员在完成概要设计说明书的基础上完成概要设计规定的各项模块的具体实现的设计工作。</w:t>
      </w:r>
    </w:p>
    <w:p>
      <w:pPr>
        <w:pStyle w:val="6"/>
        <w:spacing w:after="0" w:line="360" w:lineRule="auto"/>
        <w:ind w:firstLineChars="200"/>
        <w:rPr>
          <w:rFonts w:ascii="宋体" w:hAnsi="宋体"/>
          <w:color w:val="0D0D0D"/>
          <w:szCs w:val="21"/>
        </w:rPr>
      </w:pPr>
    </w:p>
    <w:p>
      <w:pPr>
        <w:pStyle w:val="12"/>
        <w:spacing w:line="360" w:lineRule="auto"/>
        <w:ind w:firstLine="0" w:firstLineChars="0"/>
        <w:rPr>
          <w:rFonts w:ascii="宋体" w:hAnsi="宋体"/>
          <w:b/>
          <w:sz w:val="32"/>
          <w:szCs w:val="32"/>
        </w:rPr>
      </w:pPr>
      <w:r>
        <w:rPr>
          <w:rFonts w:hint="eastAsia" w:ascii="宋体" w:hAnsi="宋体"/>
          <w:b/>
          <w:sz w:val="32"/>
          <w:szCs w:val="32"/>
        </w:rPr>
        <w:t>二、软件总体设计</w:t>
      </w:r>
    </w:p>
    <w:p>
      <w:pPr>
        <w:spacing w:line="360" w:lineRule="auto"/>
        <w:rPr>
          <w:rFonts w:ascii="宋体" w:hAnsi="宋体" w:eastAsia="宋体"/>
          <w:b/>
          <w:szCs w:val="21"/>
        </w:rPr>
      </w:pPr>
      <w:r>
        <w:rPr>
          <w:rFonts w:hint="eastAsia" w:ascii="宋体" w:hAnsi="宋体" w:eastAsia="宋体"/>
          <w:b/>
          <w:szCs w:val="21"/>
        </w:rPr>
        <w:t>2.1软件需求概括</w:t>
      </w:r>
    </w:p>
    <w:p>
      <w:pPr>
        <w:spacing w:line="360" w:lineRule="auto"/>
        <w:ind w:firstLine="420" w:firstLineChars="200"/>
        <w:rPr>
          <w:rFonts w:ascii="宋体" w:hAnsi="宋体" w:eastAsia="宋体"/>
          <w:iCs/>
          <w:szCs w:val="21"/>
        </w:rPr>
      </w:pPr>
      <w:r>
        <w:rPr>
          <w:rFonts w:hint="eastAsia" w:ascii="宋体" w:hAnsi="宋体" w:eastAsia="宋体"/>
          <w:szCs w:val="21"/>
        </w:rPr>
        <w:t>本软件基于</w:t>
      </w:r>
      <w:r>
        <w:rPr>
          <w:rFonts w:hint="eastAsia" w:ascii="宋体" w:hAnsi="宋体" w:eastAsia="宋体"/>
          <w:szCs w:val="21"/>
          <w:lang w:val="en-US" w:eastAsia="zh-CN"/>
        </w:rPr>
        <w:t>Qt</w:t>
      </w:r>
      <w:r>
        <w:rPr>
          <w:rFonts w:hint="eastAsia" w:ascii="宋体" w:hAnsi="宋体" w:eastAsia="宋体"/>
          <w:szCs w:val="21"/>
        </w:rPr>
        <w:t>开发，各个模块并行开发，各子模块功能明确，相对独立，通过</w:t>
      </w:r>
      <w:r>
        <w:rPr>
          <w:rFonts w:hint="eastAsia" w:ascii="宋体" w:hAnsi="宋体" w:eastAsia="宋体"/>
          <w:szCs w:val="21"/>
          <w:lang w:val="en-US" w:eastAsia="zh-CN"/>
        </w:rPr>
        <w:t>Qt</w:t>
      </w:r>
      <w:r>
        <w:rPr>
          <w:rFonts w:hint="eastAsia" w:ascii="宋体" w:hAnsi="宋体" w:eastAsia="宋体"/>
          <w:szCs w:val="21"/>
        </w:rPr>
        <w:t>的</w:t>
      </w:r>
      <w:r>
        <w:rPr>
          <w:rFonts w:hint="eastAsia" w:ascii="宋体" w:hAnsi="宋体" w:eastAsia="宋体"/>
          <w:szCs w:val="21"/>
          <w:lang w:val="en-US" w:eastAsia="zh-CN"/>
        </w:rPr>
        <w:t>信号与槽</w:t>
      </w:r>
      <w:r>
        <w:rPr>
          <w:rFonts w:hint="eastAsia" w:ascii="宋体" w:hAnsi="宋体" w:eastAsia="宋体"/>
          <w:szCs w:val="21"/>
        </w:rPr>
        <w:t>机制实现各模块间的</w:t>
      </w:r>
      <w:r>
        <w:rPr>
          <w:rFonts w:hint="eastAsia" w:ascii="宋体" w:hAnsi="宋体" w:eastAsia="宋体"/>
          <w:szCs w:val="21"/>
          <w:lang w:val="en-US" w:eastAsia="zh-CN"/>
        </w:rPr>
        <w:t>数据</w:t>
      </w:r>
      <w:r>
        <w:rPr>
          <w:rFonts w:hint="eastAsia" w:ascii="宋体" w:hAnsi="宋体" w:eastAsia="宋体"/>
          <w:szCs w:val="21"/>
        </w:rPr>
        <w:t>交互。本软件主要功能是通过</w:t>
      </w:r>
      <w:r>
        <w:rPr>
          <w:rFonts w:hint="eastAsia" w:ascii="宋体" w:hAnsi="宋体" w:eastAsia="宋体"/>
          <w:szCs w:val="21"/>
          <w:lang w:val="en-US" w:eastAsia="zh-CN"/>
        </w:rPr>
        <w:t>串口接收无人机吊舱的位置信息并显示，可以根据选择条件上报目标信息</w:t>
      </w:r>
      <w:r>
        <w:rPr>
          <w:rFonts w:hint="eastAsia" w:ascii="宋体" w:hAnsi="宋体" w:eastAsia="宋体"/>
          <w:iCs/>
          <w:szCs w:val="21"/>
        </w:rPr>
        <w:t>。</w:t>
      </w:r>
    </w:p>
    <w:p>
      <w:pPr>
        <w:spacing w:line="360" w:lineRule="auto"/>
        <w:rPr>
          <w:rFonts w:ascii="宋体" w:hAnsi="宋体" w:eastAsia="宋体"/>
          <w:b/>
          <w:iCs/>
          <w:szCs w:val="21"/>
        </w:rPr>
      </w:pPr>
    </w:p>
    <w:p>
      <w:pPr>
        <w:spacing w:line="360" w:lineRule="auto"/>
        <w:rPr>
          <w:rFonts w:ascii="宋体" w:hAnsi="宋体" w:eastAsia="宋体"/>
          <w:b/>
          <w:iCs/>
          <w:szCs w:val="21"/>
        </w:rPr>
      </w:pPr>
      <w:r>
        <w:rPr>
          <w:rFonts w:hint="eastAsia" w:ascii="宋体" w:hAnsi="宋体" w:eastAsia="宋体"/>
          <w:b/>
          <w:iCs/>
          <w:szCs w:val="21"/>
        </w:rPr>
        <w:t>定义</w:t>
      </w:r>
    </w:p>
    <w:p>
      <w:pPr>
        <w:spacing w:line="360" w:lineRule="auto"/>
        <w:ind w:firstLine="420" w:firstLineChars="200"/>
        <w:rPr>
          <w:rFonts w:ascii="宋体" w:hAnsi="宋体" w:eastAsia="宋体"/>
          <w:iCs/>
          <w:szCs w:val="21"/>
        </w:rPr>
      </w:pPr>
      <w:r>
        <w:rPr>
          <w:rFonts w:hint="eastAsia" w:ascii="宋体" w:hAnsi="宋体" w:eastAsia="宋体"/>
          <w:iCs/>
          <w:szCs w:val="21"/>
        </w:rPr>
        <w:t>本项目定义为无人机</w:t>
      </w:r>
      <w:r>
        <w:rPr>
          <w:rFonts w:hint="eastAsia" w:ascii="宋体" w:hAnsi="宋体" w:eastAsia="宋体"/>
          <w:iCs/>
          <w:szCs w:val="21"/>
          <w:lang w:val="en-US" w:eastAsia="zh-CN"/>
        </w:rPr>
        <w:t>地面站</w:t>
      </w:r>
      <w:r>
        <w:rPr>
          <w:rFonts w:hint="eastAsia" w:ascii="宋体" w:hAnsi="宋体" w:eastAsia="宋体"/>
          <w:iCs/>
          <w:szCs w:val="21"/>
        </w:rPr>
        <w:t>的</w:t>
      </w:r>
      <w:r>
        <w:rPr>
          <w:rFonts w:hint="eastAsia" w:ascii="宋体" w:hAnsi="宋体" w:eastAsia="宋体"/>
          <w:iCs/>
          <w:szCs w:val="21"/>
          <w:lang w:val="en-US" w:eastAsia="zh-CN"/>
        </w:rPr>
        <w:t>辅助</w:t>
      </w:r>
      <w:r>
        <w:rPr>
          <w:rFonts w:hint="eastAsia" w:ascii="宋体" w:hAnsi="宋体" w:eastAsia="宋体"/>
          <w:iCs/>
          <w:szCs w:val="21"/>
        </w:rPr>
        <w:t>软件。它</w:t>
      </w:r>
      <w:r>
        <w:rPr>
          <w:rFonts w:hint="eastAsia" w:ascii="宋体" w:hAnsi="宋体" w:eastAsia="宋体"/>
          <w:iCs/>
          <w:szCs w:val="21"/>
          <w:lang w:val="en-US" w:eastAsia="zh-CN"/>
        </w:rPr>
        <w:t>通</w:t>
      </w:r>
      <w:r>
        <w:rPr>
          <w:rFonts w:hint="eastAsia" w:ascii="宋体" w:hAnsi="宋体" w:eastAsia="宋体"/>
          <w:iCs/>
          <w:szCs w:val="21"/>
        </w:rPr>
        <w:t>过</w:t>
      </w:r>
      <w:r>
        <w:rPr>
          <w:rFonts w:hint="eastAsia" w:ascii="宋体" w:hAnsi="宋体" w:eastAsia="宋体"/>
          <w:iCs/>
          <w:szCs w:val="21"/>
          <w:lang w:val="en-US" w:eastAsia="zh-CN"/>
        </w:rPr>
        <w:t>串口接收无人机吊舱的位置信息，在地面站装备上显示，并可以根据选择上报目标信息。</w:t>
      </w:r>
    </w:p>
    <w:p>
      <w:pPr>
        <w:spacing w:line="360" w:lineRule="auto"/>
        <w:rPr>
          <w:rFonts w:ascii="宋体" w:hAnsi="宋体" w:eastAsia="宋体"/>
          <w:b/>
          <w:szCs w:val="21"/>
        </w:rPr>
      </w:pPr>
      <w:bookmarkStart w:id="0" w:name="_Toc150151426"/>
      <w:r>
        <w:rPr>
          <w:rFonts w:hint="eastAsia" w:ascii="宋体" w:hAnsi="宋体" w:eastAsia="宋体"/>
          <w:b/>
          <w:szCs w:val="21"/>
        </w:rPr>
        <w:t>2.2需求概述</w:t>
      </w:r>
      <w:bookmarkEnd w:id="0"/>
    </w:p>
    <w:p>
      <w:pPr>
        <w:spacing w:line="360" w:lineRule="auto"/>
        <w:ind w:firstLine="420" w:firstLineChars="200"/>
        <w:rPr>
          <w:rFonts w:ascii="宋体" w:hAnsi="宋体" w:eastAsia="宋体"/>
          <w:iCs/>
          <w:szCs w:val="21"/>
        </w:rPr>
      </w:pPr>
      <w:r>
        <w:rPr>
          <w:rFonts w:ascii="宋体" w:hAnsi="宋体" w:eastAsia="宋体"/>
          <w:iCs/>
          <w:szCs w:val="21"/>
        </w:rPr>
        <w:t>要求</w:t>
      </w:r>
      <w:r>
        <w:rPr>
          <w:rFonts w:hint="eastAsia" w:ascii="宋体" w:hAnsi="宋体" w:eastAsia="宋体"/>
          <w:iCs/>
          <w:szCs w:val="21"/>
          <w:lang w:val="en-US" w:eastAsia="zh-CN"/>
        </w:rPr>
        <w:t>软件通过串口接收无人机吊舱的位置信息并显示出来，并将选择的属性连同位置信息进行上报，除此之外，上级设备发送的指令还需要进行应答</w:t>
      </w:r>
      <w:r>
        <w:rPr>
          <w:rFonts w:hint="eastAsia" w:ascii="宋体" w:hAnsi="宋体" w:eastAsia="宋体"/>
          <w:iCs/>
          <w:szCs w:val="21"/>
        </w:rPr>
        <w:t>。</w:t>
      </w:r>
    </w:p>
    <w:p>
      <w:pPr>
        <w:spacing w:line="360" w:lineRule="auto"/>
        <w:rPr>
          <w:rFonts w:ascii="宋体" w:hAnsi="宋体" w:eastAsia="宋体"/>
          <w:iCs/>
          <w:szCs w:val="21"/>
        </w:rPr>
      </w:pPr>
      <w:bookmarkStart w:id="1" w:name="_Toc150151427"/>
    </w:p>
    <w:p>
      <w:pPr>
        <w:spacing w:line="360" w:lineRule="auto"/>
        <w:rPr>
          <w:rFonts w:ascii="宋体" w:hAnsi="宋体" w:eastAsia="宋体"/>
          <w:b/>
          <w:szCs w:val="21"/>
        </w:rPr>
      </w:pPr>
      <w:r>
        <w:rPr>
          <w:rFonts w:hint="eastAsia" w:ascii="宋体" w:hAnsi="宋体" w:eastAsia="宋体"/>
          <w:b/>
          <w:szCs w:val="21"/>
        </w:rPr>
        <w:t>2.3条件与限制</w:t>
      </w:r>
      <w:bookmarkEnd w:id="1"/>
    </w:p>
    <w:p>
      <w:pPr>
        <w:spacing w:line="360" w:lineRule="auto"/>
        <w:rPr>
          <w:rFonts w:ascii="宋体" w:hAnsi="宋体" w:eastAsia="宋体"/>
          <w:iCs/>
          <w:szCs w:val="21"/>
        </w:rPr>
      </w:pPr>
      <w:r>
        <w:rPr>
          <w:rFonts w:hint="eastAsia" w:ascii="宋体" w:hAnsi="宋体" w:eastAsia="宋体"/>
          <w:iCs/>
          <w:szCs w:val="21"/>
        </w:rPr>
        <w:tab/>
      </w:r>
      <w:r>
        <w:rPr>
          <w:rFonts w:hint="eastAsia" w:ascii="宋体" w:hAnsi="宋体" w:eastAsia="宋体"/>
          <w:iCs/>
          <w:szCs w:val="21"/>
        </w:rPr>
        <w:t>本次开发所用的系统为</w:t>
      </w:r>
      <w:r>
        <w:rPr>
          <w:rFonts w:hint="eastAsia" w:ascii="宋体" w:hAnsi="宋体" w:eastAsia="宋体"/>
          <w:iCs/>
          <w:szCs w:val="21"/>
          <w:lang w:val="en-US" w:eastAsia="zh-CN"/>
        </w:rPr>
        <w:t>Windows10</w:t>
      </w:r>
      <w:r>
        <w:rPr>
          <w:rFonts w:hint="eastAsia" w:ascii="宋体" w:hAnsi="宋体" w:eastAsia="宋体"/>
          <w:iCs/>
          <w:szCs w:val="21"/>
        </w:rPr>
        <w:t>，</w:t>
      </w:r>
      <w:r>
        <w:rPr>
          <w:rFonts w:hint="eastAsia" w:ascii="宋体" w:hAnsi="宋体" w:eastAsia="宋体"/>
          <w:iCs/>
          <w:szCs w:val="21"/>
          <w:lang w:val="en-US" w:eastAsia="zh-CN"/>
        </w:rPr>
        <w:t>开发环境是Qt5.11.3，MinGW32Bit的编译器，因为Qt本身具有跨平台的特性，所以源码可以进行移植，可以在其他系统（例如Linux）进行编译运行。</w:t>
      </w:r>
    </w:p>
    <w:p>
      <w:pPr>
        <w:spacing w:line="360" w:lineRule="auto"/>
        <w:rPr>
          <w:rFonts w:ascii="宋体" w:hAnsi="宋体" w:eastAsia="宋体"/>
          <w:iCs/>
          <w:szCs w:val="21"/>
        </w:rPr>
      </w:pPr>
    </w:p>
    <w:p>
      <w:pPr>
        <w:spacing w:line="360" w:lineRule="auto"/>
        <w:rPr>
          <w:rFonts w:ascii="宋体" w:hAnsi="宋体" w:eastAsia="宋体"/>
          <w:b/>
          <w:szCs w:val="21"/>
        </w:rPr>
      </w:pPr>
      <w:r>
        <w:rPr>
          <w:rFonts w:hint="eastAsia" w:ascii="宋体" w:hAnsi="宋体" w:eastAsia="宋体"/>
          <w:b/>
          <w:szCs w:val="21"/>
        </w:rPr>
        <w:t>总体结构与模块逻辑关系</w:t>
      </w:r>
    </w:p>
    <w:p>
      <w:pPr>
        <w:spacing w:line="360" w:lineRule="auto"/>
        <w:rPr>
          <w:rFonts w:ascii="宋体" w:hAnsi="宋体" w:eastAsia="宋体"/>
          <w:b/>
          <w:szCs w:val="21"/>
        </w:rPr>
      </w:pPr>
    </w:p>
    <w:p>
      <w:pPr>
        <w:spacing w:line="360" w:lineRule="auto"/>
        <w:rPr>
          <w:rFonts w:ascii="宋体" w:hAnsi="宋体" w:eastAsia="宋体"/>
          <w:b/>
          <w:szCs w:val="21"/>
        </w:rPr>
      </w:pPr>
      <w:r>
        <w:rPr>
          <w:rFonts w:hint="eastAsia" w:ascii="宋体" w:hAnsi="宋体" w:eastAsia="宋体"/>
          <w:b/>
          <w:szCs w:val="21"/>
        </w:rPr>
        <w:t>2.4</w:t>
      </w:r>
      <w:r>
        <w:rPr>
          <w:rFonts w:ascii="宋体" w:hAnsi="宋体" w:eastAsia="宋体"/>
          <w:b/>
          <w:szCs w:val="21"/>
        </w:rPr>
        <w:t>.</w:t>
      </w:r>
      <w:r>
        <w:rPr>
          <w:rFonts w:hint="eastAsia" w:ascii="宋体" w:hAnsi="宋体" w:eastAsia="宋体"/>
          <w:b/>
          <w:szCs w:val="21"/>
        </w:rPr>
        <w:t>总体结构</w:t>
      </w:r>
    </w:p>
    <w:p>
      <w:pPr>
        <w:spacing w:line="360" w:lineRule="auto"/>
        <w:ind w:firstLine="420"/>
        <w:rPr>
          <w:rFonts w:hint="eastAsia" w:ascii="宋体" w:hAnsi="宋体" w:eastAsia="宋体" w:cs="Times New Roman"/>
          <w:szCs w:val="21"/>
        </w:rPr>
      </w:pPr>
      <w:r>
        <w:rPr>
          <w:rFonts w:hint="eastAsia" w:ascii="宋体" w:hAnsi="宋体" w:eastAsia="宋体"/>
          <w:iCs/>
          <w:szCs w:val="21"/>
        </w:rPr>
        <w:t>基于</w:t>
      </w:r>
      <w:r>
        <w:rPr>
          <w:rFonts w:hint="eastAsia" w:ascii="宋体" w:hAnsi="宋体" w:eastAsia="宋体"/>
          <w:iCs/>
          <w:szCs w:val="21"/>
          <w:lang w:val="en-US" w:eastAsia="zh-CN"/>
        </w:rPr>
        <w:t>Qt的无人机吊舱位置信息处理软件主要由主控模块、人机交互模块、通信模块以及数据处理模块组成。软件通过通信模块接收外部设备数据、然后在数据处理模块进行数据处理、最后在界面进行显示；用户亦可在界面进行操作，再由数据处理模块打包，经由通信模块发送到外部设备；而主控模块完成其他模块的生成以及初始化。</w:t>
      </w:r>
      <w:r>
        <w:rPr>
          <w:rFonts w:hint="eastAsia" w:ascii="宋体" w:hAnsi="宋体" w:eastAsia="宋体" w:cs="Times New Roman"/>
          <w:szCs w:val="21"/>
        </w:rPr>
        <w:t>系统的总体结构及接口如图一所示。</w:t>
      </w:r>
    </w:p>
    <w:p>
      <w:pPr>
        <w:spacing w:line="360" w:lineRule="auto"/>
        <w:ind w:firstLine="420"/>
        <w:jc w:val="center"/>
        <w:rPr>
          <w:rFonts w:ascii="宋体" w:hAnsi="宋体" w:eastAsia="宋体"/>
          <w:szCs w:val="21"/>
        </w:rPr>
      </w:pPr>
      <w:r>
        <w:rPr>
          <w:rFonts w:ascii="宋体" w:hAnsi="宋体" w:eastAsia="宋体"/>
          <w:szCs w:val="21"/>
        </w:rPr>
        <w:object>
          <v:shape id="_x0000_i1026" o:spt="75" alt="" type="#_x0000_t75" style="height:260.5pt;width:224.2pt;" o:ole="t" filled="f" o:preferrelative="t" stroked="f" coordsize="21600,21600">
            <v:path/>
            <v:fill on="f" focussize="0,0"/>
            <v:stroke on="f"/>
            <v:imagedata r:id="rId5" o:title=""/>
            <o:lock v:ext="edit" aspectratio="f"/>
            <w10:wrap type="none"/>
            <w10:anchorlock/>
          </v:shape>
          <o:OLEObject Type="Embed" ProgID="Visio.Drawing.11" ShapeID="_x0000_i1026" DrawAspect="Content" ObjectID="_1468075725" r:id="rId4">
            <o:LockedField>false</o:LockedField>
          </o:OLEObject>
        </w:object>
      </w:r>
    </w:p>
    <w:p>
      <w:pPr>
        <w:spacing w:line="360" w:lineRule="auto"/>
        <w:jc w:val="center"/>
        <w:rPr>
          <w:rFonts w:ascii="宋体" w:hAnsi="宋体" w:eastAsia="宋体"/>
          <w:iCs/>
          <w:szCs w:val="21"/>
        </w:rPr>
      </w:pPr>
      <w:r>
        <w:rPr>
          <w:rFonts w:hint="eastAsia" w:ascii="宋体" w:hAnsi="宋体" w:eastAsia="宋体"/>
          <w:iCs/>
          <w:szCs w:val="21"/>
        </w:rPr>
        <w:t>图一 系统总体结构框图</w:t>
      </w:r>
    </w:p>
    <w:p>
      <w:pPr>
        <w:spacing w:line="360" w:lineRule="auto"/>
        <w:rPr>
          <w:rFonts w:hint="eastAsia" w:ascii="宋体" w:hAnsi="宋体" w:eastAsia="宋体"/>
          <w:b/>
          <w:szCs w:val="21"/>
        </w:rPr>
      </w:pPr>
    </w:p>
    <w:p>
      <w:pPr>
        <w:spacing w:line="360" w:lineRule="auto"/>
        <w:rPr>
          <w:rFonts w:ascii="宋体" w:hAnsi="宋体" w:eastAsia="宋体"/>
          <w:b/>
          <w:szCs w:val="21"/>
        </w:rPr>
      </w:pPr>
      <w:r>
        <w:rPr>
          <w:rFonts w:hint="eastAsia" w:ascii="宋体" w:hAnsi="宋体" w:eastAsia="宋体"/>
          <w:b/>
          <w:szCs w:val="21"/>
        </w:rPr>
        <w:t>2.5模块逻辑关系</w:t>
      </w:r>
    </w:p>
    <w:p>
      <w:pPr>
        <w:pStyle w:val="12"/>
        <w:spacing w:line="360" w:lineRule="auto"/>
        <w:ind w:firstLine="0" w:firstLineChars="0"/>
        <w:rPr>
          <w:rFonts w:hint="eastAsia" w:ascii="宋体" w:hAnsi="宋体"/>
          <w:iCs/>
          <w:szCs w:val="21"/>
          <w:lang w:val="en-US" w:eastAsia="zh-CN"/>
        </w:rPr>
      </w:pPr>
      <w:r>
        <w:rPr>
          <w:rFonts w:hint="eastAsia" w:ascii="宋体" w:hAnsi="宋体" w:eastAsia="宋体"/>
          <w:iCs/>
          <w:szCs w:val="21"/>
        </w:rPr>
        <w:t xml:space="preserve"> </w:t>
      </w:r>
      <w:r>
        <w:rPr>
          <w:rFonts w:ascii="宋体" w:hAnsi="宋体" w:eastAsia="宋体"/>
          <w:iCs/>
          <w:szCs w:val="21"/>
        </w:rPr>
        <w:t xml:space="preserve">  </w:t>
      </w:r>
      <w:r>
        <w:rPr>
          <w:rFonts w:hint="eastAsia" w:ascii="宋体" w:hAnsi="宋体" w:eastAsia="宋体"/>
          <w:iCs/>
          <w:szCs w:val="21"/>
          <w:lang w:val="en-US" w:eastAsia="zh-CN"/>
        </w:rPr>
        <w:t>部署在地面站设备上的软件主要是通过Qt的信号与槽机制来实现模块之间的数据交互。界面模块主要作用人机交互，可以设置通信参数，包括IP、端口号、串口名称以及波特率，还可以显示吊舱的位置信息，除此之外，可以选择目标各个属性，将目标信息上报；数据处理模块主要作用就是对数据进行处理，包括解析从网口或者从串口接收来的数据，也对上报的数据进行打包；通信模块主要负责与外部设备进行数据通信，与吊舱之间是通过串口，而与上级设备是通过网口进行数据通信；主控模块，主要负责各个模块的生成以及初始化。</w:t>
      </w:r>
      <w:r>
        <w:rPr>
          <w:rFonts w:hint="eastAsia" w:ascii="宋体" w:hAnsi="宋体"/>
          <w:iCs/>
          <w:szCs w:val="21"/>
          <w:lang w:val="en-US" w:eastAsia="zh-CN"/>
        </w:rPr>
        <w:t>模块之间的关系如图二所示。</w:t>
      </w:r>
    </w:p>
    <w:p>
      <w:pPr>
        <w:pStyle w:val="12"/>
        <w:spacing w:line="360" w:lineRule="auto"/>
        <w:ind w:firstLine="0" w:firstLineChars="0"/>
        <w:jc w:val="center"/>
        <w:rPr>
          <w:rFonts w:hint="default" w:ascii="宋体" w:hAnsi="宋体"/>
          <w:iCs/>
          <w:szCs w:val="21"/>
          <w:lang w:val="en-US" w:eastAsia="zh-CN"/>
        </w:rPr>
      </w:pPr>
      <w:r>
        <w:rPr>
          <w:rFonts w:hint="default" w:ascii="宋体" w:hAnsi="宋体"/>
          <w:iCs/>
          <w:szCs w:val="21"/>
          <w:lang w:val="en-US" w:eastAsia="zh-CN"/>
        </w:rPr>
        <w:object>
          <v:shape id="_x0000_i1028" o:spt="75" type="#_x0000_t75" style="height:238.2pt;width:273.5pt;" o:ole="t" filled="f" o:preferrelative="t" stroked="f" coordsize="21600,21600">
            <v:path/>
            <v:fill on="f" focussize="0,0"/>
            <v:stroke on="f"/>
            <v:imagedata r:id="rId7" o:title=""/>
            <o:lock v:ext="edit" aspectratio="f"/>
            <w10:wrap type="none"/>
            <w10:anchorlock/>
          </v:shape>
          <o:OLEObject Type="Embed" ProgID="Visio.Drawing.11" ShapeID="_x0000_i1028" DrawAspect="Content" ObjectID="_1468075726" r:id="rId6">
            <o:LockedField>false</o:LockedField>
          </o:OLEObject>
        </w:object>
      </w:r>
    </w:p>
    <w:p>
      <w:pPr>
        <w:spacing w:line="360" w:lineRule="auto"/>
        <w:jc w:val="center"/>
        <w:rPr>
          <w:rFonts w:hint="default" w:ascii="宋体" w:hAnsi="宋体" w:eastAsia="宋体"/>
          <w:iCs/>
          <w:szCs w:val="21"/>
          <w:lang w:val="en-US" w:eastAsia="zh-CN"/>
        </w:rPr>
      </w:pPr>
      <w:r>
        <w:rPr>
          <w:rFonts w:hint="eastAsia" w:ascii="宋体" w:hAnsi="宋体" w:eastAsia="宋体"/>
          <w:iCs/>
          <w:szCs w:val="21"/>
        </w:rPr>
        <w:t>图</w:t>
      </w:r>
      <w:r>
        <w:rPr>
          <w:rFonts w:hint="eastAsia" w:ascii="宋体" w:hAnsi="宋体" w:eastAsia="宋体"/>
          <w:iCs/>
          <w:szCs w:val="21"/>
          <w:lang w:val="en-US" w:eastAsia="zh-CN"/>
        </w:rPr>
        <w:t>二</w:t>
      </w:r>
      <w:r>
        <w:rPr>
          <w:rFonts w:hint="eastAsia" w:ascii="宋体" w:hAnsi="宋体" w:eastAsia="宋体"/>
          <w:iCs/>
          <w:szCs w:val="21"/>
        </w:rPr>
        <w:t xml:space="preserve"> 系统</w:t>
      </w:r>
      <w:r>
        <w:rPr>
          <w:rFonts w:hint="eastAsia" w:ascii="宋体" w:hAnsi="宋体" w:eastAsia="宋体"/>
          <w:iCs/>
          <w:szCs w:val="21"/>
          <w:lang w:val="en-US" w:eastAsia="zh-CN"/>
        </w:rPr>
        <w:t>模块之间的关系图</w:t>
      </w:r>
    </w:p>
    <w:p>
      <w:pPr>
        <w:pStyle w:val="12"/>
        <w:spacing w:line="360" w:lineRule="auto"/>
        <w:ind w:firstLine="0" w:firstLineChars="0"/>
        <w:jc w:val="center"/>
        <w:rPr>
          <w:rFonts w:hint="default" w:ascii="宋体" w:hAnsi="宋体"/>
          <w:iCs/>
          <w:szCs w:val="21"/>
          <w:lang w:val="en-US" w:eastAsia="zh-CN"/>
        </w:rPr>
      </w:pPr>
    </w:p>
    <w:p>
      <w:pPr>
        <w:pStyle w:val="12"/>
        <w:spacing w:line="360" w:lineRule="auto"/>
        <w:ind w:firstLine="0" w:firstLineChars="0"/>
        <w:rPr>
          <w:rFonts w:hint="eastAsia" w:ascii="宋体" w:hAnsi="宋体" w:eastAsia="宋体"/>
          <w:iCs/>
          <w:szCs w:val="21"/>
          <w:lang w:val="en-US" w:eastAsia="zh-CN"/>
        </w:rPr>
      </w:pPr>
    </w:p>
    <w:p>
      <w:pPr>
        <w:pStyle w:val="12"/>
        <w:spacing w:line="360" w:lineRule="auto"/>
        <w:ind w:firstLine="0" w:firstLineChars="0"/>
        <w:rPr>
          <w:rFonts w:ascii="宋体" w:hAnsi="宋体"/>
          <w:b/>
          <w:sz w:val="32"/>
          <w:szCs w:val="32"/>
        </w:rPr>
      </w:pPr>
      <w:r>
        <w:rPr>
          <w:rFonts w:hint="eastAsia" w:ascii="宋体" w:hAnsi="宋体"/>
          <w:b/>
          <w:sz w:val="32"/>
          <w:szCs w:val="32"/>
        </w:rPr>
        <w:t>三、模块设计</w:t>
      </w:r>
    </w:p>
    <w:p>
      <w:pPr>
        <w:spacing w:line="360" w:lineRule="auto"/>
        <w:rPr>
          <w:rFonts w:ascii="宋体" w:hAnsi="宋体" w:eastAsia="宋体"/>
          <w:b/>
          <w:szCs w:val="21"/>
        </w:rPr>
      </w:pPr>
      <w:r>
        <w:rPr>
          <w:rFonts w:ascii="宋体" w:hAnsi="宋体" w:eastAsia="宋体"/>
          <w:b/>
          <w:szCs w:val="21"/>
        </w:rPr>
        <w:t>3.1</w:t>
      </w:r>
      <w:r>
        <w:rPr>
          <w:rFonts w:hint="eastAsia" w:ascii="宋体" w:hAnsi="宋体" w:eastAsia="宋体"/>
          <w:b/>
          <w:szCs w:val="21"/>
          <w:lang w:val="en-US" w:eastAsia="zh-CN"/>
        </w:rPr>
        <w:t>通信</w:t>
      </w:r>
      <w:r>
        <w:rPr>
          <w:rFonts w:hint="eastAsia" w:ascii="宋体" w:hAnsi="宋体" w:eastAsia="宋体"/>
          <w:b/>
          <w:szCs w:val="21"/>
        </w:rPr>
        <w:t>模块</w:t>
      </w:r>
    </w:p>
    <w:p>
      <w:pPr>
        <w:spacing w:line="360" w:lineRule="auto"/>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通信模块主要负责软件与外部设备的数据通信，可以接收外部设备发来的数据送到数据处理模块进行处理，也可以将数据处理模块的数据发送到外部设备中，软件与吊舱通过串口通信，而与上级设备通过网络通信，通信模块逻辑图为图三所示。</w:t>
      </w:r>
    </w:p>
    <w:p>
      <w:pPr>
        <w:spacing w:line="360" w:lineRule="auto"/>
        <w:ind w:firstLine="420" w:firstLineChars="200"/>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object>
          <v:shape id="_x0000_i1029" o:spt="75" type="#_x0000_t75" style="height:163.6pt;width:220.15pt;" o:ole="t" filled="f" o:preferrelative="t" stroked="f" coordsize="21600,21600">
            <v:path/>
            <v:fill on="f" focussize="0,0"/>
            <v:stroke on="f"/>
            <v:imagedata r:id="rId9" o:title=""/>
            <o:lock v:ext="edit" aspectratio="f"/>
            <w10:wrap type="none"/>
            <w10:anchorlock/>
          </v:shape>
          <o:OLEObject Type="Embed" ProgID="Visio.Drawing.11" ShapeID="_x0000_i1029" DrawAspect="Content" ObjectID="_1468075727" r:id="rId8">
            <o:LockedField>false</o:LockedField>
          </o:OLEObject>
        </w:object>
      </w:r>
    </w:p>
    <w:p>
      <w:pPr>
        <w:spacing w:line="360" w:lineRule="auto"/>
        <w:jc w:val="center"/>
        <w:rPr>
          <w:rFonts w:hint="default" w:ascii="宋体" w:hAnsi="宋体" w:eastAsia="宋体"/>
          <w:iCs/>
          <w:szCs w:val="21"/>
          <w:lang w:val="en-US" w:eastAsia="zh-CN"/>
        </w:rPr>
      </w:pPr>
      <w:r>
        <w:rPr>
          <w:rFonts w:hint="eastAsia" w:ascii="宋体" w:hAnsi="宋体" w:eastAsia="宋体"/>
          <w:iCs/>
          <w:szCs w:val="21"/>
        </w:rPr>
        <w:t>图</w:t>
      </w:r>
      <w:r>
        <w:rPr>
          <w:rFonts w:hint="eastAsia" w:ascii="宋体" w:hAnsi="宋体" w:eastAsia="宋体"/>
          <w:iCs/>
          <w:szCs w:val="21"/>
          <w:lang w:val="en-US" w:eastAsia="zh-CN"/>
        </w:rPr>
        <w:t>三</w:t>
      </w:r>
      <w:r>
        <w:rPr>
          <w:rFonts w:hint="eastAsia" w:ascii="宋体" w:hAnsi="宋体" w:eastAsia="宋体"/>
          <w:iCs/>
          <w:szCs w:val="21"/>
        </w:rPr>
        <w:t xml:space="preserve"> </w:t>
      </w:r>
      <w:r>
        <w:rPr>
          <w:rFonts w:hint="eastAsia" w:ascii="宋体" w:hAnsi="宋体" w:eastAsia="宋体"/>
          <w:iCs/>
          <w:szCs w:val="21"/>
          <w:lang w:val="en-US" w:eastAsia="zh-CN"/>
        </w:rPr>
        <w:t>通信模块逻辑图</w:t>
      </w:r>
    </w:p>
    <w:p>
      <w:pPr>
        <w:spacing w:line="360" w:lineRule="auto"/>
        <w:ind w:firstLine="420" w:firstLineChars="200"/>
        <w:jc w:val="center"/>
        <w:rPr>
          <w:rFonts w:hint="eastAsia" w:ascii="宋体" w:hAnsi="宋体" w:eastAsia="宋体" w:cs="Times New Roman"/>
          <w:szCs w:val="21"/>
          <w:lang w:val="en-US" w:eastAsia="zh-CN"/>
        </w:rPr>
      </w:pPr>
    </w:p>
    <w:p>
      <w:pPr>
        <w:spacing w:line="360" w:lineRule="auto"/>
        <w:rPr>
          <w:rFonts w:ascii="宋体" w:hAnsi="宋体" w:eastAsia="宋体"/>
          <w:b/>
          <w:szCs w:val="21"/>
        </w:rPr>
      </w:pPr>
    </w:p>
    <w:p>
      <w:pPr>
        <w:spacing w:line="360" w:lineRule="auto"/>
        <w:rPr>
          <w:rFonts w:ascii="宋体" w:hAnsi="宋体" w:eastAsia="宋体"/>
          <w:b/>
          <w:szCs w:val="21"/>
        </w:rPr>
      </w:pPr>
      <w:r>
        <w:rPr>
          <w:rFonts w:ascii="宋体" w:hAnsi="宋体" w:eastAsia="宋体"/>
          <w:b/>
          <w:szCs w:val="21"/>
        </w:rPr>
        <w:t>3.2</w:t>
      </w:r>
      <w:r>
        <w:rPr>
          <w:rFonts w:hint="eastAsia" w:ascii="宋体" w:hAnsi="宋体" w:eastAsia="宋体"/>
          <w:b/>
          <w:szCs w:val="21"/>
          <w:lang w:val="en-US" w:eastAsia="zh-CN"/>
        </w:rPr>
        <w:t>数据处理</w:t>
      </w:r>
      <w:r>
        <w:rPr>
          <w:rFonts w:hint="eastAsia" w:ascii="宋体" w:hAnsi="宋体" w:eastAsia="宋体"/>
          <w:b/>
          <w:szCs w:val="21"/>
        </w:rPr>
        <w:t>模块</w:t>
      </w:r>
    </w:p>
    <w:p>
      <w:pPr>
        <w:spacing w:line="360" w:lineRule="auto"/>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数据处理模块主要功能是对外部设备的数据的进行校验，并且详细解析从外部设备接收来的数据以及做出应答，也会打包发送到外部设备的数据，数据模块逻辑图如图四所示。</w:t>
      </w:r>
    </w:p>
    <w:p>
      <w:pPr>
        <w:spacing w:line="360" w:lineRule="auto"/>
        <w:ind w:firstLine="420" w:firstLineChars="200"/>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object>
          <v:shape id="_x0000_i1030" o:spt="75" type="#_x0000_t75" style="height:213.9pt;width:246.55pt;" o:ole="t" filled="f" o:preferrelative="t" stroked="f" coordsize="21600,21600">
            <v:path/>
            <v:fill on="f" focussize="0,0"/>
            <v:stroke on="f"/>
            <v:imagedata r:id="rId11" o:title=""/>
            <o:lock v:ext="edit" aspectratio="f"/>
            <w10:wrap type="none"/>
            <w10:anchorlock/>
          </v:shape>
          <o:OLEObject Type="Embed" ProgID="Visio.Drawing.11" ShapeID="_x0000_i1030" DrawAspect="Content" ObjectID="_1468075728" r:id="rId10">
            <o:LockedField>false</o:LockedField>
          </o:OLEObject>
        </w:object>
      </w:r>
    </w:p>
    <w:p>
      <w:pPr>
        <w:spacing w:line="360" w:lineRule="auto"/>
        <w:jc w:val="center"/>
        <w:rPr>
          <w:rFonts w:hint="default" w:ascii="宋体" w:hAnsi="宋体" w:eastAsia="宋体"/>
          <w:iCs/>
          <w:szCs w:val="21"/>
          <w:lang w:val="en-US" w:eastAsia="zh-CN"/>
        </w:rPr>
      </w:pPr>
      <w:r>
        <w:rPr>
          <w:rFonts w:hint="eastAsia" w:ascii="宋体" w:hAnsi="宋体" w:eastAsia="宋体"/>
          <w:iCs/>
          <w:szCs w:val="21"/>
        </w:rPr>
        <w:t>图</w:t>
      </w:r>
      <w:r>
        <w:rPr>
          <w:rFonts w:hint="eastAsia" w:ascii="宋体" w:hAnsi="宋体" w:eastAsia="宋体"/>
          <w:iCs/>
          <w:szCs w:val="21"/>
          <w:lang w:val="en-US" w:eastAsia="zh-CN"/>
        </w:rPr>
        <w:t>四</w:t>
      </w:r>
      <w:r>
        <w:rPr>
          <w:rFonts w:hint="eastAsia" w:ascii="宋体" w:hAnsi="宋体" w:eastAsia="宋体"/>
          <w:iCs/>
          <w:szCs w:val="21"/>
        </w:rPr>
        <w:t xml:space="preserve"> </w:t>
      </w:r>
      <w:r>
        <w:rPr>
          <w:rFonts w:hint="eastAsia" w:ascii="宋体" w:hAnsi="宋体" w:eastAsia="宋体"/>
          <w:iCs/>
          <w:szCs w:val="21"/>
          <w:lang w:val="en-US" w:eastAsia="zh-CN"/>
        </w:rPr>
        <w:t>数据模块逻辑图</w:t>
      </w:r>
    </w:p>
    <w:p>
      <w:pPr>
        <w:spacing w:line="360" w:lineRule="auto"/>
        <w:ind w:firstLine="420" w:firstLineChars="200"/>
        <w:jc w:val="center"/>
        <w:rPr>
          <w:rFonts w:hint="eastAsia" w:ascii="宋体" w:hAnsi="宋体" w:eastAsia="宋体" w:cs="Times New Roman"/>
          <w:szCs w:val="21"/>
          <w:lang w:val="en-US" w:eastAsia="zh-CN"/>
        </w:rPr>
      </w:pPr>
    </w:p>
    <w:p>
      <w:pPr>
        <w:spacing w:line="360" w:lineRule="auto"/>
        <w:rPr>
          <w:rFonts w:ascii="宋体" w:hAnsi="宋体" w:eastAsia="宋体"/>
          <w:b/>
          <w:szCs w:val="21"/>
        </w:rPr>
      </w:pPr>
    </w:p>
    <w:p>
      <w:pPr>
        <w:spacing w:line="360" w:lineRule="auto"/>
        <w:rPr>
          <w:rFonts w:ascii="宋体" w:hAnsi="宋体" w:eastAsia="宋体"/>
          <w:b/>
          <w:szCs w:val="21"/>
        </w:rPr>
      </w:pPr>
      <w:r>
        <w:rPr>
          <w:rFonts w:ascii="宋体" w:hAnsi="宋体" w:eastAsia="宋体"/>
          <w:b/>
          <w:szCs w:val="21"/>
        </w:rPr>
        <w:t>3.3</w:t>
      </w:r>
      <w:r>
        <w:rPr>
          <w:rFonts w:hint="eastAsia" w:ascii="宋体" w:hAnsi="宋体" w:eastAsia="宋体"/>
          <w:b/>
          <w:szCs w:val="21"/>
          <w:lang w:val="en-US" w:eastAsia="zh-CN"/>
        </w:rPr>
        <w:t>界面</w:t>
      </w:r>
      <w:r>
        <w:rPr>
          <w:rFonts w:hint="eastAsia" w:ascii="宋体" w:hAnsi="宋体" w:eastAsia="宋体"/>
          <w:b/>
          <w:szCs w:val="21"/>
        </w:rPr>
        <w:t>模块</w:t>
      </w:r>
    </w:p>
    <w:p>
      <w:pPr>
        <w:spacing w:line="360" w:lineRule="auto"/>
        <w:ind w:firstLine="420" w:firstLineChars="200"/>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t>界面模块主要有三个功能，第一是吊舱信息的显示，可以显示当前吊舱的位置信息，包括经度、纬度以及高度；第二是通信连接的设置，用户可以选择与外部设备连接的方式以及参数，可以与上级设备通过网络连接，也可以与吊舱进行串口连接界面操作；第三是目标信息的填写选择和发送，用户可以通过界面操作自定义当前目标的状态，再发送到上级设备中，界面模块逻辑图如图五所示。</w:t>
      </w:r>
      <w:bookmarkStart w:id="2" w:name="_GoBack"/>
      <w:bookmarkEnd w:id="2"/>
    </w:p>
    <w:p>
      <w:pPr>
        <w:spacing w:line="360" w:lineRule="auto"/>
        <w:ind w:firstLine="420" w:firstLineChars="200"/>
        <w:jc w:val="center"/>
        <w:rPr>
          <w:rFonts w:hint="eastAsia" w:ascii="宋体" w:hAnsi="宋体" w:eastAsia="宋体" w:cs="Times New Roman"/>
          <w:szCs w:val="21"/>
          <w:lang w:val="en-US" w:eastAsia="zh-CN"/>
        </w:rPr>
      </w:pPr>
      <w:r>
        <w:rPr>
          <w:rFonts w:hint="eastAsia" w:ascii="宋体" w:hAnsi="宋体" w:eastAsia="宋体" w:cs="Times New Roman"/>
          <w:szCs w:val="21"/>
          <w:lang w:val="en-US" w:eastAsia="zh-CN"/>
        </w:rPr>
        <w:object>
          <v:shape id="_x0000_i1032" o:spt="75" alt="" type="#_x0000_t75" style="height:164.25pt;width:298.35pt;" o:ole="t" filled="f" o:preferrelative="t" stroked="f" coordsize="21600,21600">
            <v:path/>
            <v:fill on="f" focussize="0,0"/>
            <v:stroke on="f"/>
            <v:imagedata r:id="rId13" o:title=""/>
            <o:lock v:ext="edit" aspectratio="f"/>
            <w10:wrap type="none"/>
            <w10:anchorlock/>
          </v:shape>
          <o:OLEObject Type="Embed" ProgID="Visio.Drawing.11" ShapeID="_x0000_i1032" DrawAspect="Content" ObjectID="_1468075729" r:id="rId12">
            <o:LockedField>false</o:LockedField>
          </o:OLEObject>
        </w:object>
      </w:r>
    </w:p>
    <w:p>
      <w:pPr>
        <w:spacing w:line="360" w:lineRule="auto"/>
        <w:ind w:firstLine="420" w:firstLineChars="200"/>
        <w:jc w:val="center"/>
        <w:rPr>
          <w:rFonts w:hint="eastAsia" w:ascii="宋体" w:hAnsi="宋体" w:eastAsia="宋体" w:cs="Times New Roman"/>
          <w:szCs w:val="21"/>
          <w:lang w:val="en-US" w:eastAsia="zh-CN"/>
        </w:rPr>
      </w:pPr>
      <w:r>
        <w:rPr>
          <w:rFonts w:hint="eastAsia" w:ascii="宋体" w:hAnsi="宋体" w:eastAsia="宋体"/>
          <w:iCs/>
          <w:szCs w:val="21"/>
        </w:rPr>
        <w:t>图</w:t>
      </w:r>
      <w:r>
        <w:rPr>
          <w:rFonts w:hint="eastAsia" w:ascii="宋体" w:hAnsi="宋体" w:eastAsia="宋体"/>
          <w:iCs/>
          <w:szCs w:val="21"/>
          <w:lang w:val="en-US" w:eastAsia="zh-CN"/>
        </w:rPr>
        <w:t>五</w:t>
      </w:r>
      <w:r>
        <w:rPr>
          <w:rFonts w:hint="eastAsia" w:ascii="宋体" w:hAnsi="宋体" w:eastAsia="宋体"/>
          <w:iCs/>
          <w:szCs w:val="21"/>
        </w:rPr>
        <w:t xml:space="preserve"> </w:t>
      </w:r>
      <w:r>
        <w:rPr>
          <w:rFonts w:hint="eastAsia" w:ascii="宋体" w:hAnsi="宋体" w:eastAsia="宋体"/>
          <w:iCs/>
          <w:szCs w:val="21"/>
          <w:lang w:val="en-US" w:eastAsia="zh-CN"/>
        </w:rPr>
        <w:t>界面模块逻辑图</w:t>
      </w:r>
    </w:p>
    <w:p>
      <w:pPr>
        <w:spacing w:line="360" w:lineRule="auto"/>
        <w:rPr>
          <w:rFonts w:ascii="宋体" w:hAnsi="宋体" w:eastAsia="宋体"/>
          <w:b/>
          <w:szCs w:val="21"/>
        </w:rPr>
      </w:pPr>
    </w:p>
    <w:p>
      <w:pPr>
        <w:spacing w:line="360" w:lineRule="auto"/>
        <w:rPr>
          <w:rFonts w:ascii="宋体" w:hAnsi="宋体" w:eastAsia="宋体"/>
          <w:b/>
          <w:szCs w:val="21"/>
        </w:rPr>
      </w:pPr>
      <w:r>
        <w:rPr>
          <w:rFonts w:hint="eastAsia" w:ascii="宋体" w:hAnsi="宋体" w:eastAsia="宋体"/>
          <w:b/>
          <w:szCs w:val="21"/>
        </w:rPr>
        <w:t>3</w:t>
      </w:r>
      <w:r>
        <w:rPr>
          <w:rFonts w:ascii="宋体" w:hAnsi="宋体" w:eastAsia="宋体"/>
          <w:b/>
          <w:szCs w:val="21"/>
        </w:rPr>
        <w:t>.4</w:t>
      </w:r>
      <w:r>
        <w:rPr>
          <w:rFonts w:hint="eastAsia" w:ascii="宋体" w:hAnsi="宋体" w:eastAsia="宋体"/>
          <w:b/>
          <w:szCs w:val="21"/>
          <w:lang w:val="en-US" w:eastAsia="zh-CN"/>
        </w:rPr>
        <w:t>主控</w:t>
      </w:r>
      <w:r>
        <w:rPr>
          <w:rFonts w:hint="eastAsia" w:ascii="宋体" w:hAnsi="宋体" w:eastAsia="宋体"/>
          <w:b/>
          <w:szCs w:val="21"/>
        </w:rPr>
        <w:t>模块</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lang w:val="en-US" w:eastAsia="zh-CN"/>
        </w:rPr>
        <w:t>软件的主控模块负责其他模块的生成以及初始化，在其他模块之间建立起数据传输通道。</w:t>
      </w:r>
    </w:p>
    <w:p>
      <w:pPr>
        <w:pStyle w:val="12"/>
        <w:spacing w:line="360" w:lineRule="auto"/>
        <w:ind w:firstLine="0" w:firstLineChars="0"/>
        <w:rPr>
          <w:rFonts w:ascii="宋体" w:hAnsi="宋体"/>
          <w:b/>
          <w:sz w:val="32"/>
          <w:szCs w:val="32"/>
        </w:rPr>
      </w:pPr>
      <w:r>
        <w:rPr>
          <w:rFonts w:ascii="宋体" w:hAnsi="宋体"/>
          <w:b/>
          <w:sz w:val="32"/>
          <w:szCs w:val="32"/>
        </w:rPr>
        <w:br w:type="textWrapping"/>
      </w:r>
      <w:r>
        <w:rPr>
          <w:rFonts w:hint="eastAsia" w:ascii="宋体" w:hAnsi="宋体"/>
          <w:b/>
          <w:sz w:val="32"/>
          <w:szCs w:val="32"/>
        </w:rPr>
        <w:t>四、软件功能描述</w:t>
      </w:r>
    </w:p>
    <w:p>
      <w:pPr>
        <w:spacing w:line="360" w:lineRule="auto"/>
        <w:ind w:firstLine="420" w:firstLineChars="200"/>
        <w:rPr>
          <w:rFonts w:hint="default" w:ascii="宋体" w:hAnsi="宋体" w:eastAsia="宋体" w:cs="Times New Roman"/>
          <w:szCs w:val="21"/>
          <w:lang w:val="en-US"/>
        </w:rPr>
      </w:pPr>
      <w:r>
        <w:rPr>
          <w:rFonts w:hint="eastAsia" w:ascii="宋体" w:hAnsi="宋体" w:eastAsia="宋体"/>
          <w:iCs/>
          <w:szCs w:val="21"/>
        </w:rPr>
        <w:t>基于</w:t>
      </w:r>
      <w:r>
        <w:rPr>
          <w:rFonts w:hint="eastAsia" w:ascii="宋体" w:hAnsi="宋体" w:eastAsia="宋体"/>
          <w:iCs/>
          <w:szCs w:val="21"/>
          <w:lang w:val="en-US" w:eastAsia="zh-CN"/>
        </w:rPr>
        <w:t>Qt的无人机吊舱位置信息处理软件可以设置与外部设备通信的方式以及相关的参数，并且可以处理从外部设备接收的数据，做出应答，并将相关信息在界面上进行展示；用户也可以通过操作软件进行目标信息的自定义，再将信息上报给上级设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E8E"/>
    <w:rsid w:val="001D0487"/>
    <w:rsid w:val="002B7418"/>
    <w:rsid w:val="0030465C"/>
    <w:rsid w:val="00382584"/>
    <w:rsid w:val="00390344"/>
    <w:rsid w:val="00512F84"/>
    <w:rsid w:val="00555563"/>
    <w:rsid w:val="00587E4D"/>
    <w:rsid w:val="005B3163"/>
    <w:rsid w:val="007D1120"/>
    <w:rsid w:val="0080105E"/>
    <w:rsid w:val="00871CFA"/>
    <w:rsid w:val="00922213"/>
    <w:rsid w:val="0093037E"/>
    <w:rsid w:val="00AD4A1D"/>
    <w:rsid w:val="00D95F09"/>
    <w:rsid w:val="00DC2E8E"/>
    <w:rsid w:val="00DD67A8"/>
    <w:rsid w:val="00E9362E"/>
    <w:rsid w:val="00F95E81"/>
    <w:rsid w:val="00FA174A"/>
    <w:rsid w:val="1B5806B3"/>
    <w:rsid w:val="1F6D275A"/>
    <w:rsid w:val="217A7CD7"/>
    <w:rsid w:val="2AE8113D"/>
    <w:rsid w:val="2D2259D0"/>
    <w:rsid w:val="2F1A4625"/>
    <w:rsid w:val="354E1E0E"/>
    <w:rsid w:val="35996AC8"/>
    <w:rsid w:val="369C4EBF"/>
    <w:rsid w:val="3FD26250"/>
    <w:rsid w:val="411A1334"/>
    <w:rsid w:val="441759CE"/>
    <w:rsid w:val="4AF52E2D"/>
    <w:rsid w:val="4B5556C1"/>
    <w:rsid w:val="53F51358"/>
    <w:rsid w:val="55586AEA"/>
    <w:rsid w:val="5BFE46D2"/>
    <w:rsid w:val="5C770DE0"/>
    <w:rsid w:val="602A5469"/>
    <w:rsid w:val="61E8403D"/>
    <w:rsid w:val="701A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0"/>
    <w:pPr>
      <w:keepNext/>
      <w:keepLines/>
      <w:spacing w:before="100" w:beforeAutospacing="1" w:after="100" w:afterAutospacing="1"/>
      <w:jc w:val="left"/>
      <w:outlineLvl w:val="1"/>
    </w:pPr>
    <w:rPr>
      <w:rFonts w:ascii="Arial" w:hAnsi="Arial" w:eastAsia="宋体" w:cs="Times New Roman"/>
      <w:b/>
      <w:bCs/>
      <w:sz w:val="28"/>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0"/>
    <w:semiHidden/>
    <w:unhideWhenUsed/>
    <w:qFormat/>
    <w:uiPriority w:val="99"/>
    <w:pPr>
      <w:spacing w:after="120"/>
    </w:pPr>
  </w:style>
  <w:style w:type="paragraph" w:styleId="4">
    <w:name w:val="Balloon Text"/>
    <w:basedOn w:val="1"/>
    <w:link w:val="13"/>
    <w:semiHidden/>
    <w:unhideWhenUsed/>
    <w:qFormat/>
    <w:uiPriority w:val="99"/>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6">
    <w:name w:val="Body Text First Indent"/>
    <w:basedOn w:val="3"/>
    <w:link w:val="11"/>
    <w:qFormat/>
    <w:uiPriority w:val="0"/>
    <w:pPr>
      <w:ind w:firstLine="420"/>
    </w:pPr>
    <w:rPr>
      <w:rFonts w:ascii="Times New Roman" w:hAnsi="Times New Roman" w:eastAsia="宋体" w:cs="Times New Roman"/>
      <w:szCs w:val="20"/>
    </w:rPr>
  </w:style>
  <w:style w:type="character" w:customStyle="1" w:styleId="9">
    <w:name w:val="标题 2 Char"/>
    <w:basedOn w:val="8"/>
    <w:link w:val="2"/>
    <w:qFormat/>
    <w:uiPriority w:val="0"/>
    <w:rPr>
      <w:rFonts w:ascii="Arial" w:hAnsi="Arial" w:eastAsia="宋体" w:cs="Times New Roman"/>
      <w:b/>
      <w:bCs/>
      <w:sz w:val="28"/>
      <w:szCs w:val="32"/>
    </w:rPr>
  </w:style>
  <w:style w:type="character" w:customStyle="1" w:styleId="10">
    <w:name w:val="正文文本 Char"/>
    <w:basedOn w:val="8"/>
    <w:link w:val="3"/>
    <w:semiHidden/>
    <w:qFormat/>
    <w:uiPriority w:val="99"/>
  </w:style>
  <w:style w:type="character" w:customStyle="1" w:styleId="11">
    <w:name w:val="正文首行缩进 Char"/>
    <w:basedOn w:val="10"/>
    <w:link w:val="6"/>
    <w:qFormat/>
    <w:uiPriority w:val="0"/>
    <w:rPr>
      <w:rFonts w:ascii="Times New Roman" w:hAnsi="Times New Roman" w:eastAsia="宋体" w:cs="Times New Roman"/>
      <w:szCs w:val="20"/>
    </w:rPr>
  </w:style>
  <w:style w:type="paragraph" w:customStyle="1" w:styleId="12">
    <w:name w:val="列出段落1"/>
    <w:basedOn w:val="1"/>
    <w:qFormat/>
    <w:uiPriority w:val="0"/>
    <w:pPr>
      <w:ind w:firstLine="420" w:firstLineChars="200"/>
    </w:pPr>
    <w:rPr>
      <w:rFonts w:ascii="Calibri" w:hAnsi="Calibri" w:eastAsia="宋体" w:cs="Times New Roman"/>
    </w:rPr>
  </w:style>
  <w:style w:type="character" w:customStyle="1" w:styleId="13">
    <w:name w:val="批注框文本 Char"/>
    <w:basedOn w:val="8"/>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302</Words>
  <Characters>1726</Characters>
  <Lines>14</Lines>
  <Paragraphs>4</Paragraphs>
  <TotalTime>0</TotalTime>
  <ScaleCrop>false</ScaleCrop>
  <LinksUpToDate>false</LinksUpToDate>
  <CharactersWithSpaces>2024</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2019-01-21T08:31:00Z</dcterms:created>
  <dc:creator>hb</dc:creator>
  <cp:lastModifiedBy>shuai</cp:lastModifiedBy>
  <dcterms:modified xsi:type="dcterms:W3CDTF">2019-10-26T10:11:06Z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