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解锁后油门杆和偏航杆只要有值，行驶电机就会满速运转？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答：这是因为转速经过PID后生成的值的单位是毫安，需除以1000变换单位为安，否则就是输出的数值较大，从而导致满速运转的情况。即：</w:t>
      </w:r>
    </w:p>
    <w:p>
      <w:pPr>
        <w:keepNext w:val="0"/>
        <w:keepLines w:val="0"/>
        <w:widowControl/>
        <w:suppressLineNumbers w:val="0"/>
        <w:shd w:val="clear" w:fill="1E1E1E"/>
        <w:spacing w:line="52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39"/>
          <w:szCs w:val="39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39"/>
          <w:szCs w:val="39"/>
          <w:shd w:val="clear" w:fill="1E1E1E"/>
          <w:lang w:val="en-US" w:eastAsia="zh-CN" w:bidi="ar"/>
        </w:rPr>
        <w:t>_motor_output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39"/>
          <w:szCs w:val="39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39"/>
          <w:szCs w:val="39"/>
          <w:shd w:val="clear" w:fill="1E1E1E"/>
          <w:lang w:val="en-US" w:eastAsia="zh-CN" w:bidi="ar"/>
        </w:rPr>
        <w:t>output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39"/>
          <w:szCs w:val="39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39"/>
          <w:szCs w:val="39"/>
          <w:shd w:val="clear" w:fill="1E1E1E"/>
          <w:lang w:val="en-US" w:eastAsia="zh-CN" w:bidi="ar"/>
        </w:rPr>
        <w:t>rover_motor_status_s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39"/>
          <w:szCs w:val="39"/>
          <w:shd w:val="clear" w:fill="1E1E1E"/>
          <w:lang w:val="en-US" w:eastAsia="zh-CN" w:bidi="ar"/>
        </w:rPr>
        <w:t xml:space="preserve">::INDEX_RIGHT] /=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39"/>
          <w:szCs w:val="39"/>
          <w:shd w:val="clear" w:fill="1E1E1E"/>
          <w:lang w:val="en-US" w:eastAsia="zh-CN" w:bidi="ar"/>
        </w:rPr>
        <w:t>1000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39"/>
          <w:szCs w:val="39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AD57C4"/>
    <w:multiLevelType w:val="singleLevel"/>
    <w:tmpl w:val="D7AD57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C33C6E"/>
    <w:rsid w:val="4A1947CF"/>
    <w:rsid w:val="C89B83C4"/>
    <w:rsid w:val="EFF52349"/>
    <w:rsid w:val="FBFB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黄潇剑</cp:lastModifiedBy>
  <dcterms:modified xsi:type="dcterms:W3CDTF">2023-05-06T16:00:43Z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