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8753ED">
      <w:pPr>
        <w:spacing w:after="200" w:line="360" w:lineRule="auto"/>
        <w:jc w:val="center"/>
        <w:rPr>
          <w:rFonts w:ascii="Times New Roman" w:hAnsi="Times New Roman" w:eastAsia="等线" w:cs="Times New Roman"/>
          <w:b/>
          <w:sz w:val="36"/>
          <w:szCs w:val="36"/>
        </w:rPr>
      </w:pPr>
      <w:r>
        <w:rPr>
          <w:rFonts w:ascii="Times New Roman" w:hAnsi="Times New Roman" w:eastAsia="等线" w:cs="Times New Roman"/>
          <w:b/>
          <w:sz w:val="36"/>
          <w:szCs w:val="36"/>
        </w:rPr>
        <w:t>Supplementary Information</w:t>
      </w:r>
    </w:p>
    <w:p w14:paraId="5C4E2666">
      <w:pPr>
        <w:suppressAutoHyphens/>
        <w:spacing w:before="360" w:after="360"/>
        <w:jc w:val="center"/>
        <w:rPr>
          <w:rFonts w:ascii="Times New Roman" w:hAnsi="Times New Roman" w:cs="Times New Roman"/>
          <w:b/>
          <w:bCs/>
          <w:sz w:val="36"/>
          <w:szCs w:val="40"/>
        </w:rPr>
      </w:pPr>
      <w:r>
        <w:rPr>
          <w:rFonts w:ascii="Times New Roman" w:hAnsi="Times New Roman" w:cs="Times New Roman"/>
          <w:b/>
          <w:bCs/>
          <w:sz w:val="36"/>
          <w:szCs w:val="40"/>
        </w:rPr>
        <w:t>Protein–RNA binding residues prediction method based on</w:t>
      </w:r>
      <w:r>
        <w:rPr>
          <w:rFonts w:hint="eastAsia" w:ascii="Times New Roman" w:hAnsi="Times New Roman" w:cs="Times New Roman"/>
          <w:b/>
          <w:bCs/>
          <w:sz w:val="36"/>
          <w:szCs w:val="40"/>
        </w:rPr>
        <w:t xml:space="preserve"> </w:t>
      </w:r>
      <w:r>
        <w:rPr>
          <w:rFonts w:ascii="Times New Roman" w:hAnsi="Times New Roman" w:cs="Times New Roman"/>
          <w:b/>
          <w:bCs/>
          <w:sz w:val="36"/>
          <w:szCs w:val="40"/>
        </w:rPr>
        <w:t>deep feature fusion</w:t>
      </w:r>
    </w:p>
    <w:p w14:paraId="37F30108">
      <w:pPr>
        <w:suppressAutoHyphens/>
        <w:spacing w:before="360" w:after="360" w:line="360" w:lineRule="auto"/>
        <w:jc w:val="center"/>
        <w:rPr>
          <w:rFonts w:ascii="Times New Roman" w:hAnsi="Times New Roman" w:eastAsia="宋体" w:cs="Times New Roman"/>
          <w:spacing w:val="5"/>
          <w:kern w:val="16"/>
          <w:sz w:val="24"/>
          <w:szCs w:val="24"/>
        </w:rPr>
      </w:pPr>
      <w:r>
        <w:rPr>
          <w:rFonts w:hint="eastAsia" w:ascii="Times New Roman" w:hAnsi="Times New Roman" w:eastAsia="宋体" w:cs="Times New Roman"/>
          <w:spacing w:val="5"/>
          <w:kern w:val="16"/>
          <w:sz w:val="24"/>
          <w:szCs w:val="24"/>
        </w:rPr>
        <w:t>Zhen Feng , Hui Yu, Hongwei Wu, Lichuan Gu , Ke Li and Xiaobo Zhou</w:t>
      </w:r>
    </w:p>
    <w:p w14:paraId="647C1EE8">
      <w:pPr>
        <w:spacing w:line="360" w:lineRule="auto"/>
        <w:jc w:val="center"/>
        <w:rPr>
          <w:rFonts w:ascii="Times New Roman" w:hAnsi="Times New Roman" w:eastAsia="宋体" w:cs="Times New Roman"/>
          <w:szCs w:val="21"/>
        </w:rPr>
      </w:pPr>
      <w:r>
        <w:rPr>
          <w:rFonts w:hint="eastAsia" w:ascii="Times New Roman" w:hAnsi="Times New Roman" w:cs="Times New Roman"/>
          <w:sz w:val="24"/>
          <w:szCs w:val="24"/>
          <w:lang w:val="en-GB"/>
        </w:rPr>
        <w:t xml:space="preserve">School of Information and Artificial Intelligence, Anhui Agricultural University, Hefei,Anhui 230601,China. </w:t>
      </w:r>
    </w:p>
    <w:p w14:paraId="751BFF8C">
      <w:pPr>
        <w:spacing w:line="360" w:lineRule="auto"/>
        <w:jc w:val="center"/>
        <w:rPr>
          <w:rFonts w:ascii="Times New Roman" w:hAnsi="Times New Roman" w:eastAsia="宋体" w:cs="Times New Roman"/>
          <w:szCs w:val="21"/>
        </w:rPr>
      </w:pPr>
      <w:r>
        <w:rPr>
          <w:rFonts w:ascii="Times New Roman" w:hAnsi="Times New Roman" w:eastAsia="宋体" w:cs="Times New Roman"/>
          <w:szCs w:val="21"/>
          <w:lang w:val="en-GB"/>
        </w:rPr>
        <w:t xml:space="preserve">All correspondence should be addressed to </w:t>
      </w:r>
      <w:r>
        <w:rPr>
          <w:rFonts w:hint="eastAsia" w:ascii="Times New Roman" w:hAnsi="Times New Roman" w:eastAsia="宋体" w:cs="Times New Roman"/>
          <w:szCs w:val="21"/>
          <w:lang w:val="en-GB"/>
        </w:rPr>
        <w:t>Ke Li</w:t>
      </w:r>
      <w:r>
        <w:rPr>
          <w:rFonts w:ascii="Times New Roman" w:hAnsi="Times New Roman" w:eastAsia="宋体" w:cs="Times New Roman"/>
          <w:szCs w:val="21"/>
          <w:lang w:val="en-GB"/>
        </w:rPr>
        <w:t xml:space="preserve"> (E-mail: </w:t>
      </w:r>
      <w:r>
        <w:fldChar w:fldCharType="begin"/>
      </w:r>
      <w:r>
        <w:instrText xml:space="preserve"> HYPERLINK "mailto:chunhuali@bjut.edu.cn)" </w:instrText>
      </w:r>
      <w:r>
        <w:fldChar w:fldCharType="separate"/>
      </w:r>
      <w:r>
        <w:rPr>
          <w:rFonts w:ascii="Times New Roman" w:hAnsi="Times New Roman" w:eastAsia="宋体" w:cs="Times New Roman"/>
          <w:szCs w:val="21"/>
          <w:lang w:val="en-GB"/>
        </w:rPr>
        <w:t>li</w:t>
      </w:r>
      <w:r>
        <w:rPr>
          <w:rFonts w:hint="eastAsia" w:ascii="Times New Roman" w:hAnsi="Times New Roman" w:eastAsia="宋体" w:cs="Times New Roman"/>
          <w:szCs w:val="21"/>
        </w:rPr>
        <w:t>ke</w:t>
      </w:r>
      <w:r>
        <w:rPr>
          <w:rFonts w:ascii="Times New Roman" w:hAnsi="Times New Roman" w:eastAsia="宋体" w:cs="Times New Roman"/>
          <w:szCs w:val="21"/>
          <w:lang w:val="en-GB"/>
        </w:rPr>
        <w:t>@</w:t>
      </w:r>
      <w:r>
        <w:rPr>
          <w:rFonts w:hint="eastAsia" w:ascii="Times New Roman" w:hAnsi="Times New Roman" w:eastAsia="宋体" w:cs="Times New Roman"/>
          <w:szCs w:val="21"/>
        </w:rPr>
        <w:t>ahau</w:t>
      </w:r>
      <w:r>
        <w:rPr>
          <w:rFonts w:ascii="Times New Roman" w:hAnsi="Times New Roman" w:eastAsia="宋体" w:cs="Times New Roman"/>
          <w:szCs w:val="21"/>
          <w:lang w:val="en-GB"/>
        </w:rPr>
        <w:t>.edu.cn)</w:t>
      </w:r>
      <w:r>
        <w:rPr>
          <w:rFonts w:ascii="Times New Roman" w:hAnsi="Times New Roman" w:eastAsia="宋体" w:cs="Times New Roman"/>
          <w:szCs w:val="21"/>
          <w:lang w:val="en-GB"/>
        </w:rPr>
        <w:fldChar w:fldCharType="end"/>
      </w:r>
    </w:p>
    <w:p w14:paraId="0A17EC07">
      <w:pPr>
        <w:pStyle w:val="29"/>
        <w:rPr>
          <w:b/>
          <w:bCs/>
        </w:rPr>
      </w:pPr>
    </w:p>
    <w:p w14:paraId="59C01473">
      <w:pPr>
        <w:pStyle w:val="29"/>
        <w:rPr>
          <w:b/>
          <w:bCs/>
        </w:rPr>
      </w:pPr>
    </w:p>
    <w:p w14:paraId="3497F1C7">
      <w:pPr>
        <w:pStyle w:val="29"/>
        <w:rPr>
          <w:b/>
          <w:bCs/>
        </w:rPr>
      </w:pPr>
    </w:p>
    <w:p w14:paraId="6BB9B112">
      <w:pPr>
        <w:pStyle w:val="29"/>
        <w:rPr>
          <w:b/>
          <w:bCs/>
        </w:rPr>
      </w:pPr>
    </w:p>
    <w:p w14:paraId="1BAF25A8"/>
    <w:p w14:paraId="034C7996">
      <w:pPr>
        <w:rPr>
          <w:b/>
          <w:bCs/>
        </w:rPr>
      </w:pPr>
    </w:p>
    <w:p w14:paraId="59891F36">
      <w:pPr>
        <w:rPr>
          <w:b/>
          <w:bCs/>
        </w:rPr>
      </w:pPr>
    </w:p>
    <w:p w14:paraId="071E8AE4">
      <w:pPr>
        <w:pStyle w:val="29"/>
      </w:pPr>
      <w:r>
        <w:rPr>
          <w:b/>
          <w:bCs/>
        </w:rPr>
        <w:t>Table S1.</w:t>
      </w:r>
      <w:r>
        <w:t xml:space="preserve"> The 2624 features used in our study</w:t>
      </w:r>
    </w:p>
    <w:tbl>
      <w:tblPr>
        <w:tblStyle w:val="8"/>
        <w:tblW w:w="121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1763"/>
        <w:gridCol w:w="6562"/>
      </w:tblGrid>
      <w:tr w14:paraId="53B9D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shd w:val="clear" w:color="auto" w:fill="auto"/>
            <w:noWrap/>
            <w:vAlign w:val="center"/>
          </w:tcPr>
          <w:p w14:paraId="4FD9940A">
            <w:pPr>
              <w:pStyle w:val="35"/>
            </w:pPr>
            <w:r>
              <w:t>Feature type</w:t>
            </w:r>
          </w:p>
        </w:tc>
        <w:tc>
          <w:tcPr>
            <w:tcW w:w="1470" w:type="dxa"/>
          </w:tcPr>
          <w:p w14:paraId="5CDAB498">
            <w:pPr>
              <w:pStyle w:val="35"/>
            </w:pPr>
            <w:r>
              <w:t>Feature number</w:t>
            </w:r>
          </w:p>
        </w:tc>
        <w:tc>
          <w:tcPr>
            <w:tcW w:w="1763" w:type="dxa"/>
            <w:shd w:val="clear" w:color="auto" w:fill="auto"/>
            <w:noWrap/>
            <w:vAlign w:val="center"/>
          </w:tcPr>
          <w:p w14:paraId="3CD74B15">
            <w:pPr>
              <w:pStyle w:val="35"/>
            </w:pPr>
            <w:r>
              <w:t>Feature name</w:t>
            </w:r>
          </w:p>
        </w:tc>
        <w:tc>
          <w:tcPr>
            <w:tcW w:w="6562" w:type="dxa"/>
            <w:shd w:val="clear" w:color="auto" w:fill="auto"/>
            <w:noWrap/>
            <w:vAlign w:val="center"/>
          </w:tcPr>
          <w:p w14:paraId="5B255077">
            <w:pPr>
              <w:pStyle w:val="35"/>
            </w:pPr>
            <w:r>
              <w:t>Description</w:t>
            </w:r>
          </w:p>
        </w:tc>
      </w:tr>
      <w:tr w14:paraId="44367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restart"/>
            <w:shd w:val="clear" w:color="auto" w:fill="auto"/>
            <w:noWrap/>
            <w:vAlign w:val="center"/>
          </w:tcPr>
          <w:p w14:paraId="4A5ADD64">
            <w:pPr>
              <w:pStyle w:val="35"/>
              <w:rPr>
                <w:szCs w:val="24"/>
              </w:rPr>
            </w:pPr>
            <w:r>
              <w:rPr>
                <w:szCs w:val="24"/>
              </w:rPr>
              <w:t>Physical</w:t>
            </w:r>
            <w:r>
              <w:rPr>
                <w:rFonts w:hint="eastAsia"/>
                <w:szCs w:val="24"/>
                <w:lang w:eastAsia="zh-CN"/>
              </w:rPr>
              <w:t xml:space="preserve"> </w:t>
            </w:r>
            <w:r>
              <w:rPr>
                <w:szCs w:val="24"/>
              </w:rPr>
              <w:t>and chemical properties of amino acids</w:t>
            </w:r>
          </w:p>
          <w:p w14:paraId="5BBFBF12">
            <w:pPr>
              <w:pStyle w:val="35"/>
              <w:rPr>
                <w:szCs w:val="24"/>
              </w:rPr>
            </w:pPr>
          </w:p>
        </w:tc>
        <w:tc>
          <w:tcPr>
            <w:tcW w:w="1470" w:type="dxa"/>
          </w:tcPr>
          <w:p w14:paraId="4C926C92">
            <w:pPr>
              <w:pStyle w:val="35"/>
            </w:pPr>
            <w:r>
              <w:t>1</w:t>
            </w:r>
          </w:p>
        </w:tc>
        <w:tc>
          <w:tcPr>
            <w:tcW w:w="1763" w:type="dxa"/>
            <w:shd w:val="clear" w:color="auto" w:fill="auto"/>
            <w:noWrap/>
            <w:vAlign w:val="center"/>
          </w:tcPr>
          <w:p w14:paraId="7031A41D">
            <w:pPr>
              <w:pStyle w:val="35"/>
            </w:pPr>
            <w:r>
              <w:t>Da</w:t>
            </w:r>
          </w:p>
        </w:tc>
        <w:tc>
          <w:tcPr>
            <w:tcW w:w="6562" w:type="dxa"/>
            <w:shd w:val="clear" w:color="auto" w:fill="auto"/>
            <w:noWrap/>
            <w:vAlign w:val="center"/>
          </w:tcPr>
          <w:p w14:paraId="6F37FED1">
            <w:pPr>
              <w:pStyle w:val="35"/>
            </w:pPr>
            <w:r>
              <w:t>The unit of molecular mass,Dalton</w:t>
            </w:r>
          </w:p>
        </w:tc>
      </w:tr>
      <w:tr w14:paraId="6B576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7960EAC2">
            <w:pPr>
              <w:pStyle w:val="35"/>
              <w:rPr>
                <w:szCs w:val="24"/>
              </w:rPr>
            </w:pPr>
          </w:p>
        </w:tc>
        <w:tc>
          <w:tcPr>
            <w:tcW w:w="1470" w:type="dxa"/>
          </w:tcPr>
          <w:p w14:paraId="27A4EFBE">
            <w:pPr>
              <w:pStyle w:val="35"/>
            </w:pPr>
            <w:r>
              <w:t>2</w:t>
            </w:r>
          </w:p>
        </w:tc>
        <w:tc>
          <w:tcPr>
            <w:tcW w:w="1763" w:type="dxa"/>
            <w:shd w:val="clear" w:color="auto" w:fill="auto"/>
            <w:noWrap/>
            <w:vAlign w:val="center"/>
          </w:tcPr>
          <w:p w14:paraId="413A6A1A">
            <w:pPr>
              <w:pStyle w:val="35"/>
            </w:pPr>
            <w:r>
              <w:t>Hydrophobicity</w:t>
            </w:r>
          </w:p>
        </w:tc>
        <w:tc>
          <w:tcPr>
            <w:tcW w:w="6562" w:type="dxa"/>
            <w:shd w:val="clear" w:color="auto" w:fill="auto"/>
            <w:noWrap/>
            <w:vAlign w:val="center"/>
          </w:tcPr>
          <w:p w14:paraId="6B537063">
            <w:pPr>
              <w:pStyle w:val="35"/>
            </w:pPr>
            <w:r>
              <w:t>Measures the tendency of an amino acid to avoid water, indicating its non-polar nature</w:t>
            </w:r>
          </w:p>
        </w:tc>
      </w:tr>
      <w:tr w14:paraId="77DB2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38520A0F">
            <w:pPr>
              <w:pStyle w:val="35"/>
              <w:rPr>
                <w:szCs w:val="24"/>
              </w:rPr>
            </w:pPr>
          </w:p>
        </w:tc>
        <w:tc>
          <w:tcPr>
            <w:tcW w:w="1470" w:type="dxa"/>
          </w:tcPr>
          <w:p w14:paraId="1754F1A6">
            <w:pPr>
              <w:pStyle w:val="35"/>
            </w:pPr>
            <w:r>
              <w:t>3</w:t>
            </w:r>
          </w:p>
        </w:tc>
        <w:tc>
          <w:tcPr>
            <w:tcW w:w="1763" w:type="dxa"/>
            <w:shd w:val="clear" w:color="auto" w:fill="auto"/>
            <w:noWrap/>
            <w:vAlign w:val="center"/>
          </w:tcPr>
          <w:p w14:paraId="016D92A6">
            <w:pPr>
              <w:pStyle w:val="35"/>
            </w:pPr>
            <w:r>
              <w:t>Hydrophilicity</w:t>
            </w:r>
          </w:p>
        </w:tc>
        <w:tc>
          <w:tcPr>
            <w:tcW w:w="6562" w:type="dxa"/>
            <w:shd w:val="clear" w:color="auto" w:fill="auto"/>
            <w:noWrap/>
            <w:vAlign w:val="center"/>
          </w:tcPr>
          <w:p w14:paraId="736B1BFC">
            <w:pPr>
              <w:pStyle w:val="35"/>
            </w:pPr>
            <w:r>
              <w:t>Measures the affinity of an amino acid for water, indicating its polar nature</w:t>
            </w:r>
          </w:p>
        </w:tc>
      </w:tr>
      <w:tr w14:paraId="53379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5D433922">
            <w:pPr>
              <w:pStyle w:val="35"/>
              <w:rPr>
                <w:szCs w:val="24"/>
              </w:rPr>
            </w:pPr>
          </w:p>
        </w:tc>
        <w:tc>
          <w:tcPr>
            <w:tcW w:w="1470" w:type="dxa"/>
          </w:tcPr>
          <w:p w14:paraId="63F6B2AB">
            <w:pPr>
              <w:pStyle w:val="35"/>
            </w:pPr>
            <w:r>
              <w:t>4</w:t>
            </w:r>
          </w:p>
        </w:tc>
        <w:tc>
          <w:tcPr>
            <w:tcW w:w="1763" w:type="dxa"/>
            <w:shd w:val="clear" w:color="auto" w:fill="auto"/>
            <w:noWrap/>
            <w:vAlign w:val="center"/>
          </w:tcPr>
          <w:p w14:paraId="70A851BD">
            <w:pPr>
              <w:pStyle w:val="35"/>
            </w:pPr>
            <w:r>
              <w:t>Electrostatic Charge</w:t>
            </w:r>
          </w:p>
        </w:tc>
        <w:tc>
          <w:tcPr>
            <w:tcW w:w="6562" w:type="dxa"/>
            <w:shd w:val="clear" w:color="auto" w:fill="auto"/>
            <w:noWrap/>
            <w:vAlign w:val="center"/>
          </w:tcPr>
          <w:p w14:paraId="7B8B2886">
            <w:pPr>
              <w:pStyle w:val="35"/>
            </w:pPr>
            <w:r>
              <w:t>Represents the net charge of an amino acid at a specific pH, categorized as positive, negative, or neutral</w:t>
            </w:r>
          </w:p>
        </w:tc>
      </w:tr>
      <w:tr w14:paraId="009BF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174EB962">
            <w:pPr>
              <w:pStyle w:val="35"/>
              <w:rPr>
                <w:szCs w:val="24"/>
              </w:rPr>
            </w:pPr>
          </w:p>
        </w:tc>
        <w:tc>
          <w:tcPr>
            <w:tcW w:w="1470" w:type="dxa"/>
          </w:tcPr>
          <w:p w14:paraId="4FD84CDC">
            <w:pPr>
              <w:pStyle w:val="35"/>
            </w:pPr>
            <w:r>
              <w:t>5</w:t>
            </w:r>
          </w:p>
        </w:tc>
        <w:tc>
          <w:tcPr>
            <w:tcW w:w="1763" w:type="dxa"/>
            <w:shd w:val="clear" w:color="auto" w:fill="auto"/>
            <w:noWrap/>
            <w:vAlign w:val="center"/>
          </w:tcPr>
          <w:p w14:paraId="2C956FF6">
            <w:pPr>
              <w:pStyle w:val="35"/>
            </w:pPr>
            <w:r>
              <w:t>Potential Hydrogen Bond Count</w:t>
            </w:r>
          </w:p>
        </w:tc>
        <w:tc>
          <w:tcPr>
            <w:tcW w:w="6562" w:type="dxa"/>
            <w:shd w:val="clear" w:color="auto" w:fill="auto"/>
            <w:noWrap/>
            <w:vAlign w:val="center"/>
          </w:tcPr>
          <w:p w14:paraId="5CE0F95D">
            <w:pPr>
              <w:pStyle w:val="35"/>
            </w:pPr>
            <w:r>
              <w:t>The number of potential hydrogen bonds an amino acid can form</w:t>
            </w:r>
          </w:p>
        </w:tc>
      </w:tr>
      <w:tr w14:paraId="2656C6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3BE4C5A2">
            <w:pPr>
              <w:pStyle w:val="35"/>
              <w:rPr>
                <w:szCs w:val="24"/>
              </w:rPr>
            </w:pPr>
          </w:p>
        </w:tc>
        <w:tc>
          <w:tcPr>
            <w:tcW w:w="1470" w:type="dxa"/>
          </w:tcPr>
          <w:p w14:paraId="4DE5D03C">
            <w:pPr>
              <w:pStyle w:val="35"/>
            </w:pPr>
            <w:r>
              <w:t>6</w:t>
            </w:r>
          </w:p>
        </w:tc>
        <w:tc>
          <w:tcPr>
            <w:tcW w:w="1763" w:type="dxa"/>
            <w:shd w:val="clear" w:color="auto" w:fill="auto"/>
            <w:noWrap/>
            <w:vAlign w:val="center"/>
          </w:tcPr>
          <w:p w14:paraId="4BAF95B2">
            <w:pPr>
              <w:pStyle w:val="35"/>
            </w:pPr>
            <w:r>
              <w:t>Polarity</w:t>
            </w:r>
          </w:p>
        </w:tc>
        <w:tc>
          <w:tcPr>
            <w:tcW w:w="6562" w:type="dxa"/>
            <w:shd w:val="clear" w:color="auto" w:fill="auto"/>
            <w:noWrap/>
            <w:vAlign w:val="center"/>
          </w:tcPr>
          <w:p w14:paraId="172A614B">
            <w:pPr>
              <w:pStyle w:val="35"/>
            </w:pPr>
            <w:r>
              <w:t>Indicates the degree of an amino acid's polarity, affecting its interaction with other molecules</w:t>
            </w:r>
          </w:p>
        </w:tc>
      </w:tr>
      <w:tr w14:paraId="1F9AD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4C01DA0F">
            <w:pPr>
              <w:pStyle w:val="35"/>
              <w:rPr>
                <w:szCs w:val="24"/>
              </w:rPr>
            </w:pPr>
          </w:p>
        </w:tc>
        <w:tc>
          <w:tcPr>
            <w:tcW w:w="1470" w:type="dxa"/>
          </w:tcPr>
          <w:p w14:paraId="2AE8D3E1">
            <w:pPr>
              <w:pStyle w:val="35"/>
            </w:pPr>
            <w:r>
              <w:t>7</w:t>
            </w:r>
          </w:p>
        </w:tc>
        <w:tc>
          <w:tcPr>
            <w:tcW w:w="1763" w:type="dxa"/>
            <w:shd w:val="clear" w:color="auto" w:fill="auto"/>
            <w:noWrap/>
            <w:vAlign w:val="center"/>
          </w:tcPr>
          <w:p w14:paraId="5F8B46FD">
            <w:pPr>
              <w:pStyle w:val="35"/>
            </w:pPr>
            <w:r>
              <w:t>Polarizability</w:t>
            </w:r>
          </w:p>
        </w:tc>
        <w:tc>
          <w:tcPr>
            <w:tcW w:w="6562" w:type="dxa"/>
            <w:shd w:val="clear" w:color="auto" w:fill="auto"/>
            <w:noWrap/>
            <w:vAlign w:val="center"/>
          </w:tcPr>
          <w:p w14:paraId="3EB63DC0">
            <w:pPr>
              <w:pStyle w:val="35"/>
            </w:pPr>
            <w:r>
              <w:t>Measures an amino acid's ability to be polarized by an external electric field</w:t>
            </w:r>
          </w:p>
        </w:tc>
      </w:tr>
      <w:tr w14:paraId="346BA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2A18E269">
            <w:pPr>
              <w:pStyle w:val="35"/>
              <w:rPr>
                <w:szCs w:val="24"/>
              </w:rPr>
            </w:pPr>
          </w:p>
        </w:tc>
        <w:tc>
          <w:tcPr>
            <w:tcW w:w="1470" w:type="dxa"/>
          </w:tcPr>
          <w:p w14:paraId="6F336122">
            <w:pPr>
              <w:pStyle w:val="35"/>
            </w:pPr>
            <w:r>
              <w:t>8</w:t>
            </w:r>
          </w:p>
        </w:tc>
        <w:tc>
          <w:tcPr>
            <w:tcW w:w="1763" w:type="dxa"/>
            <w:shd w:val="clear" w:color="auto" w:fill="auto"/>
            <w:noWrap/>
            <w:vAlign w:val="center"/>
          </w:tcPr>
          <w:p w14:paraId="20AB951F">
            <w:pPr>
              <w:pStyle w:val="35"/>
            </w:pPr>
            <w:r>
              <w:t>Propensity</w:t>
            </w:r>
          </w:p>
        </w:tc>
        <w:tc>
          <w:tcPr>
            <w:tcW w:w="6562" w:type="dxa"/>
            <w:shd w:val="clear" w:color="auto" w:fill="auto"/>
            <w:noWrap/>
            <w:vAlign w:val="center"/>
          </w:tcPr>
          <w:p w14:paraId="3ECBBFC4">
            <w:pPr>
              <w:pStyle w:val="35"/>
            </w:pPr>
            <w:r>
              <w:t>The tendency of an amino acid to occur in certain structural motifs, like α-helices or β-sheets</w:t>
            </w:r>
          </w:p>
        </w:tc>
      </w:tr>
      <w:tr w14:paraId="3F7F7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5342A6A6">
            <w:pPr>
              <w:pStyle w:val="35"/>
              <w:rPr>
                <w:szCs w:val="24"/>
              </w:rPr>
            </w:pPr>
          </w:p>
        </w:tc>
        <w:tc>
          <w:tcPr>
            <w:tcW w:w="1470" w:type="dxa"/>
          </w:tcPr>
          <w:p w14:paraId="152978D7">
            <w:pPr>
              <w:pStyle w:val="35"/>
            </w:pPr>
            <w:r>
              <w:t>9</w:t>
            </w:r>
          </w:p>
        </w:tc>
        <w:tc>
          <w:tcPr>
            <w:tcW w:w="1763" w:type="dxa"/>
            <w:shd w:val="clear" w:color="auto" w:fill="auto"/>
            <w:noWrap/>
            <w:vAlign w:val="center"/>
          </w:tcPr>
          <w:p w14:paraId="0774ED7E">
            <w:pPr>
              <w:pStyle w:val="35"/>
            </w:pPr>
            <w:r>
              <w:t>Average Accessible Surface Area</w:t>
            </w:r>
          </w:p>
        </w:tc>
        <w:tc>
          <w:tcPr>
            <w:tcW w:w="6562" w:type="dxa"/>
            <w:shd w:val="clear" w:color="auto" w:fill="auto"/>
            <w:noWrap/>
            <w:vAlign w:val="center"/>
          </w:tcPr>
          <w:p w14:paraId="7225125F">
            <w:pPr>
              <w:pStyle w:val="35"/>
            </w:pPr>
            <w:r>
              <w:t>The average surface area of an amino acid exposed to the solvent</w:t>
            </w:r>
          </w:p>
        </w:tc>
      </w:tr>
      <w:tr w14:paraId="48A5C2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47FAE50F">
            <w:pPr>
              <w:pStyle w:val="35"/>
              <w:rPr>
                <w:szCs w:val="24"/>
              </w:rPr>
            </w:pPr>
          </w:p>
        </w:tc>
        <w:tc>
          <w:tcPr>
            <w:tcW w:w="1470" w:type="dxa"/>
          </w:tcPr>
          <w:p w14:paraId="743C999E">
            <w:pPr>
              <w:pStyle w:val="35"/>
            </w:pPr>
            <w:r>
              <w:t>10</w:t>
            </w:r>
          </w:p>
        </w:tc>
        <w:tc>
          <w:tcPr>
            <w:tcW w:w="1763" w:type="dxa"/>
            <w:shd w:val="clear" w:color="auto" w:fill="auto"/>
            <w:noWrap/>
            <w:vAlign w:val="center"/>
          </w:tcPr>
          <w:p w14:paraId="721BF7D3">
            <w:pPr>
              <w:pStyle w:val="35"/>
            </w:pPr>
            <w:r>
              <w:t>Actual Hydrogen Bond Count</w:t>
            </w:r>
          </w:p>
        </w:tc>
        <w:tc>
          <w:tcPr>
            <w:tcW w:w="6562" w:type="dxa"/>
            <w:shd w:val="clear" w:color="auto" w:fill="auto"/>
            <w:noWrap/>
            <w:vAlign w:val="center"/>
          </w:tcPr>
          <w:p w14:paraId="09C2A455">
            <w:pPr>
              <w:pStyle w:val="35"/>
            </w:pPr>
            <w:r>
              <w:t>The actual number of hydrogen bonds an amino acid participates in</w:t>
            </w:r>
          </w:p>
        </w:tc>
      </w:tr>
      <w:tr w14:paraId="33E6F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7CA17AED">
            <w:pPr>
              <w:pStyle w:val="35"/>
              <w:rPr>
                <w:szCs w:val="24"/>
              </w:rPr>
            </w:pPr>
          </w:p>
        </w:tc>
        <w:tc>
          <w:tcPr>
            <w:tcW w:w="1470" w:type="dxa"/>
          </w:tcPr>
          <w:p w14:paraId="2E42B43B">
            <w:pPr>
              <w:pStyle w:val="35"/>
              <w:rPr>
                <w:lang w:eastAsia="zh-CN"/>
              </w:rPr>
            </w:pPr>
            <w:r>
              <w:rPr>
                <w:rFonts w:hint="eastAsia"/>
                <w:lang w:eastAsia="zh-CN"/>
              </w:rPr>
              <w:t>1</w:t>
            </w:r>
            <w:r>
              <w:rPr>
                <w:lang w:eastAsia="zh-CN"/>
              </w:rPr>
              <w:t>1</w:t>
            </w:r>
          </w:p>
        </w:tc>
        <w:tc>
          <w:tcPr>
            <w:tcW w:w="1763" w:type="dxa"/>
            <w:shd w:val="clear" w:color="auto" w:fill="auto"/>
            <w:noWrap/>
            <w:vAlign w:val="center"/>
          </w:tcPr>
          <w:p w14:paraId="35904609">
            <w:pPr>
              <w:pStyle w:val="35"/>
            </w:pPr>
            <w:r>
              <w:t>Bull &amp; Breese hydrophobicity</w:t>
            </w:r>
          </w:p>
        </w:tc>
        <w:tc>
          <w:tcPr>
            <w:tcW w:w="6562" w:type="dxa"/>
            <w:shd w:val="clear" w:color="auto" w:fill="auto"/>
            <w:noWrap/>
            <w:vAlign w:val="center"/>
          </w:tcPr>
          <w:p w14:paraId="269B62B4">
            <w:pPr>
              <w:pStyle w:val="35"/>
            </w:pPr>
            <w:r>
              <w:t>Bull &amp; Breese hydrophobicity</w:t>
            </w:r>
          </w:p>
        </w:tc>
      </w:tr>
      <w:tr w14:paraId="1FECC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6A78EA31">
            <w:pPr>
              <w:pStyle w:val="35"/>
              <w:rPr>
                <w:szCs w:val="24"/>
              </w:rPr>
            </w:pPr>
          </w:p>
        </w:tc>
        <w:tc>
          <w:tcPr>
            <w:tcW w:w="1470" w:type="dxa"/>
          </w:tcPr>
          <w:p w14:paraId="0ABC70C4">
            <w:pPr>
              <w:pStyle w:val="35"/>
              <w:rPr>
                <w:lang w:eastAsia="zh-CN"/>
              </w:rPr>
            </w:pPr>
            <w:r>
              <w:rPr>
                <w:rFonts w:hint="eastAsia"/>
                <w:lang w:eastAsia="zh-CN"/>
              </w:rPr>
              <w:t>1</w:t>
            </w:r>
            <w:r>
              <w:rPr>
                <w:lang w:eastAsia="zh-CN"/>
              </w:rPr>
              <w:t>2</w:t>
            </w:r>
          </w:p>
        </w:tc>
        <w:tc>
          <w:tcPr>
            <w:tcW w:w="1763" w:type="dxa"/>
            <w:shd w:val="clear" w:color="auto" w:fill="auto"/>
            <w:noWrap/>
            <w:vAlign w:val="center"/>
          </w:tcPr>
          <w:p w14:paraId="312C88AB">
            <w:pPr>
              <w:pStyle w:val="35"/>
            </w:pPr>
            <w:r>
              <w:t>Grantham polarity</w:t>
            </w:r>
          </w:p>
        </w:tc>
        <w:tc>
          <w:tcPr>
            <w:tcW w:w="6562" w:type="dxa"/>
            <w:shd w:val="clear" w:color="auto" w:fill="auto"/>
            <w:noWrap/>
            <w:vAlign w:val="center"/>
          </w:tcPr>
          <w:p w14:paraId="2C98C3C4">
            <w:pPr>
              <w:pStyle w:val="35"/>
            </w:pPr>
            <w:r>
              <w:t>Grantham polarity</w:t>
            </w:r>
          </w:p>
        </w:tc>
      </w:tr>
      <w:tr w14:paraId="0736CA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3AD8955C">
            <w:pPr>
              <w:pStyle w:val="35"/>
              <w:rPr>
                <w:szCs w:val="24"/>
              </w:rPr>
            </w:pPr>
          </w:p>
        </w:tc>
        <w:tc>
          <w:tcPr>
            <w:tcW w:w="1470" w:type="dxa"/>
          </w:tcPr>
          <w:p w14:paraId="7ED79510">
            <w:pPr>
              <w:pStyle w:val="35"/>
              <w:rPr>
                <w:lang w:eastAsia="zh-CN"/>
              </w:rPr>
            </w:pPr>
            <w:r>
              <w:rPr>
                <w:rFonts w:hint="eastAsia"/>
                <w:lang w:eastAsia="zh-CN"/>
              </w:rPr>
              <w:t>1</w:t>
            </w:r>
            <w:r>
              <w:rPr>
                <w:lang w:eastAsia="zh-CN"/>
              </w:rPr>
              <w:t>3</w:t>
            </w:r>
          </w:p>
        </w:tc>
        <w:tc>
          <w:tcPr>
            <w:tcW w:w="1763" w:type="dxa"/>
            <w:shd w:val="clear" w:color="auto" w:fill="auto"/>
            <w:noWrap/>
            <w:vAlign w:val="center"/>
          </w:tcPr>
          <w:p w14:paraId="0632917A">
            <w:pPr>
              <w:pStyle w:val="35"/>
            </w:pPr>
            <w:r>
              <w:t>Zimmerman polarity</w:t>
            </w:r>
          </w:p>
        </w:tc>
        <w:tc>
          <w:tcPr>
            <w:tcW w:w="6562" w:type="dxa"/>
            <w:shd w:val="clear" w:color="auto" w:fill="auto"/>
            <w:noWrap/>
            <w:vAlign w:val="center"/>
          </w:tcPr>
          <w:p w14:paraId="18AADE2B">
            <w:pPr>
              <w:pStyle w:val="35"/>
            </w:pPr>
            <w:r>
              <w:t>Zimmerman polarity</w:t>
            </w:r>
          </w:p>
        </w:tc>
      </w:tr>
      <w:tr w14:paraId="35CD3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6D413238">
            <w:pPr>
              <w:pStyle w:val="35"/>
              <w:rPr>
                <w:szCs w:val="24"/>
              </w:rPr>
            </w:pPr>
          </w:p>
        </w:tc>
        <w:tc>
          <w:tcPr>
            <w:tcW w:w="1470" w:type="dxa"/>
          </w:tcPr>
          <w:p w14:paraId="26F269B0">
            <w:pPr>
              <w:pStyle w:val="35"/>
              <w:rPr>
                <w:lang w:eastAsia="zh-CN"/>
              </w:rPr>
            </w:pPr>
            <w:r>
              <w:rPr>
                <w:rFonts w:hint="eastAsia"/>
                <w:lang w:eastAsia="zh-CN"/>
              </w:rPr>
              <w:t>1</w:t>
            </w:r>
            <w:r>
              <w:rPr>
                <w:lang w:eastAsia="zh-CN"/>
              </w:rPr>
              <w:t>4</w:t>
            </w:r>
          </w:p>
        </w:tc>
        <w:tc>
          <w:tcPr>
            <w:tcW w:w="1763" w:type="dxa"/>
            <w:shd w:val="clear" w:color="auto" w:fill="auto"/>
            <w:noWrap/>
            <w:vAlign w:val="center"/>
          </w:tcPr>
          <w:p w14:paraId="078B3718">
            <w:pPr>
              <w:pStyle w:val="35"/>
            </w:pPr>
            <w:r>
              <w:t>Kate &amp; Doolittle hydrophobicity</w:t>
            </w:r>
          </w:p>
        </w:tc>
        <w:tc>
          <w:tcPr>
            <w:tcW w:w="6562" w:type="dxa"/>
            <w:shd w:val="clear" w:color="auto" w:fill="auto"/>
            <w:noWrap/>
            <w:vAlign w:val="center"/>
          </w:tcPr>
          <w:p w14:paraId="5ADD88FD">
            <w:pPr>
              <w:pStyle w:val="35"/>
            </w:pPr>
            <w:r>
              <w:t>Kate &amp; Doolittle hydrophobicity</w:t>
            </w:r>
          </w:p>
        </w:tc>
      </w:tr>
      <w:tr w14:paraId="6F0AD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24641339">
            <w:pPr>
              <w:pStyle w:val="35"/>
              <w:rPr>
                <w:szCs w:val="24"/>
              </w:rPr>
            </w:pPr>
          </w:p>
        </w:tc>
        <w:tc>
          <w:tcPr>
            <w:tcW w:w="1470" w:type="dxa"/>
          </w:tcPr>
          <w:p w14:paraId="5F8F076C">
            <w:pPr>
              <w:pStyle w:val="35"/>
              <w:rPr>
                <w:lang w:eastAsia="zh-CN"/>
              </w:rPr>
            </w:pPr>
            <w:r>
              <w:rPr>
                <w:rFonts w:hint="eastAsia"/>
                <w:lang w:eastAsia="zh-CN"/>
              </w:rPr>
              <w:t>1</w:t>
            </w:r>
            <w:r>
              <w:rPr>
                <w:lang w:eastAsia="zh-CN"/>
              </w:rPr>
              <w:t>5</w:t>
            </w:r>
          </w:p>
        </w:tc>
        <w:tc>
          <w:tcPr>
            <w:tcW w:w="1763" w:type="dxa"/>
            <w:shd w:val="clear" w:color="auto" w:fill="auto"/>
            <w:noWrap/>
            <w:vAlign w:val="center"/>
          </w:tcPr>
          <w:p w14:paraId="6CCA2874">
            <w:pPr>
              <w:pStyle w:val="35"/>
            </w:pPr>
            <w:r>
              <w:t>isoelectric point</w:t>
            </w:r>
          </w:p>
        </w:tc>
        <w:tc>
          <w:tcPr>
            <w:tcW w:w="6562" w:type="dxa"/>
            <w:shd w:val="clear" w:color="auto" w:fill="auto"/>
            <w:noWrap/>
            <w:vAlign w:val="center"/>
          </w:tcPr>
          <w:p w14:paraId="46A7EA40">
            <w:pPr>
              <w:pStyle w:val="35"/>
            </w:pPr>
            <w:r>
              <w:t>isoelectric point</w:t>
            </w:r>
          </w:p>
        </w:tc>
      </w:tr>
      <w:tr w14:paraId="5B5C4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5A40B9EE">
            <w:pPr>
              <w:pStyle w:val="35"/>
              <w:rPr>
                <w:szCs w:val="24"/>
              </w:rPr>
            </w:pPr>
          </w:p>
        </w:tc>
        <w:tc>
          <w:tcPr>
            <w:tcW w:w="1470" w:type="dxa"/>
          </w:tcPr>
          <w:p w14:paraId="1D975DB3">
            <w:pPr>
              <w:pStyle w:val="35"/>
              <w:rPr>
                <w:lang w:eastAsia="zh-CN"/>
              </w:rPr>
            </w:pPr>
            <w:r>
              <w:rPr>
                <w:rFonts w:hint="eastAsia"/>
                <w:lang w:eastAsia="zh-CN"/>
              </w:rPr>
              <w:t>1</w:t>
            </w:r>
            <w:r>
              <w:rPr>
                <w:lang w:eastAsia="zh-CN"/>
              </w:rPr>
              <w:t>6</w:t>
            </w:r>
          </w:p>
        </w:tc>
        <w:tc>
          <w:tcPr>
            <w:tcW w:w="1763" w:type="dxa"/>
            <w:shd w:val="clear" w:color="auto" w:fill="auto"/>
            <w:noWrap/>
            <w:vAlign w:val="center"/>
          </w:tcPr>
          <w:p w14:paraId="5B6CEA46">
            <w:pPr>
              <w:pStyle w:val="35"/>
            </w:pPr>
            <w:r>
              <w:t>bulkiness</w:t>
            </w:r>
          </w:p>
        </w:tc>
        <w:tc>
          <w:tcPr>
            <w:tcW w:w="6562" w:type="dxa"/>
            <w:shd w:val="clear" w:color="auto" w:fill="auto"/>
            <w:noWrap/>
            <w:vAlign w:val="center"/>
          </w:tcPr>
          <w:p w14:paraId="05DDDBD4">
            <w:pPr>
              <w:pStyle w:val="35"/>
            </w:pPr>
            <w:r>
              <w:t>bulkiness</w:t>
            </w:r>
          </w:p>
        </w:tc>
      </w:tr>
      <w:tr w14:paraId="0E679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16290A58">
            <w:pPr>
              <w:pStyle w:val="35"/>
              <w:rPr>
                <w:szCs w:val="24"/>
              </w:rPr>
            </w:pPr>
          </w:p>
        </w:tc>
        <w:tc>
          <w:tcPr>
            <w:tcW w:w="1470" w:type="dxa"/>
          </w:tcPr>
          <w:p w14:paraId="5B04E02C">
            <w:pPr>
              <w:pStyle w:val="35"/>
              <w:rPr>
                <w:lang w:eastAsia="zh-CN"/>
              </w:rPr>
            </w:pPr>
            <w:r>
              <w:rPr>
                <w:rFonts w:hint="eastAsia"/>
                <w:lang w:eastAsia="zh-CN"/>
              </w:rPr>
              <w:t>1</w:t>
            </w:r>
            <w:r>
              <w:rPr>
                <w:lang w:eastAsia="zh-CN"/>
              </w:rPr>
              <w:t>7</w:t>
            </w:r>
          </w:p>
        </w:tc>
        <w:tc>
          <w:tcPr>
            <w:tcW w:w="1763" w:type="dxa"/>
            <w:shd w:val="clear" w:color="auto" w:fill="auto"/>
            <w:noWrap/>
            <w:vAlign w:val="center"/>
          </w:tcPr>
          <w:p w14:paraId="6FFFE186">
            <w:pPr>
              <w:pStyle w:val="35"/>
            </w:pPr>
            <w:r>
              <w:t>Eisenberg hydrophobicity</w:t>
            </w:r>
          </w:p>
        </w:tc>
        <w:tc>
          <w:tcPr>
            <w:tcW w:w="6562" w:type="dxa"/>
            <w:shd w:val="clear" w:color="auto" w:fill="auto"/>
            <w:noWrap/>
            <w:vAlign w:val="center"/>
          </w:tcPr>
          <w:p w14:paraId="45FEFCD5">
            <w:pPr>
              <w:pStyle w:val="35"/>
            </w:pPr>
            <w:r>
              <w:t>Eisenberg hydrophobicity</w:t>
            </w:r>
          </w:p>
        </w:tc>
      </w:tr>
      <w:tr w14:paraId="1057E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2A29C965">
            <w:pPr>
              <w:pStyle w:val="35"/>
              <w:rPr>
                <w:szCs w:val="24"/>
              </w:rPr>
            </w:pPr>
          </w:p>
        </w:tc>
        <w:tc>
          <w:tcPr>
            <w:tcW w:w="1470" w:type="dxa"/>
          </w:tcPr>
          <w:p w14:paraId="07B35F6E">
            <w:pPr>
              <w:pStyle w:val="35"/>
              <w:rPr>
                <w:lang w:eastAsia="zh-CN"/>
              </w:rPr>
            </w:pPr>
            <w:r>
              <w:rPr>
                <w:rFonts w:hint="eastAsia"/>
                <w:lang w:eastAsia="zh-CN"/>
              </w:rPr>
              <w:t>1</w:t>
            </w:r>
            <w:r>
              <w:rPr>
                <w:lang w:eastAsia="zh-CN"/>
              </w:rPr>
              <w:t>8</w:t>
            </w:r>
          </w:p>
        </w:tc>
        <w:tc>
          <w:tcPr>
            <w:tcW w:w="1763" w:type="dxa"/>
            <w:shd w:val="clear" w:color="auto" w:fill="auto"/>
            <w:noWrap/>
            <w:vAlign w:val="center"/>
          </w:tcPr>
          <w:p w14:paraId="2DAF9912">
            <w:pPr>
              <w:pStyle w:val="35"/>
            </w:pPr>
            <w:r>
              <w:t>Hope &amp; Woods hydrophobicity propensities</w:t>
            </w:r>
          </w:p>
        </w:tc>
        <w:tc>
          <w:tcPr>
            <w:tcW w:w="6562" w:type="dxa"/>
            <w:shd w:val="clear" w:color="auto" w:fill="auto"/>
            <w:noWrap/>
            <w:vAlign w:val="center"/>
          </w:tcPr>
          <w:p w14:paraId="31AE0974">
            <w:pPr>
              <w:pStyle w:val="35"/>
            </w:pPr>
            <w:r>
              <w:t>Hope &amp; Woods hydrophobicity propensities</w:t>
            </w:r>
          </w:p>
        </w:tc>
      </w:tr>
      <w:tr w14:paraId="1940F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restart"/>
            <w:shd w:val="clear" w:color="auto" w:fill="auto"/>
            <w:noWrap/>
            <w:vAlign w:val="center"/>
          </w:tcPr>
          <w:p w14:paraId="028A8705">
            <w:pPr>
              <w:pStyle w:val="35"/>
              <w:rPr>
                <w:szCs w:val="24"/>
              </w:rPr>
            </w:pPr>
            <w:r>
              <w:rPr>
                <w:szCs w:val="24"/>
              </w:rPr>
              <w:t>RASA</w:t>
            </w:r>
            <w:r>
              <w:rPr>
                <w:rFonts w:hint="eastAsia"/>
                <w:szCs w:val="24"/>
                <w:lang w:eastAsia="zh-CN"/>
              </w:rPr>
              <w:t>、</w:t>
            </w:r>
            <w:r>
              <w:rPr>
                <w:szCs w:val="24"/>
              </w:rPr>
              <w:t>DPX &amp; CX</w:t>
            </w:r>
          </w:p>
        </w:tc>
        <w:tc>
          <w:tcPr>
            <w:tcW w:w="1470" w:type="dxa"/>
          </w:tcPr>
          <w:p w14:paraId="3399A0AC">
            <w:pPr>
              <w:pStyle w:val="35"/>
            </w:pPr>
            <w:r>
              <w:t>19</w:t>
            </w:r>
          </w:p>
        </w:tc>
        <w:tc>
          <w:tcPr>
            <w:tcW w:w="1763" w:type="dxa"/>
            <w:shd w:val="clear" w:color="auto" w:fill="auto"/>
            <w:noWrap/>
            <w:vAlign w:val="center"/>
          </w:tcPr>
          <w:p w14:paraId="19A05EB8">
            <w:pPr>
              <w:pStyle w:val="35"/>
            </w:pPr>
            <w:r>
              <w:rPr>
                <w:szCs w:val="24"/>
              </w:rPr>
              <w:t>RASA</w:t>
            </w:r>
          </w:p>
        </w:tc>
        <w:tc>
          <w:tcPr>
            <w:tcW w:w="6562" w:type="dxa"/>
            <w:shd w:val="clear" w:color="auto" w:fill="auto"/>
            <w:noWrap/>
            <w:vAlign w:val="center"/>
          </w:tcPr>
          <w:p w14:paraId="38075C7B">
            <w:pPr>
              <w:pStyle w:val="35"/>
            </w:pPr>
            <w:r>
              <w:t>relative solvent accessible surface area</w:t>
            </w:r>
          </w:p>
        </w:tc>
      </w:tr>
      <w:tr w14:paraId="0DBED2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276773FB">
            <w:pPr>
              <w:pStyle w:val="35"/>
              <w:rPr>
                <w:szCs w:val="24"/>
              </w:rPr>
            </w:pPr>
          </w:p>
        </w:tc>
        <w:tc>
          <w:tcPr>
            <w:tcW w:w="1470" w:type="dxa"/>
          </w:tcPr>
          <w:p w14:paraId="1FCD9D24">
            <w:pPr>
              <w:pStyle w:val="35"/>
            </w:pPr>
            <w:r>
              <w:t>20</w:t>
            </w:r>
          </w:p>
        </w:tc>
        <w:tc>
          <w:tcPr>
            <w:tcW w:w="1763" w:type="dxa"/>
            <w:shd w:val="clear" w:color="auto" w:fill="auto"/>
            <w:noWrap/>
            <w:vAlign w:val="center"/>
          </w:tcPr>
          <w:p w14:paraId="0998E20D">
            <w:pPr>
              <w:pStyle w:val="35"/>
            </w:pPr>
            <w:r>
              <w:rPr>
                <w:szCs w:val="24"/>
              </w:rPr>
              <w:t>average DPX</w:t>
            </w:r>
          </w:p>
        </w:tc>
        <w:tc>
          <w:tcPr>
            <w:tcW w:w="6562" w:type="dxa"/>
            <w:shd w:val="clear" w:color="auto" w:fill="auto"/>
            <w:noWrap/>
            <w:vAlign w:val="center"/>
          </w:tcPr>
          <w:p w14:paraId="21D48DA4">
            <w:pPr>
              <w:pStyle w:val="35"/>
            </w:pPr>
            <w:r>
              <w:t xml:space="preserve">The average depth index value </w:t>
            </w:r>
          </w:p>
        </w:tc>
      </w:tr>
      <w:tr w14:paraId="5BC33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700139BB">
            <w:pPr>
              <w:pStyle w:val="35"/>
              <w:rPr>
                <w:szCs w:val="24"/>
              </w:rPr>
            </w:pPr>
          </w:p>
        </w:tc>
        <w:tc>
          <w:tcPr>
            <w:tcW w:w="1470" w:type="dxa"/>
          </w:tcPr>
          <w:p w14:paraId="50ECF521">
            <w:pPr>
              <w:pStyle w:val="35"/>
            </w:pPr>
            <w:r>
              <w:t>21</w:t>
            </w:r>
          </w:p>
        </w:tc>
        <w:tc>
          <w:tcPr>
            <w:tcW w:w="1763" w:type="dxa"/>
            <w:shd w:val="clear" w:color="auto" w:fill="auto"/>
            <w:noWrap/>
            <w:vAlign w:val="center"/>
          </w:tcPr>
          <w:p w14:paraId="6E71D878">
            <w:pPr>
              <w:pStyle w:val="35"/>
            </w:pPr>
            <w:r>
              <w:rPr>
                <w:szCs w:val="24"/>
              </w:rPr>
              <w:t>average CX</w:t>
            </w:r>
          </w:p>
        </w:tc>
        <w:tc>
          <w:tcPr>
            <w:tcW w:w="6562" w:type="dxa"/>
            <w:shd w:val="clear" w:color="auto" w:fill="auto"/>
            <w:noWrap/>
            <w:vAlign w:val="center"/>
          </w:tcPr>
          <w:p w14:paraId="4B2565F4">
            <w:pPr>
              <w:pStyle w:val="35"/>
            </w:pPr>
            <w:r>
              <w:t xml:space="preserve">The average Protrusion index value </w:t>
            </w:r>
          </w:p>
        </w:tc>
      </w:tr>
      <w:tr w14:paraId="47E29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restart"/>
            <w:shd w:val="clear" w:color="auto" w:fill="auto"/>
            <w:noWrap/>
            <w:vAlign w:val="center"/>
          </w:tcPr>
          <w:p w14:paraId="58D99854">
            <w:pPr>
              <w:pStyle w:val="35"/>
              <w:rPr>
                <w:szCs w:val="24"/>
              </w:rPr>
            </w:pPr>
            <w:r>
              <w:rPr>
                <w:szCs w:val="24"/>
              </w:rPr>
              <w:t>Position-Specific Scoring Matrix</w:t>
            </w:r>
          </w:p>
        </w:tc>
        <w:tc>
          <w:tcPr>
            <w:tcW w:w="1470" w:type="dxa"/>
          </w:tcPr>
          <w:p w14:paraId="1599E23E">
            <w:pPr>
              <w:pStyle w:val="35"/>
            </w:pPr>
            <w:r>
              <w:t>22</w:t>
            </w:r>
          </w:p>
        </w:tc>
        <w:tc>
          <w:tcPr>
            <w:tcW w:w="1763" w:type="dxa"/>
            <w:shd w:val="clear" w:color="auto" w:fill="auto"/>
            <w:noWrap/>
            <w:vAlign w:val="center"/>
          </w:tcPr>
          <w:p w14:paraId="625307D8">
            <w:pPr>
              <w:pStyle w:val="35"/>
            </w:pPr>
            <w:r>
              <w:rPr>
                <w:rFonts w:hint="eastAsia"/>
                <w:lang w:eastAsia="zh-CN"/>
              </w:rPr>
              <w:t>PSSM</w:t>
            </w:r>
            <w:r>
              <w:t>1</w:t>
            </w:r>
          </w:p>
        </w:tc>
        <w:tc>
          <w:tcPr>
            <w:tcW w:w="6562" w:type="dxa"/>
            <w:shd w:val="clear" w:color="auto" w:fill="auto"/>
            <w:noWrap/>
            <w:vAlign w:val="center"/>
          </w:tcPr>
          <w:p w14:paraId="432ACCC3">
            <w:pPr>
              <w:pStyle w:val="35"/>
            </w:pPr>
            <w:r>
              <w:rPr>
                <w:rFonts w:hint="eastAsia"/>
              </w:rPr>
              <w:t>PSSM</w:t>
            </w:r>
            <w:r>
              <w:t>1</w:t>
            </w:r>
          </w:p>
        </w:tc>
      </w:tr>
      <w:tr w14:paraId="5DF64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119B409F">
            <w:pPr>
              <w:pStyle w:val="35"/>
              <w:rPr>
                <w:szCs w:val="24"/>
              </w:rPr>
            </w:pPr>
          </w:p>
        </w:tc>
        <w:tc>
          <w:tcPr>
            <w:tcW w:w="1470" w:type="dxa"/>
          </w:tcPr>
          <w:p w14:paraId="7E07AFC7">
            <w:pPr>
              <w:pStyle w:val="35"/>
            </w:pPr>
            <w:r>
              <w:rPr>
                <w:rFonts w:hint="eastAsia"/>
                <w:lang w:eastAsia="zh-CN"/>
              </w:rPr>
              <w:t>……</w:t>
            </w:r>
          </w:p>
        </w:tc>
        <w:tc>
          <w:tcPr>
            <w:tcW w:w="1763" w:type="dxa"/>
            <w:shd w:val="clear" w:color="auto" w:fill="auto"/>
            <w:noWrap/>
            <w:vAlign w:val="center"/>
          </w:tcPr>
          <w:p w14:paraId="48FCDB92">
            <w:pPr>
              <w:pStyle w:val="35"/>
            </w:pPr>
            <w:r>
              <w:rPr>
                <w:rFonts w:hint="eastAsia"/>
                <w:lang w:eastAsia="zh-CN"/>
              </w:rPr>
              <w:t>……</w:t>
            </w:r>
          </w:p>
        </w:tc>
        <w:tc>
          <w:tcPr>
            <w:tcW w:w="6562" w:type="dxa"/>
            <w:shd w:val="clear" w:color="auto" w:fill="auto"/>
            <w:noWrap/>
            <w:vAlign w:val="center"/>
          </w:tcPr>
          <w:p w14:paraId="74A07917">
            <w:pPr>
              <w:pStyle w:val="35"/>
            </w:pPr>
            <w:r>
              <w:rPr>
                <w:rFonts w:hint="eastAsia"/>
              </w:rPr>
              <w:t>……</w:t>
            </w:r>
          </w:p>
        </w:tc>
      </w:tr>
      <w:tr w14:paraId="798FA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7FE3F499">
            <w:pPr>
              <w:pStyle w:val="35"/>
              <w:rPr>
                <w:szCs w:val="24"/>
              </w:rPr>
            </w:pPr>
          </w:p>
        </w:tc>
        <w:tc>
          <w:tcPr>
            <w:tcW w:w="1470" w:type="dxa"/>
          </w:tcPr>
          <w:p w14:paraId="22ADC008">
            <w:pPr>
              <w:pStyle w:val="35"/>
            </w:pPr>
            <w:r>
              <w:t>41</w:t>
            </w:r>
          </w:p>
        </w:tc>
        <w:tc>
          <w:tcPr>
            <w:tcW w:w="1763" w:type="dxa"/>
            <w:shd w:val="clear" w:color="auto" w:fill="auto"/>
            <w:noWrap/>
            <w:vAlign w:val="center"/>
          </w:tcPr>
          <w:p w14:paraId="3D14EBCE">
            <w:pPr>
              <w:pStyle w:val="35"/>
            </w:pPr>
            <w:r>
              <w:rPr>
                <w:rFonts w:hint="eastAsia"/>
                <w:lang w:eastAsia="zh-CN"/>
              </w:rPr>
              <w:t>PSSM</w:t>
            </w:r>
            <w:r>
              <w:t>20</w:t>
            </w:r>
          </w:p>
        </w:tc>
        <w:tc>
          <w:tcPr>
            <w:tcW w:w="6562" w:type="dxa"/>
            <w:shd w:val="clear" w:color="auto" w:fill="auto"/>
            <w:noWrap/>
            <w:vAlign w:val="center"/>
          </w:tcPr>
          <w:p w14:paraId="29BF2664">
            <w:pPr>
              <w:pStyle w:val="35"/>
            </w:pPr>
            <w:r>
              <w:rPr>
                <w:rFonts w:hint="eastAsia"/>
              </w:rPr>
              <w:t>PSSM</w:t>
            </w:r>
            <w:r>
              <w:t>20</w:t>
            </w:r>
          </w:p>
        </w:tc>
      </w:tr>
      <w:tr w14:paraId="7CF69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restart"/>
            <w:shd w:val="clear" w:color="auto" w:fill="auto"/>
            <w:noWrap/>
            <w:vAlign w:val="center"/>
          </w:tcPr>
          <w:p w14:paraId="0E657E1C">
            <w:pPr>
              <w:pStyle w:val="35"/>
              <w:rPr>
                <w:szCs w:val="24"/>
              </w:rPr>
            </w:pPr>
            <w:r>
              <w:rPr>
                <w:szCs w:val="24"/>
              </w:rPr>
              <w:t>Position-Specific Scoring Matrix based on spatial neighborhood</w:t>
            </w:r>
          </w:p>
        </w:tc>
        <w:tc>
          <w:tcPr>
            <w:tcW w:w="1470" w:type="dxa"/>
          </w:tcPr>
          <w:p w14:paraId="70B23D1F">
            <w:pPr>
              <w:pStyle w:val="35"/>
              <w:rPr>
                <w:lang w:eastAsia="zh-CN"/>
              </w:rPr>
            </w:pPr>
            <w:r>
              <w:rPr>
                <w:rFonts w:hint="eastAsia"/>
                <w:lang w:eastAsia="zh-CN"/>
              </w:rPr>
              <w:t>4</w:t>
            </w:r>
            <w:r>
              <w:rPr>
                <w:lang w:eastAsia="zh-CN"/>
              </w:rPr>
              <w:t>2</w:t>
            </w:r>
          </w:p>
        </w:tc>
        <w:tc>
          <w:tcPr>
            <w:tcW w:w="1763" w:type="dxa"/>
            <w:shd w:val="clear" w:color="auto" w:fill="auto"/>
            <w:noWrap/>
            <w:vAlign w:val="center"/>
          </w:tcPr>
          <w:p w14:paraId="7EF0B404">
            <w:pPr>
              <w:pStyle w:val="35"/>
              <w:rPr>
                <w:lang w:eastAsia="zh-CN"/>
              </w:rPr>
            </w:pPr>
            <w:r>
              <w:rPr>
                <w:rFonts w:ascii="Arial" w:hAnsi="Arial" w:cs="Arial"/>
                <w:sz w:val="23"/>
                <w:szCs w:val="23"/>
                <w:shd w:val="clear" w:color="auto" w:fill="FFFFFF"/>
              </w:rPr>
              <w:t>SNB-PSSM1</w:t>
            </w:r>
          </w:p>
        </w:tc>
        <w:tc>
          <w:tcPr>
            <w:tcW w:w="6562" w:type="dxa"/>
            <w:shd w:val="clear" w:color="auto" w:fill="auto"/>
            <w:noWrap/>
            <w:vAlign w:val="center"/>
          </w:tcPr>
          <w:p w14:paraId="61125EB5">
            <w:pPr>
              <w:pStyle w:val="35"/>
            </w:pPr>
            <w:r>
              <w:t>SNB-PSSM1</w:t>
            </w:r>
          </w:p>
        </w:tc>
      </w:tr>
      <w:tr w14:paraId="20033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23065F67">
            <w:pPr>
              <w:pStyle w:val="35"/>
              <w:rPr>
                <w:szCs w:val="24"/>
              </w:rPr>
            </w:pPr>
          </w:p>
        </w:tc>
        <w:tc>
          <w:tcPr>
            <w:tcW w:w="1470" w:type="dxa"/>
          </w:tcPr>
          <w:p w14:paraId="3C01865A">
            <w:pPr>
              <w:pStyle w:val="35"/>
            </w:pPr>
            <w:r>
              <w:rPr>
                <w:rFonts w:hint="eastAsia"/>
                <w:lang w:eastAsia="zh-CN"/>
              </w:rPr>
              <w:t>……</w:t>
            </w:r>
          </w:p>
        </w:tc>
        <w:tc>
          <w:tcPr>
            <w:tcW w:w="1763" w:type="dxa"/>
            <w:shd w:val="clear" w:color="auto" w:fill="auto"/>
            <w:noWrap/>
            <w:vAlign w:val="center"/>
          </w:tcPr>
          <w:p w14:paraId="5E2DF143">
            <w:pPr>
              <w:pStyle w:val="35"/>
            </w:pPr>
            <w:r>
              <w:rPr>
                <w:rFonts w:hint="eastAsia"/>
                <w:lang w:eastAsia="zh-CN"/>
              </w:rPr>
              <w:t>……</w:t>
            </w:r>
          </w:p>
        </w:tc>
        <w:tc>
          <w:tcPr>
            <w:tcW w:w="6562" w:type="dxa"/>
            <w:shd w:val="clear" w:color="auto" w:fill="auto"/>
            <w:noWrap/>
            <w:vAlign w:val="center"/>
          </w:tcPr>
          <w:p w14:paraId="7C04B0B2">
            <w:pPr>
              <w:pStyle w:val="35"/>
            </w:pPr>
            <w:r>
              <w:rPr>
                <w:rFonts w:hint="eastAsia"/>
              </w:rPr>
              <w:t>……</w:t>
            </w:r>
          </w:p>
        </w:tc>
      </w:tr>
      <w:tr w14:paraId="5B28A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2785E798">
            <w:pPr>
              <w:pStyle w:val="35"/>
              <w:rPr>
                <w:szCs w:val="24"/>
              </w:rPr>
            </w:pPr>
          </w:p>
        </w:tc>
        <w:tc>
          <w:tcPr>
            <w:tcW w:w="1470" w:type="dxa"/>
          </w:tcPr>
          <w:p w14:paraId="72C46BB5">
            <w:pPr>
              <w:pStyle w:val="35"/>
              <w:rPr>
                <w:lang w:eastAsia="zh-CN"/>
              </w:rPr>
            </w:pPr>
            <w:r>
              <w:rPr>
                <w:rFonts w:hint="eastAsia"/>
                <w:lang w:eastAsia="zh-CN"/>
              </w:rPr>
              <w:t>5</w:t>
            </w:r>
            <w:r>
              <w:rPr>
                <w:lang w:eastAsia="zh-CN"/>
              </w:rPr>
              <w:t>41</w:t>
            </w:r>
          </w:p>
        </w:tc>
        <w:tc>
          <w:tcPr>
            <w:tcW w:w="1763" w:type="dxa"/>
            <w:shd w:val="clear" w:color="auto" w:fill="auto"/>
            <w:noWrap/>
            <w:vAlign w:val="center"/>
          </w:tcPr>
          <w:p w14:paraId="1867BA18">
            <w:pPr>
              <w:pStyle w:val="35"/>
              <w:rPr>
                <w:lang w:eastAsia="zh-CN"/>
              </w:rPr>
            </w:pPr>
            <w:r>
              <w:rPr>
                <w:rFonts w:ascii="Arial" w:hAnsi="Arial" w:cs="Arial"/>
                <w:sz w:val="23"/>
                <w:szCs w:val="23"/>
                <w:shd w:val="clear" w:color="auto" w:fill="FFFFFF"/>
              </w:rPr>
              <w:t>SNB-PSSM500</w:t>
            </w:r>
          </w:p>
        </w:tc>
        <w:tc>
          <w:tcPr>
            <w:tcW w:w="6562" w:type="dxa"/>
            <w:shd w:val="clear" w:color="auto" w:fill="auto"/>
            <w:noWrap/>
            <w:vAlign w:val="center"/>
          </w:tcPr>
          <w:p w14:paraId="3C496232">
            <w:pPr>
              <w:pStyle w:val="35"/>
            </w:pPr>
            <w:r>
              <w:t>SNB-PSSM500</w:t>
            </w:r>
          </w:p>
        </w:tc>
      </w:tr>
      <w:tr w14:paraId="4704A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restart"/>
            <w:shd w:val="clear" w:color="auto" w:fill="auto"/>
            <w:noWrap/>
            <w:vAlign w:val="center"/>
          </w:tcPr>
          <w:p w14:paraId="76C3735A">
            <w:pPr>
              <w:pStyle w:val="35"/>
              <w:rPr>
                <w:szCs w:val="24"/>
              </w:rPr>
            </w:pPr>
            <w:r>
              <w:rPr>
                <w:szCs w:val="24"/>
              </w:rPr>
              <w:t>SPIDER3-based features</w:t>
            </w:r>
          </w:p>
        </w:tc>
        <w:tc>
          <w:tcPr>
            <w:tcW w:w="1470" w:type="dxa"/>
          </w:tcPr>
          <w:p w14:paraId="36C136D8">
            <w:pPr>
              <w:pStyle w:val="35"/>
            </w:pPr>
            <w:r>
              <w:t>542</w:t>
            </w:r>
          </w:p>
        </w:tc>
        <w:tc>
          <w:tcPr>
            <w:tcW w:w="1763" w:type="dxa"/>
            <w:shd w:val="clear" w:color="auto" w:fill="auto"/>
            <w:noWrap/>
            <w:vAlign w:val="center"/>
          </w:tcPr>
          <w:p w14:paraId="48B316CD">
            <w:pPr>
              <w:pStyle w:val="35"/>
            </w:pPr>
            <w:r>
              <w:t>ASA</w:t>
            </w:r>
          </w:p>
        </w:tc>
        <w:tc>
          <w:tcPr>
            <w:tcW w:w="6562" w:type="dxa"/>
            <w:shd w:val="clear" w:color="auto" w:fill="auto"/>
            <w:noWrap/>
            <w:vAlign w:val="center"/>
          </w:tcPr>
          <w:p w14:paraId="68E65EA1">
            <w:pPr>
              <w:pStyle w:val="35"/>
            </w:pPr>
            <w:r>
              <w:t>solvent accessible surface area</w:t>
            </w:r>
          </w:p>
        </w:tc>
      </w:tr>
      <w:tr w14:paraId="32024D47">
        <w:tblPrEx>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5985B17E">
            <w:pPr>
              <w:pStyle w:val="35"/>
              <w:rPr>
                <w:szCs w:val="24"/>
              </w:rPr>
            </w:pPr>
          </w:p>
        </w:tc>
        <w:tc>
          <w:tcPr>
            <w:tcW w:w="1470" w:type="dxa"/>
          </w:tcPr>
          <w:p w14:paraId="3CA8AC3D">
            <w:pPr>
              <w:pStyle w:val="35"/>
            </w:pPr>
            <w:r>
              <w:t>543</w:t>
            </w:r>
          </w:p>
        </w:tc>
        <w:tc>
          <w:tcPr>
            <w:tcW w:w="1763" w:type="dxa"/>
            <w:shd w:val="clear" w:color="auto" w:fill="auto"/>
            <w:noWrap/>
            <w:vAlign w:val="center"/>
          </w:tcPr>
          <w:p w14:paraId="4F6A7431">
            <w:pPr>
              <w:pStyle w:val="35"/>
            </w:pPr>
            <w:r>
              <w:t>Phi</w:t>
            </w:r>
          </w:p>
        </w:tc>
        <w:tc>
          <w:tcPr>
            <w:tcW w:w="6562" w:type="dxa"/>
            <w:shd w:val="clear" w:color="auto" w:fill="auto"/>
            <w:noWrap/>
            <w:vAlign w:val="center"/>
          </w:tcPr>
          <w:p w14:paraId="31AA6DCC">
            <w:pPr>
              <w:pStyle w:val="35"/>
            </w:pPr>
            <w:r>
              <w:rPr>
                <w:rFonts w:ascii="Arial" w:hAnsi="Arial" w:cs="Arial"/>
                <w:sz w:val="23"/>
                <w:szCs w:val="23"/>
                <w:shd w:val="clear" w:color="auto" w:fill="FFFFFF"/>
              </w:rPr>
              <w:t>torsion angle descriptors</w:t>
            </w:r>
            <w:r>
              <w:rPr>
                <w:rFonts w:hint="eastAsia" w:ascii="Arial" w:hAnsi="Arial" w:cs="Arial"/>
                <w:sz w:val="23"/>
                <w:szCs w:val="23"/>
                <w:shd w:val="clear" w:color="auto" w:fill="FFFFFF"/>
                <w:lang w:eastAsia="zh-CN"/>
              </w:rPr>
              <w:t>：</w:t>
            </w:r>
            <w:r>
              <w:t>Phi</w:t>
            </w:r>
          </w:p>
        </w:tc>
      </w:tr>
      <w:tr w14:paraId="796DE5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5A78CDCB">
            <w:pPr>
              <w:pStyle w:val="35"/>
              <w:rPr>
                <w:szCs w:val="24"/>
              </w:rPr>
            </w:pPr>
          </w:p>
        </w:tc>
        <w:tc>
          <w:tcPr>
            <w:tcW w:w="1470" w:type="dxa"/>
          </w:tcPr>
          <w:p w14:paraId="60EBC90E">
            <w:pPr>
              <w:pStyle w:val="35"/>
            </w:pPr>
            <w:r>
              <w:t>544</w:t>
            </w:r>
          </w:p>
        </w:tc>
        <w:tc>
          <w:tcPr>
            <w:tcW w:w="1763" w:type="dxa"/>
            <w:shd w:val="clear" w:color="auto" w:fill="auto"/>
            <w:noWrap/>
            <w:vAlign w:val="center"/>
          </w:tcPr>
          <w:p w14:paraId="76B89750">
            <w:pPr>
              <w:pStyle w:val="35"/>
            </w:pPr>
            <w:r>
              <w:t>Psi</w:t>
            </w:r>
          </w:p>
        </w:tc>
        <w:tc>
          <w:tcPr>
            <w:tcW w:w="6562" w:type="dxa"/>
            <w:shd w:val="clear" w:color="auto" w:fill="auto"/>
            <w:noWrap/>
            <w:vAlign w:val="center"/>
          </w:tcPr>
          <w:p w14:paraId="7C1F2438">
            <w:pPr>
              <w:pStyle w:val="35"/>
            </w:pPr>
            <w:r>
              <w:rPr>
                <w:rFonts w:ascii="Arial" w:hAnsi="Arial" w:cs="Arial"/>
                <w:sz w:val="23"/>
                <w:szCs w:val="23"/>
                <w:shd w:val="clear" w:color="auto" w:fill="FFFFFF"/>
              </w:rPr>
              <w:t>torsion angle descriptors</w:t>
            </w:r>
            <w:r>
              <w:rPr>
                <w:rFonts w:hint="eastAsia" w:ascii="Arial" w:hAnsi="Arial" w:cs="Arial"/>
                <w:sz w:val="23"/>
                <w:szCs w:val="23"/>
                <w:shd w:val="clear" w:color="auto" w:fill="FFFFFF"/>
                <w:lang w:eastAsia="zh-CN"/>
              </w:rPr>
              <w:t>：</w:t>
            </w:r>
            <w:r>
              <w:t>Psi</w:t>
            </w:r>
          </w:p>
        </w:tc>
      </w:tr>
      <w:tr w14:paraId="77F89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6BA7447F">
            <w:pPr>
              <w:pStyle w:val="35"/>
              <w:rPr>
                <w:szCs w:val="24"/>
              </w:rPr>
            </w:pPr>
          </w:p>
        </w:tc>
        <w:tc>
          <w:tcPr>
            <w:tcW w:w="1470" w:type="dxa"/>
          </w:tcPr>
          <w:p w14:paraId="57AEAD89">
            <w:pPr>
              <w:pStyle w:val="35"/>
            </w:pPr>
            <w:r>
              <w:t>545</w:t>
            </w:r>
          </w:p>
        </w:tc>
        <w:tc>
          <w:tcPr>
            <w:tcW w:w="1763" w:type="dxa"/>
            <w:shd w:val="clear" w:color="auto" w:fill="auto"/>
            <w:noWrap/>
            <w:vAlign w:val="center"/>
          </w:tcPr>
          <w:p w14:paraId="5ADBD9F5">
            <w:pPr>
              <w:pStyle w:val="35"/>
            </w:pPr>
            <w:r>
              <w:t>Theta(i-1=&gt;i+1)</w:t>
            </w:r>
          </w:p>
        </w:tc>
        <w:tc>
          <w:tcPr>
            <w:tcW w:w="6562" w:type="dxa"/>
            <w:shd w:val="clear" w:color="auto" w:fill="auto"/>
            <w:noWrap/>
            <w:vAlign w:val="center"/>
          </w:tcPr>
          <w:p w14:paraId="471A1BB0">
            <w:pPr>
              <w:pStyle w:val="35"/>
            </w:pPr>
            <w:r>
              <w:rPr>
                <w:rFonts w:ascii="Arial" w:hAnsi="Arial" w:cs="Arial"/>
                <w:sz w:val="23"/>
                <w:szCs w:val="23"/>
                <w:shd w:val="clear" w:color="auto" w:fill="FFFFFF"/>
              </w:rPr>
              <w:t>backbone angle descriptors between C</w:t>
            </w:r>
            <w:r>
              <w:rPr>
                <w:rFonts w:ascii="Arial" w:hAnsi="Arial" w:cs="Arial"/>
                <w:sz w:val="16"/>
                <w:szCs w:val="16"/>
                <w:shd w:val="clear" w:color="auto" w:fill="FFFFFF"/>
              </w:rPr>
              <w:t xml:space="preserve">α </w:t>
            </w:r>
            <w:r>
              <w:rPr>
                <w:rFonts w:ascii="Arial" w:hAnsi="Arial" w:cs="Arial"/>
                <w:sz w:val="23"/>
                <w:szCs w:val="23"/>
                <w:shd w:val="clear" w:color="auto" w:fill="FFFFFF"/>
              </w:rPr>
              <w:t xml:space="preserve">atoms </w:t>
            </w:r>
            <w:r>
              <w:rPr>
                <w:rFonts w:hint="eastAsia" w:ascii="Arial" w:hAnsi="Arial" w:cs="Arial"/>
                <w:sz w:val="23"/>
                <w:szCs w:val="23"/>
                <w:shd w:val="clear" w:color="auto" w:fill="FFFFFF"/>
                <w:lang w:eastAsia="zh-CN"/>
              </w:rPr>
              <w:t>：</w:t>
            </w:r>
            <w:r>
              <w:t>Theta</w:t>
            </w:r>
          </w:p>
        </w:tc>
      </w:tr>
      <w:tr w14:paraId="2A8E3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6A88343C">
            <w:pPr>
              <w:pStyle w:val="35"/>
              <w:rPr>
                <w:szCs w:val="24"/>
              </w:rPr>
            </w:pPr>
          </w:p>
        </w:tc>
        <w:tc>
          <w:tcPr>
            <w:tcW w:w="1470" w:type="dxa"/>
          </w:tcPr>
          <w:p w14:paraId="252B9DD3">
            <w:pPr>
              <w:pStyle w:val="35"/>
            </w:pPr>
            <w:r>
              <w:t>546</w:t>
            </w:r>
          </w:p>
        </w:tc>
        <w:tc>
          <w:tcPr>
            <w:tcW w:w="1763" w:type="dxa"/>
            <w:shd w:val="clear" w:color="auto" w:fill="auto"/>
            <w:noWrap/>
            <w:vAlign w:val="center"/>
          </w:tcPr>
          <w:p w14:paraId="688DF9ED">
            <w:pPr>
              <w:pStyle w:val="35"/>
            </w:pPr>
            <w:r>
              <w:t>Tau(i-2=&gt;i+2)</w:t>
            </w:r>
          </w:p>
        </w:tc>
        <w:tc>
          <w:tcPr>
            <w:tcW w:w="6562" w:type="dxa"/>
            <w:shd w:val="clear" w:color="auto" w:fill="auto"/>
            <w:noWrap/>
            <w:vAlign w:val="center"/>
          </w:tcPr>
          <w:p w14:paraId="62F94023">
            <w:pPr>
              <w:pStyle w:val="35"/>
            </w:pPr>
            <w:r>
              <w:rPr>
                <w:rFonts w:ascii="Arial" w:hAnsi="Arial" w:cs="Arial"/>
                <w:sz w:val="23"/>
                <w:szCs w:val="23"/>
                <w:shd w:val="clear" w:color="auto" w:fill="FFFFFF"/>
              </w:rPr>
              <w:t>backbone angle descriptors between C</w:t>
            </w:r>
            <w:r>
              <w:rPr>
                <w:rFonts w:ascii="Arial" w:hAnsi="Arial" w:cs="Arial"/>
                <w:sz w:val="16"/>
                <w:szCs w:val="16"/>
                <w:shd w:val="clear" w:color="auto" w:fill="FFFFFF"/>
              </w:rPr>
              <w:t xml:space="preserve">α </w:t>
            </w:r>
            <w:r>
              <w:rPr>
                <w:rFonts w:ascii="Arial" w:hAnsi="Arial" w:cs="Arial"/>
                <w:sz w:val="23"/>
                <w:szCs w:val="23"/>
                <w:shd w:val="clear" w:color="auto" w:fill="FFFFFF"/>
              </w:rPr>
              <w:t xml:space="preserve">atoms </w:t>
            </w:r>
            <w:r>
              <w:rPr>
                <w:rFonts w:hint="eastAsia" w:ascii="Arial" w:hAnsi="Arial" w:cs="Arial"/>
                <w:sz w:val="23"/>
                <w:szCs w:val="23"/>
                <w:shd w:val="clear" w:color="auto" w:fill="FFFFFF"/>
                <w:lang w:eastAsia="zh-CN"/>
              </w:rPr>
              <w:t>：</w:t>
            </w:r>
            <w:r>
              <w:t>Tau</w:t>
            </w:r>
          </w:p>
        </w:tc>
      </w:tr>
      <w:tr w14:paraId="397DD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28DF700B">
            <w:pPr>
              <w:pStyle w:val="35"/>
              <w:rPr>
                <w:szCs w:val="24"/>
              </w:rPr>
            </w:pPr>
          </w:p>
        </w:tc>
        <w:tc>
          <w:tcPr>
            <w:tcW w:w="1470" w:type="dxa"/>
          </w:tcPr>
          <w:p w14:paraId="5AF64E99">
            <w:pPr>
              <w:pStyle w:val="35"/>
            </w:pPr>
            <w:r>
              <w:t>547</w:t>
            </w:r>
          </w:p>
        </w:tc>
        <w:tc>
          <w:tcPr>
            <w:tcW w:w="1763" w:type="dxa"/>
            <w:shd w:val="clear" w:color="auto" w:fill="auto"/>
            <w:noWrap/>
            <w:vAlign w:val="center"/>
          </w:tcPr>
          <w:p w14:paraId="7BC68DD9">
            <w:pPr>
              <w:pStyle w:val="35"/>
            </w:pPr>
            <w:r>
              <w:t>HSE_alpha_up</w:t>
            </w:r>
          </w:p>
        </w:tc>
        <w:tc>
          <w:tcPr>
            <w:tcW w:w="6562" w:type="dxa"/>
            <w:shd w:val="clear" w:color="auto" w:fill="auto"/>
            <w:noWrap/>
            <w:vAlign w:val="center"/>
          </w:tcPr>
          <w:p w14:paraId="4D04FDB0">
            <w:pPr>
              <w:pStyle w:val="35"/>
              <w:jc w:val="left"/>
            </w:pPr>
            <w:r>
              <w:rPr>
                <w:rFonts w:ascii="Arial" w:hAnsi="Arial" w:cs="Arial"/>
                <w:sz w:val="23"/>
                <w:szCs w:val="23"/>
                <w:shd w:val="clear" w:color="auto" w:fill="FFFFFF"/>
              </w:rPr>
              <w:t>hemisphere exposure within upper hemispheres</w:t>
            </w:r>
          </w:p>
        </w:tc>
      </w:tr>
      <w:tr w14:paraId="7E7A8C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585B84DF">
            <w:pPr>
              <w:pStyle w:val="35"/>
              <w:rPr>
                <w:szCs w:val="24"/>
              </w:rPr>
            </w:pPr>
          </w:p>
        </w:tc>
        <w:tc>
          <w:tcPr>
            <w:tcW w:w="1470" w:type="dxa"/>
          </w:tcPr>
          <w:p w14:paraId="50F57A7B">
            <w:pPr>
              <w:pStyle w:val="35"/>
            </w:pPr>
            <w:r>
              <w:t>548</w:t>
            </w:r>
          </w:p>
        </w:tc>
        <w:tc>
          <w:tcPr>
            <w:tcW w:w="1763" w:type="dxa"/>
            <w:shd w:val="clear" w:color="auto" w:fill="auto"/>
            <w:noWrap/>
            <w:vAlign w:val="center"/>
          </w:tcPr>
          <w:p w14:paraId="034AD8B4">
            <w:pPr>
              <w:pStyle w:val="35"/>
            </w:pPr>
            <w:r>
              <w:t>HSE_alpha_down</w:t>
            </w:r>
          </w:p>
        </w:tc>
        <w:tc>
          <w:tcPr>
            <w:tcW w:w="6562" w:type="dxa"/>
            <w:shd w:val="clear" w:color="auto" w:fill="auto"/>
            <w:noWrap/>
            <w:vAlign w:val="center"/>
          </w:tcPr>
          <w:p w14:paraId="1D0D63BF">
            <w:pPr>
              <w:pStyle w:val="35"/>
              <w:rPr>
                <w:rFonts w:ascii="Arial" w:hAnsi="Arial" w:cs="Arial"/>
                <w:sz w:val="23"/>
                <w:szCs w:val="23"/>
                <w:shd w:val="clear" w:color="auto" w:fill="FFFFFF"/>
                <w:lang w:eastAsia="zh-CN"/>
              </w:rPr>
            </w:pPr>
            <w:r>
              <w:rPr>
                <w:rFonts w:ascii="Arial" w:hAnsi="Arial" w:cs="Arial"/>
                <w:sz w:val="23"/>
                <w:szCs w:val="23"/>
                <w:shd w:val="clear" w:color="auto" w:fill="FFFFFF"/>
              </w:rPr>
              <w:t>hemisphere exposure within lower</w:t>
            </w:r>
          </w:p>
          <w:p w14:paraId="365B649F">
            <w:pPr>
              <w:pStyle w:val="35"/>
            </w:pPr>
            <w:r>
              <w:rPr>
                <w:rFonts w:ascii="Arial" w:hAnsi="Arial" w:cs="Arial"/>
                <w:sz w:val="23"/>
                <w:szCs w:val="23"/>
                <w:shd w:val="clear" w:color="auto" w:fill="FFFFFF"/>
              </w:rPr>
              <w:t>hemispheres</w:t>
            </w:r>
          </w:p>
        </w:tc>
      </w:tr>
      <w:tr w14:paraId="13032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1D3CFDDD">
            <w:pPr>
              <w:pStyle w:val="35"/>
              <w:rPr>
                <w:szCs w:val="24"/>
              </w:rPr>
            </w:pPr>
          </w:p>
        </w:tc>
        <w:tc>
          <w:tcPr>
            <w:tcW w:w="1470" w:type="dxa"/>
          </w:tcPr>
          <w:p w14:paraId="084964A0">
            <w:pPr>
              <w:pStyle w:val="35"/>
            </w:pPr>
            <w:r>
              <w:t>549</w:t>
            </w:r>
          </w:p>
        </w:tc>
        <w:tc>
          <w:tcPr>
            <w:tcW w:w="1763" w:type="dxa"/>
            <w:shd w:val="clear" w:color="auto" w:fill="auto"/>
            <w:noWrap/>
            <w:vAlign w:val="center"/>
          </w:tcPr>
          <w:p w14:paraId="50D98DF5">
            <w:pPr>
              <w:pStyle w:val="35"/>
            </w:pPr>
            <w:r>
              <w:t>P(C)</w:t>
            </w:r>
          </w:p>
        </w:tc>
        <w:tc>
          <w:tcPr>
            <w:tcW w:w="6562" w:type="dxa"/>
            <w:shd w:val="clear" w:color="auto" w:fill="auto"/>
            <w:noWrap/>
            <w:vAlign w:val="center"/>
          </w:tcPr>
          <w:p w14:paraId="64A93900">
            <w:pPr>
              <w:pStyle w:val="35"/>
            </w:pPr>
            <w:r>
              <w:t>position information</w:t>
            </w:r>
            <w:r>
              <w:rPr>
                <w:rFonts w:hint="eastAsia"/>
                <w:lang w:eastAsia="zh-CN"/>
              </w:rPr>
              <w:t>：</w:t>
            </w:r>
          </w:p>
        </w:tc>
      </w:tr>
      <w:tr w14:paraId="0C58B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2371" w:type="dxa"/>
            <w:vMerge w:val="continue"/>
            <w:shd w:val="clear" w:color="auto" w:fill="auto"/>
            <w:noWrap/>
            <w:vAlign w:val="center"/>
          </w:tcPr>
          <w:p w14:paraId="67AE195E">
            <w:pPr>
              <w:pStyle w:val="35"/>
              <w:rPr>
                <w:szCs w:val="24"/>
              </w:rPr>
            </w:pPr>
          </w:p>
        </w:tc>
        <w:tc>
          <w:tcPr>
            <w:tcW w:w="1470" w:type="dxa"/>
          </w:tcPr>
          <w:p w14:paraId="04F78885">
            <w:pPr>
              <w:pStyle w:val="35"/>
            </w:pPr>
            <w:r>
              <w:t>550</w:t>
            </w:r>
          </w:p>
        </w:tc>
        <w:tc>
          <w:tcPr>
            <w:tcW w:w="1763" w:type="dxa"/>
            <w:shd w:val="clear" w:color="auto" w:fill="auto"/>
            <w:noWrap/>
            <w:vAlign w:val="center"/>
          </w:tcPr>
          <w:p w14:paraId="082A2DF6">
            <w:pPr>
              <w:pStyle w:val="35"/>
            </w:pPr>
            <w:r>
              <w:t>P(H)</w:t>
            </w:r>
          </w:p>
        </w:tc>
        <w:tc>
          <w:tcPr>
            <w:tcW w:w="6562" w:type="dxa"/>
            <w:shd w:val="clear" w:color="auto" w:fill="auto"/>
            <w:noWrap/>
            <w:vAlign w:val="center"/>
          </w:tcPr>
          <w:p w14:paraId="672AE7CB">
            <w:pPr>
              <w:pStyle w:val="35"/>
            </w:pPr>
            <w:r>
              <w:t>position information</w:t>
            </w:r>
            <w:r>
              <w:rPr>
                <w:rFonts w:hint="eastAsia"/>
              </w:rPr>
              <w:t>：</w:t>
            </w:r>
            <w:r>
              <w:t>α</w:t>
            </w:r>
            <w:r>
              <w:rPr>
                <w:rFonts w:hint="eastAsia"/>
                <w:lang w:eastAsia="zh-CN"/>
              </w:rPr>
              <w:t xml:space="preserve"> </w:t>
            </w:r>
            <w:r>
              <w:rPr>
                <w:rFonts w:hint="eastAsia"/>
              </w:rPr>
              <w:t>helix</w:t>
            </w:r>
          </w:p>
        </w:tc>
      </w:tr>
      <w:tr w14:paraId="7C440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769E4AE4">
            <w:pPr>
              <w:pStyle w:val="35"/>
              <w:rPr>
                <w:szCs w:val="24"/>
              </w:rPr>
            </w:pPr>
          </w:p>
        </w:tc>
        <w:tc>
          <w:tcPr>
            <w:tcW w:w="1470" w:type="dxa"/>
          </w:tcPr>
          <w:p w14:paraId="019EDB1D">
            <w:pPr>
              <w:pStyle w:val="35"/>
            </w:pPr>
            <w:r>
              <w:t>551</w:t>
            </w:r>
          </w:p>
        </w:tc>
        <w:tc>
          <w:tcPr>
            <w:tcW w:w="1763" w:type="dxa"/>
            <w:shd w:val="clear" w:color="auto" w:fill="auto"/>
            <w:noWrap/>
            <w:vAlign w:val="center"/>
          </w:tcPr>
          <w:p w14:paraId="269C28BA">
            <w:pPr>
              <w:pStyle w:val="35"/>
            </w:pPr>
            <w:r>
              <w:t>P(E)</w:t>
            </w:r>
          </w:p>
        </w:tc>
        <w:tc>
          <w:tcPr>
            <w:tcW w:w="6562" w:type="dxa"/>
            <w:shd w:val="clear" w:color="auto" w:fill="auto"/>
            <w:noWrap/>
            <w:vAlign w:val="center"/>
          </w:tcPr>
          <w:p w14:paraId="2CAEF6CF">
            <w:pPr>
              <w:pStyle w:val="35"/>
            </w:pPr>
            <w:r>
              <w:t>position information</w:t>
            </w:r>
            <w:r>
              <w:rPr>
                <w:rFonts w:hint="eastAsia"/>
              </w:rPr>
              <w:t>：</w:t>
            </w:r>
            <w:r>
              <w:t>β</w:t>
            </w:r>
            <w:r>
              <w:rPr>
                <w:rFonts w:hint="eastAsia"/>
                <w:lang w:eastAsia="zh-CN"/>
              </w:rPr>
              <w:t xml:space="preserve"> </w:t>
            </w:r>
            <w:r>
              <w:rPr>
                <w:rFonts w:hint="eastAsia"/>
              </w:rPr>
              <w:t>fold</w:t>
            </w:r>
          </w:p>
        </w:tc>
      </w:tr>
      <w:tr w14:paraId="37092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2371" w:type="dxa"/>
            <w:vMerge w:val="restart"/>
            <w:shd w:val="clear" w:color="auto" w:fill="auto"/>
            <w:noWrap/>
            <w:vAlign w:val="center"/>
          </w:tcPr>
          <w:p w14:paraId="47A9E48D">
            <w:pPr>
              <w:pStyle w:val="35"/>
              <w:rPr>
                <w:szCs w:val="24"/>
              </w:rPr>
            </w:pPr>
            <w:r>
              <w:rPr>
                <w:rFonts w:hint="eastAsia"/>
                <w:szCs w:val="24"/>
              </w:rPr>
              <w:t>T</w:t>
            </w:r>
            <w:r>
              <w:rPr>
                <w:szCs w:val="24"/>
              </w:rPr>
              <w:t>opology characteristics</w:t>
            </w:r>
          </w:p>
        </w:tc>
        <w:tc>
          <w:tcPr>
            <w:tcW w:w="1470" w:type="dxa"/>
          </w:tcPr>
          <w:p w14:paraId="56A4166A">
            <w:pPr>
              <w:pStyle w:val="35"/>
            </w:pPr>
            <w:r>
              <w:t>552</w:t>
            </w:r>
          </w:p>
        </w:tc>
        <w:tc>
          <w:tcPr>
            <w:tcW w:w="1763" w:type="dxa"/>
            <w:shd w:val="clear" w:color="auto" w:fill="auto"/>
            <w:noWrap/>
            <w:vAlign w:val="center"/>
          </w:tcPr>
          <w:p w14:paraId="4ADC0F12">
            <w:pPr>
              <w:pStyle w:val="35"/>
            </w:pPr>
            <w:r>
              <w:t>tdegree</w:t>
            </w:r>
          </w:p>
        </w:tc>
        <w:tc>
          <w:tcPr>
            <w:tcW w:w="6562" w:type="dxa"/>
            <w:shd w:val="clear" w:color="auto" w:fill="auto"/>
            <w:noWrap/>
            <w:vAlign w:val="center"/>
          </w:tcPr>
          <w:p w14:paraId="19F4A984">
            <w:pPr>
              <w:pStyle w:val="35"/>
            </w:pPr>
            <w:r>
              <w:t>tdegree</w:t>
            </w:r>
          </w:p>
        </w:tc>
      </w:tr>
      <w:tr w14:paraId="6C3ED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1F0F6895">
            <w:pPr>
              <w:pStyle w:val="35"/>
              <w:rPr>
                <w:szCs w:val="24"/>
              </w:rPr>
            </w:pPr>
          </w:p>
        </w:tc>
        <w:tc>
          <w:tcPr>
            <w:tcW w:w="1470" w:type="dxa"/>
          </w:tcPr>
          <w:p w14:paraId="6616D5A4">
            <w:pPr>
              <w:pStyle w:val="35"/>
            </w:pPr>
            <w:r>
              <w:t>553</w:t>
            </w:r>
          </w:p>
        </w:tc>
        <w:tc>
          <w:tcPr>
            <w:tcW w:w="1763" w:type="dxa"/>
            <w:shd w:val="clear" w:color="auto" w:fill="auto"/>
            <w:noWrap/>
            <w:vAlign w:val="center"/>
          </w:tcPr>
          <w:p w14:paraId="69D4FFA3">
            <w:pPr>
              <w:pStyle w:val="35"/>
            </w:pPr>
            <w:r>
              <w:rPr>
                <w:rFonts w:hint="eastAsia"/>
              </w:rPr>
              <w:t>cluster_coefficient</w:t>
            </w:r>
          </w:p>
        </w:tc>
        <w:tc>
          <w:tcPr>
            <w:tcW w:w="6562" w:type="dxa"/>
            <w:shd w:val="clear" w:color="auto" w:fill="auto"/>
            <w:noWrap/>
            <w:vAlign w:val="center"/>
          </w:tcPr>
          <w:p w14:paraId="14F4FE9C">
            <w:pPr>
              <w:pStyle w:val="35"/>
            </w:pPr>
            <w:r>
              <w:rPr>
                <w:rFonts w:hint="eastAsia"/>
              </w:rPr>
              <w:t>cluster_coefficient</w:t>
            </w:r>
          </w:p>
        </w:tc>
      </w:tr>
      <w:tr w14:paraId="1A149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1465DA8E">
            <w:pPr>
              <w:pStyle w:val="35"/>
              <w:rPr>
                <w:szCs w:val="24"/>
              </w:rPr>
            </w:pPr>
          </w:p>
        </w:tc>
        <w:tc>
          <w:tcPr>
            <w:tcW w:w="1470" w:type="dxa"/>
          </w:tcPr>
          <w:p w14:paraId="2E60D598">
            <w:pPr>
              <w:pStyle w:val="35"/>
              <w:rPr>
                <w:color w:val="000000"/>
              </w:rPr>
            </w:pPr>
            <w:r>
              <w:t>554</w:t>
            </w:r>
          </w:p>
        </w:tc>
        <w:tc>
          <w:tcPr>
            <w:tcW w:w="1763" w:type="dxa"/>
            <w:shd w:val="clear" w:color="auto" w:fill="auto"/>
            <w:noWrap/>
            <w:vAlign w:val="center"/>
          </w:tcPr>
          <w:p w14:paraId="4B844E56">
            <w:pPr>
              <w:pStyle w:val="35"/>
            </w:pPr>
            <w:r>
              <w:rPr>
                <w:rFonts w:hint="eastAsia"/>
              </w:rPr>
              <w:t>degrees_centrality</w:t>
            </w:r>
          </w:p>
        </w:tc>
        <w:tc>
          <w:tcPr>
            <w:tcW w:w="6562" w:type="dxa"/>
            <w:shd w:val="clear" w:color="auto" w:fill="auto"/>
            <w:noWrap/>
            <w:vAlign w:val="center"/>
          </w:tcPr>
          <w:p w14:paraId="1E2ECF37">
            <w:pPr>
              <w:pStyle w:val="35"/>
            </w:pPr>
            <w:r>
              <w:rPr>
                <w:rFonts w:hint="eastAsia"/>
              </w:rPr>
              <w:t>degrees_centrality</w:t>
            </w:r>
          </w:p>
        </w:tc>
      </w:tr>
      <w:tr w14:paraId="55834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4C517D88">
            <w:pPr>
              <w:pStyle w:val="35"/>
              <w:rPr>
                <w:szCs w:val="24"/>
              </w:rPr>
            </w:pPr>
          </w:p>
        </w:tc>
        <w:tc>
          <w:tcPr>
            <w:tcW w:w="1470" w:type="dxa"/>
          </w:tcPr>
          <w:p w14:paraId="187E036C">
            <w:pPr>
              <w:pStyle w:val="35"/>
              <w:rPr>
                <w:color w:val="000000"/>
              </w:rPr>
            </w:pPr>
            <w:r>
              <w:t>555</w:t>
            </w:r>
          </w:p>
        </w:tc>
        <w:tc>
          <w:tcPr>
            <w:tcW w:w="1763" w:type="dxa"/>
            <w:shd w:val="clear" w:color="auto" w:fill="auto"/>
            <w:noWrap/>
            <w:vAlign w:val="center"/>
          </w:tcPr>
          <w:p w14:paraId="416FF522">
            <w:pPr>
              <w:pStyle w:val="35"/>
            </w:pPr>
            <w:r>
              <w:t>closenesses_centrality</w:t>
            </w:r>
          </w:p>
        </w:tc>
        <w:tc>
          <w:tcPr>
            <w:tcW w:w="6562" w:type="dxa"/>
            <w:shd w:val="clear" w:color="auto" w:fill="auto"/>
            <w:noWrap/>
            <w:vAlign w:val="center"/>
          </w:tcPr>
          <w:p w14:paraId="14FBFA14">
            <w:pPr>
              <w:pStyle w:val="35"/>
            </w:pPr>
            <w:r>
              <w:t>closenesses_centrality</w:t>
            </w:r>
          </w:p>
        </w:tc>
      </w:tr>
      <w:tr w14:paraId="17161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35FEC530">
            <w:pPr>
              <w:pStyle w:val="35"/>
              <w:rPr>
                <w:szCs w:val="24"/>
              </w:rPr>
            </w:pPr>
          </w:p>
        </w:tc>
        <w:tc>
          <w:tcPr>
            <w:tcW w:w="1470" w:type="dxa"/>
          </w:tcPr>
          <w:p w14:paraId="3A8FA8AC">
            <w:pPr>
              <w:pStyle w:val="35"/>
              <w:rPr>
                <w:color w:val="000000"/>
              </w:rPr>
            </w:pPr>
            <w:r>
              <w:t>556</w:t>
            </w:r>
          </w:p>
        </w:tc>
        <w:tc>
          <w:tcPr>
            <w:tcW w:w="1763" w:type="dxa"/>
            <w:shd w:val="clear" w:color="auto" w:fill="auto"/>
            <w:noWrap/>
            <w:vAlign w:val="center"/>
          </w:tcPr>
          <w:p w14:paraId="6A55BE0E">
            <w:pPr>
              <w:pStyle w:val="35"/>
            </w:pPr>
            <w:r>
              <w:t>betweennesses</w:t>
            </w:r>
          </w:p>
        </w:tc>
        <w:tc>
          <w:tcPr>
            <w:tcW w:w="6562" w:type="dxa"/>
            <w:shd w:val="clear" w:color="auto" w:fill="auto"/>
            <w:noWrap/>
            <w:vAlign w:val="center"/>
          </w:tcPr>
          <w:p w14:paraId="6DFC2D93">
            <w:pPr>
              <w:pStyle w:val="35"/>
            </w:pPr>
            <w:r>
              <w:t>betweennesses</w:t>
            </w:r>
          </w:p>
        </w:tc>
      </w:tr>
      <w:tr w14:paraId="6D744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shd w:val="clear" w:color="auto" w:fill="auto"/>
            <w:noWrap/>
            <w:vAlign w:val="center"/>
          </w:tcPr>
          <w:p w14:paraId="516F4516">
            <w:pPr>
              <w:pStyle w:val="35"/>
              <w:rPr>
                <w:szCs w:val="24"/>
              </w:rPr>
            </w:pPr>
            <w:r>
              <w:rPr>
                <w:szCs w:val="24"/>
              </w:rPr>
              <w:t>Interfacial propensity</w:t>
            </w:r>
          </w:p>
        </w:tc>
        <w:tc>
          <w:tcPr>
            <w:tcW w:w="1470" w:type="dxa"/>
          </w:tcPr>
          <w:p w14:paraId="0A281F86">
            <w:pPr>
              <w:pStyle w:val="35"/>
              <w:rPr>
                <w:color w:val="000000"/>
                <w:lang w:eastAsia="zh-CN"/>
              </w:rPr>
            </w:pPr>
            <w:r>
              <w:rPr>
                <w:rFonts w:hint="eastAsia"/>
                <w:color w:val="000000"/>
                <w:lang w:eastAsia="zh-CN"/>
              </w:rPr>
              <w:t>5</w:t>
            </w:r>
            <w:r>
              <w:rPr>
                <w:color w:val="000000"/>
                <w:lang w:eastAsia="zh-CN"/>
              </w:rPr>
              <w:t>57</w:t>
            </w:r>
          </w:p>
        </w:tc>
        <w:tc>
          <w:tcPr>
            <w:tcW w:w="1763" w:type="dxa"/>
            <w:shd w:val="clear" w:color="auto" w:fill="auto"/>
            <w:noWrap/>
            <w:vAlign w:val="center"/>
          </w:tcPr>
          <w:p w14:paraId="4D024AFB">
            <w:pPr>
              <w:pStyle w:val="35"/>
              <w:rPr>
                <w:color w:val="000000"/>
              </w:rPr>
            </w:pPr>
            <w:r>
              <w:rPr>
                <w:rFonts w:hint="eastAsia"/>
                <w:color w:val="000000"/>
                <w:lang w:eastAsia="zh-CN"/>
              </w:rPr>
              <w:t>IP</w:t>
            </w:r>
          </w:p>
        </w:tc>
        <w:tc>
          <w:tcPr>
            <w:tcW w:w="6562" w:type="dxa"/>
            <w:shd w:val="clear" w:color="auto" w:fill="auto"/>
            <w:noWrap/>
            <w:vAlign w:val="center"/>
          </w:tcPr>
          <w:p w14:paraId="3FA47323">
            <w:pPr>
              <w:pStyle w:val="35"/>
              <w:rPr>
                <w:rFonts w:ascii="Arial" w:hAnsi="Arial" w:cs="Arial"/>
                <w:sz w:val="23"/>
                <w:szCs w:val="23"/>
                <w:shd w:val="clear" w:color="auto" w:fill="FFFFFF"/>
              </w:rPr>
            </w:pPr>
            <w:r>
              <w:rPr>
                <w:rFonts w:hint="eastAsia" w:ascii="Arial" w:hAnsi="Arial" w:cs="Arial"/>
                <w:sz w:val="23"/>
                <w:szCs w:val="23"/>
                <w:shd w:val="clear" w:color="auto" w:fill="FFFFFF"/>
              </w:rPr>
              <w:t>I</w:t>
            </w:r>
            <w:r>
              <w:rPr>
                <w:rFonts w:ascii="Arial" w:hAnsi="Arial" w:cs="Arial"/>
                <w:sz w:val="23"/>
                <w:szCs w:val="23"/>
                <w:shd w:val="clear" w:color="auto" w:fill="FFFFFF"/>
              </w:rPr>
              <w:t>nterfacial propensity</w:t>
            </w:r>
          </w:p>
        </w:tc>
      </w:tr>
      <w:tr w14:paraId="18D3C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restart"/>
            <w:shd w:val="clear" w:color="auto" w:fill="auto"/>
            <w:noWrap/>
            <w:vAlign w:val="center"/>
          </w:tcPr>
          <w:p w14:paraId="58D128A8">
            <w:pPr>
              <w:pStyle w:val="35"/>
              <w:rPr>
                <w:szCs w:val="24"/>
              </w:rPr>
            </w:pPr>
            <w:r>
              <w:rPr>
                <w:szCs w:val="24"/>
              </w:rPr>
              <w:t>Dynamic parameters</w:t>
            </w:r>
          </w:p>
        </w:tc>
        <w:tc>
          <w:tcPr>
            <w:tcW w:w="1470" w:type="dxa"/>
          </w:tcPr>
          <w:p w14:paraId="700FA64B">
            <w:pPr>
              <w:pStyle w:val="35"/>
              <w:rPr>
                <w:color w:val="000000"/>
              </w:rPr>
            </w:pPr>
            <w:r>
              <w:rPr>
                <w:rFonts w:hint="eastAsia"/>
                <w:color w:val="000000"/>
                <w:lang w:eastAsia="zh-CN"/>
              </w:rPr>
              <w:t>5</w:t>
            </w:r>
            <w:r>
              <w:rPr>
                <w:color w:val="000000"/>
                <w:lang w:eastAsia="zh-CN"/>
              </w:rPr>
              <w:t>58</w:t>
            </w:r>
          </w:p>
        </w:tc>
        <w:tc>
          <w:tcPr>
            <w:tcW w:w="1763" w:type="dxa"/>
            <w:shd w:val="clear" w:color="auto" w:fill="auto"/>
            <w:noWrap/>
            <w:vAlign w:val="center"/>
          </w:tcPr>
          <w:p w14:paraId="671314BE">
            <w:pPr>
              <w:pStyle w:val="35"/>
              <w:rPr>
                <w:color w:val="000000"/>
              </w:rPr>
            </w:pPr>
            <w:r>
              <w:rPr>
                <w:rFonts w:hint="eastAsia"/>
                <w:color w:val="000000"/>
                <w:lang w:eastAsia="zh-CN"/>
              </w:rPr>
              <w:t>F</w:t>
            </w:r>
            <w:r>
              <w:rPr>
                <w:color w:val="000000"/>
              </w:rPr>
              <w:t>1</w:t>
            </w:r>
          </w:p>
        </w:tc>
        <w:tc>
          <w:tcPr>
            <w:tcW w:w="6562" w:type="dxa"/>
            <w:shd w:val="clear" w:color="auto" w:fill="auto"/>
            <w:noWrap/>
            <w:vAlign w:val="center"/>
          </w:tcPr>
          <w:p w14:paraId="2B7FA574">
            <w:pPr>
              <w:pStyle w:val="35"/>
            </w:pPr>
            <w:r>
              <w:rPr>
                <w:rFonts w:ascii="Arial" w:hAnsi="Arial" w:cs="Arial"/>
                <w:sz w:val="23"/>
                <w:szCs w:val="23"/>
                <w:shd w:val="clear" w:color="auto" w:fill="FFFFFF"/>
              </w:rPr>
              <w:t>relative residual fluctuations of the m1 motional modes</w:t>
            </w:r>
          </w:p>
        </w:tc>
      </w:tr>
      <w:tr w14:paraId="65E04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62A11181">
            <w:pPr>
              <w:pStyle w:val="35"/>
              <w:rPr>
                <w:szCs w:val="24"/>
              </w:rPr>
            </w:pPr>
          </w:p>
        </w:tc>
        <w:tc>
          <w:tcPr>
            <w:tcW w:w="1470" w:type="dxa"/>
          </w:tcPr>
          <w:p w14:paraId="3206B2B8">
            <w:pPr>
              <w:pStyle w:val="35"/>
              <w:rPr>
                <w:color w:val="000000"/>
              </w:rPr>
            </w:pPr>
            <w:r>
              <w:rPr>
                <w:rFonts w:hint="eastAsia"/>
                <w:color w:val="000000"/>
                <w:lang w:eastAsia="zh-CN"/>
              </w:rPr>
              <w:t>5</w:t>
            </w:r>
            <w:r>
              <w:rPr>
                <w:color w:val="000000"/>
                <w:lang w:eastAsia="zh-CN"/>
              </w:rPr>
              <w:t>59</w:t>
            </w:r>
          </w:p>
        </w:tc>
        <w:tc>
          <w:tcPr>
            <w:tcW w:w="1763" w:type="dxa"/>
            <w:shd w:val="clear" w:color="auto" w:fill="auto"/>
            <w:noWrap/>
            <w:vAlign w:val="center"/>
          </w:tcPr>
          <w:p w14:paraId="5E00A5B8">
            <w:pPr>
              <w:pStyle w:val="35"/>
              <w:rPr>
                <w:color w:val="000000"/>
              </w:rPr>
            </w:pPr>
            <w:r>
              <w:rPr>
                <w:rFonts w:hint="eastAsia"/>
                <w:color w:val="000000"/>
                <w:lang w:eastAsia="zh-CN"/>
              </w:rPr>
              <w:t>F</w:t>
            </w:r>
            <w:r>
              <w:rPr>
                <w:color w:val="000000"/>
              </w:rPr>
              <w:t>2</w:t>
            </w:r>
          </w:p>
        </w:tc>
        <w:tc>
          <w:tcPr>
            <w:tcW w:w="6562" w:type="dxa"/>
            <w:shd w:val="clear" w:color="auto" w:fill="auto"/>
            <w:noWrap/>
            <w:vAlign w:val="center"/>
          </w:tcPr>
          <w:p w14:paraId="5C8049B4">
            <w:pPr>
              <w:pStyle w:val="35"/>
            </w:pPr>
            <w:r>
              <w:rPr>
                <w:rFonts w:ascii="Arial" w:hAnsi="Arial" w:cs="Arial"/>
                <w:sz w:val="23"/>
                <w:szCs w:val="23"/>
                <w:shd w:val="clear" w:color="auto" w:fill="FFFFFF"/>
              </w:rPr>
              <w:t>relative residual fluctuations of the m2 motional modes</w:t>
            </w:r>
          </w:p>
        </w:tc>
      </w:tr>
      <w:tr w14:paraId="7FD68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27C44840">
            <w:pPr>
              <w:pStyle w:val="35"/>
              <w:rPr>
                <w:szCs w:val="24"/>
              </w:rPr>
            </w:pPr>
          </w:p>
        </w:tc>
        <w:tc>
          <w:tcPr>
            <w:tcW w:w="1470" w:type="dxa"/>
          </w:tcPr>
          <w:p w14:paraId="619E1B3C">
            <w:pPr>
              <w:pStyle w:val="35"/>
              <w:rPr>
                <w:color w:val="000000"/>
              </w:rPr>
            </w:pPr>
            <w:r>
              <w:rPr>
                <w:rFonts w:hint="eastAsia"/>
                <w:color w:val="000000"/>
                <w:lang w:eastAsia="zh-CN"/>
              </w:rPr>
              <w:t>5</w:t>
            </w:r>
            <w:r>
              <w:rPr>
                <w:color w:val="000000"/>
                <w:lang w:eastAsia="zh-CN"/>
              </w:rPr>
              <w:t>60</w:t>
            </w:r>
          </w:p>
        </w:tc>
        <w:tc>
          <w:tcPr>
            <w:tcW w:w="1763" w:type="dxa"/>
            <w:shd w:val="clear" w:color="auto" w:fill="auto"/>
            <w:noWrap/>
            <w:vAlign w:val="center"/>
          </w:tcPr>
          <w:p w14:paraId="74F825C9">
            <w:pPr>
              <w:pStyle w:val="35"/>
              <w:rPr>
                <w:color w:val="000000"/>
              </w:rPr>
            </w:pPr>
            <w:r>
              <w:rPr>
                <w:rFonts w:hint="eastAsia"/>
                <w:color w:val="000000"/>
                <w:lang w:eastAsia="zh-CN"/>
              </w:rPr>
              <w:t>F</w:t>
            </w:r>
            <w:r>
              <w:rPr>
                <w:color w:val="000000"/>
              </w:rPr>
              <w:t>3</w:t>
            </w:r>
            <w:r>
              <w:rPr>
                <w:rFonts w:hint="eastAsia"/>
                <w:color w:val="000000"/>
                <w:lang w:eastAsia="zh-CN"/>
              </w:rPr>
              <w:t xml:space="preserve"> </w:t>
            </w:r>
          </w:p>
        </w:tc>
        <w:tc>
          <w:tcPr>
            <w:tcW w:w="6562" w:type="dxa"/>
            <w:shd w:val="clear" w:color="auto" w:fill="auto"/>
            <w:noWrap/>
            <w:vAlign w:val="center"/>
          </w:tcPr>
          <w:p w14:paraId="7285FBFD">
            <w:pPr>
              <w:pStyle w:val="35"/>
            </w:pPr>
            <w:r>
              <w:rPr>
                <w:rFonts w:ascii="Arial" w:hAnsi="Arial" w:cs="Arial"/>
                <w:sz w:val="23"/>
                <w:szCs w:val="23"/>
                <w:shd w:val="clear" w:color="auto" w:fill="FFFFFF"/>
              </w:rPr>
              <w:t>relative residual fluctuations of the m3 motional modes</w:t>
            </w:r>
          </w:p>
        </w:tc>
      </w:tr>
      <w:tr w14:paraId="66BF1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5C10E959">
            <w:pPr>
              <w:pStyle w:val="35"/>
              <w:rPr>
                <w:szCs w:val="24"/>
              </w:rPr>
            </w:pPr>
          </w:p>
        </w:tc>
        <w:tc>
          <w:tcPr>
            <w:tcW w:w="1470" w:type="dxa"/>
          </w:tcPr>
          <w:p w14:paraId="6B3DE7A7">
            <w:pPr>
              <w:pStyle w:val="35"/>
              <w:rPr>
                <w:color w:val="000000"/>
              </w:rPr>
            </w:pPr>
            <w:r>
              <w:rPr>
                <w:rFonts w:hint="eastAsia"/>
                <w:color w:val="000000"/>
                <w:lang w:eastAsia="zh-CN"/>
              </w:rPr>
              <w:t>5</w:t>
            </w:r>
            <w:r>
              <w:rPr>
                <w:color w:val="000000"/>
                <w:lang w:eastAsia="zh-CN"/>
              </w:rPr>
              <w:t>67</w:t>
            </w:r>
          </w:p>
        </w:tc>
        <w:tc>
          <w:tcPr>
            <w:tcW w:w="1763" w:type="dxa"/>
            <w:shd w:val="clear" w:color="auto" w:fill="auto"/>
            <w:noWrap/>
            <w:vAlign w:val="center"/>
          </w:tcPr>
          <w:p w14:paraId="7AD3AF60">
            <w:pPr>
              <w:pStyle w:val="35"/>
              <w:rPr>
                <w:color w:val="000000"/>
              </w:rPr>
            </w:pPr>
            <w:r>
              <w:rPr>
                <w:rFonts w:hint="eastAsia"/>
                <w:color w:val="000000"/>
                <w:lang w:eastAsia="zh-CN"/>
              </w:rPr>
              <w:t>F</w:t>
            </w:r>
            <w:r>
              <w:rPr>
                <w:color w:val="000000"/>
              </w:rPr>
              <w:t>4</w:t>
            </w:r>
          </w:p>
        </w:tc>
        <w:tc>
          <w:tcPr>
            <w:tcW w:w="6562" w:type="dxa"/>
            <w:shd w:val="clear" w:color="auto" w:fill="auto"/>
            <w:noWrap/>
            <w:vAlign w:val="center"/>
          </w:tcPr>
          <w:p w14:paraId="38A9440D">
            <w:pPr>
              <w:pStyle w:val="35"/>
            </w:pPr>
            <w:r>
              <w:rPr>
                <w:rFonts w:ascii="Arial" w:hAnsi="Arial" w:cs="Arial"/>
                <w:sz w:val="23"/>
                <w:szCs w:val="23"/>
                <w:shd w:val="clear" w:color="auto" w:fill="FFFFFF"/>
              </w:rPr>
              <w:t>relative residual fluctuations of the m4 motional modes</w:t>
            </w:r>
          </w:p>
        </w:tc>
      </w:tr>
      <w:tr w14:paraId="5CB09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5AAD20D0">
            <w:pPr>
              <w:pStyle w:val="35"/>
              <w:rPr>
                <w:szCs w:val="24"/>
              </w:rPr>
            </w:pPr>
          </w:p>
        </w:tc>
        <w:tc>
          <w:tcPr>
            <w:tcW w:w="1470" w:type="dxa"/>
          </w:tcPr>
          <w:p w14:paraId="567B57CE">
            <w:pPr>
              <w:pStyle w:val="35"/>
              <w:rPr>
                <w:color w:val="000000"/>
              </w:rPr>
            </w:pPr>
            <w:r>
              <w:rPr>
                <w:rFonts w:hint="eastAsia"/>
                <w:color w:val="000000"/>
                <w:lang w:eastAsia="zh-CN"/>
              </w:rPr>
              <w:t>5</w:t>
            </w:r>
            <w:r>
              <w:rPr>
                <w:color w:val="000000"/>
                <w:lang w:eastAsia="zh-CN"/>
              </w:rPr>
              <w:t>68</w:t>
            </w:r>
          </w:p>
        </w:tc>
        <w:tc>
          <w:tcPr>
            <w:tcW w:w="1763" w:type="dxa"/>
            <w:shd w:val="clear" w:color="auto" w:fill="auto"/>
            <w:noWrap/>
            <w:vAlign w:val="center"/>
          </w:tcPr>
          <w:p w14:paraId="013D57F8">
            <w:pPr>
              <w:pStyle w:val="35"/>
              <w:rPr>
                <w:color w:val="000000"/>
              </w:rPr>
            </w:pPr>
            <w:r>
              <w:rPr>
                <w:rFonts w:hint="eastAsia"/>
                <w:color w:val="000000"/>
                <w:lang w:eastAsia="zh-CN"/>
              </w:rPr>
              <w:t>F</w:t>
            </w:r>
            <w:r>
              <w:rPr>
                <w:color w:val="000000"/>
              </w:rPr>
              <w:t>5</w:t>
            </w:r>
          </w:p>
        </w:tc>
        <w:tc>
          <w:tcPr>
            <w:tcW w:w="6562" w:type="dxa"/>
            <w:shd w:val="clear" w:color="auto" w:fill="auto"/>
            <w:noWrap/>
            <w:vAlign w:val="center"/>
          </w:tcPr>
          <w:p w14:paraId="01C40D14">
            <w:pPr>
              <w:pStyle w:val="35"/>
            </w:pPr>
            <w:r>
              <w:rPr>
                <w:rFonts w:ascii="Arial" w:hAnsi="Arial" w:cs="Arial"/>
                <w:sz w:val="23"/>
                <w:szCs w:val="23"/>
                <w:shd w:val="clear" w:color="auto" w:fill="FFFFFF"/>
              </w:rPr>
              <w:t>relative residual fluctuations of the m5 motional modes</w:t>
            </w:r>
          </w:p>
        </w:tc>
      </w:tr>
      <w:tr w14:paraId="6907CD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vMerge w:val="continue"/>
            <w:shd w:val="clear" w:color="auto" w:fill="auto"/>
            <w:noWrap/>
            <w:vAlign w:val="center"/>
          </w:tcPr>
          <w:p w14:paraId="0E79691C">
            <w:pPr>
              <w:pStyle w:val="35"/>
              <w:rPr>
                <w:szCs w:val="24"/>
              </w:rPr>
            </w:pPr>
          </w:p>
        </w:tc>
        <w:tc>
          <w:tcPr>
            <w:tcW w:w="1470" w:type="dxa"/>
          </w:tcPr>
          <w:p w14:paraId="41D4CC42">
            <w:pPr>
              <w:pStyle w:val="35"/>
              <w:rPr>
                <w:color w:val="000000"/>
              </w:rPr>
            </w:pPr>
            <w:r>
              <w:rPr>
                <w:rFonts w:hint="eastAsia"/>
                <w:color w:val="000000"/>
                <w:lang w:eastAsia="zh-CN"/>
              </w:rPr>
              <w:t>5</w:t>
            </w:r>
            <w:r>
              <w:rPr>
                <w:color w:val="000000"/>
                <w:lang w:eastAsia="zh-CN"/>
              </w:rPr>
              <w:t>69</w:t>
            </w:r>
          </w:p>
        </w:tc>
        <w:tc>
          <w:tcPr>
            <w:tcW w:w="1763" w:type="dxa"/>
            <w:shd w:val="clear" w:color="auto" w:fill="auto"/>
            <w:noWrap/>
            <w:vAlign w:val="center"/>
          </w:tcPr>
          <w:p w14:paraId="2802004C">
            <w:pPr>
              <w:pStyle w:val="35"/>
              <w:rPr>
                <w:color w:val="000000"/>
              </w:rPr>
            </w:pPr>
            <w:r>
              <w:rPr>
                <w:rFonts w:hint="eastAsia"/>
                <w:color w:val="000000"/>
                <w:lang w:eastAsia="zh-CN"/>
              </w:rPr>
              <w:t>F</w:t>
            </w:r>
            <w:r>
              <w:rPr>
                <w:color w:val="000000"/>
              </w:rPr>
              <w:t>6</w:t>
            </w:r>
          </w:p>
        </w:tc>
        <w:tc>
          <w:tcPr>
            <w:tcW w:w="6562" w:type="dxa"/>
            <w:shd w:val="clear" w:color="auto" w:fill="auto"/>
            <w:noWrap/>
            <w:vAlign w:val="center"/>
          </w:tcPr>
          <w:p w14:paraId="1EE262CA">
            <w:pPr>
              <w:pStyle w:val="35"/>
            </w:pPr>
            <w:r>
              <w:rPr>
                <w:rFonts w:ascii="Arial" w:hAnsi="Arial" w:cs="Arial"/>
                <w:sz w:val="23"/>
                <w:szCs w:val="23"/>
                <w:shd w:val="clear" w:color="auto" w:fill="FFFFFF"/>
              </w:rPr>
              <w:t>relative residual fluctuations of the m6 motional modes</w:t>
            </w:r>
          </w:p>
        </w:tc>
      </w:tr>
      <w:tr w14:paraId="4E3EE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shd w:val="clear" w:color="auto" w:fill="auto"/>
            <w:noWrap/>
            <w:vAlign w:val="center"/>
          </w:tcPr>
          <w:p w14:paraId="73CDD16B">
            <w:pPr>
              <w:pStyle w:val="35"/>
              <w:rPr>
                <w:szCs w:val="24"/>
              </w:rPr>
            </w:pPr>
            <w:r>
              <w:rPr>
                <w:szCs w:val="24"/>
              </w:rPr>
              <w:t>Supplement 0</w:t>
            </w:r>
          </w:p>
        </w:tc>
        <w:tc>
          <w:tcPr>
            <w:tcW w:w="1470" w:type="dxa"/>
          </w:tcPr>
          <w:p w14:paraId="15231B42">
            <w:pPr>
              <w:pStyle w:val="35"/>
              <w:rPr>
                <w:color w:val="000000"/>
                <w:lang w:eastAsia="zh-CN"/>
              </w:rPr>
            </w:pPr>
            <w:r>
              <w:rPr>
                <w:rFonts w:hint="eastAsia"/>
                <w:color w:val="000000"/>
                <w:lang w:eastAsia="zh-CN"/>
              </w:rPr>
              <w:t>5</w:t>
            </w:r>
            <w:r>
              <w:rPr>
                <w:color w:val="000000"/>
                <w:lang w:eastAsia="zh-CN"/>
              </w:rPr>
              <w:t>70-576</w:t>
            </w:r>
          </w:p>
        </w:tc>
        <w:tc>
          <w:tcPr>
            <w:tcW w:w="1763" w:type="dxa"/>
            <w:shd w:val="clear" w:color="auto" w:fill="auto"/>
            <w:noWrap/>
            <w:vAlign w:val="center"/>
          </w:tcPr>
          <w:p w14:paraId="4662295E">
            <w:pPr>
              <w:pStyle w:val="35"/>
              <w:rPr>
                <w:color w:val="000000"/>
                <w:lang w:eastAsia="zh-CN"/>
              </w:rPr>
            </w:pPr>
            <w:r>
              <w:rPr>
                <w:rFonts w:hint="eastAsia"/>
                <w:color w:val="000000"/>
                <w:lang w:eastAsia="zh-CN"/>
              </w:rPr>
              <w:t>0</w:t>
            </w:r>
          </w:p>
        </w:tc>
        <w:tc>
          <w:tcPr>
            <w:tcW w:w="6562" w:type="dxa"/>
            <w:shd w:val="clear" w:color="auto" w:fill="auto"/>
            <w:noWrap/>
            <w:vAlign w:val="center"/>
          </w:tcPr>
          <w:p w14:paraId="233D6B6A">
            <w:pPr>
              <w:pStyle w:val="35"/>
              <w:rPr>
                <w:lang w:eastAsia="zh-CN"/>
              </w:rPr>
            </w:pPr>
            <w:r>
              <w:rPr>
                <w:rFonts w:hint="eastAsia"/>
                <w:lang w:eastAsia="zh-CN"/>
              </w:rPr>
              <w:t>0</w:t>
            </w:r>
          </w:p>
        </w:tc>
      </w:tr>
      <w:tr w14:paraId="0A5B0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5" w:hRule="atLeast"/>
          <w:jc w:val="center"/>
        </w:trPr>
        <w:tc>
          <w:tcPr>
            <w:tcW w:w="2371" w:type="dxa"/>
            <w:shd w:val="clear" w:color="auto" w:fill="auto"/>
            <w:noWrap/>
            <w:vAlign w:val="center"/>
          </w:tcPr>
          <w:p w14:paraId="750EE02A">
            <w:pPr>
              <w:pStyle w:val="35"/>
              <w:rPr>
                <w:szCs w:val="24"/>
              </w:rPr>
            </w:pPr>
            <w:r>
              <w:rPr>
                <w:szCs w:val="24"/>
              </w:rPr>
              <w:t>S</w:t>
            </w:r>
            <w:r>
              <w:rPr>
                <w:rFonts w:hint="eastAsia"/>
                <w:szCs w:val="24"/>
              </w:rPr>
              <w:t>equence</w:t>
            </w:r>
            <w:r>
              <w:rPr>
                <w:szCs w:val="24"/>
              </w:rPr>
              <w:t xml:space="preserve"> Embedding features</w:t>
            </w:r>
          </w:p>
        </w:tc>
        <w:tc>
          <w:tcPr>
            <w:tcW w:w="1470" w:type="dxa"/>
          </w:tcPr>
          <w:p w14:paraId="34FB67CD">
            <w:pPr>
              <w:pStyle w:val="35"/>
            </w:pPr>
            <w:r>
              <w:t>577-1600</w:t>
            </w:r>
          </w:p>
        </w:tc>
        <w:tc>
          <w:tcPr>
            <w:tcW w:w="1763" w:type="dxa"/>
            <w:shd w:val="clear" w:color="auto" w:fill="auto"/>
            <w:noWrap/>
            <w:vAlign w:val="center"/>
          </w:tcPr>
          <w:p w14:paraId="4410E0BE">
            <w:pPr>
              <w:pStyle w:val="35"/>
            </w:pPr>
            <w:r>
              <w:t>Total 1024 dimensions</w:t>
            </w:r>
          </w:p>
        </w:tc>
        <w:tc>
          <w:tcPr>
            <w:tcW w:w="6562" w:type="dxa"/>
            <w:shd w:val="clear" w:color="auto" w:fill="auto"/>
            <w:noWrap/>
            <w:vAlign w:val="center"/>
          </w:tcPr>
          <w:p w14:paraId="499B2FFE">
            <w:pPr>
              <w:pStyle w:val="35"/>
            </w:pPr>
            <w:r>
              <w:t>Embedding features extracted based on Protbert protein language model</w:t>
            </w:r>
          </w:p>
        </w:tc>
      </w:tr>
      <w:tr w14:paraId="7831F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2371" w:type="dxa"/>
            <w:shd w:val="clear" w:color="auto" w:fill="auto"/>
            <w:noWrap/>
            <w:vAlign w:val="center"/>
          </w:tcPr>
          <w:p w14:paraId="7BDA15BB">
            <w:pPr>
              <w:pStyle w:val="35"/>
              <w:rPr>
                <w:szCs w:val="24"/>
              </w:rPr>
            </w:pPr>
            <w:r>
              <w:rPr>
                <w:rFonts w:hint="eastAsia"/>
                <w:szCs w:val="24"/>
              </w:rPr>
              <w:t>graph</w:t>
            </w:r>
            <w:r>
              <w:rPr>
                <w:szCs w:val="24"/>
              </w:rPr>
              <w:t xml:space="preserve"> Embedding features</w:t>
            </w:r>
          </w:p>
        </w:tc>
        <w:tc>
          <w:tcPr>
            <w:tcW w:w="1470" w:type="dxa"/>
          </w:tcPr>
          <w:p w14:paraId="336A64EC">
            <w:pPr>
              <w:pStyle w:val="35"/>
              <w:rPr>
                <w:lang w:eastAsia="zh-CN"/>
              </w:rPr>
            </w:pPr>
            <w:r>
              <w:rPr>
                <w:rFonts w:hint="eastAsia"/>
                <w:lang w:eastAsia="zh-CN"/>
              </w:rPr>
              <w:t>1</w:t>
            </w:r>
            <w:r>
              <w:rPr>
                <w:lang w:eastAsia="zh-CN"/>
              </w:rPr>
              <w:t>601-2624</w:t>
            </w:r>
          </w:p>
        </w:tc>
        <w:tc>
          <w:tcPr>
            <w:tcW w:w="1763" w:type="dxa"/>
            <w:shd w:val="clear" w:color="auto" w:fill="auto"/>
            <w:noWrap/>
            <w:vAlign w:val="center"/>
          </w:tcPr>
          <w:p w14:paraId="69D324DF">
            <w:pPr>
              <w:pStyle w:val="35"/>
            </w:pPr>
            <w:r>
              <w:t>Total 1024 dimensions</w:t>
            </w:r>
          </w:p>
        </w:tc>
        <w:tc>
          <w:tcPr>
            <w:tcW w:w="6562" w:type="dxa"/>
            <w:shd w:val="clear" w:color="auto" w:fill="auto"/>
            <w:noWrap/>
            <w:vAlign w:val="center"/>
          </w:tcPr>
          <w:p w14:paraId="5306A4B0">
            <w:pPr>
              <w:pStyle w:val="35"/>
            </w:pPr>
            <w:r>
              <w:t xml:space="preserve">Embedding features extracted based on </w:t>
            </w:r>
            <w:r>
              <w:rPr>
                <w:rFonts w:hint="eastAsia"/>
                <w:lang w:eastAsia="zh-CN"/>
              </w:rPr>
              <w:t>graph</w:t>
            </w:r>
            <w:r>
              <w:t xml:space="preserve"> </w:t>
            </w:r>
            <w:r>
              <w:rPr>
                <w:rFonts w:hint="eastAsia"/>
                <w:lang w:eastAsia="zh-CN"/>
              </w:rPr>
              <w:t>attention</w:t>
            </w:r>
            <w:r>
              <w:t xml:space="preserve"> </w:t>
            </w:r>
            <w:r>
              <w:rPr>
                <w:rFonts w:hint="eastAsia"/>
                <w:lang w:eastAsia="zh-CN"/>
              </w:rPr>
              <w:t>network</w:t>
            </w:r>
          </w:p>
        </w:tc>
      </w:tr>
    </w:tbl>
    <w:p w14:paraId="341C5EA9"/>
    <w:p w14:paraId="103A94AA">
      <w:pPr>
        <w:widowControl/>
        <w:spacing w:line="360" w:lineRule="auto"/>
        <w:rPr>
          <w:rFonts w:ascii="Times New Roman" w:hAnsi="Times New Roman" w:eastAsia="等线" w:cs="Times New Roman"/>
          <w:kern w:val="0"/>
          <w:sz w:val="24"/>
          <w:szCs w:val="24"/>
        </w:rPr>
      </w:pPr>
      <w:r>
        <w:rPr>
          <w:rFonts w:ascii="Times New Roman" w:hAnsi="Times New Roman" w:eastAsia="等线" w:cs="Times New Roman"/>
          <w:b/>
          <w:bCs/>
          <w:kern w:val="0"/>
          <w:sz w:val="24"/>
          <w:szCs w:val="24"/>
        </w:rPr>
        <w:t>Table S</w:t>
      </w:r>
      <w:r>
        <w:rPr>
          <w:rFonts w:hint="eastAsia" w:ascii="Times New Roman" w:hAnsi="Times New Roman" w:eastAsia="等线" w:cs="Times New Roman"/>
          <w:b/>
          <w:bCs/>
          <w:kern w:val="0"/>
          <w:sz w:val="24"/>
          <w:szCs w:val="24"/>
        </w:rPr>
        <w:t>2</w:t>
      </w:r>
      <w:r>
        <w:rPr>
          <w:rFonts w:ascii="Times New Roman" w:hAnsi="Times New Roman" w:eastAsia="等线" w:cs="Times New Roman"/>
          <w:b/>
          <w:bCs/>
          <w:kern w:val="0"/>
          <w:sz w:val="24"/>
          <w:szCs w:val="24"/>
        </w:rPr>
        <w:t xml:space="preserve">. </w:t>
      </w:r>
      <w:r>
        <w:rPr>
          <w:rFonts w:ascii="Times New Roman" w:hAnsi="Times New Roman" w:eastAsia="等线" w:cs="Times New Roman"/>
          <w:kern w:val="0"/>
          <w:sz w:val="24"/>
          <w:szCs w:val="24"/>
        </w:rPr>
        <w:t>The numerical values of 1</w:t>
      </w:r>
      <w:r>
        <w:rPr>
          <w:rFonts w:hint="eastAsia" w:ascii="Times New Roman" w:hAnsi="Times New Roman" w:eastAsia="等线" w:cs="Times New Roman"/>
          <w:kern w:val="0"/>
          <w:sz w:val="24"/>
          <w:szCs w:val="24"/>
        </w:rPr>
        <w:t>8</w:t>
      </w:r>
      <w:r>
        <w:rPr>
          <w:rFonts w:ascii="Times New Roman" w:hAnsi="Times New Roman" w:eastAsia="等线" w:cs="Times New Roman"/>
          <w:kern w:val="0"/>
          <w:sz w:val="24"/>
          <w:szCs w:val="24"/>
        </w:rPr>
        <w:t xml:space="preserve"> physicochemical properties of the 20 amino acids</w:t>
      </w:r>
    </w:p>
    <w:p w14:paraId="2AB0F08B"/>
    <w:tbl>
      <w:tblPr>
        <w:tblStyle w:val="8"/>
        <w:tblW w:w="13219" w:type="dxa"/>
        <w:tblInd w:w="93" w:type="dxa"/>
        <w:tblLayout w:type="fixed"/>
        <w:tblCellMar>
          <w:top w:w="0" w:type="dxa"/>
          <w:left w:w="108" w:type="dxa"/>
          <w:bottom w:w="0" w:type="dxa"/>
          <w:right w:w="108" w:type="dxa"/>
        </w:tblCellMar>
      </w:tblPr>
      <w:tblGrid>
        <w:gridCol w:w="1036"/>
        <w:gridCol w:w="709"/>
        <w:gridCol w:w="851"/>
        <w:gridCol w:w="1134"/>
        <w:gridCol w:w="1275"/>
        <w:gridCol w:w="1258"/>
        <w:gridCol w:w="1144"/>
        <w:gridCol w:w="1444"/>
        <w:gridCol w:w="1087"/>
        <w:gridCol w:w="1856"/>
        <w:gridCol w:w="1425"/>
      </w:tblGrid>
      <w:tr w14:paraId="1CB3BDE7">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AED190">
            <w:pPr>
              <w:widowControl/>
              <w:spacing w:line="276" w:lineRule="auto"/>
              <w:jc w:val="center"/>
              <w:rPr>
                <w:rFonts w:ascii="宋体" w:hAnsi="宋体" w:eastAsia="等线" w:cs="宋体"/>
                <w:color w:val="FF0000"/>
                <w:sz w:val="18"/>
                <w:szCs w:val="18"/>
              </w:rPr>
            </w:pPr>
            <w:r>
              <w:rPr>
                <w:rFonts w:ascii="Times New Roman" w:hAnsi="Times New Roman" w:eastAsia="等线" w:cs="Times New Roman"/>
                <w:b/>
                <w:bCs/>
                <w:color w:val="000000"/>
                <w:kern w:val="0"/>
                <w:sz w:val="18"/>
                <w:szCs w:val="18"/>
              </w:rPr>
              <w:t>Residue</w:t>
            </w:r>
            <w:r>
              <w:rPr>
                <w:rFonts w:hint="eastAsia" w:ascii="Times New Roman" w:hAnsi="Times New Roman" w:eastAsia="等线" w:cs="Times New Roman"/>
                <w:b/>
                <w:bCs/>
                <w:color w:val="000000"/>
                <w:kern w:val="0"/>
                <w:sz w:val="18"/>
                <w:szCs w:val="18"/>
              </w:rPr>
              <w:t>（1-10）</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9BC285">
            <w:pPr>
              <w:widowControl/>
              <w:spacing w:line="276" w:lineRule="auto"/>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Da</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736606">
            <w:pPr>
              <w:widowControl/>
              <w:spacing w:line="276" w:lineRule="auto"/>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Hydrophobicity</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9215CF">
            <w:pPr>
              <w:widowControl/>
              <w:spacing w:line="276" w:lineRule="auto"/>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Hydrophilicity</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272D5B">
            <w:pPr>
              <w:widowControl/>
              <w:spacing w:line="276" w:lineRule="auto"/>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Electrostatic Charge</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47DCC5">
            <w:pPr>
              <w:widowControl/>
              <w:spacing w:line="276" w:lineRule="auto"/>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Potential Hydrogen Bond Count</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EEA6ED">
            <w:pPr>
              <w:widowControl/>
              <w:spacing w:line="276" w:lineRule="auto"/>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Polarity</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70B1A18">
            <w:pPr>
              <w:widowControl/>
              <w:spacing w:line="276" w:lineRule="auto"/>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Polarizability</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D0CEA6">
            <w:pPr>
              <w:widowControl/>
              <w:spacing w:line="276" w:lineRule="auto"/>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Propensity</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37A91B">
            <w:pPr>
              <w:widowControl/>
              <w:spacing w:line="276" w:lineRule="auto"/>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Average Accessible Surface Area</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B9894F">
            <w:pPr>
              <w:widowControl/>
              <w:spacing w:line="276" w:lineRule="auto"/>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Actual Hydrogen Bond Count</w:t>
            </w:r>
          </w:p>
        </w:tc>
      </w:tr>
      <w:tr w14:paraId="2530D3A5">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D5A892">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A</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30DCE07">
            <w:pPr>
              <w:widowControl/>
              <w:jc w:val="center"/>
              <w:textAlignment w:val="bottom"/>
              <w:rPr>
                <w:rFonts w:ascii="宋体" w:hAnsi="宋体" w:eastAsia="宋体" w:cs="宋体"/>
                <w:sz w:val="22"/>
              </w:rPr>
            </w:pPr>
            <w:r>
              <w:rPr>
                <w:rFonts w:hint="eastAsia" w:ascii="宋体" w:hAnsi="宋体" w:eastAsia="宋体" w:cs="宋体"/>
                <w:kern w:val="0"/>
                <w:sz w:val="22"/>
                <w:lang w:bidi="ar"/>
              </w:rPr>
              <w:t>1</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AC6FB72">
            <w:pPr>
              <w:widowControl/>
              <w:jc w:val="center"/>
              <w:textAlignment w:val="bottom"/>
              <w:rPr>
                <w:rFonts w:ascii="宋体" w:hAnsi="宋体" w:eastAsia="宋体" w:cs="宋体"/>
                <w:sz w:val="22"/>
              </w:rPr>
            </w:pPr>
            <w:r>
              <w:rPr>
                <w:rFonts w:hint="eastAsia" w:ascii="宋体" w:hAnsi="宋体" w:eastAsia="宋体" w:cs="宋体"/>
                <w:kern w:val="0"/>
                <w:sz w:val="22"/>
                <w:lang w:bidi="ar"/>
              </w:rPr>
              <w:t>2.01</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17DD6BB">
            <w:pPr>
              <w:widowControl/>
              <w:jc w:val="center"/>
              <w:textAlignment w:val="bottom"/>
              <w:rPr>
                <w:rFonts w:ascii="宋体" w:hAnsi="宋体" w:eastAsia="宋体" w:cs="宋体"/>
                <w:sz w:val="22"/>
              </w:rPr>
            </w:pPr>
            <w:r>
              <w:rPr>
                <w:rFonts w:hint="eastAsia" w:ascii="宋体" w:hAnsi="宋体" w:eastAsia="宋体" w:cs="宋体"/>
                <w:kern w:val="0"/>
                <w:sz w:val="22"/>
                <w:lang w:bidi="ar"/>
              </w:rPr>
              <w:t>0.328</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938DB84">
            <w:pPr>
              <w:widowControl/>
              <w:jc w:val="center"/>
              <w:textAlignment w:val="bottom"/>
              <w:rPr>
                <w:rFonts w:ascii="宋体" w:hAnsi="宋体" w:eastAsia="宋体" w:cs="宋体"/>
                <w:sz w:val="22"/>
              </w:rPr>
            </w:pPr>
            <w:r>
              <w:rPr>
                <w:rFonts w:hint="eastAsia" w:ascii="宋体" w:hAnsi="宋体" w:eastAsia="宋体" w:cs="宋体"/>
                <w:kern w:val="0"/>
                <w:sz w:val="22"/>
                <w:lang w:bidi="ar"/>
              </w:rPr>
              <w:t>0.937</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0F503BF">
            <w:pPr>
              <w:widowControl/>
              <w:jc w:val="center"/>
              <w:textAlignment w:val="bottom"/>
              <w:rPr>
                <w:rFonts w:ascii="宋体" w:hAnsi="宋体" w:eastAsia="宋体" w:cs="宋体"/>
                <w:sz w:val="22"/>
              </w:rPr>
            </w:pPr>
            <w:r>
              <w:rPr>
                <w:rFonts w:hint="eastAsia" w:ascii="宋体" w:hAnsi="宋体" w:eastAsia="宋体" w:cs="宋体"/>
                <w:kern w:val="0"/>
                <w:sz w:val="22"/>
                <w:lang w:bidi="ar"/>
              </w:rPr>
              <w:t>7</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4A5BF9E">
            <w:pPr>
              <w:widowControl/>
              <w:jc w:val="center"/>
              <w:textAlignment w:val="bottom"/>
              <w:rPr>
                <w:rFonts w:ascii="宋体" w:hAnsi="宋体" w:eastAsia="宋体" w:cs="宋体"/>
                <w:sz w:val="22"/>
              </w:rPr>
            </w:pPr>
            <w:r>
              <w:rPr>
                <w:rFonts w:hint="eastAsia" w:ascii="宋体" w:hAnsi="宋体" w:eastAsia="宋体" w:cs="宋体"/>
                <w:kern w:val="0"/>
                <w:sz w:val="22"/>
                <w:lang w:bidi="ar"/>
              </w:rPr>
              <w:t>0.22</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3C9CD42">
            <w:pPr>
              <w:widowControl/>
              <w:jc w:val="center"/>
              <w:textAlignment w:val="bottom"/>
              <w:rPr>
                <w:rFonts w:ascii="宋体" w:hAnsi="宋体" w:eastAsia="宋体" w:cs="宋体"/>
                <w:sz w:val="22"/>
              </w:rPr>
            </w:pPr>
            <w:r>
              <w:rPr>
                <w:rFonts w:hint="eastAsia" w:ascii="宋体" w:hAnsi="宋体" w:eastAsia="宋体" w:cs="宋体"/>
                <w:kern w:val="0"/>
                <w:sz w:val="22"/>
                <w:lang w:bidi="ar"/>
              </w:rPr>
              <w:t>0.35</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91DAAF4">
            <w:pPr>
              <w:widowControl/>
              <w:jc w:val="center"/>
              <w:textAlignment w:val="bottom"/>
              <w:rPr>
                <w:rFonts w:ascii="宋体" w:hAnsi="宋体" w:eastAsia="宋体" w:cs="宋体"/>
                <w:sz w:val="22"/>
              </w:rPr>
            </w:pPr>
            <w:r>
              <w:rPr>
                <w:rFonts w:hint="eastAsia" w:ascii="宋体" w:hAnsi="宋体" w:eastAsia="宋体" w:cs="宋体"/>
                <w:kern w:val="0"/>
                <w:sz w:val="22"/>
                <w:lang w:bidi="ar"/>
              </w:rPr>
              <w:t>-0.01</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5A686E3">
            <w:pPr>
              <w:widowControl/>
              <w:jc w:val="center"/>
              <w:textAlignment w:val="bottom"/>
              <w:rPr>
                <w:rFonts w:ascii="宋体" w:hAnsi="宋体" w:eastAsia="宋体" w:cs="宋体"/>
                <w:sz w:val="22"/>
              </w:rPr>
            </w:pPr>
            <w:r>
              <w:rPr>
                <w:rFonts w:hint="eastAsia" w:ascii="宋体" w:hAnsi="宋体" w:eastAsia="宋体" w:cs="宋体"/>
                <w:kern w:val="0"/>
                <w:sz w:val="22"/>
                <w:lang w:bidi="ar"/>
              </w:rPr>
              <w:t>1.6</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37CF83A">
            <w:pPr>
              <w:widowControl/>
              <w:jc w:val="center"/>
              <w:textAlignment w:val="bottom"/>
              <w:rPr>
                <w:rFonts w:ascii="宋体" w:hAnsi="宋体" w:eastAsia="宋体" w:cs="宋体"/>
                <w:sz w:val="22"/>
              </w:rPr>
            </w:pPr>
            <w:r>
              <w:rPr>
                <w:rFonts w:hint="eastAsia" w:ascii="宋体" w:hAnsi="宋体" w:eastAsia="宋体" w:cs="宋体"/>
                <w:kern w:val="0"/>
                <w:sz w:val="22"/>
                <w:lang w:bidi="ar"/>
              </w:rPr>
              <w:t>0.0373</w:t>
            </w:r>
          </w:p>
        </w:tc>
      </w:tr>
      <w:tr w14:paraId="39771B75">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057FD4">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C</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26EC26C">
            <w:pPr>
              <w:widowControl/>
              <w:jc w:val="center"/>
              <w:textAlignment w:val="bottom"/>
              <w:rPr>
                <w:rFonts w:ascii="宋体" w:hAnsi="宋体" w:eastAsia="宋体" w:cs="宋体"/>
                <w:sz w:val="22"/>
              </w:rPr>
            </w:pPr>
            <w:r>
              <w:rPr>
                <w:rFonts w:hint="eastAsia" w:ascii="宋体" w:hAnsi="宋体" w:eastAsia="宋体" w:cs="宋体"/>
                <w:kern w:val="0"/>
                <w:sz w:val="22"/>
                <w:lang w:bidi="ar"/>
              </w:rPr>
              <w:t>1</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5674BC3">
            <w:pPr>
              <w:widowControl/>
              <w:jc w:val="center"/>
              <w:textAlignment w:val="bottom"/>
              <w:rPr>
                <w:rFonts w:ascii="宋体" w:hAnsi="宋体" w:eastAsia="宋体" w:cs="宋体"/>
                <w:sz w:val="22"/>
              </w:rPr>
            </w:pPr>
            <w:r>
              <w:rPr>
                <w:rFonts w:hint="eastAsia" w:ascii="宋体" w:hAnsi="宋体" w:eastAsia="宋体" w:cs="宋体"/>
                <w:kern w:val="0"/>
                <w:sz w:val="22"/>
                <w:lang w:bidi="ar"/>
              </w:rPr>
              <w:t>1.98</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93BB274">
            <w:pPr>
              <w:widowControl/>
              <w:jc w:val="center"/>
              <w:textAlignment w:val="bottom"/>
              <w:rPr>
                <w:rFonts w:ascii="宋体" w:hAnsi="宋体" w:eastAsia="宋体" w:cs="宋体"/>
                <w:sz w:val="22"/>
              </w:rPr>
            </w:pPr>
            <w:r>
              <w:rPr>
                <w:rFonts w:hint="eastAsia" w:ascii="宋体" w:hAnsi="宋体" w:eastAsia="宋体" w:cs="宋体"/>
                <w:kern w:val="0"/>
                <w:sz w:val="22"/>
                <w:lang w:bidi="ar"/>
              </w:rPr>
              <w:t>0</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DBA20CA">
            <w:pPr>
              <w:widowControl/>
              <w:jc w:val="center"/>
              <w:textAlignment w:val="bottom"/>
              <w:rPr>
                <w:rFonts w:ascii="宋体" w:hAnsi="宋体" w:eastAsia="宋体" w:cs="宋体"/>
                <w:sz w:val="22"/>
              </w:rPr>
            </w:pPr>
            <w:r>
              <w:rPr>
                <w:rFonts w:hint="eastAsia" w:ascii="宋体" w:hAnsi="宋体" w:eastAsia="宋体" w:cs="宋体"/>
                <w:kern w:val="0"/>
                <w:sz w:val="22"/>
                <w:lang w:bidi="ar"/>
              </w:rPr>
              <w:t>1.004</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B0949E8">
            <w:pPr>
              <w:widowControl/>
              <w:jc w:val="center"/>
              <w:textAlignment w:val="bottom"/>
              <w:rPr>
                <w:rFonts w:ascii="宋体" w:hAnsi="宋体" w:eastAsia="宋体" w:cs="宋体"/>
                <w:sz w:val="22"/>
              </w:rPr>
            </w:pPr>
            <w:r>
              <w:rPr>
                <w:rFonts w:hint="eastAsia" w:ascii="宋体" w:hAnsi="宋体" w:eastAsia="宋体" w:cs="宋体"/>
                <w:kern w:val="0"/>
                <w:sz w:val="22"/>
                <w:lang w:bidi="ar"/>
              </w:rPr>
              <w:t>5.5</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624DAAF">
            <w:pPr>
              <w:widowControl/>
              <w:jc w:val="center"/>
              <w:textAlignment w:val="bottom"/>
              <w:rPr>
                <w:rFonts w:ascii="宋体" w:hAnsi="宋体" w:eastAsia="宋体" w:cs="宋体"/>
                <w:sz w:val="22"/>
              </w:rPr>
            </w:pPr>
            <w:r>
              <w:rPr>
                <w:rFonts w:hint="eastAsia" w:ascii="宋体" w:hAnsi="宋体" w:eastAsia="宋体" w:cs="宋体"/>
                <w:kern w:val="0"/>
                <w:sz w:val="22"/>
                <w:lang w:bidi="ar"/>
              </w:rPr>
              <w:t>0.2</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CF24939">
            <w:pPr>
              <w:widowControl/>
              <w:jc w:val="center"/>
              <w:textAlignment w:val="bottom"/>
              <w:rPr>
                <w:rFonts w:ascii="宋体" w:hAnsi="宋体" w:eastAsia="宋体" w:cs="宋体"/>
                <w:sz w:val="22"/>
              </w:rPr>
            </w:pPr>
            <w:r>
              <w:rPr>
                <w:rFonts w:hint="eastAsia" w:ascii="宋体" w:hAnsi="宋体" w:eastAsia="宋体" w:cs="宋体"/>
                <w:kern w:val="0"/>
                <w:sz w:val="22"/>
                <w:lang w:bidi="ar"/>
              </w:rPr>
              <w:t>0.5</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91B8013">
            <w:pPr>
              <w:widowControl/>
              <w:jc w:val="center"/>
              <w:textAlignment w:val="bottom"/>
              <w:rPr>
                <w:rFonts w:ascii="宋体" w:hAnsi="宋体" w:eastAsia="宋体" w:cs="宋体"/>
                <w:sz w:val="22"/>
              </w:rPr>
            </w:pPr>
            <w:r>
              <w:rPr>
                <w:rFonts w:hint="eastAsia" w:ascii="宋体" w:hAnsi="宋体" w:eastAsia="宋体" w:cs="宋体"/>
                <w:kern w:val="0"/>
                <w:sz w:val="22"/>
                <w:lang w:bidi="ar"/>
              </w:rPr>
              <w:t>0.12</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66EA78B">
            <w:pPr>
              <w:widowControl/>
              <w:jc w:val="center"/>
              <w:textAlignment w:val="bottom"/>
              <w:rPr>
                <w:rFonts w:ascii="宋体" w:hAnsi="宋体" w:eastAsia="宋体" w:cs="宋体"/>
                <w:sz w:val="22"/>
              </w:rPr>
            </w:pPr>
            <w:r>
              <w:rPr>
                <w:rFonts w:hint="eastAsia" w:ascii="宋体" w:hAnsi="宋体" w:eastAsia="宋体" w:cs="宋体"/>
                <w:kern w:val="0"/>
                <w:sz w:val="22"/>
                <w:lang w:bidi="ar"/>
              </w:rPr>
              <w:t>1.2</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13F05A6">
            <w:pPr>
              <w:widowControl/>
              <w:jc w:val="center"/>
              <w:textAlignment w:val="bottom"/>
              <w:rPr>
                <w:rFonts w:ascii="宋体" w:hAnsi="宋体" w:eastAsia="宋体" w:cs="宋体"/>
                <w:sz w:val="22"/>
              </w:rPr>
            </w:pPr>
            <w:r>
              <w:rPr>
                <w:rFonts w:hint="eastAsia" w:ascii="宋体" w:hAnsi="宋体" w:eastAsia="宋体" w:cs="宋体"/>
                <w:kern w:val="0"/>
                <w:sz w:val="22"/>
                <w:lang w:bidi="ar"/>
              </w:rPr>
              <w:t>0.0829</w:t>
            </w:r>
          </w:p>
        </w:tc>
      </w:tr>
      <w:tr w14:paraId="7B387037">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80F51A">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D</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6C357F0">
            <w:pPr>
              <w:widowControl/>
              <w:jc w:val="center"/>
              <w:textAlignment w:val="bottom"/>
              <w:rPr>
                <w:rFonts w:ascii="宋体" w:hAnsi="宋体" w:eastAsia="宋体" w:cs="宋体"/>
                <w:sz w:val="22"/>
              </w:rPr>
            </w:pPr>
            <w:r>
              <w:rPr>
                <w:rFonts w:hint="eastAsia" w:ascii="宋体" w:hAnsi="宋体" w:eastAsia="宋体" w:cs="宋体"/>
                <w:kern w:val="0"/>
                <w:sz w:val="22"/>
                <w:lang w:bidi="ar"/>
              </w:rPr>
              <w:t>3.2</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A6EAD3A">
            <w:pPr>
              <w:widowControl/>
              <w:jc w:val="center"/>
              <w:textAlignment w:val="bottom"/>
              <w:rPr>
                <w:rFonts w:ascii="宋体" w:hAnsi="宋体" w:eastAsia="宋体" w:cs="宋体"/>
                <w:sz w:val="22"/>
              </w:rPr>
            </w:pPr>
            <w:r>
              <w:rPr>
                <w:rFonts w:hint="eastAsia" w:ascii="宋体" w:hAnsi="宋体" w:eastAsia="宋体" w:cs="宋体"/>
                <w:kern w:val="0"/>
                <w:sz w:val="22"/>
                <w:lang w:bidi="ar"/>
              </w:rPr>
              <w:t>-2.05</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FF44949">
            <w:pPr>
              <w:widowControl/>
              <w:jc w:val="center"/>
              <w:textAlignment w:val="bottom"/>
              <w:rPr>
                <w:rFonts w:ascii="宋体" w:hAnsi="宋体" w:eastAsia="宋体" w:cs="宋体"/>
                <w:sz w:val="22"/>
              </w:rPr>
            </w:pPr>
            <w:r>
              <w:rPr>
                <w:rFonts w:hint="eastAsia" w:ascii="宋体" w:hAnsi="宋体" w:eastAsia="宋体" w:cs="宋体"/>
                <w:kern w:val="0"/>
                <w:sz w:val="22"/>
                <w:lang w:bidi="ar"/>
              </w:rPr>
              <w:t>3.379</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B598E85">
            <w:pPr>
              <w:widowControl/>
              <w:jc w:val="center"/>
              <w:textAlignment w:val="bottom"/>
              <w:rPr>
                <w:rFonts w:ascii="宋体" w:hAnsi="宋体" w:eastAsia="宋体" w:cs="宋体"/>
                <w:sz w:val="22"/>
              </w:rPr>
            </w:pPr>
            <w:r>
              <w:rPr>
                <w:rFonts w:hint="eastAsia" w:ascii="宋体" w:hAnsi="宋体" w:eastAsia="宋体" w:cs="宋体"/>
                <w:kern w:val="0"/>
                <w:sz w:val="22"/>
                <w:lang w:bidi="ar"/>
              </w:rPr>
              <w:t>1.64</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370FB00">
            <w:pPr>
              <w:widowControl/>
              <w:jc w:val="center"/>
              <w:textAlignment w:val="bottom"/>
              <w:rPr>
                <w:rFonts w:ascii="宋体" w:hAnsi="宋体" w:eastAsia="宋体" w:cs="宋体"/>
                <w:sz w:val="22"/>
              </w:rPr>
            </w:pPr>
            <w:r>
              <w:rPr>
                <w:rFonts w:hint="eastAsia" w:ascii="宋体" w:hAnsi="宋体" w:eastAsia="宋体" w:cs="宋体"/>
                <w:kern w:val="0"/>
                <w:sz w:val="22"/>
                <w:lang w:bidi="ar"/>
              </w:rPr>
              <w:t>13</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B0CACC9">
            <w:pPr>
              <w:widowControl/>
              <w:jc w:val="center"/>
              <w:textAlignment w:val="bottom"/>
              <w:rPr>
                <w:rFonts w:ascii="宋体" w:hAnsi="宋体" w:eastAsia="宋体" w:cs="宋体"/>
                <w:sz w:val="22"/>
              </w:rPr>
            </w:pPr>
            <w:r>
              <w:rPr>
                <w:rFonts w:hint="eastAsia" w:ascii="宋体" w:hAnsi="宋体" w:eastAsia="宋体" w:cs="宋体"/>
                <w:kern w:val="0"/>
                <w:sz w:val="22"/>
                <w:lang w:bidi="ar"/>
              </w:rPr>
              <w:t>0.73</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3C7E5BA">
            <w:pPr>
              <w:widowControl/>
              <w:jc w:val="center"/>
              <w:textAlignment w:val="bottom"/>
              <w:rPr>
                <w:rFonts w:ascii="宋体" w:hAnsi="宋体" w:eastAsia="宋体" w:cs="宋体"/>
                <w:sz w:val="22"/>
              </w:rPr>
            </w:pPr>
            <w:r>
              <w:rPr>
                <w:rFonts w:hint="eastAsia" w:ascii="宋体" w:hAnsi="宋体" w:eastAsia="宋体" w:cs="宋体"/>
                <w:kern w:val="0"/>
                <w:sz w:val="22"/>
                <w:lang w:bidi="ar"/>
              </w:rPr>
              <w:t>2.16</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CE8AADD">
            <w:pPr>
              <w:widowControl/>
              <w:jc w:val="center"/>
              <w:textAlignment w:val="bottom"/>
              <w:rPr>
                <w:rFonts w:ascii="宋体" w:hAnsi="宋体" w:eastAsia="宋体" w:cs="宋体"/>
                <w:sz w:val="22"/>
              </w:rPr>
            </w:pPr>
            <w:r>
              <w:rPr>
                <w:rFonts w:hint="eastAsia" w:ascii="宋体" w:hAnsi="宋体" w:eastAsia="宋体" w:cs="宋体"/>
                <w:kern w:val="0"/>
                <w:sz w:val="22"/>
                <w:lang w:bidi="ar"/>
              </w:rPr>
              <w:t>0.15</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863D6E4">
            <w:pPr>
              <w:widowControl/>
              <w:jc w:val="center"/>
              <w:textAlignment w:val="bottom"/>
              <w:rPr>
                <w:rFonts w:ascii="宋体" w:hAnsi="宋体" w:eastAsia="宋体" w:cs="宋体"/>
                <w:sz w:val="22"/>
              </w:rPr>
            </w:pPr>
            <w:r>
              <w:rPr>
                <w:rFonts w:hint="eastAsia" w:ascii="宋体" w:hAnsi="宋体" w:eastAsia="宋体" w:cs="宋体"/>
                <w:kern w:val="0"/>
                <w:sz w:val="22"/>
                <w:lang w:bidi="ar"/>
              </w:rPr>
              <w:t>2.6</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4C11E1E">
            <w:pPr>
              <w:widowControl/>
              <w:jc w:val="center"/>
              <w:textAlignment w:val="bottom"/>
              <w:rPr>
                <w:rFonts w:ascii="宋体" w:hAnsi="宋体" w:eastAsia="宋体" w:cs="宋体"/>
                <w:sz w:val="22"/>
              </w:rPr>
            </w:pPr>
            <w:r>
              <w:rPr>
                <w:rFonts w:hint="eastAsia" w:ascii="宋体" w:hAnsi="宋体" w:eastAsia="宋体" w:cs="宋体"/>
                <w:kern w:val="0"/>
                <w:sz w:val="22"/>
                <w:lang w:bidi="ar"/>
              </w:rPr>
              <w:t>0.1263</w:t>
            </w:r>
          </w:p>
        </w:tc>
      </w:tr>
      <w:tr w14:paraId="643DFF72">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F0626E">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E</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B2451CA">
            <w:pPr>
              <w:widowControl/>
              <w:jc w:val="center"/>
              <w:textAlignment w:val="bottom"/>
              <w:rPr>
                <w:rFonts w:ascii="宋体" w:hAnsi="宋体" w:eastAsia="宋体" w:cs="宋体"/>
                <w:sz w:val="22"/>
              </w:rPr>
            </w:pPr>
            <w:r>
              <w:rPr>
                <w:rFonts w:hint="eastAsia" w:ascii="宋体" w:hAnsi="宋体" w:eastAsia="宋体" w:cs="宋体"/>
                <w:kern w:val="0"/>
                <w:sz w:val="22"/>
                <w:lang w:bidi="ar"/>
              </w:rPr>
              <w:t>1.7</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1EFBB58">
            <w:pPr>
              <w:widowControl/>
              <w:jc w:val="center"/>
              <w:textAlignment w:val="bottom"/>
              <w:rPr>
                <w:rFonts w:ascii="宋体" w:hAnsi="宋体" w:eastAsia="宋体" w:cs="宋体"/>
                <w:sz w:val="22"/>
              </w:rPr>
            </w:pPr>
            <w:r>
              <w:rPr>
                <w:rFonts w:hint="eastAsia" w:ascii="宋体" w:hAnsi="宋体" w:eastAsia="宋体" w:cs="宋体"/>
                <w:kern w:val="0"/>
                <w:sz w:val="22"/>
                <w:lang w:bidi="ar"/>
              </w:rPr>
              <w:t>0.93</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384BDEB">
            <w:pPr>
              <w:widowControl/>
              <w:jc w:val="center"/>
              <w:textAlignment w:val="bottom"/>
              <w:rPr>
                <w:rFonts w:ascii="宋体" w:hAnsi="宋体" w:eastAsia="宋体" w:cs="宋体"/>
                <w:sz w:val="22"/>
              </w:rPr>
            </w:pPr>
            <w:r>
              <w:rPr>
                <w:rFonts w:hint="eastAsia" w:ascii="宋体" w:hAnsi="宋体" w:eastAsia="宋体" w:cs="宋体"/>
                <w:kern w:val="0"/>
                <w:sz w:val="22"/>
                <w:lang w:bidi="ar"/>
              </w:rPr>
              <w:t>0</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0F62DD3">
            <w:pPr>
              <w:widowControl/>
              <w:jc w:val="center"/>
              <w:textAlignment w:val="bottom"/>
              <w:rPr>
                <w:rFonts w:ascii="宋体" w:hAnsi="宋体" w:eastAsia="宋体" w:cs="宋体"/>
                <w:sz w:val="22"/>
              </w:rPr>
            </w:pPr>
            <w:r>
              <w:rPr>
                <w:rFonts w:hint="eastAsia" w:ascii="宋体" w:hAnsi="宋体" w:eastAsia="宋体" w:cs="宋体"/>
                <w:kern w:val="0"/>
                <w:sz w:val="22"/>
                <w:lang w:bidi="ar"/>
              </w:rPr>
              <w:t>0.679</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9C9EBC4">
            <w:pPr>
              <w:widowControl/>
              <w:jc w:val="center"/>
              <w:textAlignment w:val="bottom"/>
              <w:rPr>
                <w:rFonts w:ascii="宋体" w:hAnsi="宋体" w:eastAsia="宋体" w:cs="宋体"/>
                <w:sz w:val="22"/>
              </w:rPr>
            </w:pPr>
            <w:r>
              <w:rPr>
                <w:rFonts w:hint="eastAsia" w:ascii="宋体" w:hAnsi="宋体" w:eastAsia="宋体" w:cs="宋体"/>
                <w:kern w:val="0"/>
                <w:sz w:val="22"/>
                <w:lang w:bidi="ar"/>
              </w:rPr>
              <w:t>12.5</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F378FF4">
            <w:pPr>
              <w:widowControl/>
              <w:jc w:val="center"/>
              <w:textAlignment w:val="bottom"/>
              <w:rPr>
                <w:rFonts w:ascii="宋体" w:hAnsi="宋体" w:eastAsia="宋体" w:cs="宋体"/>
                <w:sz w:val="22"/>
              </w:rPr>
            </w:pPr>
            <w:r>
              <w:rPr>
                <w:rFonts w:hint="eastAsia" w:ascii="宋体" w:hAnsi="宋体" w:eastAsia="宋体" w:cs="宋体"/>
                <w:kern w:val="0"/>
                <w:sz w:val="22"/>
                <w:lang w:bidi="ar"/>
              </w:rPr>
              <w:t>0.08</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6C1A008">
            <w:pPr>
              <w:widowControl/>
              <w:jc w:val="center"/>
              <w:textAlignment w:val="bottom"/>
              <w:rPr>
                <w:rFonts w:ascii="宋体" w:hAnsi="宋体" w:eastAsia="宋体" w:cs="宋体"/>
                <w:sz w:val="22"/>
              </w:rPr>
            </w:pPr>
            <w:r>
              <w:rPr>
                <w:rFonts w:hint="eastAsia" w:ascii="宋体" w:hAnsi="宋体" w:eastAsia="宋体" w:cs="宋体"/>
                <w:kern w:val="0"/>
                <w:sz w:val="22"/>
                <w:lang w:bidi="ar"/>
              </w:rPr>
              <w:t>0.65</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2B9E920">
            <w:pPr>
              <w:widowControl/>
              <w:jc w:val="center"/>
              <w:textAlignment w:val="bottom"/>
              <w:rPr>
                <w:rFonts w:ascii="宋体" w:hAnsi="宋体" w:eastAsia="宋体" w:cs="宋体"/>
                <w:sz w:val="22"/>
              </w:rPr>
            </w:pPr>
            <w:r>
              <w:rPr>
                <w:rFonts w:hint="eastAsia" w:ascii="宋体" w:hAnsi="宋体" w:eastAsia="宋体" w:cs="宋体"/>
                <w:kern w:val="0"/>
                <w:sz w:val="22"/>
                <w:lang w:bidi="ar"/>
              </w:rPr>
              <w:t>0.07</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76B5F9C">
            <w:pPr>
              <w:widowControl/>
              <w:jc w:val="center"/>
              <w:textAlignment w:val="bottom"/>
              <w:rPr>
                <w:rFonts w:ascii="宋体" w:hAnsi="宋体" w:eastAsia="宋体" w:cs="宋体"/>
                <w:sz w:val="22"/>
              </w:rPr>
            </w:pPr>
            <w:r>
              <w:rPr>
                <w:rFonts w:hint="eastAsia" w:ascii="宋体" w:hAnsi="宋体" w:eastAsia="宋体" w:cs="宋体"/>
                <w:kern w:val="0"/>
                <w:sz w:val="22"/>
                <w:lang w:bidi="ar"/>
              </w:rPr>
              <w:t>2</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6056A70">
            <w:pPr>
              <w:widowControl/>
              <w:jc w:val="center"/>
              <w:textAlignment w:val="bottom"/>
              <w:rPr>
                <w:rFonts w:ascii="宋体" w:hAnsi="宋体" w:eastAsia="宋体" w:cs="宋体"/>
                <w:sz w:val="22"/>
              </w:rPr>
            </w:pPr>
            <w:r>
              <w:rPr>
                <w:rFonts w:hint="eastAsia" w:ascii="宋体" w:hAnsi="宋体" w:eastAsia="宋体" w:cs="宋体"/>
                <w:kern w:val="0"/>
                <w:sz w:val="22"/>
                <w:lang w:bidi="ar"/>
              </w:rPr>
              <w:t>0.0058</w:t>
            </w:r>
          </w:p>
        </w:tc>
      </w:tr>
      <w:tr w14:paraId="061498E2">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18838E">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F</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B528B3B">
            <w:pPr>
              <w:widowControl/>
              <w:jc w:val="center"/>
              <w:textAlignment w:val="bottom"/>
              <w:rPr>
                <w:rFonts w:ascii="宋体" w:hAnsi="宋体" w:eastAsia="宋体" w:cs="宋体"/>
                <w:sz w:val="22"/>
              </w:rPr>
            </w:pPr>
            <w:r>
              <w:rPr>
                <w:rFonts w:hint="eastAsia" w:ascii="宋体" w:hAnsi="宋体" w:eastAsia="宋体" w:cs="宋体"/>
                <w:kern w:val="0"/>
                <w:sz w:val="22"/>
                <w:lang w:bidi="ar"/>
              </w:rPr>
              <w:t>1</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73BC98A">
            <w:pPr>
              <w:widowControl/>
              <w:jc w:val="center"/>
              <w:textAlignment w:val="bottom"/>
              <w:rPr>
                <w:rFonts w:ascii="宋体" w:hAnsi="宋体" w:eastAsia="宋体" w:cs="宋体"/>
                <w:sz w:val="22"/>
              </w:rPr>
            </w:pPr>
            <w:r>
              <w:rPr>
                <w:rFonts w:hint="eastAsia" w:ascii="宋体" w:hAnsi="宋体" w:eastAsia="宋体" w:cs="宋体"/>
                <w:kern w:val="0"/>
                <w:sz w:val="22"/>
                <w:lang w:bidi="ar"/>
              </w:rPr>
              <w:t>2.68</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B0C62E8">
            <w:pPr>
              <w:widowControl/>
              <w:jc w:val="center"/>
              <w:textAlignment w:val="bottom"/>
              <w:rPr>
                <w:rFonts w:ascii="宋体" w:hAnsi="宋体" w:eastAsia="宋体" w:cs="宋体"/>
                <w:sz w:val="22"/>
              </w:rPr>
            </w:pPr>
            <w:r>
              <w:rPr>
                <w:rFonts w:hint="eastAsia" w:ascii="宋体" w:hAnsi="宋体" w:eastAsia="宋体" w:cs="宋体"/>
                <w:kern w:val="0"/>
                <w:sz w:val="22"/>
                <w:lang w:bidi="ar"/>
              </w:rPr>
              <w:t>1.336</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C500397">
            <w:pPr>
              <w:widowControl/>
              <w:jc w:val="center"/>
              <w:textAlignment w:val="bottom"/>
              <w:rPr>
                <w:rFonts w:ascii="宋体" w:hAnsi="宋体" w:eastAsia="宋体" w:cs="宋体"/>
                <w:sz w:val="22"/>
              </w:rPr>
            </w:pPr>
            <w:r>
              <w:rPr>
                <w:rFonts w:hint="eastAsia" w:ascii="宋体" w:hAnsi="宋体" w:eastAsia="宋体" w:cs="宋体"/>
                <w:kern w:val="0"/>
                <w:sz w:val="22"/>
                <w:lang w:bidi="ar"/>
              </w:rPr>
              <w:t>0.803</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47428CF">
            <w:pPr>
              <w:widowControl/>
              <w:jc w:val="center"/>
              <w:textAlignment w:val="bottom"/>
              <w:rPr>
                <w:rFonts w:ascii="宋体" w:hAnsi="宋体" w:eastAsia="宋体" w:cs="宋体"/>
                <w:sz w:val="22"/>
              </w:rPr>
            </w:pPr>
            <w:r>
              <w:rPr>
                <w:rFonts w:hint="eastAsia" w:ascii="宋体" w:hAnsi="宋体" w:eastAsia="宋体" w:cs="宋体"/>
                <w:kern w:val="0"/>
                <w:sz w:val="22"/>
                <w:lang w:bidi="ar"/>
              </w:rPr>
              <w:t>5</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8462922">
            <w:pPr>
              <w:widowControl/>
              <w:jc w:val="center"/>
              <w:textAlignment w:val="bottom"/>
              <w:rPr>
                <w:rFonts w:ascii="宋体" w:hAnsi="宋体" w:eastAsia="宋体" w:cs="宋体"/>
                <w:sz w:val="22"/>
              </w:rPr>
            </w:pPr>
            <w:r>
              <w:rPr>
                <w:rFonts w:hint="eastAsia" w:ascii="宋体" w:hAnsi="宋体" w:eastAsia="宋体" w:cs="宋体"/>
                <w:kern w:val="0"/>
                <w:sz w:val="22"/>
                <w:lang w:bidi="ar"/>
              </w:rPr>
              <w:t>0.08</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592381D">
            <w:pPr>
              <w:widowControl/>
              <w:jc w:val="center"/>
              <w:textAlignment w:val="bottom"/>
              <w:rPr>
                <w:rFonts w:ascii="宋体" w:hAnsi="宋体" w:eastAsia="宋体" w:cs="宋体"/>
                <w:sz w:val="22"/>
              </w:rPr>
            </w:pPr>
            <w:r>
              <w:rPr>
                <w:rFonts w:hint="eastAsia" w:ascii="宋体" w:hAnsi="宋体" w:eastAsia="宋体" w:cs="宋体"/>
                <w:kern w:val="0"/>
                <w:sz w:val="22"/>
                <w:lang w:bidi="ar"/>
              </w:rPr>
              <w:t>0.89</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76A024E">
            <w:pPr>
              <w:widowControl/>
              <w:jc w:val="center"/>
              <w:textAlignment w:val="bottom"/>
              <w:rPr>
                <w:rFonts w:ascii="宋体" w:hAnsi="宋体" w:eastAsia="宋体" w:cs="宋体"/>
                <w:sz w:val="22"/>
              </w:rPr>
            </w:pPr>
            <w:r>
              <w:rPr>
                <w:rFonts w:hint="eastAsia" w:ascii="宋体" w:hAnsi="宋体" w:eastAsia="宋体" w:cs="宋体"/>
                <w:kern w:val="0"/>
                <w:sz w:val="22"/>
                <w:lang w:bidi="ar"/>
              </w:rPr>
              <w:t>0.03</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41E218D">
            <w:pPr>
              <w:widowControl/>
              <w:jc w:val="center"/>
              <w:textAlignment w:val="bottom"/>
              <w:rPr>
                <w:rFonts w:ascii="宋体" w:hAnsi="宋体" w:eastAsia="宋体" w:cs="宋体"/>
                <w:sz w:val="22"/>
              </w:rPr>
            </w:pPr>
            <w:r>
              <w:rPr>
                <w:rFonts w:hint="eastAsia" w:ascii="宋体" w:hAnsi="宋体" w:eastAsia="宋体" w:cs="宋体"/>
                <w:kern w:val="0"/>
                <w:sz w:val="22"/>
                <w:lang w:bidi="ar"/>
              </w:rPr>
              <w:t>0.9</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23C86B3">
            <w:pPr>
              <w:widowControl/>
              <w:jc w:val="center"/>
              <w:textAlignment w:val="bottom"/>
              <w:rPr>
                <w:rFonts w:ascii="宋体" w:hAnsi="宋体" w:eastAsia="宋体" w:cs="宋体"/>
                <w:sz w:val="22"/>
              </w:rPr>
            </w:pPr>
            <w:r>
              <w:rPr>
                <w:rFonts w:hint="eastAsia" w:ascii="宋体" w:hAnsi="宋体" w:eastAsia="宋体" w:cs="宋体"/>
                <w:kern w:val="0"/>
                <w:sz w:val="22"/>
                <w:lang w:bidi="ar"/>
              </w:rPr>
              <w:t>0.0946</w:t>
            </w:r>
          </w:p>
        </w:tc>
      </w:tr>
      <w:tr w14:paraId="474E2FA7">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E4F7AD">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G</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152F601">
            <w:pPr>
              <w:widowControl/>
              <w:jc w:val="center"/>
              <w:textAlignment w:val="bottom"/>
              <w:rPr>
                <w:rFonts w:ascii="宋体" w:hAnsi="宋体" w:eastAsia="宋体" w:cs="宋体"/>
                <w:sz w:val="22"/>
              </w:rPr>
            </w:pPr>
            <w:r>
              <w:rPr>
                <w:rFonts w:hint="eastAsia" w:ascii="宋体" w:hAnsi="宋体" w:eastAsia="宋体" w:cs="宋体"/>
                <w:kern w:val="0"/>
                <w:sz w:val="22"/>
                <w:lang w:bidi="ar"/>
              </w:rPr>
              <w:t>1</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372C6BA">
            <w:pPr>
              <w:widowControl/>
              <w:jc w:val="center"/>
              <w:textAlignment w:val="bottom"/>
              <w:rPr>
                <w:rFonts w:ascii="宋体" w:hAnsi="宋体" w:eastAsia="宋体" w:cs="宋体"/>
                <w:sz w:val="22"/>
              </w:rPr>
            </w:pPr>
            <w:r>
              <w:rPr>
                <w:rFonts w:hint="eastAsia" w:ascii="宋体" w:hAnsi="宋体" w:eastAsia="宋体" w:cs="宋体"/>
                <w:kern w:val="0"/>
                <w:sz w:val="22"/>
                <w:lang w:bidi="ar"/>
              </w:rPr>
              <w:t>0.12</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57097B5">
            <w:pPr>
              <w:widowControl/>
              <w:jc w:val="center"/>
              <w:textAlignment w:val="bottom"/>
              <w:rPr>
                <w:rFonts w:ascii="宋体" w:hAnsi="宋体" w:eastAsia="宋体" w:cs="宋体"/>
                <w:sz w:val="22"/>
              </w:rPr>
            </w:pPr>
            <w:r>
              <w:rPr>
                <w:rFonts w:hint="eastAsia" w:ascii="宋体" w:hAnsi="宋体" w:eastAsia="宋体" w:cs="宋体"/>
                <w:kern w:val="0"/>
                <w:sz w:val="22"/>
                <w:lang w:bidi="ar"/>
              </w:rPr>
              <w:t>0.5</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7DBC1FD">
            <w:pPr>
              <w:widowControl/>
              <w:jc w:val="center"/>
              <w:textAlignment w:val="bottom"/>
              <w:rPr>
                <w:rFonts w:ascii="宋体" w:hAnsi="宋体" w:eastAsia="宋体" w:cs="宋体"/>
                <w:sz w:val="22"/>
              </w:rPr>
            </w:pPr>
            <w:r>
              <w:rPr>
                <w:rFonts w:hint="eastAsia" w:ascii="宋体" w:hAnsi="宋体" w:eastAsia="宋体" w:cs="宋体"/>
                <w:kern w:val="0"/>
                <w:sz w:val="22"/>
                <w:lang w:bidi="ar"/>
              </w:rPr>
              <w:t>0.901</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8A89D53">
            <w:pPr>
              <w:widowControl/>
              <w:jc w:val="center"/>
              <w:textAlignment w:val="bottom"/>
              <w:rPr>
                <w:rFonts w:ascii="宋体" w:hAnsi="宋体" w:eastAsia="宋体" w:cs="宋体"/>
                <w:sz w:val="22"/>
              </w:rPr>
            </w:pPr>
            <w:r>
              <w:rPr>
                <w:rFonts w:hint="eastAsia" w:ascii="宋体" w:hAnsi="宋体" w:eastAsia="宋体" w:cs="宋体"/>
                <w:kern w:val="0"/>
                <w:sz w:val="22"/>
                <w:lang w:bidi="ar"/>
              </w:rPr>
              <w:t>7.9</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ACE8752">
            <w:pPr>
              <w:widowControl/>
              <w:jc w:val="center"/>
              <w:textAlignment w:val="bottom"/>
              <w:rPr>
                <w:rFonts w:ascii="宋体" w:hAnsi="宋体" w:eastAsia="宋体" w:cs="宋体"/>
                <w:sz w:val="22"/>
              </w:rPr>
            </w:pPr>
            <w:r>
              <w:rPr>
                <w:rFonts w:hint="eastAsia" w:ascii="宋体" w:hAnsi="宋体" w:eastAsia="宋体" w:cs="宋体"/>
                <w:kern w:val="0"/>
                <w:sz w:val="22"/>
                <w:lang w:bidi="ar"/>
              </w:rPr>
              <w:t>0.58</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8582901">
            <w:pPr>
              <w:widowControl/>
              <w:jc w:val="center"/>
              <w:textAlignment w:val="bottom"/>
              <w:rPr>
                <w:rFonts w:ascii="宋体" w:hAnsi="宋体" w:eastAsia="宋体" w:cs="宋体"/>
                <w:sz w:val="22"/>
              </w:rPr>
            </w:pPr>
            <w:r>
              <w:rPr>
                <w:rFonts w:hint="eastAsia" w:ascii="宋体" w:hAnsi="宋体" w:eastAsia="宋体" w:cs="宋体"/>
                <w:kern w:val="0"/>
                <w:sz w:val="22"/>
                <w:lang w:bidi="ar"/>
              </w:rPr>
              <w:t>2.4</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2607409">
            <w:pPr>
              <w:widowControl/>
              <w:jc w:val="center"/>
              <w:textAlignment w:val="bottom"/>
              <w:rPr>
                <w:rFonts w:ascii="宋体" w:hAnsi="宋体" w:eastAsia="宋体" w:cs="宋体"/>
                <w:sz w:val="22"/>
              </w:rPr>
            </w:pPr>
            <w:r>
              <w:rPr>
                <w:rFonts w:hint="eastAsia" w:ascii="宋体" w:hAnsi="宋体" w:eastAsia="宋体" w:cs="宋体"/>
                <w:kern w:val="0"/>
                <w:sz w:val="22"/>
                <w:lang w:bidi="ar"/>
              </w:rPr>
              <w:t>0</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1A36E74">
            <w:pPr>
              <w:widowControl/>
              <w:jc w:val="center"/>
              <w:textAlignment w:val="bottom"/>
              <w:rPr>
                <w:rFonts w:ascii="宋体" w:hAnsi="宋体" w:eastAsia="宋体" w:cs="宋体"/>
                <w:sz w:val="22"/>
              </w:rPr>
            </w:pPr>
            <w:r>
              <w:rPr>
                <w:rFonts w:hint="eastAsia" w:ascii="宋体" w:hAnsi="宋体" w:eastAsia="宋体" w:cs="宋体"/>
                <w:kern w:val="0"/>
                <w:sz w:val="22"/>
                <w:lang w:bidi="ar"/>
              </w:rPr>
              <w:t>0.9</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9867E42">
            <w:pPr>
              <w:widowControl/>
              <w:jc w:val="center"/>
              <w:textAlignment w:val="bottom"/>
              <w:rPr>
                <w:rFonts w:ascii="宋体" w:hAnsi="宋体" w:eastAsia="宋体" w:cs="宋体"/>
                <w:sz w:val="22"/>
              </w:rPr>
            </w:pPr>
            <w:r>
              <w:rPr>
                <w:rFonts w:hint="eastAsia" w:ascii="宋体" w:hAnsi="宋体" w:eastAsia="宋体" w:cs="宋体"/>
                <w:kern w:val="0"/>
                <w:sz w:val="22"/>
                <w:lang w:bidi="ar"/>
              </w:rPr>
              <w:t>0.005</w:t>
            </w:r>
          </w:p>
        </w:tc>
      </w:tr>
      <w:tr w14:paraId="4753ED27">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CA7C1A">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H</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F61B8E4">
            <w:pPr>
              <w:widowControl/>
              <w:jc w:val="center"/>
              <w:textAlignment w:val="bottom"/>
              <w:rPr>
                <w:rFonts w:ascii="宋体" w:hAnsi="宋体" w:eastAsia="宋体" w:cs="宋体"/>
                <w:sz w:val="22"/>
              </w:rPr>
            </w:pPr>
            <w:r>
              <w:rPr>
                <w:rFonts w:hint="eastAsia" w:ascii="宋体" w:hAnsi="宋体" w:eastAsia="宋体" w:cs="宋体"/>
                <w:kern w:val="0"/>
                <w:sz w:val="22"/>
                <w:lang w:bidi="ar"/>
              </w:rPr>
              <w:t>1</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06E5639">
            <w:pPr>
              <w:widowControl/>
              <w:jc w:val="center"/>
              <w:textAlignment w:val="bottom"/>
              <w:rPr>
                <w:rFonts w:ascii="宋体" w:hAnsi="宋体" w:eastAsia="宋体" w:cs="宋体"/>
                <w:sz w:val="22"/>
              </w:rPr>
            </w:pPr>
            <w:r>
              <w:rPr>
                <w:rFonts w:hint="eastAsia" w:ascii="宋体" w:hAnsi="宋体" w:eastAsia="宋体" w:cs="宋体"/>
                <w:kern w:val="0"/>
                <w:sz w:val="22"/>
                <w:lang w:bidi="ar"/>
              </w:rPr>
              <w:t>-0.14</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312465D">
            <w:pPr>
              <w:widowControl/>
              <w:jc w:val="center"/>
              <w:textAlignment w:val="bottom"/>
              <w:rPr>
                <w:rFonts w:ascii="宋体" w:hAnsi="宋体" w:eastAsia="宋体" w:cs="宋体"/>
                <w:sz w:val="22"/>
              </w:rPr>
            </w:pPr>
            <w:r>
              <w:rPr>
                <w:rFonts w:hint="eastAsia" w:ascii="宋体" w:hAnsi="宋体" w:eastAsia="宋体" w:cs="宋体"/>
                <w:kern w:val="0"/>
                <w:sz w:val="22"/>
                <w:lang w:bidi="ar"/>
              </w:rPr>
              <w:t>1.204</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571786C">
            <w:pPr>
              <w:widowControl/>
              <w:jc w:val="center"/>
              <w:textAlignment w:val="bottom"/>
              <w:rPr>
                <w:rFonts w:ascii="宋体" w:hAnsi="宋体" w:eastAsia="宋体" w:cs="宋体"/>
                <w:sz w:val="22"/>
              </w:rPr>
            </w:pPr>
            <w:r>
              <w:rPr>
                <w:rFonts w:hint="eastAsia" w:ascii="宋体" w:hAnsi="宋体" w:eastAsia="宋体" w:cs="宋体"/>
                <w:kern w:val="0"/>
                <w:sz w:val="22"/>
                <w:lang w:bidi="ar"/>
              </w:rPr>
              <w:t>1.085</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275D609">
            <w:pPr>
              <w:widowControl/>
              <w:jc w:val="center"/>
              <w:textAlignment w:val="bottom"/>
              <w:rPr>
                <w:rFonts w:ascii="宋体" w:hAnsi="宋体" w:eastAsia="宋体" w:cs="宋体"/>
                <w:sz w:val="22"/>
              </w:rPr>
            </w:pPr>
            <w:r>
              <w:rPr>
                <w:rFonts w:hint="eastAsia" w:ascii="宋体" w:hAnsi="宋体" w:eastAsia="宋体" w:cs="宋体"/>
                <w:kern w:val="0"/>
                <w:sz w:val="22"/>
                <w:lang w:bidi="ar"/>
              </w:rPr>
              <w:t>8.4</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A3CCA1B">
            <w:pPr>
              <w:widowControl/>
              <w:jc w:val="center"/>
              <w:textAlignment w:val="bottom"/>
              <w:rPr>
                <w:rFonts w:ascii="宋体" w:hAnsi="宋体" w:eastAsia="宋体" w:cs="宋体"/>
                <w:sz w:val="22"/>
              </w:rPr>
            </w:pPr>
            <w:r>
              <w:rPr>
                <w:rFonts w:hint="eastAsia" w:ascii="宋体" w:hAnsi="宋体" w:eastAsia="宋体" w:cs="宋体"/>
                <w:kern w:val="0"/>
                <w:sz w:val="22"/>
                <w:lang w:bidi="ar"/>
              </w:rPr>
              <w:t>0.14</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C01A268">
            <w:pPr>
              <w:widowControl/>
              <w:jc w:val="center"/>
              <w:textAlignment w:val="bottom"/>
              <w:rPr>
                <w:rFonts w:ascii="宋体" w:hAnsi="宋体" w:eastAsia="宋体" w:cs="宋体"/>
                <w:sz w:val="22"/>
              </w:rPr>
            </w:pPr>
            <w:r>
              <w:rPr>
                <w:rFonts w:hint="eastAsia" w:ascii="宋体" w:hAnsi="宋体" w:eastAsia="宋体" w:cs="宋体"/>
                <w:kern w:val="0"/>
                <w:sz w:val="22"/>
                <w:lang w:bidi="ar"/>
              </w:rPr>
              <w:t>1.19</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3E08943">
            <w:pPr>
              <w:widowControl/>
              <w:jc w:val="center"/>
              <w:textAlignment w:val="bottom"/>
              <w:rPr>
                <w:rFonts w:ascii="宋体" w:hAnsi="宋体" w:eastAsia="宋体" w:cs="宋体"/>
                <w:sz w:val="22"/>
              </w:rPr>
            </w:pPr>
            <w:r>
              <w:rPr>
                <w:rFonts w:hint="eastAsia" w:ascii="宋体" w:hAnsi="宋体" w:eastAsia="宋体" w:cs="宋体"/>
                <w:kern w:val="0"/>
                <w:sz w:val="22"/>
                <w:lang w:bidi="ar"/>
              </w:rPr>
              <w:t>0.08</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65957FC">
            <w:pPr>
              <w:widowControl/>
              <w:jc w:val="center"/>
              <w:textAlignment w:val="bottom"/>
              <w:rPr>
                <w:rFonts w:ascii="宋体" w:hAnsi="宋体" w:eastAsia="宋体" w:cs="宋体"/>
                <w:sz w:val="22"/>
              </w:rPr>
            </w:pPr>
            <w:r>
              <w:rPr>
                <w:rFonts w:hint="eastAsia" w:ascii="宋体" w:hAnsi="宋体" w:eastAsia="宋体" w:cs="宋体"/>
                <w:kern w:val="0"/>
                <w:sz w:val="22"/>
                <w:lang w:bidi="ar"/>
              </w:rPr>
              <w:t>0.7</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909DB3A">
            <w:pPr>
              <w:widowControl/>
              <w:jc w:val="center"/>
              <w:textAlignment w:val="bottom"/>
              <w:rPr>
                <w:rFonts w:ascii="宋体" w:hAnsi="宋体" w:eastAsia="宋体" w:cs="宋体"/>
                <w:sz w:val="22"/>
              </w:rPr>
            </w:pPr>
            <w:r>
              <w:rPr>
                <w:rFonts w:hint="eastAsia" w:ascii="宋体" w:hAnsi="宋体" w:eastAsia="宋体" w:cs="宋体"/>
                <w:kern w:val="0"/>
                <w:sz w:val="22"/>
                <w:lang w:bidi="ar"/>
              </w:rPr>
              <w:t>0.0242</w:t>
            </w:r>
          </w:p>
        </w:tc>
      </w:tr>
      <w:tr w14:paraId="1FD4E10F">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36CC4A">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I</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8ECC163">
            <w:pPr>
              <w:widowControl/>
              <w:jc w:val="center"/>
              <w:textAlignment w:val="bottom"/>
              <w:rPr>
                <w:rFonts w:ascii="宋体" w:hAnsi="宋体" w:eastAsia="宋体" w:cs="宋体"/>
                <w:sz w:val="22"/>
              </w:rPr>
            </w:pPr>
            <w:r>
              <w:rPr>
                <w:rFonts w:hint="eastAsia" w:ascii="宋体" w:hAnsi="宋体" w:eastAsia="宋体" w:cs="宋体"/>
                <w:kern w:val="0"/>
                <w:sz w:val="22"/>
                <w:lang w:bidi="ar"/>
              </w:rPr>
              <w:t>0.6</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6B9E3BF">
            <w:pPr>
              <w:widowControl/>
              <w:jc w:val="center"/>
              <w:textAlignment w:val="bottom"/>
              <w:rPr>
                <w:rFonts w:ascii="宋体" w:hAnsi="宋体" w:eastAsia="宋体" w:cs="宋体"/>
                <w:sz w:val="22"/>
              </w:rPr>
            </w:pPr>
            <w:r>
              <w:rPr>
                <w:rFonts w:hint="eastAsia" w:ascii="宋体" w:hAnsi="宋体" w:eastAsia="宋体" w:cs="宋体"/>
                <w:kern w:val="0"/>
                <w:sz w:val="22"/>
                <w:lang w:bidi="ar"/>
              </w:rPr>
              <w:t>3.7</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C800640">
            <w:pPr>
              <w:widowControl/>
              <w:jc w:val="center"/>
              <w:textAlignment w:val="bottom"/>
              <w:rPr>
                <w:rFonts w:ascii="宋体" w:hAnsi="宋体" w:eastAsia="宋体" w:cs="宋体"/>
                <w:sz w:val="22"/>
              </w:rPr>
            </w:pPr>
            <w:r>
              <w:rPr>
                <w:rFonts w:hint="eastAsia" w:ascii="宋体" w:hAnsi="宋体" w:eastAsia="宋体" w:cs="宋体"/>
                <w:kern w:val="0"/>
                <w:sz w:val="22"/>
                <w:lang w:bidi="ar"/>
              </w:rPr>
              <w:t>2.078</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B5F15F0">
            <w:pPr>
              <w:widowControl/>
              <w:jc w:val="center"/>
              <w:textAlignment w:val="bottom"/>
              <w:rPr>
                <w:rFonts w:ascii="宋体" w:hAnsi="宋体" w:eastAsia="宋体" w:cs="宋体"/>
                <w:sz w:val="22"/>
              </w:rPr>
            </w:pPr>
            <w:r>
              <w:rPr>
                <w:rFonts w:hint="eastAsia" w:ascii="宋体" w:hAnsi="宋体" w:eastAsia="宋体" w:cs="宋体"/>
                <w:kern w:val="0"/>
                <w:sz w:val="22"/>
                <w:lang w:bidi="ar"/>
              </w:rPr>
              <w:t>0.178</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02CEE39">
            <w:pPr>
              <w:widowControl/>
              <w:jc w:val="center"/>
              <w:textAlignment w:val="bottom"/>
              <w:rPr>
                <w:rFonts w:ascii="宋体" w:hAnsi="宋体" w:eastAsia="宋体" w:cs="宋体"/>
                <w:sz w:val="22"/>
              </w:rPr>
            </w:pPr>
            <w:r>
              <w:rPr>
                <w:rFonts w:hint="eastAsia" w:ascii="宋体" w:hAnsi="宋体" w:eastAsia="宋体" w:cs="宋体"/>
                <w:kern w:val="0"/>
                <w:sz w:val="22"/>
                <w:lang w:bidi="ar"/>
              </w:rPr>
              <w:t>4.9</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B6F727D">
            <w:pPr>
              <w:widowControl/>
              <w:jc w:val="center"/>
              <w:textAlignment w:val="bottom"/>
              <w:rPr>
                <w:rFonts w:ascii="宋体" w:hAnsi="宋体" w:eastAsia="宋体" w:cs="宋体"/>
                <w:sz w:val="22"/>
              </w:rPr>
            </w:pPr>
            <w:r>
              <w:rPr>
                <w:rFonts w:hint="eastAsia" w:ascii="宋体" w:hAnsi="宋体" w:eastAsia="宋体" w:cs="宋体"/>
                <w:kern w:val="0"/>
                <w:sz w:val="22"/>
                <w:lang w:bidi="ar"/>
              </w:rPr>
              <w:t>0.22</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EACE1C2">
            <w:pPr>
              <w:widowControl/>
              <w:jc w:val="center"/>
              <w:textAlignment w:val="bottom"/>
              <w:rPr>
                <w:rFonts w:ascii="宋体" w:hAnsi="宋体" w:eastAsia="宋体" w:cs="宋体"/>
                <w:sz w:val="22"/>
              </w:rPr>
            </w:pPr>
            <w:r>
              <w:rPr>
                <w:rFonts w:hint="eastAsia" w:ascii="宋体" w:hAnsi="宋体" w:eastAsia="宋体" w:cs="宋体"/>
                <w:kern w:val="0"/>
                <w:sz w:val="22"/>
                <w:lang w:bidi="ar"/>
              </w:rPr>
              <w:t>0.12</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FDA186D">
            <w:pPr>
              <w:widowControl/>
              <w:jc w:val="center"/>
              <w:textAlignment w:val="bottom"/>
              <w:rPr>
                <w:rFonts w:ascii="宋体" w:hAnsi="宋体" w:eastAsia="宋体" w:cs="宋体"/>
                <w:sz w:val="22"/>
              </w:rPr>
            </w:pPr>
            <w:r>
              <w:rPr>
                <w:rFonts w:hint="eastAsia" w:ascii="宋体" w:hAnsi="宋体" w:eastAsia="宋体" w:cs="宋体"/>
                <w:kern w:val="0"/>
                <w:sz w:val="22"/>
                <w:lang w:bidi="ar"/>
              </w:rPr>
              <w:t>-0.01</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F626B79">
            <w:pPr>
              <w:widowControl/>
              <w:jc w:val="center"/>
              <w:textAlignment w:val="bottom"/>
              <w:rPr>
                <w:rFonts w:ascii="宋体" w:hAnsi="宋体" w:eastAsia="宋体" w:cs="宋体"/>
                <w:sz w:val="22"/>
              </w:rPr>
            </w:pPr>
            <w:r>
              <w:rPr>
                <w:rFonts w:hint="eastAsia" w:ascii="宋体" w:hAnsi="宋体" w:eastAsia="宋体" w:cs="宋体"/>
                <w:kern w:val="0"/>
                <w:sz w:val="22"/>
                <w:lang w:bidi="ar"/>
              </w:rPr>
              <w:t>0.7</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E3ACAC3">
            <w:pPr>
              <w:widowControl/>
              <w:jc w:val="center"/>
              <w:textAlignment w:val="bottom"/>
              <w:rPr>
                <w:rFonts w:ascii="宋体" w:hAnsi="宋体" w:eastAsia="宋体" w:cs="宋体"/>
                <w:sz w:val="22"/>
              </w:rPr>
            </w:pPr>
            <w:r>
              <w:rPr>
                <w:rFonts w:hint="eastAsia" w:ascii="宋体" w:hAnsi="宋体" w:eastAsia="宋体" w:cs="宋体"/>
                <w:kern w:val="0"/>
                <w:sz w:val="22"/>
                <w:lang w:bidi="ar"/>
              </w:rPr>
              <w:t>0</w:t>
            </w:r>
          </w:p>
        </w:tc>
      </w:tr>
      <w:tr w14:paraId="52356A6A">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3EB247">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K</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890C878">
            <w:pPr>
              <w:widowControl/>
              <w:jc w:val="center"/>
              <w:textAlignment w:val="bottom"/>
              <w:rPr>
                <w:rFonts w:ascii="宋体" w:hAnsi="宋体" w:eastAsia="宋体" w:cs="宋体"/>
                <w:sz w:val="22"/>
              </w:rPr>
            </w:pPr>
            <w:r>
              <w:rPr>
                <w:rFonts w:hint="eastAsia" w:ascii="宋体" w:hAnsi="宋体" w:eastAsia="宋体" w:cs="宋体"/>
                <w:kern w:val="0"/>
                <w:sz w:val="22"/>
                <w:lang w:bidi="ar"/>
              </w:rPr>
              <w:t>0.7</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F8F1559">
            <w:pPr>
              <w:widowControl/>
              <w:jc w:val="center"/>
              <w:textAlignment w:val="bottom"/>
              <w:rPr>
                <w:rFonts w:ascii="宋体" w:hAnsi="宋体" w:eastAsia="宋体" w:cs="宋体"/>
                <w:sz w:val="22"/>
              </w:rPr>
            </w:pPr>
            <w:r>
              <w:rPr>
                <w:rFonts w:hint="eastAsia" w:ascii="宋体" w:hAnsi="宋体" w:eastAsia="宋体" w:cs="宋体"/>
                <w:kern w:val="0"/>
                <w:sz w:val="22"/>
                <w:lang w:bidi="ar"/>
              </w:rPr>
              <w:t>2.55</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5C1AAD7">
            <w:pPr>
              <w:widowControl/>
              <w:jc w:val="center"/>
              <w:textAlignment w:val="bottom"/>
              <w:rPr>
                <w:rFonts w:ascii="宋体" w:hAnsi="宋体" w:eastAsia="宋体" w:cs="宋体"/>
                <w:sz w:val="22"/>
              </w:rPr>
            </w:pPr>
            <w:r>
              <w:rPr>
                <w:rFonts w:hint="eastAsia" w:ascii="宋体" w:hAnsi="宋体" w:eastAsia="宋体" w:cs="宋体"/>
                <w:kern w:val="0"/>
                <w:sz w:val="22"/>
                <w:lang w:bidi="ar"/>
              </w:rPr>
              <w:t>0.835</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1EBF904">
            <w:pPr>
              <w:widowControl/>
              <w:jc w:val="center"/>
              <w:textAlignment w:val="bottom"/>
              <w:rPr>
                <w:rFonts w:ascii="宋体" w:hAnsi="宋体" w:eastAsia="宋体" w:cs="宋体"/>
                <w:sz w:val="22"/>
              </w:rPr>
            </w:pPr>
            <w:r>
              <w:rPr>
                <w:rFonts w:hint="eastAsia" w:ascii="宋体" w:hAnsi="宋体" w:eastAsia="宋体" w:cs="宋体"/>
                <w:kern w:val="0"/>
                <w:sz w:val="22"/>
                <w:lang w:bidi="ar"/>
              </w:rPr>
              <w:t>1.254</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64E4114">
            <w:pPr>
              <w:widowControl/>
              <w:jc w:val="center"/>
              <w:textAlignment w:val="bottom"/>
              <w:rPr>
                <w:rFonts w:ascii="宋体" w:hAnsi="宋体" w:eastAsia="宋体" w:cs="宋体"/>
                <w:sz w:val="22"/>
              </w:rPr>
            </w:pPr>
            <w:r>
              <w:rPr>
                <w:rFonts w:hint="eastAsia" w:ascii="宋体" w:hAnsi="宋体" w:eastAsia="宋体" w:cs="宋体"/>
                <w:kern w:val="0"/>
                <w:sz w:val="22"/>
                <w:lang w:bidi="ar"/>
              </w:rPr>
              <w:t>10.1</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1B882DE">
            <w:pPr>
              <w:widowControl/>
              <w:jc w:val="center"/>
              <w:textAlignment w:val="bottom"/>
              <w:rPr>
                <w:rFonts w:ascii="宋体" w:hAnsi="宋体" w:eastAsia="宋体" w:cs="宋体"/>
                <w:sz w:val="22"/>
              </w:rPr>
            </w:pPr>
            <w:r>
              <w:rPr>
                <w:rFonts w:hint="eastAsia" w:ascii="宋体" w:hAnsi="宋体" w:eastAsia="宋体" w:cs="宋体"/>
                <w:kern w:val="0"/>
                <w:sz w:val="22"/>
                <w:lang w:bidi="ar"/>
              </w:rPr>
              <w:t>0.27</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DD4AF41">
            <w:pPr>
              <w:widowControl/>
              <w:jc w:val="center"/>
              <w:textAlignment w:val="bottom"/>
              <w:rPr>
                <w:rFonts w:ascii="宋体" w:hAnsi="宋体" w:eastAsia="宋体" w:cs="宋体"/>
                <w:sz w:val="22"/>
              </w:rPr>
            </w:pPr>
            <w:r>
              <w:rPr>
                <w:rFonts w:hint="eastAsia" w:ascii="宋体" w:hAnsi="宋体" w:eastAsia="宋体" w:cs="宋体"/>
                <w:kern w:val="0"/>
                <w:sz w:val="22"/>
                <w:lang w:bidi="ar"/>
              </w:rPr>
              <w:t>0.83</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3016917">
            <w:pPr>
              <w:widowControl/>
              <w:jc w:val="center"/>
              <w:textAlignment w:val="bottom"/>
              <w:rPr>
                <w:rFonts w:ascii="宋体" w:hAnsi="宋体" w:eastAsia="宋体" w:cs="宋体"/>
                <w:sz w:val="22"/>
              </w:rPr>
            </w:pPr>
            <w:r>
              <w:rPr>
                <w:rFonts w:hint="eastAsia" w:ascii="宋体" w:hAnsi="宋体" w:eastAsia="宋体" w:cs="宋体"/>
                <w:kern w:val="0"/>
                <w:sz w:val="22"/>
                <w:lang w:bidi="ar"/>
              </w:rPr>
              <w:t>0</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65B4229">
            <w:pPr>
              <w:widowControl/>
              <w:jc w:val="center"/>
              <w:textAlignment w:val="bottom"/>
              <w:rPr>
                <w:rFonts w:ascii="宋体" w:hAnsi="宋体" w:eastAsia="宋体" w:cs="宋体"/>
                <w:sz w:val="22"/>
              </w:rPr>
            </w:pPr>
            <w:r>
              <w:rPr>
                <w:rFonts w:hint="eastAsia" w:ascii="宋体" w:hAnsi="宋体" w:eastAsia="宋体" w:cs="宋体"/>
                <w:kern w:val="0"/>
                <w:sz w:val="22"/>
                <w:lang w:bidi="ar"/>
              </w:rPr>
              <w:t>1</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7E65DF9">
            <w:pPr>
              <w:widowControl/>
              <w:jc w:val="center"/>
              <w:textAlignment w:val="bottom"/>
              <w:rPr>
                <w:rFonts w:ascii="宋体" w:hAnsi="宋体" w:eastAsia="宋体" w:cs="宋体"/>
                <w:sz w:val="22"/>
              </w:rPr>
            </w:pPr>
            <w:r>
              <w:rPr>
                <w:rFonts w:hint="eastAsia" w:ascii="宋体" w:hAnsi="宋体" w:eastAsia="宋体" w:cs="宋体"/>
                <w:kern w:val="0"/>
                <w:sz w:val="22"/>
                <w:lang w:bidi="ar"/>
              </w:rPr>
              <w:t>0.0371</w:t>
            </w:r>
          </w:p>
        </w:tc>
      </w:tr>
      <w:tr w14:paraId="0891796A">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61CB1E">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L</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DEBE09C">
            <w:pPr>
              <w:widowControl/>
              <w:jc w:val="center"/>
              <w:textAlignment w:val="bottom"/>
              <w:rPr>
                <w:rFonts w:ascii="宋体" w:hAnsi="宋体" w:eastAsia="宋体" w:cs="宋体"/>
                <w:sz w:val="22"/>
              </w:rPr>
            </w:pPr>
            <w:r>
              <w:rPr>
                <w:rFonts w:hint="eastAsia" w:ascii="宋体" w:hAnsi="宋体" w:eastAsia="宋体" w:cs="宋体"/>
                <w:kern w:val="0"/>
                <w:sz w:val="22"/>
                <w:lang w:bidi="ar"/>
              </w:rPr>
              <w:t>1</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DC546D3">
            <w:pPr>
              <w:widowControl/>
              <w:jc w:val="center"/>
              <w:textAlignment w:val="bottom"/>
              <w:rPr>
                <w:rFonts w:ascii="宋体" w:hAnsi="宋体" w:eastAsia="宋体" w:cs="宋体"/>
                <w:sz w:val="22"/>
              </w:rPr>
            </w:pPr>
            <w:r>
              <w:rPr>
                <w:rFonts w:hint="eastAsia" w:ascii="宋体" w:hAnsi="宋体" w:eastAsia="宋体" w:cs="宋体"/>
                <w:kern w:val="0"/>
                <w:sz w:val="22"/>
                <w:lang w:bidi="ar"/>
              </w:rPr>
              <w:t>2.73</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707D9E0">
            <w:pPr>
              <w:widowControl/>
              <w:jc w:val="center"/>
              <w:textAlignment w:val="bottom"/>
              <w:rPr>
                <w:rFonts w:ascii="宋体" w:hAnsi="宋体" w:eastAsia="宋体" w:cs="宋体"/>
                <w:sz w:val="22"/>
              </w:rPr>
            </w:pPr>
            <w:r>
              <w:rPr>
                <w:rFonts w:hint="eastAsia" w:ascii="宋体" w:hAnsi="宋体" w:eastAsia="宋体" w:cs="宋体"/>
                <w:kern w:val="0"/>
                <w:sz w:val="22"/>
                <w:lang w:bidi="ar"/>
              </w:rPr>
              <w:t>0.414</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B7F7755">
            <w:pPr>
              <w:widowControl/>
              <w:jc w:val="center"/>
              <w:textAlignment w:val="bottom"/>
              <w:rPr>
                <w:rFonts w:ascii="宋体" w:hAnsi="宋体" w:eastAsia="宋体" w:cs="宋体"/>
                <w:sz w:val="22"/>
              </w:rPr>
            </w:pPr>
            <w:r>
              <w:rPr>
                <w:rFonts w:hint="eastAsia" w:ascii="宋体" w:hAnsi="宋体" w:eastAsia="宋体" w:cs="宋体"/>
                <w:kern w:val="0"/>
                <w:sz w:val="22"/>
                <w:lang w:bidi="ar"/>
              </w:rPr>
              <w:t>0.808</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4198651">
            <w:pPr>
              <w:widowControl/>
              <w:jc w:val="center"/>
              <w:textAlignment w:val="bottom"/>
              <w:rPr>
                <w:rFonts w:ascii="宋体" w:hAnsi="宋体" w:eastAsia="宋体" w:cs="宋体"/>
                <w:sz w:val="22"/>
              </w:rPr>
            </w:pPr>
            <w:r>
              <w:rPr>
                <w:rFonts w:hint="eastAsia" w:ascii="宋体" w:hAnsi="宋体" w:eastAsia="宋体" w:cs="宋体"/>
                <w:kern w:val="0"/>
                <w:sz w:val="22"/>
                <w:lang w:bidi="ar"/>
              </w:rPr>
              <w:t>4.9</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F60C8BB">
            <w:pPr>
              <w:widowControl/>
              <w:jc w:val="center"/>
              <w:textAlignment w:val="bottom"/>
              <w:rPr>
                <w:rFonts w:ascii="宋体" w:hAnsi="宋体" w:eastAsia="宋体" w:cs="宋体"/>
                <w:sz w:val="22"/>
              </w:rPr>
            </w:pPr>
            <w:r>
              <w:rPr>
                <w:rFonts w:hint="eastAsia" w:ascii="宋体" w:hAnsi="宋体" w:eastAsia="宋体" w:cs="宋体"/>
                <w:kern w:val="0"/>
                <w:sz w:val="22"/>
                <w:lang w:bidi="ar"/>
              </w:rPr>
              <w:t>0.19</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2877651">
            <w:pPr>
              <w:widowControl/>
              <w:jc w:val="center"/>
              <w:textAlignment w:val="bottom"/>
              <w:rPr>
                <w:rFonts w:ascii="宋体" w:hAnsi="宋体" w:eastAsia="宋体" w:cs="宋体"/>
                <w:sz w:val="22"/>
              </w:rPr>
            </w:pPr>
            <w:r>
              <w:rPr>
                <w:rFonts w:hint="eastAsia" w:ascii="宋体" w:hAnsi="宋体" w:eastAsia="宋体" w:cs="宋体"/>
                <w:kern w:val="0"/>
                <w:sz w:val="22"/>
                <w:lang w:bidi="ar"/>
              </w:rPr>
              <w:t>0.58</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B74ECED">
            <w:pPr>
              <w:widowControl/>
              <w:jc w:val="center"/>
              <w:textAlignment w:val="bottom"/>
              <w:rPr>
                <w:rFonts w:ascii="宋体" w:hAnsi="宋体" w:eastAsia="宋体" w:cs="宋体"/>
                <w:sz w:val="22"/>
              </w:rPr>
            </w:pPr>
            <w:r>
              <w:rPr>
                <w:rFonts w:hint="eastAsia" w:ascii="宋体" w:hAnsi="宋体" w:eastAsia="宋体" w:cs="宋体"/>
                <w:kern w:val="0"/>
                <w:sz w:val="22"/>
                <w:lang w:bidi="ar"/>
              </w:rPr>
              <w:t>-0.01</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CB8395E">
            <w:pPr>
              <w:widowControl/>
              <w:jc w:val="center"/>
              <w:textAlignment w:val="bottom"/>
              <w:rPr>
                <w:rFonts w:ascii="宋体" w:hAnsi="宋体" w:eastAsia="宋体" w:cs="宋体"/>
                <w:sz w:val="22"/>
              </w:rPr>
            </w:pPr>
            <w:r>
              <w:rPr>
                <w:rFonts w:hint="eastAsia" w:ascii="宋体" w:hAnsi="宋体" w:eastAsia="宋体" w:cs="宋体"/>
                <w:kern w:val="0"/>
                <w:sz w:val="22"/>
                <w:lang w:bidi="ar"/>
              </w:rPr>
              <w:t>0.3</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C475A6E">
            <w:pPr>
              <w:widowControl/>
              <w:jc w:val="center"/>
              <w:textAlignment w:val="bottom"/>
              <w:rPr>
                <w:rFonts w:ascii="宋体" w:hAnsi="宋体" w:eastAsia="宋体" w:cs="宋体"/>
                <w:sz w:val="22"/>
              </w:rPr>
            </w:pPr>
            <w:r>
              <w:rPr>
                <w:rFonts w:hint="eastAsia" w:ascii="宋体" w:hAnsi="宋体" w:eastAsia="宋体" w:cs="宋体"/>
                <w:kern w:val="0"/>
                <w:sz w:val="22"/>
                <w:lang w:bidi="ar"/>
              </w:rPr>
              <w:t>0</w:t>
            </w:r>
          </w:p>
        </w:tc>
      </w:tr>
      <w:tr w14:paraId="10AF2C64">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351134">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M</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53B2D53">
            <w:pPr>
              <w:widowControl/>
              <w:jc w:val="center"/>
              <w:textAlignment w:val="bottom"/>
              <w:rPr>
                <w:rFonts w:ascii="宋体" w:hAnsi="宋体" w:eastAsia="宋体" w:cs="宋体"/>
                <w:sz w:val="22"/>
              </w:rPr>
            </w:pPr>
            <w:r>
              <w:rPr>
                <w:rFonts w:hint="eastAsia" w:ascii="宋体" w:hAnsi="宋体" w:eastAsia="宋体" w:cs="宋体"/>
                <w:kern w:val="0"/>
                <w:sz w:val="22"/>
                <w:lang w:bidi="ar"/>
              </w:rPr>
              <w:t>1</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2692EBC">
            <w:pPr>
              <w:widowControl/>
              <w:jc w:val="center"/>
              <w:textAlignment w:val="bottom"/>
              <w:rPr>
                <w:rFonts w:ascii="宋体" w:hAnsi="宋体" w:eastAsia="宋体" w:cs="宋体"/>
                <w:sz w:val="22"/>
              </w:rPr>
            </w:pPr>
            <w:r>
              <w:rPr>
                <w:rFonts w:hint="eastAsia" w:ascii="宋体" w:hAnsi="宋体" w:eastAsia="宋体" w:cs="宋体"/>
                <w:kern w:val="0"/>
                <w:sz w:val="22"/>
                <w:lang w:bidi="ar"/>
              </w:rPr>
              <w:t>1.75</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0639418">
            <w:pPr>
              <w:widowControl/>
              <w:jc w:val="center"/>
              <w:textAlignment w:val="bottom"/>
              <w:rPr>
                <w:rFonts w:ascii="宋体" w:hAnsi="宋体" w:eastAsia="宋体" w:cs="宋体"/>
                <w:sz w:val="22"/>
              </w:rPr>
            </w:pPr>
            <w:r>
              <w:rPr>
                <w:rFonts w:hint="eastAsia" w:ascii="宋体" w:hAnsi="宋体" w:eastAsia="宋体" w:cs="宋体"/>
                <w:kern w:val="0"/>
                <w:sz w:val="22"/>
                <w:lang w:bidi="ar"/>
              </w:rPr>
              <w:t>0.982</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C47B0A5">
            <w:pPr>
              <w:widowControl/>
              <w:jc w:val="center"/>
              <w:textAlignment w:val="bottom"/>
              <w:rPr>
                <w:rFonts w:ascii="宋体" w:hAnsi="宋体" w:eastAsia="宋体" w:cs="宋体"/>
                <w:sz w:val="22"/>
              </w:rPr>
            </w:pPr>
            <w:r>
              <w:rPr>
                <w:rFonts w:hint="eastAsia" w:ascii="宋体" w:hAnsi="宋体" w:eastAsia="宋体" w:cs="宋体"/>
                <w:kern w:val="0"/>
                <w:sz w:val="22"/>
                <w:lang w:bidi="ar"/>
              </w:rPr>
              <w:t>0.886</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2E40644">
            <w:pPr>
              <w:widowControl/>
              <w:jc w:val="center"/>
              <w:textAlignment w:val="bottom"/>
              <w:rPr>
                <w:rFonts w:ascii="宋体" w:hAnsi="宋体" w:eastAsia="宋体" w:cs="宋体"/>
                <w:sz w:val="22"/>
              </w:rPr>
            </w:pPr>
            <w:r>
              <w:rPr>
                <w:rFonts w:hint="eastAsia" w:ascii="宋体" w:hAnsi="宋体" w:eastAsia="宋体" w:cs="宋体"/>
                <w:kern w:val="0"/>
                <w:sz w:val="22"/>
                <w:lang w:bidi="ar"/>
              </w:rPr>
              <w:t>5.3</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0E1430E">
            <w:pPr>
              <w:widowControl/>
              <w:jc w:val="center"/>
              <w:textAlignment w:val="bottom"/>
              <w:rPr>
                <w:rFonts w:ascii="宋体" w:hAnsi="宋体" w:eastAsia="宋体" w:cs="宋体"/>
                <w:sz w:val="22"/>
              </w:rPr>
            </w:pPr>
            <w:r>
              <w:rPr>
                <w:rFonts w:hint="eastAsia" w:ascii="宋体" w:hAnsi="宋体" w:eastAsia="宋体" w:cs="宋体"/>
                <w:kern w:val="0"/>
                <w:sz w:val="22"/>
                <w:lang w:bidi="ar"/>
              </w:rPr>
              <w:t>0.38</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67940A1">
            <w:pPr>
              <w:widowControl/>
              <w:jc w:val="center"/>
              <w:textAlignment w:val="bottom"/>
              <w:rPr>
                <w:rFonts w:ascii="宋体" w:hAnsi="宋体" w:eastAsia="宋体" w:cs="宋体"/>
                <w:sz w:val="22"/>
              </w:rPr>
            </w:pPr>
            <w:r>
              <w:rPr>
                <w:rFonts w:hint="eastAsia" w:ascii="宋体" w:hAnsi="宋体" w:eastAsia="宋体" w:cs="宋体"/>
                <w:kern w:val="0"/>
                <w:sz w:val="22"/>
                <w:lang w:bidi="ar"/>
              </w:rPr>
              <w:t>0.22</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9CE58D4">
            <w:pPr>
              <w:widowControl/>
              <w:jc w:val="center"/>
              <w:textAlignment w:val="bottom"/>
              <w:rPr>
                <w:rFonts w:ascii="宋体" w:hAnsi="宋体" w:eastAsia="宋体" w:cs="宋体"/>
                <w:sz w:val="22"/>
              </w:rPr>
            </w:pPr>
            <w:r>
              <w:rPr>
                <w:rFonts w:hint="eastAsia" w:ascii="宋体" w:hAnsi="宋体" w:eastAsia="宋体" w:cs="宋体"/>
                <w:kern w:val="0"/>
                <w:sz w:val="22"/>
                <w:lang w:bidi="ar"/>
              </w:rPr>
              <w:t>0.04</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5F11153">
            <w:pPr>
              <w:widowControl/>
              <w:jc w:val="center"/>
              <w:textAlignment w:val="bottom"/>
              <w:rPr>
                <w:rFonts w:ascii="宋体" w:hAnsi="宋体" w:eastAsia="宋体" w:cs="宋体"/>
                <w:sz w:val="22"/>
              </w:rPr>
            </w:pPr>
            <w:r>
              <w:rPr>
                <w:rFonts w:hint="eastAsia" w:ascii="宋体" w:hAnsi="宋体" w:eastAsia="宋体" w:cs="宋体"/>
                <w:kern w:val="0"/>
                <w:sz w:val="22"/>
                <w:lang w:bidi="ar"/>
              </w:rPr>
              <w:t>1</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5585D1C">
            <w:pPr>
              <w:widowControl/>
              <w:jc w:val="center"/>
              <w:textAlignment w:val="bottom"/>
              <w:rPr>
                <w:rFonts w:ascii="宋体" w:hAnsi="宋体" w:eastAsia="宋体" w:cs="宋体"/>
                <w:sz w:val="22"/>
              </w:rPr>
            </w:pPr>
            <w:r>
              <w:rPr>
                <w:rFonts w:hint="eastAsia" w:ascii="宋体" w:hAnsi="宋体" w:eastAsia="宋体" w:cs="宋体"/>
                <w:kern w:val="0"/>
                <w:sz w:val="22"/>
                <w:lang w:bidi="ar"/>
              </w:rPr>
              <w:t>0.0823</w:t>
            </w:r>
          </w:p>
        </w:tc>
      </w:tr>
      <w:tr w14:paraId="0D50AECA">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EF47A77">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N</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466CFBC">
            <w:pPr>
              <w:widowControl/>
              <w:jc w:val="center"/>
              <w:textAlignment w:val="bottom"/>
              <w:rPr>
                <w:rFonts w:ascii="宋体" w:hAnsi="宋体" w:eastAsia="宋体" w:cs="宋体"/>
                <w:sz w:val="22"/>
              </w:rPr>
            </w:pPr>
            <w:r>
              <w:rPr>
                <w:rFonts w:hint="eastAsia" w:ascii="宋体" w:hAnsi="宋体" w:eastAsia="宋体" w:cs="宋体"/>
                <w:kern w:val="0"/>
                <w:sz w:val="22"/>
                <w:lang w:bidi="ar"/>
              </w:rPr>
              <w:t>1.7</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86FE257">
            <w:pPr>
              <w:widowControl/>
              <w:jc w:val="center"/>
              <w:textAlignment w:val="bottom"/>
              <w:rPr>
                <w:rFonts w:ascii="宋体" w:hAnsi="宋体" w:eastAsia="宋体" w:cs="宋体"/>
                <w:sz w:val="22"/>
              </w:rPr>
            </w:pPr>
            <w:r>
              <w:rPr>
                <w:rFonts w:hint="eastAsia" w:ascii="宋体" w:hAnsi="宋体" w:eastAsia="宋体" w:cs="宋体"/>
                <w:kern w:val="0"/>
                <w:sz w:val="22"/>
                <w:lang w:bidi="ar"/>
              </w:rPr>
              <w:t>0.03</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6BCEA7E">
            <w:pPr>
              <w:widowControl/>
              <w:jc w:val="center"/>
              <w:textAlignment w:val="bottom"/>
              <w:rPr>
                <w:rFonts w:ascii="宋体" w:hAnsi="宋体" w:eastAsia="宋体" w:cs="宋体"/>
                <w:sz w:val="22"/>
              </w:rPr>
            </w:pPr>
            <w:r>
              <w:rPr>
                <w:rFonts w:hint="eastAsia" w:ascii="宋体" w:hAnsi="宋体" w:eastAsia="宋体" w:cs="宋体"/>
                <w:kern w:val="0"/>
                <w:sz w:val="22"/>
                <w:lang w:bidi="ar"/>
              </w:rPr>
              <w:t>1.498</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247CCBE">
            <w:pPr>
              <w:widowControl/>
              <w:jc w:val="center"/>
              <w:textAlignment w:val="bottom"/>
              <w:rPr>
                <w:rFonts w:ascii="宋体" w:hAnsi="宋体" w:eastAsia="宋体" w:cs="宋体"/>
                <w:sz w:val="22"/>
              </w:rPr>
            </w:pPr>
            <w:r>
              <w:rPr>
                <w:rFonts w:hint="eastAsia" w:ascii="宋体" w:hAnsi="宋体" w:eastAsia="宋体" w:cs="宋体"/>
                <w:kern w:val="0"/>
                <w:sz w:val="22"/>
                <w:lang w:bidi="ar"/>
              </w:rPr>
              <w:t>1.08</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8CF539E">
            <w:pPr>
              <w:widowControl/>
              <w:jc w:val="center"/>
              <w:textAlignment w:val="bottom"/>
              <w:rPr>
                <w:rFonts w:ascii="宋体" w:hAnsi="宋体" w:eastAsia="宋体" w:cs="宋体"/>
                <w:sz w:val="22"/>
              </w:rPr>
            </w:pPr>
            <w:r>
              <w:rPr>
                <w:rFonts w:hint="eastAsia" w:ascii="宋体" w:hAnsi="宋体" w:eastAsia="宋体" w:cs="宋体"/>
                <w:kern w:val="0"/>
                <w:sz w:val="22"/>
                <w:lang w:bidi="ar"/>
              </w:rPr>
              <w:t>10</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AAE4A21">
            <w:pPr>
              <w:widowControl/>
              <w:jc w:val="center"/>
              <w:textAlignment w:val="bottom"/>
              <w:rPr>
                <w:rFonts w:ascii="宋体" w:hAnsi="宋体" w:eastAsia="宋体" w:cs="宋体"/>
                <w:sz w:val="22"/>
              </w:rPr>
            </w:pPr>
            <w:r>
              <w:rPr>
                <w:rFonts w:hint="eastAsia" w:ascii="宋体" w:hAnsi="宋体" w:eastAsia="宋体" w:cs="宋体"/>
                <w:kern w:val="0"/>
                <w:sz w:val="22"/>
                <w:lang w:bidi="ar"/>
              </w:rPr>
              <w:t>0.42</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4E05C94">
            <w:pPr>
              <w:widowControl/>
              <w:jc w:val="center"/>
              <w:textAlignment w:val="bottom"/>
              <w:rPr>
                <w:rFonts w:ascii="宋体" w:hAnsi="宋体" w:eastAsia="宋体" w:cs="宋体"/>
                <w:sz w:val="22"/>
              </w:rPr>
            </w:pPr>
            <w:r>
              <w:rPr>
                <w:rFonts w:hint="eastAsia" w:ascii="宋体" w:hAnsi="宋体" w:eastAsia="宋体" w:cs="宋体"/>
                <w:kern w:val="0"/>
                <w:sz w:val="22"/>
                <w:lang w:bidi="ar"/>
              </w:rPr>
              <w:t>2.12</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278D1CE">
            <w:pPr>
              <w:widowControl/>
              <w:jc w:val="center"/>
              <w:textAlignment w:val="bottom"/>
              <w:rPr>
                <w:rFonts w:ascii="宋体" w:hAnsi="宋体" w:eastAsia="宋体" w:cs="宋体"/>
                <w:sz w:val="22"/>
              </w:rPr>
            </w:pPr>
            <w:r>
              <w:rPr>
                <w:rFonts w:hint="eastAsia" w:ascii="宋体" w:hAnsi="宋体" w:eastAsia="宋体" w:cs="宋体"/>
                <w:kern w:val="0"/>
                <w:sz w:val="22"/>
                <w:lang w:bidi="ar"/>
              </w:rPr>
              <w:t>0.06</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665EFAE">
            <w:pPr>
              <w:widowControl/>
              <w:jc w:val="center"/>
              <w:textAlignment w:val="bottom"/>
              <w:rPr>
                <w:rFonts w:ascii="宋体" w:hAnsi="宋体" w:eastAsia="宋体" w:cs="宋体"/>
                <w:sz w:val="22"/>
              </w:rPr>
            </w:pPr>
            <w:r>
              <w:rPr>
                <w:rFonts w:hint="eastAsia" w:ascii="宋体" w:hAnsi="宋体" w:eastAsia="宋体" w:cs="宋体"/>
                <w:kern w:val="0"/>
                <w:sz w:val="22"/>
                <w:lang w:bidi="ar"/>
              </w:rPr>
              <w:t>0.7</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703767A">
            <w:pPr>
              <w:widowControl/>
              <w:jc w:val="center"/>
              <w:textAlignment w:val="bottom"/>
              <w:rPr>
                <w:rFonts w:ascii="宋体" w:hAnsi="宋体" w:eastAsia="宋体" w:cs="宋体"/>
                <w:sz w:val="22"/>
              </w:rPr>
            </w:pPr>
            <w:r>
              <w:rPr>
                <w:rFonts w:hint="eastAsia" w:ascii="宋体" w:hAnsi="宋体" w:eastAsia="宋体" w:cs="宋体"/>
                <w:kern w:val="0"/>
                <w:sz w:val="22"/>
                <w:lang w:bidi="ar"/>
              </w:rPr>
              <w:t>0.0036</w:t>
            </w:r>
          </w:p>
        </w:tc>
      </w:tr>
      <w:tr w14:paraId="691ABB3D">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407865">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P</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261A1C1">
            <w:pPr>
              <w:widowControl/>
              <w:jc w:val="center"/>
              <w:textAlignment w:val="bottom"/>
              <w:rPr>
                <w:rFonts w:ascii="宋体" w:hAnsi="宋体" w:eastAsia="宋体" w:cs="宋体"/>
                <w:sz w:val="22"/>
              </w:rPr>
            </w:pPr>
            <w:r>
              <w:rPr>
                <w:rFonts w:hint="eastAsia" w:ascii="宋体" w:hAnsi="宋体" w:eastAsia="宋体" w:cs="宋体"/>
                <w:kern w:val="0"/>
                <w:sz w:val="22"/>
                <w:lang w:bidi="ar"/>
              </w:rPr>
              <w:t>1</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D8908BC">
            <w:pPr>
              <w:widowControl/>
              <w:jc w:val="center"/>
              <w:textAlignment w:val="bottom"/>
              <w:rPr>
                <w:rFonts w:ascii="宋体" w:hAnsi="宋体" w:eastAsia="宋体" w:cs="宋体"/>
                <w:sz w:val="22"/>
              </w:rPr>
            </w:pPr>
            <w:r>
              <w:rPr>
                <w:rFonts w:hint="eastAsia" w:ascii="宋体" w:hAnsi="宋体" w:eastAsia="宋体" w:cs="宋体"/>
                <w:kern w:val="0"/>
                <w:sz w:val="22"/>
                <w:lang w:bidi="ar"/>
              </w:rPr>
              <w:t>0.41</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E339638">
            <w:pPr>
              <w:widowControl/>
              <w:jc w:val="center"/>
              <w:textAlignment w:val="bottom"/>
              <w:rPr>
                <w:rFonts w:ascii="宋体" w:hAnsi="宋体" w:eastAsia="宋体" w:cs="宋体"/>
                <w:sz w:val="22"/>
              </w:rPr>
            </w:pPr>
            <w:r>
              <w:rPr>
                <w:rFonts w:hint="eastAsia" w:ascii="宋体" w:hAnsi="宋体" w:eastAsia="宋体" w:cs="宋体"/>
                <w:kern w:val="0"/>
                <w:sz w:val="22"/>
                <w:lang w:bidi="ar"/>
              </w:rPr>
              <w:t>0.415</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DEDC0FB">
            <w:pPr>
              <w:widowControl/>
              <w:jc w:val="center"/>
              <w:textAlignment w:val="bottom"/>
              <w:rPr>
                <w:rFonts w:ascii="宋体" w:hAnsi="宋体" w:eastAsia="宋体" w:cs="宋体"/>
                <w:sz w:val="22"/>
              </w:rPr>
            </w:pPr>
            <w:r>
              <w:rPr>
                <w:rFonts w:hint="eastAsia" w:ascii="宋体" w:hAnsi="宋体" w:eastAsia="宋体" w:cs="宋体"/>
                <w:kern w:val="0"/>
                <w:sz w:val="22"/>
                <w:lang w:bidi="ar"/>
              </w:rPr>
              <w:t>0.748</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D22B7F2">
            <w:pPr>
              <w:widowControl/>
              <w:jc w:val="center"/>
              <w:textAlignment w:val="bottom"/>
              <w:rPr>
                <w:rFonts w:ascii="宋体" w:hAnsi="宋体" w:eastAsia="宋体" w:cs="宋体"/>
                <w:sz w:val="22"/>
              </w:rPr>
            </w:pPr>
            <w:r>
              <w:rPr>
                <w:rFonts w:hint="eastAsia" w:ascii="宋体" w:hAnsi="宋体" w:eastAsia="宋体" w:cs="宋体"/>
                <w:kern w:val="0"/>
                <w:sz w:val="22"/>
                <w:lang w:bidi="ar"/>
              </w:rPr>
              <w:t>6.6</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C51F0AF">
            <w:pPr>
              <w:widowControl/>
              <w:jc w:val="center"/>
              <w:textAlignment w:val="bottom"/>
              <w:rPr>
                <w:rFonts w:ascii="宋体" w:hAnsi="宋体" w:eastAsia="宋体" w:cs="宋体"/>
                <w:sz w:val="22"/>
              </w:rPr>
            </w:pPr>
            <w:r>
              <w:rPr>
                <w:rFonts w:hint="eastAsia" w:ascii="宋体" w:hAnsi="宋体" w:eastAsia="宋体" w:cs="宋体"/>
                <w:kern w:val="0"/>
                <w:sz w:val="22"/>
                <w:lang w:bidi="ar"/>
              </w:rPr>
              <w:t>0.46</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B5BC2C3">
            <w:pPr>
              <w:widowControl/>
              <w:jc w:val="center"/>
              <w:textAlignment w:val="bottom"/>
              <w:rPr>
                <w:rFonts w:ascii="宋体" w:hAnsi="宋体" w:eastAsia="宋体" w:cs="宋体"/>
                <w:sz w:val="22"/>
              </w:rPr>
            </w:pPr>
            <w:r>
              <w:rPr>
                <w:rFonts w:hint="eastAsia" w:ascii="宋体" w:hAnsi="宋体" w:eastAsia="宋体" w:cs="宋体"/>
                <w:kern w:val="0"/>
                <w:sz w:val="22"/>
                <w:lang w:bidi="ar"/>
              </w:rPr>
              <w:t>0.43</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A6D1E4B">
            <w:pPr>
              <w:widowControl/>
              <w:jc w:val="center"/>
              <w:textAlignment w:val="bottom"/>
              <w:rPr>
                <w:rFonts w:ascii="宋体" w:hAnsi="宋体" w:eastAsia="宋体" w:cs="宋体"/>
                <w:sz w:val="22"/>
              </w:rPr>
            </w:pPr>
            <w:r>
              <w:rPr>
                <w:rFonts w:hint="eastAsia" w:ascii="宋体" w:hAnsi="宋体" w:eastAsia="宋体" w:cs="宋体"/>
                <w:kern w:val="0"/>
                <w:sz w:val="22"/>
                <w:lang w:bidi="ar"/>
              </w:rPr>
              <w:t>0</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0B70091">
            <w:pPr>
              <w:widowControl/>
              <w:jc w:val="center"/>
              <w:textAlignment w:val="bottom"/>
              <w:rPr>
                <w:rFonts w:ascii="宋体" w:hAnsi="宋体" w:eastAsia="宋体" w:cs="宋体"/>
                <w:sz w:val="22"/>
              </w:rPr>
            </w:pPr>
            <w:r>
              <w:rPr>
                <w:rFonts w:hint="eastAsia" w:ascii="宋体" w:hAnsi="宋体" w:eastAsia="宋体" w:cs="宋体"/>
                <w:kern w:val="0"/>
                <w:sz w:val="22"/>
                <w:lang w:bidi="ar"/>
              </w:rPr>
              <w:t>0.5</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E2DA1A4">
            <w:pPr>
              <w:widowControl/>
              <w:jc w:val="center"/>
              <w:textAlignment w:val="bottom"/>
              <w:rPr>
                <w:rFonts w:ascii="宋体" w:hAnsi="宋体" w:eastAsia="宋体" w:cs="宋体"/>
                <w:sz w:val="22"/>
              </w:rPr>
            </w:pPr>
            <w:r>
              <w:rPr>
                <w:rFonts w:hint="eastAsia" w:ascii="宋体" w:hAnsi="宋体" w:eastAsia="宋体" w:cs="宋体"/>
                <w:kern w:val="0"/>
                <w:sz w:val="22"/>
                <w:lang w:bidi="ar"/>
              </w:rPr>
              <w:t>0.0198</w:t>
            </w:r>
          </w:p>
        </w:tc>
      </w:tr>
      <w:tr w14:paraId="1001ED2D">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CDCFBD">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Q</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56FB215">
            <w:pPr>
              <w:widowControl/>
              <w:jc w:val="center"/>
              <w:textAlignment w:val="bottom"/>
              <w:rPr>
                <w:rFonts w:ascii="宋体" w:hAnsi="宋体" w:eastAsia="宋体" w:cs="宋体"/>
                <w:sz w:val="22"/>
              </w:rPr>
            </w:pPr>
            <w:r>
              <w:rPr>
                <w:rFonts w:hint="eastAsia" w:ascii="宋体" w:hAnsi="宋体" w:eastAsia="宋体" w:cs="宋体"/>
                <w:kern w:val="0"/>
                <w:sz w:val="22"/>
                <w:lang w:bidi="ar"/>
              </w:rPr>
              <w:t>1</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E2C5A92">
            <w:pPr>
              <w:widowControl/>
              <w:jc w:val="center"/>
              <w:textAlignment w:val="bottom"/>
              <w:rPr>
                <w:rFonts w:ascii="宋体" w:hAnsi="宋体" w:eastAsia="宋体" w:cs="宋体"/>
                <w:sz w:val="22"/>
              </w:rPr>
            </w:pPr>
            <w:r>
              <w:rPr>
                <w:rFonts w:hint="eastAsia" w:ascii="宋体" w:hAnsi="宋体" w:eastAsia="宋体" w:cs="宋体"/>
                <w:kern w:val="0"/>
                <w:sz w:val="22"/>
                <w:lang w:bidi="ar"/>
              </w:rPr>
              <w:t>1.02</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2D6C7F4">
            <w:pPr>
              <w:widowControl/>
              <w:jc w:val="center"/>
              <w:textAlignment w:val="bottom"/>
              <w:rPr>
                <w:rFonts w:ascii="宋体" w:hAnsi="宋体" w:eastAsia="宋体" w:cs="宋体"/>
                <w:sz w:val="22"/>
              </w:rPr>
            </w:pPr>
            <w:r>
              <w:rPr>
                <w:rFonts w:hint="eastAsia" w:ascii="宋体" w:hAnsi="宋体" w:eastAsia="宋体" w:cs="宋体"/>
                <w:kern w:val="0"/>
                <w:sz w:val="22"/>
                <w:lang w:bidi="ar"/>
              </w:rPr>
              <w:t>0</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BF7F64A">
            <w:pPr>
              <w:widowControl/>
              <w:jc w:val="center"/>
              <w:textAlignment w:val="bottom"/>
              <w:rPr>
                <w:rFonts w:ascii="宋体" w:hAnsi="宋体" w:eastAsia="宋体" w:cs="宋体"/>
                <w:sz w:val="22"/>
              </w:rPr>
            </w:pPr>
            <w:r>
              <w:rPr>
                <w:rFonts w:hint="eastAsia" w:ascii="宋体" w:hAnsi="宋体" w:eastAsia="宋体" w:cs="宋体"/>
                <w:kern w:val="0"/>
                <w:sz w:val="22"/>
                <w:lang w:bidi="ar"/>
              </w:rPr>
              <w:t>1.078</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E6D0FB2">
            <w:pPr>
              <w:widowControl/>
              <w:jc w:val="center"/>
              <w:textAlignment w:val="bottom"/>
              <w:rPr>
                <w:rFonts w:ascii="宋体" w:hAnsi="宋体" w:eastAsia="宋体" w:cs="宋体"/>
                <w:sz w:val="22"/>
              </w:rPr>
            </w:pPr>
            <w:r>
              <w:rPr>
                <w:rFonts w:hint="eastAsia" w:ascii="宋体" w:hAnsi="宋体" w:eastAsia="宋体" w:cs="宋体"/>
                <w:kern w:val="0"/>
                <w:sz w:val="22"/>
                <w:lang w:bidi="ar"/>
              </w:rPr>
              <w:t>8.6</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8651967">
            <w:pPr>
              <w:widowControl/>
              <w:jc w:val="center"/>
              <w:textAlignment w:val="bottom"/>
              <w:rPr>
                <w:rFonts w:ascii="宋体" w:hAnsi="宋体" w:eastAsia="宋体" w:cs="宋体"/>
                <w:sz w:val="22"/>
              </w:rPr>
            </w:pPr>
            <w:r>
              <w:rPr>
                <w:rFonts w:hint="eastAsia" w:ascii="宋体" w:hAnsi="宋体" w:eastAsia="宋体" w:cs="宋体"/>
                <w:kern w:val="0"/>
                <w:sz w:val="22"/>
                <w:lang w:bidi="ar"/>
              </w:rPr>
              <w:t>0.26</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8C32789">
            <w:pPr>
              <w:widowControl/>
              <w:jc w:val="center"/>
              <w:textAlignment w:val="bottom"/>
              <w:rPr>
                <w:rFonts w:ascii="宋体" w:hAnsi="宋体" w:eastAsia="宋体" w:cs="宋体"/>
                <w:sz w:val="22"/>
              </w:rPr>
            </w:pPr>
            <w:r>
              <w:rPr>
                <w:rFonts w:hint="eastAsia" w:ascii="宋体" w:hAnsi="宋体" w:eastAsia="宋体" w:cs="宋体"/>
                <w:kern w:val="0"/>
                <w:sz w:val="22"/>
                <w:lang w:bidi="ar"/>
              </w:rPr>
              <w:t>0.73</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321C998">
            <w:pPr>
              <w:widowControl/>
              <w:jc w:val="center"/>
              <w:textAlignment w:val="bottom"/>
              <w:rPr>
                <w:rFonts w:ascii="宋体" w:hAnsi="宋体" w:eastAsia="宋体" w:cs="宋体"/>
                <w:sz w:val="22"/>
              </w:rPr>
            </w:pPr>
            <w:r>
              <w:rPr>
                <w:rFonts w:hint="eastAsia" w:ascii="宋体" w:hAnsi="宋体" w:eastAsia="宋体" w:cs="宋体"/>
                <w:kern w:val="0"/>
                <w:sz w:val="22"/>
                <w:lang w:bidi="ar"/>
              </w:rPr>
              <w:t>0.05</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A3721E7">
            <w:pPr>
              <w:widowControl/>
              <w:jc w:val="center"/>
              <w:textAlignment w:val="bottom"/>
              <w:rPr>
                <w:rFonts w:ascii="宋体" w:hAnsi="宋体" w:eastAsia="宋体" w:cs="宋体"/>
                <w:sz w:val="22"/>
              </w:rPr>
            </w:pPr>
            <w:r>
              <w:rPr>
                <w:rFonts w:hint="eastAsia" w:ascii="宋体" w:hAnsi="宋体" w:eastAsia="宋体" w:cs="宋体"/>
                <w:kern w:val="0"/>
                <w:sz w:val="22"/>
                <w:lang w:bidi="ar"/>
              </w:rPr>
              <w:t>0.8</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B1B760D">
            <w:pPr>
              <w:widowControl/>
              <w:jc w:val="center"/>
              <w:textAlignment w:val="bottom"/>
              <w:rPr>
                <w:rFonts w:ascii="宋体" w:hAnsi="宋体" w:eastAsia="宋体" w:cs="宋体"/>
                <w:sz w:val="22"/>
              </w:rPr>
            </w:pPr>
            <w:r>
              <w:rPr>
                <w:rFonts w:hint="eastAsia" w:ascii="宋体" w:hAnsi="宋体" w:eastAsia="宋体" w:cs="宋体"/>
                <w:kern w:val="0"/>
                <w:sz w:val="22"/>
                <w:lang w:bidi="ar"/>
              </w:rPr>
              <w:t>0.0761</w:t>
            </w:r>
          </w:p>
        </w:tc>
      </w:tr>
      <w:tr w14:paraId="4E395B9E">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894130">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R</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A859317">
            <w:pPr>
              <w:widowControl/>
              <w:jc w:val="center"/>
              <w:textAlignment w:val="bottom"/>
              <w:rPr>
                <w:rFonts w:ascii="宋体" w:hAnsi="宋体" w:eastAsia="宋体" w:cs="宋体"/>
                <w:sz w:val="22"/>
              </w:rPr>
            </w:pPr>
            <w:r>
              <w:rPr>
                <w:rFonts w:hint="eastAsia" w:ascii="宋体" w:hAnsi="宋体" w:eastAsia="宋体" w:cs="宋体"/>
                <w:kern w:val="0"/>
                <w:sz w:val="22"/>
                <w:lang w:bidi="ar"/>
              </w:rPr>
              <w:t>0.7</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BD0D6E3">
            <w:pPr>
              <w:widowControl/>
              <w:jc w:val="center"/>
              <w:textAlignment w:val="bottom"/>
              <w:rPr>
                <w:rFonts w:ascii="宋体" w:hAnsi="宋体" w:eastAsia="宋体" w:cs="宋体"/>
                <w:sz w:val="22"/>
              </w:rPr>
            </w:pPr>
            <w:r>
              <w:rPr>
                <w:rFonts w:hint="eastAsia" w:ascii="宋体" w:hAnsi="宋体" w:eastAsia="宋体" w:cs="宋体"/>
                <w:kern w:val="0"/>
                <w:sz w:val="22"/>
                <w:lang w:bidi="ar"/>
              </w:rPr>
              <w:t>0.84</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0477DD6">
            <w:pPr>
              <w:widowControl/>
              <w:jc w:val="center"/>
              <w:textAlignment w:val="bottom"/>
              <w:rPr>
                <w:rFonts w:ascii="宋体" w:hAnsi="宋体" w:eastAsia="宋体" w:cs="宋体"/>
                <w:sz w:val="22"/>
              </w:rPr>
            </w:pPr>
            <w:r>
              <w:rPr>
                <w:rFonts w:hint="eastAsia" w:ascii="宋体" w:hAnsi="宋体" w:eastAsia="宋体" w:cs="宋体"/>
                <w:kern w:val="0"/>
                <w:sz w:val="22"/>
                <w:lang w:bidi="ar"/>
              </w:rPr>
              <w:t>2.088</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540F9FE">
            <w:pPr>
              <w:widowControl/>
              <w:jc w:val="center"/>
              <w:textAlignment w:val="bottom"/>
              <w:rPr>
                <w:rFonts w:ascii="宋体" w:hAnsi="宋体" w:eastAsia="宋体" w:cs="宋体"/>
                <w:sz w:val="22"/>
              </w:rPr>
            </w:pPr>
            <w:r>
              <w:rPr>
                <w:rFonts w:hint="eastAsia" w:ascii="宋体" w:hAnsi="宋体" w:eastAsia="宋体" w:cs="宋体"/>
                <w:kern w:val="0"/>
                <w:sz w:val="22"/>
                <w:lang w:bidi="ar"/>
              </w:rPr>
              <w:t>1.725</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447CC4C">
            <w:pPr>
              <w:widowControl/>
              <w:jc w:val="center"/>
              <w:textAlignment w:val="bottom"/>
              <w:rPr>
                <w:rFonts w:ascii="宋体" w:hAnsi="宋体" w:eastAsia="宋体" w:cs="宋体"/>
                <w:sz w:val="22"/>
              </w:rPr>
            </w:pPr>
            <w:r>
              <w:rPr>
                <w:rFonts w:hint="eastAsia" w:ascii="宋体" w:hAnsi="宋体" w:eastAsia="宋体" w:cs="宋体"/>
                <w:kern w:val="0"/>
                <w:sz w:val="22"/>
                <w:lang w:bidi="ar"/>
              </w:rPr>
              <w:t>9.1</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7BF4FDD">
            <w:pPr>
              <w:widowControl/>
              <w:jc w:val="center"/>
              <w:textAlignment w:val="bottom"/>
              <w:rPr>
                <w:rFonts w:ascii="宋体" w:hAnsi="宋体" w:eastAsia="宋体" w:cs="宋体"/>
                <w:sz w:val="22"/>
              </w:rPr>
            </w:pPr>
            <w:r>
              <w:rPr>
                <w:rFonts w:hint="eastAsia" w:ascii="宋体" w:hAnsi="宋体" w:eastAsia="宋体" w:cs="宋体"/>
                <w:kern w:val="0"/>
                <w:sz w:val="22"/>
                <w:lang w:bidi="ar"/>
              </w:rPr>
              <w:t>0.28</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13868D0">
            <w:pPr>
              <w:widowControl/>
              <w:jc w:val="center"/>
              <w:textAlignment w:val="bottom"/>
              <w:rPr>
                <w:rFonts w:ascii="宋体" w:hAnsi="宋体" w:eastAsia="宋体" w:cs="宋体"/>
                <w:sz w:val="22"/>
              </w:rPr>
            </w:pPr>
            <w:r>
              <w:rPr>
                <w:rFonts w:hint="eastAsia" w:ascii="宋体" w:hAnsi="宋体" w:eastAsia="宋体" w:cs="宋体"/>
                <w:kern w:val="0"/>
                <w:sz w:val="22"/>
                <w:lang w:bidi="ar"/>
              </w:rPr>
              <w:t>0.75</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CCB89CB">
            <w:pPr>
              <w:widowControl/>
              <w:jc w:val="center"/>
              <w:textAlignment w:val="bottom"/>
              <w:rPr>
                <w:rFonts w:ascii="宋体" w:hAnsi="宋体" w:eastAsia="宋体" w:cs="宋体"/>
                <w:sz w:val="22"/>
              </w:rPr>
            </w:pPr>
            <w:r>
              <w:rPr>
                <w:rFonts w:hint="eastAsia" w:ascii="宋体" w:hAnsi="宋体" w:eastAsia="宋体" w:cs="宋体"/>
                <w:kern w:val="0"/>
                <w:sz w:val="22"/>
                <w:lang w:bidi="ar"/>
              </w:rPr>
              <w:t>0.04</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0EE7463">
            <w:pPr>
              <w:widowControl/>
              <w:jc w:val="center"/>
              <w:textAlignment w:val="bottom"/>
              <w:rPr>
                <w:rFonts w:ascii="宋体" w:hAnsi="宋体" w:eastAsia="宋体" w:cs="宋体"/>
                <w:sz w:val="22"/>
              </w:rPr>
            </w:pPr>
            <w:r>
              <w:rPr>
                <w:rFonts w:hint="eastAsia" w:ascii="宋体" w:hAnsi="宋体" w:eastAsia="宋体" w:cs="宋体"/>
                <w:kern w:val="0"/>
                <w:sz w:val="22"/>
                <w:lang w:bidi="ar"/>
              </w:rPr>
              <w:t>0.9</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C434120">
            <w:pPr>
              <w:widowControl/>
              <w:jc w:val="center"/>
              <w:textAlignment w:val="bottom"/>
              <w:rPr>
                <w:rFonts w:ascii="宋体" w:hAnsi="宋体" w:eastAsia="宋体" w:cs="宋体"/>
                <w:sz w:val="22"/>
              </w:rPr>
            </w:pPr>
            <w:r>
              <w:rPr>
                <w:rFonts w:hint="eastAsia" w:ascii="宋体" w:hAnsi="宋体" w:eastAsia="宋体" w:cs="宋体"/>
                <w:kern w:val="0"/>
                <w:sz w:val="22"/>
                <w:lang w:bidi="ar"/>
              </w:rPr>
              <w:t>0.0959</w:t>
            </w:r>
          </w:p>
        </w:tc>
      </w:tr>
      <w:tr w14:paraId="024D15A6">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CC3457">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S</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3143E96">
            <w:pPr>
              <w:widowControl/>
              <w:jc w:val="center"/>
              <w:textAlignment w:val="bottom"/>
              <w:rPr>
                <w:rFonts w:ascii="宋体" w:hAnsi="宋体" w:eastAsia="宋体" w:cs="宋体"/>
                <w:sz w:val="22"/>
              </w:rPr>
            </w:pPr>
            <w:r>
              <w:rPr>
                <w:rFonts w:hint="eastAsia" w:ascii="宋体" w:hAnsi="宋体" w:eastAsia="宋体" w:cs="宋体"/>
                <w:kern w:val="0"/>
                <w:sz w:val="22"/>
                <w:lang w:bidi="ar"/>
              </w:rPr>
              <w:t>1.7</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AF0E94A">
            <w:pPr>
              <w:widowControl/>
              <w:jc w:val="center"/>
              <w:textAlignment w:val="bottom"/>
              <w:rPr>
                <w:rFonts w:ascii="宋体" w:hAnsi="宋体" w:eastAsia="宋体" w:cs="宋体"/>
                <w:sz w:val="22"/>
              </w:rPr>
            </w:pPr>
            <w:r>
              <w:rPr>
                <w:rFonts w:hint="eastAsia" w:ascii="宋体" w:hAnsi="宋体" w:eastAsia="宋体" w:cs="宋体"/>
                <w:kern w:val="0"/>
                <w:sz w:val="22"/>
                <w:lang w:bidi="ar"/>
              </w:rPr>
              <w:t>1.47</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7F33E9E">
            <w:pPr>
              <w:widowControl/>
              <w:jc w:val="center"/>
              <w:textAlignment w:val="bottom"/>
              <w:rPr>
                <w:rFonts w:ascii="宋体" w:hAnsi="宋体" w:eastAsia="宋体" w:cs="宋体"/>
                <w:sz w:val="22"/>
              </w:rPr>
            </w:pPr>
            <w:r>
              <w:rPr>
                <w:rFonts w:hint="eastAsia" w:ascii="宋体" w:hAnsi="宋体" w:eastAsia="宋体" w:cs="宋体"/>
                <w:kern w:val="0"/>
                <w:sz w:val="22"/>
                <w:lang w:bidi="ar"/>
              </w:rPr>
              <w:t>1.089</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9A7FC6B">
            <w:pPr>
              <w:widowControl/>
              <w:jc w:val="center"/>
              <w:textAlignment w:val="bottom"/>
              <w:rPr>
                <w:rFonts w:ascii="宋体" w:hAnsi="宋体" w:eastAsia="宋体" w:cs="宋体"/>
                <w:sz w:val="22"/>
              </w:rPr>
            </w:pPr>
            <w:r>
              <w:rPr>
                <w:rFonts w:hint="eastAsia" w:ascii="宋体" w:hAnsi="宋体" w:eastAsia="宋体" w:cs="宋体"/>
                <w:kern w:val="0"/>
                <w:sz w:val="22"/>
                <w:lang w:bidi="ar"/>
              </w:rPr>
              <w:t>1.145</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945CFBA">
            <w:pPr>
              <w:widowControl/>
              <w:jc w:val="center"/>
              <w:textAlignment w:val="bottom"/>
              <w:rPr>
                <w:rFonts w:ascii="宋体" w:hAnsi="宋体" w:eastAsia="宋体" w:cs="宋体"/>
                <w:sz w:val="22"/>
              </w:rPr>
            </w:pPr>
            <w:r>
              <w:rPr>
                <w:rFonts w:hint="eastAsia" w:ascii="宋体" w:hAnsi="宋体" w:eastAsia="宋体" w:cs="宋体"/>
                <w:kern w:val="0"/>
                <w:sz w:val="22"/>
                <w:lang w:bidi="ar"/>
              </w:rPr>
              <w:t>7.5</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C20EABF">
            <w:pPr>
              <w:widowControl/>
              <w:jc w:val="center"/>
              <w:textAlignment w:val="bottom"/>
              <w:rPr>
                <w:rFonts w:ascii="宋体" w:hAnsi="宋体" w:eastAsia="宋体" w:cs="宋体"/>
                <w:sz w:val="22"/>
              </w:rPr>
            </w:pPr>
            <w:r>
              <w:rPr>
                <w:rFonts w:hint="eastAsia" w:ascii="宋体" w:hAnsi="宋体" w:eastAsia="宋体" w:cs="宋体"/>
                <w:kern w:val="0"/>
                <w:sz w:val="22"/>
                <w:lang w:bidi="ar"/>
              </w:rPr>
              <w:t>0.55</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F865854">
            <w:pPr>
              <w:widowControl/>
              <w:jc w:val="center"/>
              <w:textAlignment w:val="bottom"/>
              <w:rPr>
                <w:rFonts w:ascii="宋体" w:hAnsi="宋体" w:eastAsia="宋体" w:cs="宋体"/>
                <w:sz w:val="22"/>
              </w:rPr>
            </w:pPr>
            <w:r>
              <w:rPr>
                <w:rFonts w:hint="eastAsia" w:ascii="宋体" w:hAnsi="宋体" w:eastAsia="宋体" w:cs="宋体"/>
                <w:kern w:val="0"/>
                <w:sz w:val="22"/>
                <w:lang w:bidi="ar"/>
              </w:rPr>
              <w:t>1.24</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6E34728">
            <w:pPr>
              <w:widowControl/>
              <w:jc w:val="center"/>
              <w:textAlignment w:val="bottom"/>
              <w:rPr>
                <w:rFonts w:ascii="宋体" w:hAnsi="宋体" w:eastAsia="宋体" w:cs="宋体"/>
                <w:sz w:val="22"/>
              </w:rPr>
            </w:pPr>
            <w:r>
              <w:rPr>
                <w:rFonts w:hint="eastAsia" w:ascii="宋体" w:hAnsi="宋体" w:eastAsia="宋体" w:cs="宋体"/>
                <w:kern w:val="0"/>
                <w:sz w:val="22"/>
                <w:lang w:bidi="ar"/>
              </w:rPr>
              <w:t>0.11</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E75ABA2">
            <w:pPr>
              <w:widowControl/>
              <w:jc w:val="center"/>
              <w:textAlignment w:val="bottom"/>
              <w:rPr>
                <w:rFonts w:ascii="宋体" w:hAnsi="宋体" w:eastAsia="宋体" w:cs="宋体"/>
                <w:sz w:val="22"/>
              </w:rPr>
            </w:pPr>
            <w:r>
              <w:rPr>
                <w:rFonts w:hint="eastAsia" w:ascii="宋体" w:hAnsi="宋体" w:eastAsia="宋体" w:cs="宋体"/>
                <w:kern w:val="0"/>
                <w:sz w:val="22"/>
                <w:lang w:bidi="ar"/>
              </w:rPr>
              <w:t>0.8</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A8B5741">
            <w:pPr>
              <w:widowControl/>
              <w:jc w:val="center"/>
              <w:textAlignment w:val="bottom"/>
              <w:rPr>
                <w:rFonts w:ascii="宋体" w:hAnsi="宋体" w:eastAsia="宋体" w:cs="宋体"/>
                <w:sz w:val="22"/>
              </w:rPr>
            </w:pPr>
            <w:r>
              <w:rPr>
                <w:rFonts w:hint="eastAsia" w:ascii="宋体" w:hAnsi="宋体" w:eastAsia="宋体" w:cs="宋体"/>
                <w:kern w:val="0"/>
                <w:sz w:val="22"/>
                <w:lang w:bidi="ar"/>
              </w:rPr>
              <w:t>0.0829</w:t>
            </w:r>
          </w:p>
        </w:tc>
      </w:tr>
      <w:tr w14:paraId="5CC5A401">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E4DC51">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T</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E17B657">
            <w:pPr>
              <w:widowControl/>
              <w:jc w:val="center"/>
              <w:textAlignment w:val="bottom"/>
              <w:rPr>
                <w:rFonts w:ascii="宋体" w:hAnsi="宋体" w:eastAsia="宋体" w:cs="宋体"/>
                <w:sz w:val="22"/>
              </w:rPr>
            </w:pPr>
            <w:r>
              <w:rPr>
                <w:rFonts w:hint="eastAsia" w:ascii="宋体" w:hAnsi="宋体" w:eastAsia="宋体" w:cs="宋体"/>
                <w:kern w:val="0"/>
                <w:sz w:val="22"/>
                <w:lang w:bidi="ar"/>
              </w:rPr>
              <w:t>1.7</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1439A94">
            <w:pPr>
              <w:widowControl/>
              <w:jc w:val="center"/>
              <w:textAlignment w:val="bottom"/>
              <w:rPr>
                <w:rFonts w:ascii="宋体" w:hAnsi="宋体" w:eastAsia="宋体" w:cs="宋体"/>
                <w:sz w:val="22"/>
              </w:rPr>
            </w:pPr>
            <w:r>
              <w:rPr>
                <w:rFonts w:hint="eastAsia" w:ascii="宋体" w:hAnsi="宋体" w:eastAsia="宋体" w:cs="宋体"/>
                <w:kern w:val="0"/>
                <w:sz w:val="22"/>
                <w:lang w:bidi="ar"/>
              </w:rPr>
              <w:t>2.39</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2012147">
            <w:pPr>
              <w:widowControl/>
              <w:jc w:val="center"/>
              <w:textAlignment w:val="bottom"/>
              <w:rPr>
                <w:rFonts w:ascii="宋体" w:hAnsi="宋体" w:eastAsia="宋体" w:cs="宋体"/>
                <w:sz w:val="22"/>
              </w:rPr>
            </w:pPr>
            <w:r>
              <w:rPr>
                <w:rFonts w:hint="eastAsia" w:ascii="宋体" w:hAnsi="宋体" w:eastAsia="宋体" w:cs="宋体"/>
                <w:kern w:val="0"/>
                <w:sz w:val="22"/>
                <w:lang w:bidi="ar"/>
              </w:rPr>
              <w:t>1.732</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AE1F28F">
            <w:pPr>
              <w:widowControl/>
              <w:jc w:val="center"/>
              <w:textAlignment w:val="bottom"/>
              <w:rPr>
                <w:rFonts w:ascii="宋体" w:hAnsi="宋体" w:eastAsia="宋体" w:cs="宋体"/>
                <w:sz w:val="22"/>
              </w:rPr>
            </w:pPr>
            <w:r>
              <w:rPr>
                <w:rFonts w:hint="eastAsia" w:ascii="宋体" w:hAnsi="宋体" w:eastAsia="宋体" w:cs="宋体"/>
                <w:kern w:val="0"/>
                <w:sz w:val="22"/>
                <w:lang w:bidi="ar"/>
              </w:rPr>
              <w:t>1.487</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E11A09A">
            <w:pPr>
              <w:widowControl/>
              <w:jc w:val="center"/>
              <w:textAlignment w:val="bottom"/>
              <w:rPr>
                <w:rFonts w:ascii="宋体" w:hAnsi="宋体" w:eastAsia="宋体" w:cs="宋体"/>
                <w:sz w:val="22"/>
              </w:rPr>
            </w:pPr>
            <w:r>
              <w:rPr>
                <w:rFonts w:hint="eastAsia" w:ascii="宋体" w:hAnsi="宋体" w:eastAsia="宋体" w:cs="宋体"/>
                <w:kern w:val="0"/>
                <w:sz w:val="22"/>
                <w:lang w:bidi="ar"/>
              </w:rPr>
              <w:t>6.6</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47B6FC8">
            <w:pPr>
              <w:widowControl/>
              <w:jc w:val="center"/>
              <w:textAlignment w:val="bottom"/>
              <w:rPr>
                <w:rFonts w:ascii="宋体" w:hAnsi="宋体" w:eastAsia="宋体" w:cs="宋体"/>
                <w:sz w:val="22"/>
              </w:rPr>
            </w:pPr>
            <w:r>
              <w:rPr>
                <w:rFonts w:hint="eastAsia" w:ascii="宋体" w:hAnsi="宋体" w:eastAsia="宋体" w:cs="宋体"/>
                <w:kern w:val="0"/>
                <w:sz w:val="22"/>
                <w:lang w:bidi="ar"/>
              </w:rPr>
              <w:t>0.49</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164953A">
            <w:pPr>
              <w:widowControl/>
              <w:jc w:val="center"/>
              <w:textAlignment w:val="bottom"/>
              <w:rPr>
                <w:rFonts w:ascii="宋体" w:hAnsi="宋体" w:eastAsia="宋体" w:cs="宋体"/>
                <w:sz w:val="22"/>
              </w:rPr>
            </w:pPr>
            <w:r>
              <w:rPr>
                <w:rFonts w:hint="eastAsia" w:ascii="宋体" w:hAnsi="宋体" w:eastAsia="宋体" w:cs="宋体"/>
                <w:kern w:val="0"/>
                <w:sz w:val="22"/>
                <w:lang w:bidi="ar"/>
              </w:rPr>
              <w:t>0.85</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C311065">
            <w:pPr>
              <w:widowControl/>
              <w:jc w:val="center"/>
              <w:textAlignment w:val="bottom"/>
              <w:rPr>
                <w:rFonts w:ascii="宋体" w:hAnsi="宋体" w:eastAsia="宋体" w:cs="宋体"/>
                <w:sz w:val="22"/>
              </w:rPr>
            </w:pPr>
            <w:r>
              <w:rPr>
                <w:rFonts w:hint="eastAsia" w:ascii="宋体" w:hAnsi="宋体" w:eastAsia="宋体" w:cs="宋体"/>
                <w:kern w:val="0"/>
                <w:sz w:val="22"/>
                <w:lang w:bidi="ar"/>
              </w:rPr>
              <w:t>0.04</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BA3BCF2">
            <w:pPr>
              <w:widowControl/>
              <w:jc w:val="center"/>
              <w:textAlignment w:val="bottom"/>
              <w:rPr>
                <w:rFonts w:ascii="宋体" w:hAnsi="宋体" w:eastAsia="宋体" w:cs="宋体"/>
                <w:sz w:val="22"/>
              </w:rPr>
            </w:pPr>
            <w:r>
              <w:rPr>
                <w:rFonts w:hint="eastAsia" w:ascii="宋体" w:hAnsi="宋体" w:eastAsia="宋体" w:cs="宋体"/>
                <w:kern w:val="0"/>
                <w:sz w:val="22"/>
                <w:lang w:bidi="ar"/>
              </w:rPr>
              <w:t>0.7</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E646B7F">
            <w:pPr>
              <w:widowControl/>
              <w:jc w:val="center"/>
              <w:textAlignment w:val="bottom"/>
              <w:rPr>
                <w:rFonts w:ascii="宋体" w:hAnsi="宋体" w:eastAsia="宋体" w:cs="宋体"/>
                <w:sz w:val="22"/>
              </w:rPr>
            </w:pPr>
            <w:r>
              <w:rPr>
                <w:rFonts w:hint="eastAsia" w:ascii="宋体" w:hAnsi="宋体" w:eastAsia="宋体" w:cs="宋体"/>
                <w:kern w:val="0"/>
                <w:sz w:val="22"/>
                <w:lang w:bidi="ar"/>
              </w:rPr>
              <w:t>0.0941</w:t>
            </w:r>
          </w:p>
        </w:tc>
      </w:tr>
      <w:tr w14:paraId="49665CEF">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49687E">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V</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68A174F">
            <w:pPr>
              <w:widowControl/>
              <w:jc w:val="center"/>
              <w:textAlignment w:val="bottom"/>
              <w:rPr>
                <w:rFonts w:ascii="宋体" w:hAnsi="宋体" w:eastAsia="宋体" w:cs="宋体"/>
                <w:sz w:val="22"/>
              </w:rPr>
            </w:pPr>
            <w:r>
              <w:rPr>
                <w:rFonts w:hint="eastAsia" w:ascii="宋体" w:hAnsi="宋体" w:eastAsia="宋体" w:cs="宋体"/>
                <w:kern w:val="0"/>
                <w:sz w:val="22"/>
                <w:lang w:bidi="ar"/>
              </w:rPr>
              <w:t>0.6</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20A28E6">
            <w:pPr>
              <w:widowControl/>
              <w:jc w:val="center"/>
              <w:textAlignment w:val="bottom"/>
              <w:rPr>
                <w:rFonts w:ascii="宋体" w:hAnsi="宋体" w:eastAsia="宋体" w:cs="宋体"/>
                <w:sz w:val="22"/>
              </w:rPr>
            </w:pPr>
            <w:r>
              <w:rPr>
                <w:rFonts w:hint="eastAsia" w:ascii="宋体" w:hAnsi="宋体" w:eastAsia="宋体" w:cs="宋体"/>
                <w:kern w:val="0"/>
                <w:sz w:val="22"/>
                <w:lang w:bidi="ar"/>
              </w:rPr>
              <w:t>3.5</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AE01174">
            <w:pPr>
              <w:widowControl/>
              <w:jc w:val="center"/>
              <w:textAlignment w:val="bottom"/>
              <w:rPr>
                <w:rFonts w:ascii="宋体" w:hAnsi="宋体" w:eastAsia="宋体" w:cs="宋体"/>
                <w:sz w:val="22"/>
              </w:rPr>
            </w:pPr>
            <w:r>
              <w:rPr>
                <w:rFonts w:hint="eastAsia" w:ascii="宋体" w:hAnsi="宋体" w:eastAsia="宋体" w:cs="宋体"/>
                <w:kern w:val="0"/>
                <w:sz w:val="22"/>
                <w:lang w:bidi="ar"/>
              </w:rPr>
              <w:t>0.946</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63038F9">
            <w:pPr>
              <w:widowControl/>
              <w:jc w:val="center"/>
              <w:textAlignment w:val="bottom"/>
              <w:rPr>
                <w:rFonts w:ascii="宋体" w:hAnsi="宋体" w:eastAsia="宋体" w:cs="宋体"/>
                <w:sz w:val="22"/>
              </w:rPr>
            </w:pPr>
            <w:r>
              <w:rPr>
                <w:rFonts w:hint="eastAsia" w:ascii="宋体" w:hAnsi="宋体" w:eastAsia="宋体" w:cs="宋体"/>
                <w:kern w:val="0"/>
                <w:sz w:val="22"/>
                <w:lang w:bidi="ar"/>
              </w:rPr>
              <w:t>0.625</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30036A3">
            <w:pPr>
              <w:widowControl/>
              <w:jc w:val="center"/>
              <w:textAlignment w:val="bottom"/>
              <w:rPr>
                <w:rFonts w:ascii="宋体" w:hAnsi="宋体" w:eastAsia="宋体" w:cs="宋体"/>
                <w:sz w:val="22"/>
              </w:rPr>
            </w:pPr>
            <w:r>
              <w:rPr>
                <w:rFonts w:hint="eastAsia" w:ascii="宋体" w:hAnsi="宋体" w:eastAsia="宋体" w:cs="宋体"/>
                <w:kern w:val="0"/>
                <w:sz w:val="22"/>
                <w:lang w:bidi="ar"/>
              </w:rPr>
              <w:t>5.6</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ABF31B1">
            <w:pPr>
              <w:widowControl/>
              <w:jc w:val="center"/>
              <w:textAlignment w:val="bottom"/>
              <w:rPr>
                <w:rFonts w:ascii="宋体" w:hAnsi="宋体" w:eastAsia="宋体" w:cs="宋体"/>
                <w:sz w:val="22"/>
              </w:rPr>
            </w:pPr>
            <w:r>
              <w:rPr>
                <w:rFonts w:hint="eastAsia" w:ascii="宋体" w:hAnsi="宋体" w:eastAsia="宋体" w:cs="宋体"/>
                <w:kern w:val="0"/>
                <w:sz w:val="22"/>
                <w:lang w:bidi="ar"/>
              </w:rPr>
              <w:t>0.08</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2EC1F69">
            <w:pPr>
              <w:widowControl/>
              <w:jc w:val="center"/>
              <w:textAlignment w:val="bottom"/>
              <w:rPr>
                <w:rFonts w:ascii="宋体" w:hAnsi="宋体" w:eastAsia="宋体" w:cs="宋体"/>
                <w:sz w:val="22"/>
              </w:rPr>
            </w:pPr>
            <w:r>
              <w:rPr>
                <w:rFonts w:hint="eastAsia" w:ascii="宋体" w:hAnsi="宋体" w:eastAsia="宋体" w:cs="宋体"/>
                <w:kern w:val="0"/>
                <w:sz w:val="22"/>
                <w:lang w:bidi="ar"/>
              </w:rPr>
              <w:t>0.43</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F257CDC">
            <w:pPr>
              <w:widowControl/>
              <w:jc w:val="center"/>
              <w:textAlignment w:val="bottom"/>
              <w:rPr>
                <w:rFonts w:ascii="宋体" w:hAnsi="宋体" w:eastAsia="宋体" w:cs="宋体"/>
                <w:sz w:val="22"/>
              </w:rPr>
            </w:pPr>
            <w:r>
              <w:rPr>
                <w:rFonts w:hint="eastAsia" w:ascii="宋体" w:hAnsi="宋体" w:eastAsia="宋体" w:cs="宋体"/>
                <w:kern w:val="0"/>
                <w:sz w:val="22"/>
                <w:lang w:bidi="ar"/>
              </w:rPr>
              <w:t>0.01</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9257323">
            <w:pPr>
              <w:widowControl/>
              <w:jc w:val="center"/>
              <w:textAlignment w:val="bottom"/>
              <w:rPr>
                <w:rFonts w:ascii="宋体" w:hAnsi="宋体" w:eastAsia="宋体" w:cs="宋体"/>
                <w:sz w:val="22"/>
              </w:rPr>
            </w:pPr>
            <w:r>
              <w:rPr>
                <w:rFonts w:hint="eastAsia" w:ascii="宋体" w:hAnsi="宋体" w:eastAsia="宋体" w:cs="宋体"/>
                <w:kern w:val="0"/>
                <w:sz w:val="22"/>
                <w:lang w:bidi="ar"/>
              </w:rPr>
              <w:t>0.6</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182FF02">
            <w:pPr>
              <w:widowControl/>
              <w:jc w:val="center"/>
              <w:textAlignment w:val="bottom"/>
              <w:rPr>
                <w:rFonts w:ascii="宋体" w:hAnsi="宋体" w:eastAsia="宋体" w:cs="宋体"/>
                <w:sz w:val="22"/>
              </w:rPr>
            </w:pPr>
            <w:r>
              <w:rPr>
                <w:rFonts w:hint="eastAsia" w:ascii="宋体" w:hAnsi="宋体" w:eastAsia="宋体" w:cs="宋体"/>
                <w:kern w:val="0"/>
                <w:sz w:val="22"/>
                <w:lang w:bidi="ar"/>
              </w:rPr>
              <w:t>0.0057</w:t>
            </w:r>
          </w:p>
        </w:tc>
      </w:tr>
      <w:tr w14:paraId="0CD898ED">
        <w:tblPrEx>
          <w:tblCellMar>
            <w:top w:w="0" w:type="dxa"/>
            <w:left w:w="108" w:type="dxa"/>
            <w:bottom w:w="0" w:type="dxa"/>
            <w:right w:w="108" w:type="dxa"/>
          </w:tblCellMar>
        </w:tblPrEx>
        <w:trPr>
          <w:trHeight w:val="90"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94ADAB">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W</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F9AD296">
            <w:pPr>
              <w:widowControl/>
              <w:jc w:val="center"/>
              <w:textAlignment w:val="bottom"/>
              <w:rPr>
                <w:rFonts w:ascii="宋体" w:hAnsi="宋体" w:eastAsia="宋体" w:cs="宋体"/>
                <w:sz w:val="22"/>
              </w:rPr>
            </w:pPr>
            <w:r>
              <w:rPr>
                <w:rFonts w:hint="eastAsia" w:ascii="宋体" w:hAnsi="宋体" w:eastAsia="宋体" w:cs="宋体"/>
                <w:kern w:val="0"/>
                <w:sz w:val="22"/>
                <w:lang w:bidi="ar"/>
              </w:rPr>
              <w:t>1</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46C31D0">
            <w:pPr>
              <w:widowControl/>
              <w:jc w:val="center"/>
              <w:textAlignment w:val="bottom"/>
              <w:rPr>
                <w:rFonts w:ascii="宋体" w:hAnsi="宋体" w:eastAsia="宋体" w:cs="宋体"/>
                <w:sz w:val="22"/>
              </w:rPr>
            </w:pPr>
            <w:r>
              <w:rPr>
                <w:rFonts w:hint="eastAsia" w:ascii="宋体" w:hAnsi="宋体" w:eastAsia="宋体" w:cs="宋体"/>
                <w:kern w:val="0"/>
                <w:sz w:val="22"/>
                <w:lang w:bidi="ar"/>
              </w:rPr>
              <w:t>2.49</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89D88BB">
            <w:pPr>
              <w:widowControl/>
              <w:jc w:val="center"/>
              <w:textAlignment w:val="bottom"/>
              <w:rPr>
                <w:rFonts w:ascii="宋体" w:hAnsi="宋体" w:eastAsia="宋体" w:cs="宋体"/>
                <w:sz w:val="22"/>
              </w:rPr>
            </w:pPr>
            <w:r>
              <w:rPr>
                <w:rFonts w:hint="eastAsia" w:ascii="宋体" w:hAnsi="宋体" w:eastAsia="宋体" w:cs="宋体"/>
                <w:kern w:val="0"/>
                <w:sz w:val="22"/>
                <w:lang w:bidi="ar"/>
              </w:rPr>
              <w:t>1.781</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AE93606">
            <w:pPr>
              <w:widowControl/>
              <w:jc w:val="center"/>
              <w:textAlignment w:val="bottom"/>
              <w:rPr>
                <w:rFonts w:ascii="宋体" w:hAnsi="宋体" w:eastAsia="宋体" w:cs="宋体"/>
                <w:sz w:val="22"/>
              </w:rPr>
            </w:pPr>
            <w:r>
              <w:rPr>
                <w:rFonts w:hint="eastAsia" w:ascii="宋体" w:hAnsi="宋体" w:eastAsia="宋体" w:cs="宋体"/>
                <w:kern w:val="0"/>
                <w:sz w:val="22"/>
                <w:lang w:bidi="ar"/>
              </w:rPr>
              <w:t>0.803</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09574FE">
            <w:pPr>
              <w:widowControl/>
              <w:jc w:val="center"/>
              <w:textAlignment w:val="bottom"/>
              <w:rPr>
                <w:rFonts w:ascii="宋体" w:hAnsi="宋体" w:eastAsia="宋体" w:cs="宋体"/>
                <w:sz w:val="22"/>
              </w:rPr>
            </w:pPr>
            <w:r>
              <w:rPr>
                <w:rFonts w:hint="eastAsia" w:ascii="宋体" w:hAnsi="宋体" w:eastAsia="宋体" w:cs="宋体"/>
                <w:kern w:val="0"/>
                <w:sz w:val="22"/>
                <w:lang w:bidi="ar"/>
              </w:rPr>
              <w:t>5.3</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8778087">
            <w:pPr>
              <w:widowControl/>
              <w:jc w:val="center"/>
              <w:textAlignment w:val="bottom"/>
              <w:rPr>
                <w:rFonts w:ascii="宋体" w:hAnsi="宋体" w:eastAsia="宋体" w:cs="宋体"/>
                <w:sz w:val="22"/>
              </w:rPr>
            </w:pPr>
            <w:r>
              <w:rPr>
                <w:rFonts w:hint="eastAsia" w:ascii="宋体" w:hAnsi="宋体" w:eastAsia="宋体" w:cs="宋体"/>
                <w:kern w:val="0"/>
                <w:sz w:val="22"/>
                <w:lang w:bidi="ar"/>
              </w:rPr>
              <w:t>0.43</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683EB08">
            <w:pPr>
              <w:widowControl/>
              <w:jc w:val="center"/>
              <w:textAlignment w:val="bottom"/>
              <w:rPr>
                <w:rFonts w:ascii="宋体" w:hAnsi="宋体" w:eastAsia="宋体" w:cs="宋体"/>
                <w:sz w:val="22"/>
              </w:rPr>
            </w:pPr>
            <w:r>
              <w:rPr>
                <w:rFonts w:hint="eastAsia" w:ascii="宋体" w:hAnsi="宋体" w:eastAsia="宋体" w:cs="宋体"/>
                <w:kern w:val="0"/>
                <w:sz w:val="22"/>
                <w:lang w:bidi="ar"/>
              </w:rPr>
              <w:t>0.62</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86EC855">
            <w:pPr>
              <w:widowControl/>
              <w:jc w:val="center"/>
              <w:textAlignment w:val="bottom"/>
              <w:rPr>
                <w:rFonts w:ascii="宋体" w:hAnsi="宋体" w:eastAsia="宋体" w:cs="宋体"/>
                <w:sz w:val="22"/>
              </w:rPr>
            </w:pPr>
            <w:r>
              <w:rPr>
                <w:rFonts w:hint="eastAsia" w:ascii="宋体" w:hAnsi="宋体" w:eastAsia="宋体" w:cs="宋体"/>
                <w:kern w:val="0"/>
                <w:sz w:val="22"/>
                <w:lang w:bidi="ar"/>
              </w:rPr>
              <w:t>0</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79F81FE">
            <w:pPr>
              <w:widowControl/>
              <w:jc w:val="center"/>
              <w:textAlignment w:val="bottom"/>
              <w:rPr>
                <w:rFonts w:ascii="宋体" w:hAnsi="宋体" w:eastAsia="宋体" w:cs="宋体"/>
                <w:sz w:val="22"/>
              </w:rPr>
            </w:pPr>
            <w:r>
              <w:rPr>
                <w:rFonts w:hint="eastAsia" w:ascii="宋体" w:hAnsi="宋体" w:eastAsia="宋体" w:cs="宋体"/>
                <w:kern w:val="0"/>
                <w:sz w:val="22"/>
                <w:lang w:bidi="ar"/>
              </w:rPr>
              <w:t>1.7</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0452F67">
            <w:pPr>
              <w:widowControl/>
              <w:jc w:val="center"/>
              <w:textAlignment w:val="bottom"/>
              <w:rPr>
                <w:rFonts w:ascii="宋体" w:hAnsi="宋体" w:eastAsia="宋体" w:cs="宋体"/>
                <w:sz w:val="22"/>
              </w:rPr>
            </w:pPr>
            <w:r>
              <w:rPr>
                <w:rFonts w:hint="eastAsia" w:ascii="宋体" w:hAnsi="宋体" w:eastAsia="宋体" w:cs="宋体"/>
                <w:kern w:val="0"/>
                <w:sz w:val="22"/>
                <w:lang w:bidi="ar"/>
              </w:rPr>
              <w:t>0.0548</w:t>
            </w:r>
          </w:p>
        </w:tc>
      </w:tr>
      <w:tr w14:paraId="637DC68F">
        <w:tblPrEx>
          <w:tblCellMar>
            <w:top w:w="0" w:type="dxa"/>
            <w:left w:w="108" w:type="dxa"/>
            <w:bottom w:w="0" w:type="dxa"/>
            <w:right w:w="108" w:type="dxa"/>
          </w:tblCellMar>
        </w:tblPrEx>
        <w:trPr>
          <w:trHeight w:val="285" w:hRule="atLeast"/>
        </w:trPr>
        <w:tc>
          <w:tcPr>
            <w:tcW w:w="103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5D8F3C">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Y</w:t>
            </w:r>
          </w:p>
        </w:tc>
        <w:tc>
          <w:tcPr>
            <w:tcW w:w="70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B32E0D4">
            <w:pPr>
              <w:widowControl/>
              <w:jc w:val="center"/>
              <w:textAlignment w:val="bottom"/>
              <w:rPr>
                <w:rFonts w:ascii="宋体" w:hAnsi="宋体" w:eastAsia="宋体" w:cs="宋体"/>
                <w:sz w:val="22"/>
              </w:rPr>
            </w:pPr>
            <w:r>
              <w:rPr>
                <w:rFonts w:hint="eastAsia" w:ascii="宋体" w:hAnsi="宋体" w:eastAsia="宋体" w:cs="宋体"/>
                <w:kern w:val="0"/>
                <w:sz w:val="22"/>
                <w:lang w:bidi="ar"/>
              </w:rPr>
              <w:t>1</w:t>
            </w:r>
          </w:p>
        </w:tc>
        <w:tc>
          <w:tcPr>
            <w:tcW w:w="851"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1516EFD">
            <w:pPr>
              <w:widowControl/>
              <w:jc w:val="center"/>
              <w:textAlignment w:val="bottom"/>
              <w:rPr>
                <w:rFonts w:ascii="宋体" w:hAnsi="宋体" w:eastAsia="宋体" w:cs="宋体"/>
                <w:sz w:val="22"/>
              </w:rPr>
            </w:pPr>
            <w:r>
              <w:rPr>
                <w:rFonts w:hint="eastAsia" w:ascii="宋体" w:hAnsi="宋体" w:eastAsia="宋体" w:cs="宋体"/>
                <w:kern w:val="0"/>
                <w:sz w:val="22"/>
                <w:lang w:bidi="ar"/>
              </w:rPr>
              <w:t>2.23</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672528B">
            <w:pPr>
              <w:widowControl/>
              <w:jc w:val="center"/>
              <w:textAlignment w:val="bottom"/>
              <w:rPr>
                <w:rFonts w:ascii="宋体" w:hAnsi="宋体" w:eastAsia="宋体" w:cs="宋体"/>
                <w:sz w:val="22"/>
              </w:rPr>
            </w:pPr>
            <w:r>
              <w:rPr>
                <w:rFonts w:hint="eastAsia" w:ascii="宋体" w:hAnsi="宋体" w:eastAsia="宋体" w:cs="宋体"/>
                <w:kern w:val="0"/>
                <w:sz w:val="22"/>
                <w:lang w:bidi="ar"/>
              </w:rPr>
              <w:t>0</w:t>
            </w:r>
          </w:p>
        </w:tc>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C54D3FD">
            <w:pPr>
              <w:widowControl/>
              <w:jc w:val="center"/>
              <w:textAlignment w:val="bottom"/>
              <w:rPr>
                <w:rFonts w:ascii="宋体" w:hAnsi="宋体" w:eastAsia="宋体" w:cs="宋体"/>
                <w:sz w:val="22"/>
              </w:rPr>
            </w:pPr>
            <w:r>
              <w:rPr>
                <w:rFonts w:hint="eastAsia" w:ascii="宋体" w:hAnsi="宋体" w:eastAsia="宋体" w:cs="宋体"/>
                <w:kern w:val="0"/>
                <w:sz w:val="22"/>
                <w:lang w:bidi="ar"/>
              </w:rPr>
              <w:t>1.227</w:t>
            </w:r>
          </w:p>
        </w:tc>
        <w:tc>
          <w:tcPr>
            <w:tcW w:w="125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00889FD">
            <w:pPr>
              <w:widowControl/>
              <w:jc w:val="center"/>
              <w:textAlignment w:val="bottom"/>
              <w:rPr>
                <w:rFonts w:ascii="宋体" w:hAnsi="宋体" w:eastAsia="宋体" w:cs="宋体"/>
                <w:sz w:val="22"/>
              </w:rPr>
            </w:pPr>
            <w:r>
              <w:rPr>
                <w:rFonts w:hint="eastAsia" w:ascii="宋体" w:hAnsi="宋体" w:eastAsia="宋体" w:cs="宋体"/>
                <w:kern w:val="0"/>
                <w:sz w:val="22"/>
                <w:lang w:bidi="ar"/>
              </w:rPr>
              <w:t>5.7</w:t>
            </w:r>
          </w:p>
        </w:tc>
        <w:tc>
          <w:tcPr>
            <w:tcW w:w="11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17C0A97">
            <w:pPr>
              <w:widowControl/>
              <w:jc w:val="center"/>
              <w:textAlignment w:val="bottom"/>
              <w:rPr>
                <w:rFonts w:ascii="宋体" w:hAnsi="宋体" w:eastAsia="宋体" w:cs="宋体"/>
                <w:sz w:val="22"/>
              </w:rPr>
            </w:pPr>
            <w:r>
              <w:rPr>
                <w:rFonts w:hint="eastAsia" w:ascii="宋体" w:hAnsi="宋体" w:eastAsia="宋体" w:cs="宋体"/>
                <w:kern w:val="0"/>
                <w:sz w:val="22"/>
                <w:lang w:bidi="ar"/>
              </w:rPr>
              <w:t>0.46</w:t>
            </w:r>
          </w:p>
        </w:tc>
        <w:tc>
          <w:tcPr>
            <w:tcW w:w="144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DE48FD3">
            <w:pPr>
              <w:widowControl/>
              <w:jc w:val="center"/>
              <w:textAlignment w:val="bottom"/>
              <w:rPr>
                <w:rFonts w:ascii="宋体" w:hAnsi="宋体" w:eastAsia="宋体" w:cs="宋体"/>
                <w:sz w:val="22"/>
              </w:rPr>
            </w:pPr>
            <w:r>
              <w:rPr>
                <w:rFonts w:hint="eastAsia" w:ascii="宋体" w:hAnsi="宋体" w:eastAsia="宋体" w:cs="宋体"/>
                <w:kern w:val="0"/>
                <w:sz w:val="22"/>
                <w:lang w:bidi="ar"/>
              </w:rPr>
              <w:t>1.44</w:t>
            </w:r>
          </w:p>
        </w:tc>
        <w:tc>
          <w:tcPr>
            <w:tcW w:w="108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E960CB5">
            <w:pPr>
              <w:widowControl/>
              <w:jc w:val="center"/>
              <w:textAlignment w:val="bottom"/>
              <w:rPr>
                <w:rFonts w:ascii="宋体" w:hAnsi="宋体" w:eastAsia="宋体" w:cs="宋体"/>
                <w:sz w:val="22"/>
              </w:rPr>
            </w:pPr>
            <w:r>
              <w:rPr>
                <w:rFonts w:hint="eastAsia" w:ascii="宋体" w:hAnsi="宋体" w:eastAsia="宋体" w:cs="宋体"/>
                <w:kern w:val="0"/>
                <w:sz w:val="22"/>
                <w:lang w:bidi="ar"/>
              </w:rPr>
              <w:t>0.03</w:t>
            </w:r>
          </w:p>
        </w:tc>
        <w:tc>
          <w:tcPr>
            <w:tcW w:w="185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302C7CD">
            <w:pPr>
              <w:widowControl/>
              <w:jc w:val="center"/>
              <w:textAlignment w:val="bottom"/>
              <w:rPr>
                <w:rFonts w:ascii="宋体" w:hAnsi="宋体" w:eastAsia="宋体" w:cs="宋体"/>
                <w:sz w:val="22"/>
              </w:rPr>
            </w:pPr>
            <w:r>
              <w:rPr>
                <w:rFonts w:hint="eastAsia" w:ascii="宋体" w:hAnsi="宋体" w:eastAsia="宋体" w:cs="宋体"/>
                <w:kern w:val="0"/>
                <w:sz w:val="22"/>
                <w:lang w:bidi="ar"/>
              </w:rPr>
              <w:t>0.4</w:t>
            </w:r>
          </w:p>
        </w:tc>
        <w:tc>
          <w:tcPr>
            <w:tcW w:w="1425"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FE2A8A8">
            <w:pPr>
              <w:widowControl/>
              <w:jc w:val="center"/>
              <w:textAlignment w:val="bottom"/>
              <w:rPr>
                <w:rFonts w:ascii="宋体" w:hAnsi="宋体" w:eastAsia="宋体" w:cs="宋体"/>
                <w:sz w:val="22"/>
              </w:rPr>
            </w:pPr>
            <w:r>
              <w:rPr>
                <w:rFonts w:hint="eastAsia" w:ascii="宋体" w:hAnsi="宋体" w:eastAsia="宋体" w:cs="宋体"/>
                <w:kern w:val="0"/>
                <w:sz w:val="22"/>
                <w:lang w:bidi="ar"/>
              </w:rPr>
              <w:t>0.0516</w:t>
            </w:r>
          </w:p>
        </w:tc>
      </w:tr>
    </w:tbl>
    <w:p w14:paraId="6D79923B"/>
    <w:tbl>
      <w:tblPr>
        <w:tblStyle w:val="8"/>
        <w:tblW w:w="13219"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9"/>
        <w:gridCol w:w="1575"/>
        <w:gridCol w:w="1185"/>
        <w:gridCol w:w="1260"/>
        <w:gridCol w:w="1800"/>
        <w:gridCol w:w="1050"/>
        <w:gridCol w:w="1575"/>
        <w:gridCol w:w="1827"/>
        <w:gridCol w:w="1968"/>
      </w:tblGrid>
      <w:tr w14:paraId="7FFF0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1DD12453">
            <w:pPr>
              <w:widowControl/>
              <w:spacing w:line="276" w:lineRule="auto"/>
              <w:jc w:val="center"/>
              <w:rPr>
                <w:rFonts w:ascii="宋体" w:hAnsi="宋体" w:eastAsia="等线" w:cs="宋体"/>
                <w:color w:val="FF0000"/>
                <w:sz w:val="18"/>
                <w:szCs w:val="18"/>
              </w:rPr>
            </w:pPr>
            <w:r>
              <w:rPr>
                <w:rFonts w:ascii="Times New Roman" w:hAnsi="Times New Roman" w:eastAsia="等线" w:cs="Times New Roman"/>
                <w:b/>
                <w:bCs/>
                <w:color w:val="000000"/>
                <w:kern w:val="0"/>
                <w:sz w:val="18"/>
                <w:szCs w:val="18"/>
              </w:rPr>
              <w:t>Residue</w:t>
            </w:r>
            <w:r>
              <w:rPr>
                <w:rFonts w:hint="eastAsia" w:ascii="Times New Roman" w:hAnsi="Times New Roman" w:eastAsia="等线" w:cs="Times New Roman"/>
                <w:b/>
                <w:bCs/>
                <w:color w:val="000000"/>
                <w:kern w:val="0"/>
                <w:sz w:val="18"/>
                <w:szCs w:val="18"/>
              </w:rPr>
              <w:t>（11-18）</w:t>
            </w:r>
          </w:p>
        </w:tc>
        <w:tc>
          <w:tcPr>
            <w:tcW w:w="1575" w:type="dxa"/>
            <w:shd w:val="clear" w:color="auto" w:fill="auto"/>
            <w:noWrap/>
            <w:vAlign w:val="center"/>
          </w:tcPr>
          <w:p w14:paraId="4A0A6EBB">
            <w:pPr>
              <w:widowControl/>
              <w:spacing w:line="276" w:lineRule="auto"/>
              <w:jc w:val="center"/>
              <w:rPr>
                <w:rFonts w:ascii="Times New Roman" w:hAnsi="Times New Roman" w:eastAsia="等线" w:cs="Times New Roman"/>
                <w:b/>
                <w:bCs/>
                <w:color w:val="000000"/>
                <w:kern w:val="0"/>
                <w:sz w:val="18"/>
                <w:szCs w:val="18"/>
              </w:rPr>
            </w:pPr>
            <w:r>
              <w:rPr>
                <w:rFonts w:hint="eastAsia" w:ascii="Times New Roman" w:hAnsi="Times New Roman" w:eastAsia="等线" w:cs="Times New Roman"/>
                <w:b/>
                <w:bCs/>
                <w:color w:val="000000"/>
                <w:kern w:val="0"/>
                <w:sz w:val="18"/>
                <w:szCs w:val="18"/>
              </w:rPr>
              <w:t>Bull&amp;Breese hydrophobicity</w:t>
            </w:r>
          </w:p>
        </w:tc>
        <w:tc>
          <w:tcPr>
            <w:tcW w:w="1185" w:type="dxa"/>
            <w:shd w:val="clear" w:color="auto" w:fill="auto"/>
            <w:noWrap/>
            <w:vAlign w:val="center"/>
          </w:tcPr>
          <w:p w14:paraId="2B898B45">
            <w:pPr>
              <w:widowControl/>
              <w:spacing w:line="276" w:lineRule="auto"/>
              <w:jc w:val="center"/>
              <w:rPr>
                <w:rFonts w:ascii="Times New Roman" w:hAnsi="Times New Roman" w:eastAsia="等线" w:cs="Times New Roman"/>
                <w:b/>
                <w:bCs/>
                <w:color w:val="000000"/>
                <w:kern w:val="0"/>
                <w:sz w:val="18"/>
                <w:szCs w:val="18"/>
              </w:rPr>
            </w:pPr>
            <w:r>
              <w:rPr>
                <w:rFonts w:hint="eastAsia" w:ascii="Times New Roman" w:hAnsi="Times New Roman" w:eastAsia="等线" w:cs="Times New Roman"/>
                <w:b/>
                <w:bCs/>
                <w:color w:val="000000"/>
                <w:kern w:val="0"/>
                <w:sz w:val="18"/>
                <w:szCs w:val="18"/>
              </w:rPr>
              <w:t>Grantham polarity</w:t>
            </w:r>
          </w:p>
        </w:tc>
        <w:tc>
          <w:tcPr>
            <w:tcW w:w="1260" w:type="dxa"/>
            <w:shd w:val="clear" w:color="auto" w:fill="auto"/>
            <w:noWrap/>
            <w:vAlign w:val="center"/>
          </w:tcPr>
          <w:p w14:paraId="1E32E260">
            <w:pPr>
              <w:widowControl/>
              <w:spacing w:line="276" w:lineRule="auto"/>
              <w:jc w:val="center"/>
              <w:rPr>
                <w:rFonts w:ascii="Times New Roman" w:hAnsi="Times New Roman" w:eastAsia="等线" w:cs="Times New Roman"/>
                <w:b/>
                <w:bCs/>
                <w:color w:val="000000"/>
                <w:kern w:val="0"/>
                <w:sz w:val="18"/>
                <w:szCs w:val="18"/>
              </w:rPr>
            </w:pPr>
            <w:r>
              <w:rPr>
                <w:rFonts w:hint="eastAsia" w:ascii="Times New Roman" w:hAnsi="Times New Roman" w:eastAsia="等线" w:cs="Times New Roman"/>
                <w:b/>
                <w:bCs/>
                <w:color w:val="000000"/>
                <w:kern w:val="0"/>
                <w:sz w:val="18"/>
                <w:szCs w:val="18"/>
              </w:rPr>
              <w:t>Zimmerman polarity</w:t>
            </w:r>
          </w:p>
        </w:tc>
        <w:tc>
          <w:tcPr>
            <w:tcW w:w="1800" w:type="dxa"/>
            <w:shd w:val="clear" w:color="auto" w:fill="auto"/>
            <w:noWrap/>
            <w:vAlign w:val="center"/>
          </w:tcPr>
          <w:p w14:paraId="5C4FA850">
            <w:pPr>
              <w:widowControl/>
              <w:spacing w:line="276" w:lineRule="auto"/>
              <w:jc w:val="center"/>
              <w:rPr>
                <w:rFonts w:ascii="Times New Roman" w:hAnsi="Times New Roman" w:eastAsia="等线" w:cs="Times New Roman"/>
                <w:b/>
                <w:bCs/>
                <w:color w:val="000000"/>
                <w:kern w:val="0"/>
                <w:sz w:val="18"/>
                <w:szCs w:val="18"/>
              </w:rPr>
            </w:pPr>
            <w:r>
              <w:rPr>
                <w:rFonts w:hint="eastAsia" w:ascii="Times New Roman" w:hAnsi="Times New Roman" w:eastAsia="等线" w:cs="Times New Roman"/>
                <w:b/>
                <w:bCs/>
                <w:color w:val="000000"/>
                <w:kern w:val="0"/>
                <w:sz w:val="18"/>
                <w:szCs w:val="18"/>
              </w:rPr>
              <w:t>Kate &amp; Doolittle hydrophobicity</w:t>
            </w:r>
          </w:p>
        </w:tc>
        <w:tc>
          <w:tcPr>
            <w:tcW w:w="1050" w:type="dxa"/>
            <w:shd w:val="clear" w:color="auto" w:fill="auto"/>
            <w:noWrap/>
            <w:vAlign w:val="center"/>
          </w:tcPr>
          <w:p w14:paraId="3C87291F">
            <w:pPr>
              <w:widowControl/>
              <w:spacing w:line="276" w:lineRule="auto"/>
              <w:jc w:val="center"/>
              <w:rPr>
                <w:rFonts w:ascii="Times New Roman" w:hAnsi="Times New Roman" w:eastAsia="等线" w:cs="Times New Roman"/>
                <w:b/>
                <w:bCs/>
                <w:color w:val="000000"/>
                <w:kern w:val="0"/>
                <w:sz w:val="18"/>
                <w:szCs w:val="18"/>
              </w:rPr>
            </w:pPr>
            <w:r>
              <w:rPr>
                <w:rFonts w:hint="eastAsia" w:ascii="Times New Roman" w:hAnsi="Times New Roman" w:eastAsia="等线" w:cs="Times New Roman"/>
                <w:b/>
                <w:bCs/>
                <w:color w:val="000000"/>
                <w:kern w:val="0"/>
                <w:sz w:val="18"/>
                <w:szCs w:val="18"/>
              </w:rPr>
              <w:t>isoelectric point</w:t>
            </w:r>
          </w:p>
        </w:tc>
        <w:tc>
          <w:tcPr>
            <w:tcW w:w="1575" w:type="dxa"/>
            <w:shd w:val="clear" w:color="auto" w:fill="auto"/>
            <w:noWrap/>
            <w:vAlign w:val="center"/>
          </w:tcPr>
          <w:p w14:paraId="2F9547CE">
            <w:pPr>
              <w:widowControl/>
              <w:spacing w:line="276" w:lineRule="auto"/>
              <w:jc w:val="center"/>
              <w:rPr>
                <w:rFonts w:ascii="Times New Roman" w:hAnsi="Times New Roman" w:eastAsia="等线" w:cs="Times New Roman"/>
                <w:b/>
                <w:bCs/>
                <w:color w:val="000000"/>
                <w:kern w:val="0"/>
                <w:sz w:val="18"/>
                <w:szCs w:val="18"/>
              </w:rPr>
            </w:pPr>
            <w:r>
              <w:rPr>
                <w:rFonts w:hint="eastAsia" w:ascii="Times New Roman" w:hAnsi="Times New Roman" w:eastAsia="等线" w:cs="Times New Roman"/>
                <w:b/>
                <w:bCs/>
                <w:color w:val="000000"/>
                <w:kern w:val="0"/>
                <w:sz w:val="18"/>
                <w:szCs w:val="18"/>
              </w:rPr>
              <w:t>bulkiness</w:t>
            </w:r>
          </w:p>
        </w:tc>
        <w:tc>
          <w:tcPr>
            <w:tcW w:w="1827" w:type="dxa"/>
            <w:shd w:val="clear" w:color="auto" w:fill="auto"/>
            <w:noWrap/>
            <w:vAlign w:val="center"/>
          </w:tcPr>
          <w:p w14:paraId="2A264439">
            <w:pPr>
              <w:widowControl/>
              <w:spacing w:line="276" w:lineRule="auto"/>
              <w:jc w:val="center"/>
              <w:rPr>
                <w:rFonts w:ascii="Times New Roman" w:hAnsi="Times New Roman" w:eastAsia="等线" w:cs="Times New Roman"/>
                <w:b/>
                <w:bCs/>
                <w:color w:val="000000"/>
                <w:kern w:val="0"/>
                <w:sz w:val="18"/>
                <w:szCs w:val="18"/>
              </w:rPr>
            </w:pPr>
            <w:r>
              <w:rPr>
                <w:rFonts w:hint="eastAsia" w:ascii="Times New Roman" w:hAnsi="Times New Roman" w:eastAsia="等线" w:cs="Times New Roman"/>
                <w:b/>
                <w:bCs/>
                <w:color w:val="000000"/>
                <w:kern w:val="0"/>
                <w:sz w:val="18"/>
                <w:szCs w:val="18"/>
              </w:rPr>
              <w:t>Eisenberg hydrophobicity</w:t>
            </w:r>
          </w:p>
        </w:tc>
        <w:tc>
          <w:tcPr>
            <w:tcW w:w="1968" w:type="dxa"/>
            <w:shd w:val="clear" w:color="auto" w:fill="auto"/>
            <w:noWrap/>
            <w:vAlign w:val="center"/>
          </w:tcPr>
          <w:p w14:paraId="3EFA11FE">
            <w:pPr>
              <w:widowControl/>
              <w:spacing w:line="276" w:lineRule="auto"/>
              <w:jc w:val="center"/>
              <w:rPr>
                <w:rFonts w:ascii="Times New Roman" w:hAnsi="Times New Roman" w:eastAsia="等线" w:cs="Times New Roman"/>
                <w:b/>
                <w:bCs/>
                <w:color w:val="000000"/>
                <w:kern w:val="0"/>
                <w:sz w:val="18"/>
                <w:szCs w:val="18"/>
              </w:rPr>
            </w:pPr>
            <w:r>
              <w:rPr>
                <w:rFonts w:hint="eastAsia" w:ascii="Times New Roman" w:hAnsi="Times New Roman" w:eastAsia="等线" w:cs="Times New Roman"/>
                <w:b/>
                <w:bCs/>
                <w:color w:val="000000"/>
                <w:kern w:val="0"/>
                <w:sz w:val="18"/>
                <w:szCs w:val="18"/>
              </w:rPr>
              <w:t>Hope &amp; Woods hydrophobicity propensities</w:t>
            </w:r>
          </w:p>
        </w:tc>
      </w:tr>
      <w:tr w14:paraId="3780B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25807A4E">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A</w:t>
            </w:r>
          </w:p>
        </w:tc>
        <w:tc>
          <w:tcPr>
            <w:tcW w:w="1575" w:type="dxa"/>
            <w:shd w:val="clear" w:color="auto" w:fill="auto"/>
            <w:noWrap/>
            <w:vAlign w:val="bottom"/>
          </w:tcPr>
          <w:p w14:paraId="4902D6D5">
            <w:pPr>
              <w:widowControl/>
              <w:jc w:val="center"/>
              <w:textAlignment w:val="bottom"/>
              <w:rPr>
                <w:rFonts w:ascii="宋体" w:hAnsi="宋体" w:eastAsia="宋体" w:cs="宋体"/>
                <w:sz w:val="22"/>
              </w:rPr>
            </w:pPr>
            <w:r>
              <w:rPr>
                <w:rFonts w:hint="eastAsia" w:ascii="宋体" w:hAnsi="宋体" w:eastAsia="宋体" w:cs="宋体"/>
                <w:kern w:val="0"/>
                <w:sz w:val="22"/>
                <w:lang w:bidi="ar"/>
              </w:rPr>
              <w:t>2.01</w:t>
            </w:r>
          </w:p>
        </w:tc>
        <w:tc>
          <w:tcPr>
            <w:tcW w:w="1185" w:type="dxa"/>
            <w:shd w:val="clear" w:color="auto" w:fill="auto"/>
            <w:noWrap/>
            <w:vAlign w:val="bottom"/>
          </w:tcPr>
          <w:p w14:paraId="277F843C">
            <w:pPr>
              <w:widowControl/>
              <w:jc w:val="center"/>
              <w:textAlignment w:val="bottom"/>
              <w:rPr>
                <w:rFonts w:ascii="宋体" w:hAnsi="宋体" w:eastAsia="宋体" w:cs="宋体"/>
                <w:sz w:val="22"/>
              </w:rPr>
            </w:pPr>
            <w:r>
              <w:rPr>
                <w:rFonts w:hint="eastAsia" w:ascii="宋体" w:hAnsi="宋体" w:eastAsia="宋体" w:cs="宋体"/>
                <w:kern w:val="0"/>
                <w:sz w:val="22"/>
                <w:lang w:bidi="ar"/>
              </w:rPr>
              <w:t>0.328</w:t>
            </w:r>
          </w:p>
        </w:tc>
        <w:tc>
          <w:tcPr>
            <w:tcW w:w="1260" w:type="dxa"/>
            <w:shd w:val="clear" w:color="auto" w:fill="auto"/>
            <w:noWrap/>
            <w:vAlign w:val="bottom"/>
          </w:tcPr>
          <w:p w14:paraId="2B427AFE">
            <w:pPr>
              <w:widowControl/>
              <w:jc w:val="center"/>
              <w:textAlignment w:val="bottom"/>
              <w:rPr>
                <w:rFonts w:ascii="宋体" w:hAnsi="宋体" w:eastAsia="宋体" w:cs="宋体"/>
                <w:sz w:val="22"/>
              </w:rPr>
            </w:pPr>
            <w:r>
              <w:rPr>
                <w:rFonts w:hint="eastAsia" w:ascii="宋体" w:hAnsi="宋体" w:eastAsia="宋体" w:cs="宋体"/>
                <w:kern w:val="0"/>
                <w:sz w:val="22"/>
                <w:lang w:bidi="ar"/>
              </w:rPr>
              <w:t>0.937</w:t>
            </w:r>
          </w:p>
        </w:tc>
        <w:tc>
          <w:tcPr>
            <w:tcW w:w="1800" w:type="dxa"/>
            <w:shd w:val="clear" w:color="auto" w:fill="auto"/>
            <w:noWrap/>
            <w:vAlign w:val="bottom"/>
          </w:tcPr>
          <w:p w14:paraId="4808E8A7">
            <w:pPr>
              <w:widowControl/>
              <w:jc w:val="center"/>
              <w:textAlignment w:val="bottom"/>
              <w:rPr>
                <w:rFonts w:ascii="宋体" w:hAnsi="宋体" w:eastAsia="宋体" w:cs="宋体"/>
                <w:sz w:val="22"/>
              </w:rPr>
            </w:pPr>
            <w:r>
              <w:rPr>
                <w:rFonts w:hint="eastAsia" w:ascii="宋体" w:hAnsi="宋体" w:eastAsia="宋体" w:cs="宋体"/>
                <w:kern w:val="0"/>
                <w:sz w:val="22"/>
                <w:lang w:bidi="ar"/>
              </w:rPr>
              <w:t>7</w:t>
            </w:r>
          </w:p>
        </w:tc>
        <w:tc>
          <w:tcPr>
            <w:tcW w:w="1050" w:type="dxa"/>
            <w:shd w:val="clear" w:color="auto" w:fill="auto"/>
            <w:noWrap/>
            <w:vAlign w:val="bottom"/>
          </w:tcPr>
          <w:p w14:paraId="78006718">
            <w:pPr>
              <w:widowControl/>
              <w:jc w:val="center"/>
              <w:textAlignment w:val="bottom"/>
              <w:rPr>
                <w:rFonts w:ascii="宋体" w:hAnsi="宋体" w:eastAsia="宋体" w:cs="宋体"/>
                <w:sz w:val="22"/>
              </w:rPr>
            </w:pPr>
            <w:r>
              <w:rPr>
                <w:rFonts w:hint="eastAsia" w:ascii="宋体" w:hAnsi="宋体" w:eastAsia="宋体" w:cs="宋体"/>
                <w:kern w:val="0"/>
                <w:sz w:val="22"/>
                <w:lang w:bidi="ar"/>
              </w:rPr>
              <w:t>0.22</w:t>
            </w:r>
          </w:p>
        </w:tc>
        <w:tc>
          <w:tcPr>
            <w:tcW w:w="1575" w:type="dxa"/>
            <w:shd w:val="clear" w:color="auto" w:fill="auto"/>
            <w:noWrap/>
            <w:vAlign w:val="bottom"/>
          </w:tcPr>
          <w:p w14:paraId="1707555B">
            <w:pPr>
              <w:widowControl/>
              <w:jc w:val="center"/>
              <w:textAlignment w:val="bottom"/>
              <w:rPr>
                <w:rFonts w:ascii="宋体" w:hAnsi="宋体" w:eastAsia="宋体" w:cs="宋体"/>
                <w:sz w:val="22"/>
              </w:rPr>
            </w:pPr>
            <w:r>
              <w:rPr>
                <w:rFonts w:hint="eastAsia" w:ascii="宋体" w:hAnsi="宋体" w:eastAsia="宋体" w:cs="宋体"/>
                <w:kern w:val="0"/>
                <w:sz w:val="22"/>
                <w:lang w:bidi="ar"/>
              </w:rPr>
              <w:t>0.35</w:t>
            </w:r>
          </w:p>
        </w:tc>
        <w:tc>
          <w:tcPr>
            <w:tcW w:w="1827" w:type="dxa"/>
            <w:shd w:val="clear" w:color="auto" w:fill="auto"/>
            <w:noWrap/>
            <w:vAlign w:val="bottom"/>
          </w:tcPr>
          <w:p w14:paraId="62764B22">
            <w:pPr>
              <w:widowControl/>
              <w:jc w:val="center"/>
              <w:textAlignment w:val="bottom"/>
              <w:rPr>
                <w:rFonts w:ascii="宋体" w:hAnsi="宋体" w:eastAsia="宋体" w:cs="宋体"/>
                <w:sz w:val="22"/>
              </w:rPr>
            </w:pPr>
            <w:r>
              <w:rPr>
                <w:rFonts w:hint="eastAsia" w:ascii="宋体" w:hAnsi="宋体" w:eastAsia="宋体" w:cs="宋体"/>
                <w:kern w:val="0"/>
                <w:sz w:val="22"/>
                <w:lang w:bidi="ar"/>
              </w:rPr>
              <w:t>1.6</w:t>
            </w:r>
          </w:p>
        </w:tc>
        <w:tc>
          <w:tcPr>
            <w:tcW w:w="1968" w:type="dxa"/>
            <w:shd w:val="clear" w:color="auto" w:fill="auto"/>
            <w:noWrap/>
            <w:vAlign w:val="bottom"/>
          </w:tcPr>
          <w:p w14:paraId="3AD7BE54">
            <w:pPr>
              <w:widowControl/>
              <w:jc w:val="center"/>
              <w:textAlignment w:val="bottom"/>
              <w:rPr>
                <w:rFonts w:ascii="宋体" w:hAnsi="宋体" w:eastAsia="宋体" w:cs="宋体"/>
                <w:sz w:val="22"/>
              </w:rPr>
            </w:pPr>
            <w:r>
              <w:rPr>
                <w:rFonts w:hint="eastAsia" w:ascii="宋体" w:hAnsi="宋体" w:eastAsia="宋体" w:cs="宋体"/>
                <w:kern w:val="0"/>
                <w:sz w:val="22"/>
                <w:lang w:bidi="ar"/>
              </w:rPr>
              <w:t>0.0373</w:t>
            </w:r>
          </w:p>
        </w:tc>
      </w:tr>
      <w:tr w14:paraId="3E56D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7FBECB09">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C</w:t>
            </w:r>
          </w:p>
        </w:tc>
        <w:tc>
          <w:tcPr>
            <w:tcW w:w="1575" w:type="dxa"/>
            <w:shd w:val="clear" w:color="auto" w:fill="auto"/>
            <w:noWrap/>
            <w:vAlign w:val="bottom"/>
          </w:tcPr>
          <w:p w14:paraId="3FBFF9E7">
            <w:pPr>
              <w:widowControl/>
              <w:jc w:val="center"/>
              <w:textAlignment w:val="bottom"/>
              <w:rPr>
                <w:rFonts w:ascii="宋体" w:hAnsi="宋体" w:eastAsia="宋体" w:cs="宋体"/>
                <w:sz w:val="22"/>
              </w:rPr>
            </w:pPr>
            <w:r>
              <w:rPr>
                <w:rFonts w:hint="eastAsia" w:ascii="宋体" w:hAnsi="宋体" w:eastAsia="宋体" w:cs="宋体"/>
                <w:kern w:val="0"/>
                <w:sz w:val="22"/>
                <w:lang w:bidi="ar"/>
              </w:rPr>
              <w:t>1.98</w:t>
            </w:r>
          </w:p>
        </w:tc>
        <w:tc>
          <w:tcPr>
            <w:tcW w:w="1185" w:type="dxa"/>
            <w:shd w:val="clear" w:color="auto" w:fill="auto"/>
            <w:noWrap/>
            <w:vAlign w:val="bottom"/>
          </w:tcPr>
          <w:p w14:paraId="1DDCEE16">
            <w:pPr>
              <w:widowControl/>
              <w:jc w:val="center"/>
              <w:textAlignment w:val="bottom"/>
              <w:rPr>
                <w:rFonts w:ascii="宋体" w:hAnsi="宋体" w:eastAsia="宋体" w:cs="宋体"/>
                <w:sz w:val="22"/>
              </w:rPr>
            </w:pPr>
            <w:r>
              <w:rPr>
                <w:rFonts w:hint="eastAsia" w:ascii="宋体" w:hAnsi="宋体" w:eastAsia="宋体" w:cs="宋体"/>
                <w:kern w:val="0"/>
                <w:sz w:val="22"/>
                <w:lang w:bidi="ar"/>
              </w:rPr>
              <w:t>0</w:t>
            </w:r>
          </w:p>
        </w:tc>
        <w:tc>
          <w:tcPr>
            <w:tcW w:w="1260" w:type="dxa"/>
            <w:shd w:val="clear" w:color="auto" w:fill="auto"/>
            <w:noWrap/>
            <w:vAlign w:val="bottom"/>
          </w:tcPr>
          <w:p w14:paraId="772B30F7">
            <w:pPr>
              <w:widowControl/>
              <w:jc w:val="center"/>
              <w:textAlignment w:val="bottom"/>
              <w:rPr>
                <w:rFonts w:ascii="宋体" w:hAnsi="宋体" w:eastAsia="宋体" w:cs="宋体"/>
                <w:sz w:val="22"/>
              </w:rPr>
            </w:pPr>
            <w:r>
              <w:rPr>
                <w:rFonts w:hint="eastAsia" w:ascii="宋体" w:hAnsi="宋体" w:eastAsia="宋体" w:cs="宋体"/>
                <w:kern w:val="0"/>
                <w:sz w:val="22"/>
                <w:lang w:bidi="ar"/>
              </w:rPr>
              <w:t>1.004</w:t>
            </w:r>
          </w:p>
        </w:tc>
        <w:tc>
          <w:tcPr>
            <w:tcW w:w="1800" w:type="dxa"/>
            <w:shd w:val="clear" w:color="auto" w:fill="auto"/>
            <w:noWrap/>
            <w:vAlign w:val="bottom"/>
          </w:tcPr>
          <w:p w14:paraId="698253F6">
            <w:pPr>
              <w:widowControl/>
              <w:jc w:val="center"/>
              <w:textAlignment w:val="bottom"/>
              <w:rPr>
                <w:rFonts w:ascii="宋体" w:hAnsi="宋体" w:eastAsia="宋体" w:cs="宋体"/>
                <w:sz w:val="22"/>
              </w:rPr>
            </w:pPr>
            <w:r>
              <w:rPr>
                <w:rFonts w:hint="eastAsia" w:ascii="宋体" w:hAnsi="宋体" w:eastAsia="宋体" w:cs="宋体"/>
                <w:kern w:val="0"/>
                <w:sz w:val="22"/>
                <w:lang w:bidi="ar"/>
              </w:rPr>
              <w:t>5.5</w:t>
            </w:r>
          </w:p>
        </w:tc>
        <w:tc>
          <w:tcPr>
            <w:tcW w:w="1050" w:type="dxa"/>
            <w:shd w:val="clear" w:color="auto" w:fill="auto"/>
            <w:noWrap/>
            <w:vAlign w:val="bottom"/>
          </w:tcPr>
          <w:p w14:paraId="519A51AC">
            <w:pPr>
              <w:widowControl/>
              <w:jc w:val="center"/>
              <w:textAlignment w:val="bottom"/>
              <w:rPr>
                <w:rFonts w:ascii="宋体" w:hAnsi="宋体" w:eastAsia="宋体" w:cs="宋体"/>
                <w:sz w:val="22"/>
              </w:rPr>
            </w:pPr>
            <w:r>
              <w:rPr>
                <w:rFonts w:hint="eastAsia" w:ascii="宋体" w:hAnsi="宋体" w:eastAsia="宋体" w:cs="宋体"/>
                <w:kern w:val="0"/>
                <w:sz w:val="22"/>
                <w:lang w:bidi="ar"/>
              </w:rPr>
              <w:t>0.2</w:t>
            </w:r>
          </w:p>
        </w:tc>
        <w:tc>
          <w:tcPr>
            <w:tcW w:w="1575" w:type="dxa"/>
            <w:shd w:val="clear" w:color="auto" w:fill="auto"/>
            <w:noWrap/>
            <w:vAlign w:val="bottom"/>
          </w:tcPr>
          <w:p w14:paraId="0D7374A2">
            <w:pPr>
              <w:widowControl/>
              <w:jc w:val="center"/>
              <w:textAlignment w:val="bottom"/>
              <w:rPr>
                <w:rFonts w:ascii="宋体" w:hAnsi="宋体" w:eastAsia="宋体" w:cs="宋体"/>
                <w:sz w:val="22"/>
              </w:rPr>
            </w:pPr>
            <w:r>
              <w:rPr>
                <w:rFonts w:hint="eastAsia" w:ascii="宋体" w:hAnsi="宋体" w:eastAsia="宋体" w:cs="宋体"/>
                <w:kern w:val="0"/>
                <w:sz w:val="22"/>
                <w:lang w:bidi="ar"/>
              </w:rPr>
              <w:t>0.5</w:t>
            </w:r>
          </w:p>
        </w:tc>
        <w:tc>
          <w:tcPr>
            <w:tcW w:w="1827" w:type="dxa"/>
            <w:shd w:val="clear" w:color="auto" w:fill="auto"/>
            <w:noWrap/>
            <w:vAlign w:val="bottom"/>
          </w:tcPr>
          <w:p w14:paraId="5D707606">
            <w:pPr>
              <w:widowControl/>
              <w:jc w:val="center"/>
              <w:textAlignment w:val="bottom"/>
              <w:rPr>
                <w:rFonts w:ascii="宋体" w:hAnsi="宋体" w:eastAsia="宋体" w:cs="宋体"/>
                <w:sz w:val="22"/>
              </w:rPr>
            </w:pPr>
            <w:r>
              <w:rPr>
                <w:rFonts w:hint="eastAsia" w:ascii="宋体" w:hAnsi="宋体" w:eastAsia="宋体" w:cs="宋体"/>
                <w:kern w:val="0"/>
                <w:sz w:val="22"/>
                <w:lang w:bidi="ar"/>
              </w:rPr>
              <w:t>1.2</w:t>
            </w:r>
          </w:p>
        </w:tc>
        <w:tc>
          <w:tcPr>
            <w:tcW w:w="1968" w:type="dxa"/>
            <w:shd w:val="clear" w:color="auto" w:fill="auto"/>
            <w:noWrap/>
            <w:vAlign w:val="bottom"/>
          </w:tcPr>
          <w:p w14:paraId="609A3FC1">
            <w:pPr>
              <w:widowControl/>
              <w:jc w:val="center"/>
              <w:textAlignment w:val="bottom"/>
              <w:rPr>
                <w:rFonts w:ascii="宋体" w:hAnsi="宋体" w:eastAsia="宋体" w:cs="宋体"/>
                <w:sz w:val="22"/>
              </w:rPr>
            </w:pPr>
            <w:r>
              <w:rPr>
                <w:rFonts w:hint="eastAsia" w:ascii="宋体" w:hAnsi="宋体" w:eastAsia="宋体" w:cs="宋体"/>
                <w:kern w:val="0"/>
                <w:sz w:val="22"/>
                <w:lang w:bidi="ar"/>
              </w:rPr>
              <w:t>0.0829</w:t>
            </w:r>
          </w:p>
        </w:tc>
      </w:tr>
      <w:tr w14:paraId="30A77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2E665097">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D</w:t>
            </w:r>
          </w:p>
        </w:tc>
        <w:tc>
          <w:tcPr>
            <w:tcW w:w="1575" w:type="dxa"/>
            <w:shd w:val="clear" w:color="auto" w:fill="auto"/>
            <w:noWrap/>
            <w:vAlign w:val="bottom"/>
          </w:tcPr>
          <w:p w14:paraId="16B13D35">
            <w:pPr>
              <w:widowControl/>
              <w:jc w:val="center"/>
              <w:textAlignment w:val="bottom"/>
              <w:rPr>
                <w:rFonts w:ascii="宋体" w:hAnsi="宋体" w:eastAsia="宋体" w:cs="宋体"/>
                <w:sz w:val="22"/>
              </w:rPr>
            </w:pPr>
            <w:r>
              <w:rPr>
                <w:rFonts w:hint="eastAsia" w:ascii="宋体" w:hAnsi="宋体" w:eastAsia="宋体" w:cs="宋体"/>
                <w:kern w:val="0"/>
                <w:sz w:val="22"/>
                <w:lang w:bidi="ar"/>
              </w:rPr>
              <w:t>-2.05</w:t>
            </w:r>
          </w:p>
        </w:tc>
        <w:tc>
          <w:tcPr>
            <w:tcW w:w="1185" w:type="dxa"/>
            <w:shd w:val="clear" w:color="auto" w:fill="auto"/>
            <w:noWrap/>
            <w:vAlign w:val="bottom"/>
          </w:tcPr>
          <w:p w14:paraId="6E6F5163">
            <w:pPr>
              <w:widowControl/>
              <w:jc w:val="center"/>
              <w:textAlignment w:val="bottom"/>
              <w:rPr>
                <w:rFonts w:ascii="宋体" w:hAnsi="宋体" w:eastAsia="宋体" w:cs="宋体"/>
                <w:sz w:val="22"/>
              </w:rPr>
            </w:pPr>
            <w:r>
              <w:rPr>
                <w:rFonts w:hint="eastAsia" w:ascii="宋体" w:hAnsi="宋体" w:eastAsia="宋体" w:cs="宋体"/>
                <w:kern w:val="0"/>
                <w:sz w:val="22"/>
                <w:lang w:bidi="ar"/>
              </w:rPr>
              <w:t>3.379</w:t>
            </w:r>
          </w:p>
        </w:tc>
        <w:tc>
          <w:tcPr>
            <w:tcW w:w="1260" w:type="dxa"/>
            <w:shd w:val="clear" w:color="auto" w:fill="auto"/>
            <w:noWrap/>
            <w:vAlign w:val="bottom"/>
          </w:tcPr>
          <w:p w14:paraId="1D3EF2EE">
            <w:pPr>
              <w:widowControl/>
              <w:jc w:val="center"/>
              <w:textAlignment w:val="bottom"/>
              <w:rPr>
                <w:rFonts w:ascii="宋体" w:hAnsi="宋体" w:eastAsia="宋体" w:cs="宋体"/>
                <w:sz w:val="22"/>
              </w:rPr>
            </w:pPr>
            <w:r>
              <w:rPr>
                <w:rFonts w:hint="eastAsia" w:ascii="宋体" w:hAnsi="宋体" w:eastAsia="宋体" w:cs="宋体"/>
                <w:kern w:val="0"/>
                <w:sz w:val="22"/>
                <w:lang w:bidi="ar"/>
              </w:rPr>
              <w:t>1.64</w:t>
            </w:r>
          </w:p>
        </w:tc>
        <w:tc>
          <w:tcPr>
            <w:tcW w:w="1800" w:type="dxa"/>
            <w:shd w:val="clear" w:color="auto" w:fill="auto"/>
            <w:noWrap/>
            <w:vAlign w:val="bottom"/>
          </w:tcPr>
          <w:p w14:paraId="356182BA">
            <w:pPr>
              <w:widowControl/>
              <w:jc w:val="center"/>
              <w:textAlignment w:val="bottom"/>
              <w:rPr>
                <w:rFonts w:ascii="宋体" w:hAnsi="宋体" w:eastAsia="宋体" w:cs="宋体"/>
                <w:sz w:val="22"/>
              </w:rPr>
            </w:pPr>
            <w:r>
              <w:rPr>
                <w:rFonts w:hint="eastAsia" w:ascii="宋体" w:hAnsi="宋体" w:eastAsia="宋体" w:cs="宋体"/>
                <w:kern w:val="0"/>
                <w:sz w:val="22"/>
                <w:lang w:bidi="ar"/>
              </w:rPr>
              <w:t>13</w:t>
            </w:r>
          </w:p>
        </w:tc>
        <w:tc>
          <w:tcPr>
            <w:tcW w:w="1050" w:type="dxa"/>
            <w:shd w:val="clear" w:color="auto" w:fill="auto"/>
            <w:noWrap/>
            <w:vAlign w:val="bottom"/>
          </w:tcPr>
          <w:p w14:paraId="5F43EDF8">
            <w:pPr>
              <w:widowControl/>
              <w:jc w:val="center"/>
              <w:textAlignment w:val="bottom"/>
              <w:rPr>
                <w:rFonts w:ascii="宋体" w:hAnsi="宋体" w:eastAsia="宋体" w:cs="宋体"/>
                <w:sz w:val="22"/>
              </w:rPr>
            </w:pPr>
            <w:r>
              <w:rPr>
                <w:rFonts w:hint="eastAsia" w:ascii="宋体" w:hAnsi="宋体" w:eastAsia="宋体" w:cs="宋体"/>
                <w:kern w:val="0"/>
                <w:sz w:val="22"/>
                <w:lang w:bidi="ar"/>
              </w:rPr>
              <w:t>0.73</w:t>
            </w:r>
          </w:p>
        </w:tc>
        <w:tc>
          <w:tcPr>
            <w:tcW w:w="1575" w:type="dxa"/>
            <w:shd w:val="clear" w:color="auto" w:fill="auto"/>
            <w:noWrap/>
            <w:vAlign w:val="bottom"/>
          </w:tcPr>
          <w:p w14:paraId="3B22C37B">
            <w:pPr>
              <w:widowControl/>
              <w:jc w:val="center"/>
              <w:textAlignment w:val="bottom"/>
              <w:rPr>
                <w:rFonts w:ascii="宋体" w:hAnsi="宋体" w:eastAsia="宋体" w:cs="宋体"/>
                <w:sz w:val="22"/>
              </w:rPr>
            </w:pPr>
            <w:r>
              <w:rPr>
                <w:rFonts w:hint="eastAsia" w:ascii="宋体" w:hAnsi="宋体" w:eastAsia="宋体" w:cs="宋体"/>
                <w:kern w:val="0"/>
                <w:sz w:val="22"/>
                <w:lang w:bidi="ar"/>
              </w:rPr>
              <w:t>2.16</w:t>
            </w:r>
          </w:p>
        </w:tc>
        <w:tc>
          <w:tcPr>
            <w:tcW w:w="1827" w:type="dxa"/>
            <w:shd w:val="clear" w:color="auto" w:fill="auto"/>
            <w:noWrap/>
            <w:vAlign w:val="bottom"/>
          </w:tcPr>
          <w:p w14:paraId="78760074">
            <w:pPr>
              <w:widowControl/>
              <w:jc w:val="center"/>
              <w:textAlignment w:val="bottom"/>
              <w:rPr>
                <w:rFonts w:ascii="宋体" w:hAnsi="宋体" w:eastAsia="宋体" w:cs="宋体"/>
                <w:sz w:val="22"/>
              </w:rPr>
            </w:pPr>
            <w:r>
              <w:rPr>
                <w:rFonts w:hint="eastAsia" w:ascii="宋体" w:hAnsi="宋体" w:eastAsia="宋体" w:cs="宋体"/>
                <w:kern w:val="0"/>
                <w:sz w:val="22"/>
                <w:lang w:bidi="ar"/>
              </w:rPr>
              <w:t>2.6</w:t>
            </w:r>
          </w:p>
        </w:tc>
        <w:tc>
          <w:tcPr>
            <w:tcW w:w="1968" w:type="dxa"/>
            <w:shd w:val="clear" w:color="auto" w:fill="auto"/>
            <w:noWrap/>
            <w:vAlign w:val="bottom"/>
          </w:tcPr>
          <w:p w14:paraId="14C5E2D8">
            <w:pPr>
              <w:widowControl/>
              <w:jc w:val="center"/>
              <w:textAlignment w:val="bottom"/>
              <w:rPr>
                <w:rFonts w:ascii="宋体" w:hAnsi="宋体" w:eastAsia="宋体" w:cs="宋体"/>
                <w:sz w:val="22"/>
              </w:rPr>
            </w:pPr>
            <w:r>
              <w:rPr>
                <w:rFonts w:hint="eastAsia" w:ascii="宋体" w:hAnsi="宋体" w:eastAsia="宋体" w:cs="宋体"/>
                <w:kern w:val="0"/>
                <w:sz w:val="22"/>
                <w:lang w:bidi="ar"/>
              </w:rPr>
              <w:t>0.1263</w:t>
            </w:r>
          </w:p>
        </w:tc>
      </w:tr>
      <w:tr w14:paraId="2F780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18B21147">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E</w:t>
            </w:r>
          </w:p>
        </w:tc>
        <w:tc>
          <w:tcPr>
            <w:tcW w:w="1575" w:type="dxa"/>
            <w:shd w:val="clear" w:color="auto" w:fill="auto"/>
            <w:noWrap/>
            <w:vAlign w:val="bottom"/>
          </w:tcPr>
          <w:p w14:paraId="487C5FBD">
            <w:pPr>
              <w:widowControl/>
              <w:jc w:val="center"/>
              <w:textAlignment w:val="bottom"/>
              <w:rPr>
                <w:rFonts w:ascii="宋体" w:hAnsi="宋体" w:eastAsia="宋体" w:cs="宋体"/>
                <w:sz w:val="22"/>
              </w:rPr>
            </w:pPr>
            <w:r>
              <w:rPr>
                <w:rFonts w:hint="eastAsia" w:ascii="宋体" w:hAnsi="宋体" w:eastAsia="宋体" w:cs="宋体"/>
                <w:kern w:val="0"/>
                <w:sz w:val="22"/>
                <w:lang w:bidi="ar"/>
              </w:rPr>
              <w:t>0.93</w:t>
            </w:r>
          </w:p>
        </w:tc>
        <w:tc>
          <w:tcPr>
            <w:tcW w:w="1185" w:type="dxa"/>
            <w:shd w:val="clear" w:color="auto" w:fill="auto"/>
            <w:noWrap/>
            <w:vAlign w:val="bottom"/>
          </w:tcPr>
          <w:p w14:paraId="5BEDE672">
            <w:pPr>
              <w:widowControl/>
              <w:jc w:val="center"/>
              <w:textAlignment w:val="bottom"/>
              <w:rPr>
                <w:rFonts w:ascii="宋体" w:hAnsi="宋体" w:eastAsia="宋体" w:cs="宋体"/>
                <w:sz w:val="22"/>
              </w:rPr>
            </w:pPr>
            <w:r>
              <w:rPr>
                <w:rFonts w:hint="eastAsia" w:ascii="宋体" w:hAnsi="宋体" w:eastAsia="宋体" w:cs="宋体"/>
                <w:kern w:val="0"/>
                <w:sz w:val="22"/>
                <w:lang w:bidi="ar"/>
              </w:rPr>
              <w:t>0</w:t>
            </w:r>
          </w:p>
        </w:tc>
        <w:tc>
          <w:tcPr>
            <w:tcW w:w="1260" w:type="dxa"/>
            <w:shd w:val="clear" w:color="auto" w:fill="auto"/>
            <w:noWrap/>
            <w:vAlign w:val="bottom"/>
          </w:tcPr>
          <w:p w14:paraId="3CC52CD5">
            <w:pPr>
              <w:widowControl/>
              <w:jc w:val="center"/>
              <w:textAlignment w:val="bottom"/>
              <w:rPr>
                <w:rFonts w:ascii="宋体" w:hAnsi="宋体" w:eastAsia="宋体" w:cs="宋体"/>
                <w:sz w:val="22"/>
              </w:rPr>
            </w:pPr>
            <w:r>
              <w:rPr>
                <w:rFonts w:hint="eastAsia" w:ascii="宋体" w:hAnsi="宋体" w:eastAsia="宋体" w:cs="宋体"/>
                <w:kern w:val="0"/>
                <w:sz w:val="22"/>
                <w:lang w:bidi="ar"/>
              </w:rPr>
              <w:t>0.679</w:t>
            </w:r>
          </w:p>
        </w:tc>
        <w:tc>
          <w:tcPr>
            <w:tcW w:w="1800" w:type="dxa"/>
            <w:shd w:val="clear" w:color="auto" w:fill="auto"/>
            <w:noWrap/>
            <w:vAlign w:val="bottom"/>
          </w:tcPr>
          <w:p w14:paraId="6BF38314">
            <w:pPr>
              <w:widowControl/>
              <w:jc w:val="center"/>
              <w:textAlignment w:val="bottom"/>
              <w:rPr>
                <w:rFonts w:ascii="宋体" w:hAnsi="宋体" w:eastAsia="宋体" w:cs="宋体"/>
                <w:sz w:val="22"/>
              </w:rPr>
            </w:pPr>
            <w:r>
              <w:rPr>
                <w:rFonts w:hint="eastAsia" w:ascii="宋体" w:hAnsi="宋体" w:eastAsia="宋体" w:cs="宋体"/>
                <w:kern w:val="0"/>
                <w:sz w:val="22"/>
                <w:lang w:bidi="ar"/>
              </w:rPr>
              <w:t>12.5</w:t>
            </w:r>
          </w:p>
        </w:tc>
        <w:tc>
          <w:tcPr>
            <w:tcW w:w="1050" w:type="dxa"/>
            <w:shd w:val="clear" w:color="auto" w:fill="auto"/>
            <w:noWrap/>
            <w:vAlign w:val="bottom"/>
          </w:tcPr>
          <w:p w14:paraId="4BDF7BFA">
            <w:pPr>
              <w:widowControl/>
              <w:jc w:val="center"/>
              <w:textAlignment w:val="bottom"/>
              <w:rPr>
                <w:rFonts w:ascii="宋体" w:hAnsi="宋体" w:eastAsia="宋体" w:cs="宋体"/>
                <w:sz w:val="22"/>
              </w:rPr>
            </w:pPr>
            <w:r>
              <w:rPr>
                <w:rFonts w:hint="eastAsia" w:ascii="宋体" w:hAnsi="宋体" w:eastAsia="宋体" w:cs="宋体"/>
                <w:kern w:val="0"/>
                <w:sz w:val="22"/>
                <w:lang w:bidi="ar"/>
              </w:rPr>
              <w:t>0.08</w:t>
            </w:r>
          </w:p>
        </w:tc>
        <w:tc>
          <w:tcPr>
            <w:tcW w:w="1575" w:type="dxa"/>
            <w:shd w:val="clear" w:color="auto" w:fill="auto"/>
            <w:noWrap/>
            <w:vAlign w:val="bottom"/>
          </w:tcPr>
          <w:p w14:paraId="132A300D">
            <w:pPr>
              <w:widowControl/>
              <w:jc w:val="center"/>
              <w:textAlignment w:val="bottom"/>
              <w:rPr>
                <w:rFonts w:ascii="宋体" w:hAnsi="宋体" w:eastAsia="宋体" w:cs="宋体"/>
                <w:sz w:val="22"/>
              </w:rPr>
            </w:pPr>
            <w:r>
              <w:rPr>
                <w:rFonts w:hint="eastAsia" w:ascii="宋体" w:hAnsi="宋体" w:eastAsia="宋体" w:cs="宋体"/>
                <w:kern w:val="0"/>
                <w:sz w:val="22"/>
                <w:lang w:bidi="ar"/>
              </w:rPr>
              <w:t>0.65</w:t>
            </w:r>
          </w:p>
        </w:tc>
        <w:tc>
          <w:tcPr>
            <w:tcW w:w="1827" w:type="dxa"/>
            <w:shd w:val="clear" w:color="auto" w:fill="auto"/>
            <w:noWrap/>
            <w:vAlign w:val="bottom"/>
          </w:tcPr>
          <w:p w14:paraId="050A7AF5">
            <w:pPr>
              <w:widowControl/>
              <w:jc w:val="center"/>
              <w:textAlignment w:val="bottom"/>
              <w:rPr>
                <w:rFonts w:ascii="宋体" w:hAnsi="宋体" w:eastAsia="宋体" w:cs="宋体"/>
                <w:sz w:val="22"/>
              </w:rPr>
            </w:pPr>
            <w:r>
              <w:rPr>
                <w:rFonts w:hint="eastAsia" w:ascii="宋体" w:hAnsi="宋体" w:eastAsia="宋体" w:cs="宋体"/>
                <w:kern w:val="0"/>
                <w:sz w:val="22"/>
                <w:lang w:bidi="ar"/>
              </w:rPr>
              <w:t>2</w:t>
            </w:r>
          </w:p>
        </w:tc>
        <w:tc>
          <w:tcPr>
            <w:tcW w:w="1968" w:type="dxa"/>
            <w:shd w:val="clear" w:color="auto" w:fill="auto"/>
            <w:noWrap/>
            <w:vAlign w:val="bottom"/>
          </w:tcPr>
          <w:p w14:paraId="6A094EF8">
            <w:pPr>
              <w:widowControl/>
              <w:jc w:val="center"/>
              <w:textAlignment w:val="bottom"/>
              <w:rPr>
                <w:rFonts w:ascii="宋体" w:hAnsi="宋体" w:eastAsia="宋体" w:cs="宋体"/>
                <w:sz w:val="22"/>
              </w:rPr>
            </w:pPr>
            <w:r>
              <w:rPr>
                <w:rFonts w:hint="eastAsia" w:ascii="宋体" w:hAnsi="宋体" w:eastAsia="宋体" w:cs="宋体"/>
                <w:kern w:val="0"/>
                <w:sz w:val="22"/>
                <w:lang w:bidi="ar"/>
              </w:rPr>
              <w:t>0.0058</w:t>
            </w:r>
          </w:p>
        </w:tc>
      </w:tr>
      <w:tr w14:paraId="6D1DE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23943F3F">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F</w:t>
            </w:r>
          </w:p>
        </w:tc>
        <w:tc>
          <w:tcPr>
            <w:tcW w:w="1575" w:type="dxa"/>
            <w:shd w:val="clear" w:color="auto" w:fill="auto"/>
            <w:noWrap/>
            <w:vAlign w:val="bottom"/>
          </w:tcPr>
          <w:p w14:paraId="7D18F3A4">
            <w:pPr>
              <w:widowControl/>
              <w:jc w:val="center"/>
              <w:textAlignment w:val="bottom"/>
              <w:rPr>
                <w:rFonts w:ascii="宋体" w:hAnsi="宋体" w:eastAsia="宋体" w:cs="宋体"/>
                <w:sz w:val="22"/>
              </w:rPr>
            </w:pPr>
            <w:r>
              <w:rPr>
                <w:rFonts w:hint="eastAsia" w:ascii="宋体" w:hAnsi="宋体" w:eastAsia="宋体" w:cs="宋体"/>
                <w:kern w:val="0"/>
                <w:sz w:val="22"/>
                <w:lang w:bidi="ar"/>
              </w:rPr>
              <w:t>2.68</w:t>
            </w:r>
          </w:p>
        </w:tc>
        <w:tc>
          <w:tcPr>
            <w:tcW w:w="1185" w:type="dxa"/>
            <w:shd w:val="clear" w:color="auto" w:fill="auto"/>
            <w:noWrap/>
            <w:vAlign w:val="bottom"/>
          </w:tcPr>
          <w:p w14:paraId="2B5E3AD9">
            <w:pPr>
              <w:widowControl/>
              <w:jc w:val="center"/>
              <w:textAlignment w:val="bottom"/>
              <w:rPr>
                <w:rFonts w:ascii="宋体" w:hAnsi="宋体" w:eastAsia="宋体" w:cs="宋体"/>
                <w:sz w:val="22"/>
              </w:rPr>
            </w:pPr>
            <w:r>
              <w:rPr>
                <w:rFonts w:hint="eastAsia" w:ascii="宋体" w:hAnsi="宋体" w:eastAsia="宋体" w:cs="宋体"/>
                <w:kern w:val="0"/>
                <w:sz w:val="22"/>
                <w:lang w:bidi="ar"/>
              </w:rPr>
              <w:t>1.336</w:t>
            </w:r>
          </w:p>
        </w:tc>
        <w:tc>
          <w:tcPr>
            <w:tcW w:w="1260" w:type="dxa"/>
            <w:shd w:val="clear" w:color="auto" w:fill="auto"/>
            <w:noWrap/>
            <w:vAlign w:val="bottom"/>
          </w:tcPr>
          <w:p w14:paraId="31E91CD2">
            <w:pPr>
              <w:widowControl/>
              <w:jc w:val="center"/>
              <w:textAlignment w:val="bottom"/>
              <w:rPr>
                <w:rFonts w:ascii="宋体" w:hAnsi="宋体" w:eastAsia="宋体" w:cs="宋体"/>
                <w:sz w:val="22"/>
              </w:rPr>
            </w:pPr>
            <w:r>
              <w:rPr>
                <w:rFonts w:hint="eastAsia" w:ascii="宋体" w:hAnsi="宋体" w:eastAsia="宋体" w:cs="宋体"/>
                <w:kern w:val="0"/>
                <w:sz w:val="22"/>
                <w:lang w:bidi="ar"/>
              </w:rPr>
              <w:t>0.803</w:t>
            </w:r>
          </w:p>
        </w:tc>
        <w:tc>
          <w:tcPr>
            <w:tcW w:w="1800" w:type="dxa"/>
            <w:shd w:val="clear" w:color="auto" w:fill="auto"/>
            <w:noWrap/>
            <w:vAlign w:val="bottom"/>
          </w:tcPr>
          <w:p w14:paraId="31073197">
            <w:pPr>
              <w:widowControl/>
              <w:jc w:val="center"/>
              <w:textAlignment w:val="bottom"/>
              <w:rPr>
                <w:rFonts w:ascii="宋体" w:hAnsi="宋体" w:eastAsia="宋体" w:cs="宋体"/>
                <w:sz w:val="22"/>
              </w:rPr>
            </w:pPr>
            <w:r>
              <w:rPr>
                <w:rFonts w:hint="eastAsia" w:ascii="宋体" w:hAnsi="宋体" w:eastAsia="宋体" w:cs="宋体"/>
                <w:kern w:val="0"/>
                <w:sz w:val="22"/>
                <w:lang w:bidi="ar"/>
              </w:rPr>
              <w:t>5</w:t>
            </w:r>
          </w:p>
        </w:tc>
        <w:tc>
          <w:tcPr>
            <w:tcW w:w="1050" w:type="dxa"/>
            <w:shd w:val="clear" w:color="auto" w:fill="auto"/>
            <w:noWrap/>
            <w:vAlign w:val="bottom"/>
          </w:tcPr>
          <w:p w14:paraId="0193F67A">
            <w:pPr>
              <w:widowControl/>
              <w:jc w:val="center"/>
              <w:textAlignment w:val="bottom"/>
              <w:rPr>
                <w:rFonts w:ascii="宋体" w:hAnsi="宋体" w:eastAsia="宋体" w:cs="宋体"/>
                <w:sz w:val="22"/>
              </w:rPr>
            </w:pPr>
            <w:r>
              <w:rPr>
                <w:rFonts w:hint="eastAsia" w:ascii="宋体" w:hAnsi="宋体" w:eastAsia="宋体" w:cs="宋体"/>
                <w:kern w:val="0"/>
                <w:sz w:val="22"/>
                <w:lang w:bidi="ar"/>
              </w:rPr>
              <w:t>0.08</w:t>
            </w:r>
          </w:p>
        </w:tc>
        <w:tc>
          <w:tcPr>
            <w:tcW w:w="1575" w:type="dxa"/>
            <w:shd w:val="clear" w:color="auto" w:fill="auto"/>
            <w:noWrap/>
            <w:vAlign w:val="bottom"/>
          </w:tcPr>
          <w:p w14:paraId="102F4D59">
            <w:pPr>
              <w:widowControl/>
              <w:jc w:val="center"/>
              <w:textAlignment w:val="bottom"/>
              <w:rPr>
                <w:rFonts w:ascii="宋体" w:hAnsi="宋体" w:eastAsia="宋体" w:cs="宋体"/>
                <w:sz w:val="22"/>
              </w:rPr>
            </w:pPr>
            <w:r>
              <w:rPr>
                <w:rFonts w:hint="eastAsia" w:ascii="宋体" w:hAnsi="宋体" w:eastAsia="宋体" w:cs="宋体"/>
                <w:kern w:val="0"/>
                <w:sz w:val="22"/>
                <w:lang w:bidi="ar"/>
              </w:rPr>
              <w:t>0.89</w:t>
            </w:r>
          </w:p>
        </w:tc>
        <w:tc>
          <w:tcPr>
            <w:tcW w:w="1827" w:type="dxa"/>
            <w:shd w:val="clear" w:color="auto" w:fill="auto"/>
            <w:noWrap/>
            <w:vAlign w:val="bottom"/>
          </w:tcPr>
          <w:p w14:paraId="6557DD57">
            <w:pPr>
              <w:widowControl/>
              <w:jc w:val="center"/>
              <w:textAlignment w:val="bottom"/>
              <w:rPr>
                <w:rFonts w:ascii="宋体" w:hAnsi="宋体" w:eastAsia="宋体" w:cs="宋体"/>
                <w:sz w:val="22"/>
              </w:rPr>
            </w:pPr>
            <w:r>
              <w:rPr>
                <w:rFonts w:hint="eastAsia" w:ascii="宋体" w:hAnsi="宋体" w:eastAsia="宋体" w:cs="宋体"/>
                <w:kern w:val="0"/>
                <w:sz w:val="22"/>
                <w:lang w:bidi="ar"/>
              </w:rPr>
              <w:t>0.9</w:t>
            </w:r>
          </w:p>
        </w:tc>
        <w:tc>
          <w:tcPr>
            <w:tcW w:w="1968" w:type="dxa"/>
            <w:shd w:val="clear" w:color="auto" w:fill="auto"/>
            <w:noWrap/>
            <w:vAlign w:val="bottom"/>
          </w:tcPr>
          <w:p w14:paraId="13DF7AE9">
            <w:pPr>
              <w:widowControl/>
              <w:jc w:val="center"/>
              <w:textAlignment w:val="bottom"/>
              <w:rPr>
                <w:rFonts w:ascii="宋体" w:hAnsi="宋体" w:eastAsia="宋体" w:cs="宋体"/>
                <w:sz w:val="22"/>
              </w:rPr>
            </w:pPr>
            <w:r>
              <w:rPr>
                <w:rFonts w:hint="eastAsia" w:ascii="宋体" w:hAnsi="宋体" w:eastAsia="宋体" w:cs="宋体"/>
                <w:kern w:val="0"/>
                <w:sz w:val="22"/>
                <w:lang w:bidi="ar"/>
              </w:rPr>
              <w:t>0.0946</w:t>
            </w:r>
          </w:p>
        </w:tc>
      </w:tr>
      <w:tr w14:paraId="38AE8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4FAC0E6C">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G</w:t>
            </w:r>
          </w:p>
        </w:tc>
        <w:tc>
          <w:tcPr>
            <w:tcW w:w="1575" w:type="dxa"/>
            <w:shd w:val="clear" w:color="auto" w:fill="auto"/>
            <w:noWrap/>
            <w:vAlign w:val="bottom"/>
          </w:tcPr>
          <w:p w14:paraId="786F7D0C">
            <w:pPr>
              <w:widowControl/>
              <w:jc w:val="center"/>
              <w:textAlignment w:val="bottom"/>
              <w:rPr>
                <w:rFonts w:ascii="宋体" w:hAnsi="宋体" w:eastAsia="宋体" w:cs="宋体"/>
                <w:sz w:val="22"/>
              </w:rPr>
            </w:pPr>
            <w:r>
              <w:rPr>
                <w:rFonts w:hint="eastAsia" w:ascii="宋体" w:hAnsi="宋体" w:eastAsia="宋体" w:cs="宋体"/>
                <w:kern w:val="0"/>
                <w:sz w:val="22"/>
                <w:lang w:bidi="ar"/>
              </w:rPr>
              <w:t>0.12</w:t>
            </w:r>
          </w:p>
        </w:tc>
        <w:tc>
          <w:tcPr>
            <w:tcW w:w="1185" w:type="dxa"/>
            <w:shd w:val="clear" w:color="auto" w:fill="auto"/>
            <w:noWrap/>
            <w:vAlign w:val="bottom"/>
          </w:tcPr>
          <w:p w14:paraId="503EA9F1">
            <w:pPr>
              <w:widowControl/>
              <w:jc w:val="center"/>
              <w:textAlignment w:val="bottom"/>
              <w:rPr>
                <w:rFonts w:ascii="宋体" w:hAnsi="宋体" w:eastAsia="宋体" w:cs="宋体"/>
                <w:sz w:val="22"/>
              </w:rPr>
            </w:pPr>
            <w:r>
              <w:rPr>
                <w:rFonts w:hint="eastAsia" w:ascii="宋体" w:hAnsi="宋体" w:eastAsia="宋体" w:cs="宋体"/>
                <w:kern w:val="0"/>
                <w:sz w:val="22"/>
                <w:lang w:bidi="ar"/>
              </w:rPr>
              <w:t>0.5</w:t>
            </w:r>
          </w:p>
        </w:tc>
        <w:tc>
          <w:tcPr>
            <w:tcW w:w="1260" w:type="dxa"/>
            <w:shd w:val="clear" w:color="auto" w:fill="auto"/>
            <w:noWrap/>
            <w:vAlign w:val="bottom"/>
          </w:tcPr>
          <w:p w14:paraId="3AF47BC1">
            <w:pPr>
              <w:widowControl/>
              <w:jc w:val="center"/>
              <w:textAlignment w:val="bottom"/>
              <w:rPr>
                <w:rFonts w:ascii="宋体" w:hAnsi="宋体" w:eastAsia="宋体" w:cs="宋体"/>
                <w:sz w:val="22"/>
              </w:rPr>
            </w:pPr>
            <w:r>
              <w:rPr>
                <w:rFonts w:hint="eastAsia" w:ascii="宋体" w:hAnsi="宋体" w:eastAsia="宋体" w:cs="宋体"/>
                <w:kern w:val="0"/>
                <w:sz w:val="22"/>
                <w:lang w:bidi="ar"/>
              </w:rPr>
              <w:t>0.901</w:t>
            </w:r>
          </w:p>
        </w:tc>
        <w:tc>
          <w:tcPr>
            <w:tcW w:w="1800" w:type="dxa"/>
            <w:shd w:val="clear" w:color="auto" w:fill="auto"/>
            <w:noWrap/>
            <w:vAlign w:val="bottom"/>
          </w:tcPr>
          <w:p w14:paraId="4EC7C1C8">
            <w:pPr>
              <w:widowControl/>
              <w:jc w:val="center"/>
              <w:textAlignment w:val="bottom"/>
              <w:rPr>
                <w:rFonts w:ascii="宋体" w:hAnsi="宋体" w:eastAsia="宋体" w:cs="宋体"/>
                <w:sz w:val="22"/>
              </w:rPr>
            </w:pPr>
            <w:r>
              <w:rPr>
                <w:rFonts w:hint="eastAsia" w:ascii="宋体" w:hAnsi="宋体" w:eastAsia="宋体" w:cs="宋体"/>
                <w:kern w:val="0"/>
                <w:sz w:val="22"/>
                <w:lang w:bidi="ar"/>
              </w:rPr>
              <w:t>7.9</w:t>
            </w:r>
          </w:p>
        </w:tc>
        <w:tc>
          <w:tcPr>
            <w:tcW w:w="1050" w:type="dxa"/>
            <w:shd w:val="clear" w:color="auto" w:fill="auto"/>
            <w:noWrap/>
            <w:vAlign w:val="bottom"/>
          </w:tcPr>
          <w:p w14:paraId="7D16F3EE">
            <w:pPr>
              <w:widowControl/>
              <w:jc w:val="center"/>
              <w:textAlignment w:val="bottom"/>
              <w:rPr>
                <w:rFonts w:ascii="宋体" w:hAnsi="宋体" w:eastAsia="宋体" w:cs="宋体"/>
                <w:sz w:val="22"/>
              </w:rPr>
            </w:pPr>
            <w:r>
              <w:rPr>
                <w:rFonts w:hint="eastAsia" w:ascii="宋体" w:hAnsi="宋体" w:eastAsia="宋体" w:cs="宋体"/>
                <w:kern w:val="0"/>
                <w:sz w:val="22"/>
                <w:lang w:bidi="ar"/>
              </w:rPr>
              <w:t>0.58</w:t>
            </w:r>
          </w:p>
        </w:tc>
        <w:tc>
          <w:tcPr>
            <w:tcW w:w="1575" w:type="dxa"/>
            <w:shd w:val="clear" w:color="auto" w:fill="auto"/>
            <w:noWrap/>
            <w:vAlign w:val="bottom"/>
          </w:tcPr>
          <w:p w14:paraId="067FC910">
            <w:pPr>
              <w:widowControl/>
              <w:jc w:val="center"/>
              <w:textAlignment w:val="bottom"/>
              <w:rPr>
                <w:rFonts w:ascii="宋体" w:hAnsi="宋体" w:eastAsia="宋体" w:cs="宋体"/>
                <w:sz w:val="22"/>
              </w:rPr>
            </w:pPr>
            <w:r>
              <w:rPr>
                <w:rFonts w:hint="eastAsia" w:ascii="宋体" w:hAnsi="宋体" w:eastAsia="宋体" w:cs="宋体"/>
                <w:kern w:val="0"/>
                <w:sz w:val="22"/>
                <w:lang w:bidi="ar"/>
              </w:rPr>
              <w:t>2.4</w:t>
            </w:r>
          </w:p>
        </w:tc>
        <w:tc>
          <w:tcPr>
            <w:tcW w:w="1827" w:type="dxa"/>
            <w:shd w:val="clear" w:color="auto" w:fill="auto"/>
            <w:noWrap/>
            <w:vAlign w:val="bottom"/>
          </w:tcPr>
          <w:p w14:paraId="10B6210F">
            <w:pPr>
              <w:widowControl/>
              <w:jc w:val="center"/>
              <w:textAlignment w:val="bottom"/>
              <w:rPr>
                <w:rFonts w:ascii="宋体" w:hAnsi="宋体" w:eastAsia="宋体" w:cs="宋体"/>
                <w:sz w:val="22"/>
              </w:rPr>
            </w:pPr>
            <w:r>
              <w:rPr>
                <w:rFonts w:hint="eastAsia" w:ascii="宋体" w:hAnsi="宋体" w:eastAsia="宋体" w:cs="宋体"/>
                <w:kern w:val="0"/>
                <w:sz w:val="22"/>
                <w:lang w:bidi="ar"/>
              </w:rPr>
              <w:t>0.9</w:t>
            </w:r>
          </w:p>
        </w:tc>
        <w:tc>
          <w:tcPr>
            <w:tcW w:w="1968" w:type="dxa"/>
            <w:shd w:val="clear" w:color="auto" w:fill="auto"/>
            <w:noWrap/>
            <w:vAlign w:val="bottom"/>
          </w:tcPr>
          <w:p w14:paraId="2E27587E">
            <w:pPr>
              <w:widowControl/>
              <w:jc w:val="center"/>
              <w:textAlignment w:val="bottom"/>
              <w:rPr>
                <w:rFonts w:ascii="宋体" w:hAnsi="宋体" w:eastAsia="宋体" w:cs="宋体"/>
                <w:sz w:val="22"/>
              </w:rPr>
            </w:pPr>
            <w:r>
              <w:rPr>
                <w:rFonts w:hint="eastAsia" w:ascii="宋体" w:hAnsi="宋体" w:eastAsia="宋体" w:cs="宋体"/>
                <w:kern w:val="0"/>
                <w:sz w:val="22"/>
                <w:lang w:bidi="ar"/>
              </w:rPr>
              <w:t>0.005</w:t>
            </w:r>
          </w:p>
        </w:tc>
      </w:tr>
      <w:tr w14:paraId="1F54EA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234E2A22">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H</w:t>
            </w:r>
          </w:p>
        </w:tc>
        <w:tc>
          <w:tcPr>
            <w:tcW w:w="1575" w:type="dxa"/>
            <w:shd w:val="clear" w:color="auto" w:fill="auto"/>
            <w:noWrap/>
            <w:vAlign w:val="bottom"/>
          </w:tcPr>
          <w:p w14:paraId="60A16E63">
            <w:pPr>
              <w:widowControl/>
              <w:jc w:val="center"/>
              <w:textAlignment w:val="bottom"/>
              <w:rPr>
                <w:rFonts w:ascii="宋体" w:hAnsi="宋体" w:eastAsia="宋体" w:cs="宋体"/>
                <w:sz w:val="22"/>
              </w:rPr>
            </w:pPr>
            <w:r>
              <w:rPr>
                <w:rFonts w:hint="eastAsia" w:ascii="宋体" w:hAnsi="宋体" w:eastAsia="宋体" w:cs="宋体"/>
                <w:kern w:val="0"/>
                <w:sz w:val="22"/>
                <w:lang w:bidi="ar"/>
              </w:rPr>
              <w:t>-0.14</w:t>
            </w:r>
          </w:p>
        </w:tc>
        <w:tc>
          <w:tcPr>
            <w:tcW w:w="1185" w:type="dxa"/>
            <w:shd w:val="clear" w:color="auto" w:fill="auto"/>
            <w:noWrap/>
            <w:vAlign w:val="bottom"/>
          </w:tcPr>
          <w:p w14:paraId="3793ABFF">
            <w:pPr>
              <w:widowControl/>
              <w:jc w:val="center"/>
              <w:textAlignment w:val="bottom"/>
              <w:rPr>
                <w:rFonts w:ascii="宋体" w:hAnsi="宋体" w:eastAsia="宋体" w:cs="宋体"/>
                <w:sz w:val="22"/>
              </w:rPr>
            </w:pPr>
            <w:r>
              <w:rPr>
                <w:rFonts w:hint="eastAsia" w:ascii="宋体" w:hAnsi="宋体" w:eastAsia="宋体" w:cs="宋体"/>
                <w:kern w:val="0"/>
                <w:sz w:val="22"/>
                <w:lang w:bidi="ar"/>
              </w:rPr>
              <w:t>1.204</w:t>
            </w:r>
          </w:p>
        </w:tc>
        <w:tc>
          <w:tcPr>
            <w:tcW w:w="1260" w:type="dxa"/>
            <w:shd w:val="clear" w:color="auto" w:fill="auto"/>
            <w:noWrap/>
            <w:vAlign w:val="bottom"/>
          </w:tcPr>
          <w:p w14:paraId="0675F282">
            <w:pPr>
              <w:widowControl/>
              <w:jc w:val="center"/>
              <w:textAlignment w:val="bottom"/>
              <w:rPr>
                <w:rFonts w:ascii="宋体" w:hAnsi="宋体" w:eastAsia="宋体" w:cs="宋体"/>
                <w:sz w:val="22"/>
              </w:rPr>
            </w:pPr>
            <w:r>
              <w:rPr>
                <w:rFonts w:hint="eastAsia" w:ascii="宋体" w:hAnsi="宋体" w:eastAsia="宋体" w:cs="宋体"/>
                <w:kern w:val="0"/>
                <w:sz w:val="22"/>
                <w:lang w:bidi="ar"/>
              </w:rPr>
              <w:t>1.085</w:t>
            </w:r>
          </w:p>
        </w:tc>
        <w:tc>
          <w:tcPr>
            <w:tcW w:w="1800" w:type="dxa"/>
            <w:shd w:val="clear" w:color="auto" w:fill="auto"/>
            <w:noWrap/>
            <w:vAlign w:val="bottom"/>
          </w:tcPr>
          <w:p w14:paraId="054F7822">
            <w:pPr>
              <w:widowControl/>
              <w:jc w:val="center"/>
              <w:textAlignment w:val="bottom"/>
              <w:rPr>
                <w:rFonts w:ascii="宋体" w:hAnsi="宋体" w:eastAsia="宋体" w:cs="宋体"/>
                <w:sz w:val="22"/>
              </w:rPr>
            </w:pPr>
            <w:r>
              <w:rPr>
                <w:rFonts w:hint="eastAsia" w:ascii="宋体" w:hAnsi="宋体" w:eastAsia="宋体" w:cs="宋体"/>
                <w:kern w:val="0"/>
                <w:sz w:val="22"/>
                <w:lang w:bidi="ar"/>
              </w:rPr>
              <w:t>8.4</w:t>
            </w:r>
          </w:p>
        </w:tc>
        <w:tc>
          <w:tcPr>
            <w:tcW w:w="1050" w:type="dxa"/>
            <w:shd w:val="clear" w:color="auto" w:fill="auto"/>
            <w:noWrap/>
            <w:vAlign w:val="bottom"/>
          </w:tcPr>
          <w:p w14:paraId="1D531474">
            <w:pPr>
              <w:widowControl/>
              <w:jc w:val="center"/>
              <w:textAlignment w:val="bottom"/>
              <w:rPr>
                <w:rFonts w:ascii="宋体" w:hAnsi="宋体" w:eastAsia="宋体" w:cs="宋体"/>
                <w:sz w:val="22"/>
              </w:rPr>
            </w:pPr>
            <w:r>
              <w:rPr>
                <w:rFonts w:hint="eastAsia" w:ascii="宋体" w:hAnsi="宋体" w:eastAsia="宋体" w:cs="宋体"/>
                <w:kern w:val="0"/>
                <w:sz w:val="22"/>
                <w:lang w:bidi="ar"/>
              </w:rPr>
              <w:t>0.14</w:t>
            </w:r>
          </w:p>
        </w:tc>
        <w:tc>
          <w:tcPr>
            <w:tcW w:w="1575" w:type="dxa"/>
            <w:shd w:val="clear" w:color="auto" w:fill="auto"/>
            <w:noWrap/>
            <w:vAlign w:val="bottom"/>
          </w:tcPr>
          <w:p w14:paraId="49EEBDCE">
            <w:pPr>
              <w:widowControl/>
              <w:jc w:val="center"/>
              <w:textAlignment w:val="bottom"/>
              <w:rPr>
                <w:rFonts w:ascii="宋体" w:hAnsi="宋体" w:eastAsia="宋体" w:cs="宋体"/>
                <w:sz w:val="22"/>
              </w:rPr>
            </w:pPr>
            <w:r>
              <w:rPr>
                <w:rFonts w:hint="eastAsia" w:ascii="宋体" w:hAnsi="宋体" w:eastAsia="宋体" w:cs="宋体"/>
                <w:kern w:val="0"/>
                <w:sz w:val="22"/>
                <w:lang w:bidi="ar"/>
              </w:rPr>
              <w:t>1.19</w:t>
            </w:r>
          </w:p>
        </w:tc>
        <w:tc>
          <w:tcPr>
            <w:tcW w:w="1827" w:type="dxa"/>
            <w:shd w:val="clear" w:color="auto" w:fill="auto"/>
            <w:noWrap/>
            <w:vAlign w:val="bottom"/>
          </w:tcPr>
          <w:p w14:paraId="3DE87FA5">
            <w:pPr>
              <w:widowControl/>
              <w:jc w:val="center"/>
              <w:textAlignment w:val="bottom"/>
              <w:rPr>
                <w:rFonts w:ascii="宋体" w:hAnsi="宋体" w:eastAsia="宋体" w:cs="宋体"/>
                <w:sz w:val="22"/>
              </w:rPr>
            </w:pPr>
            <w:r>
              <w:rPr>
                <w:rFonts w:hint="eastAsia" w:ascii="宋体" w:hAnsi="宋体" w:eastAsia="宋体" w:cs="宋体"/>
                <w:kern w:val="0"/>
                <w:sz w:val="22"/>
                <w:lang w:bidi="ar"/>
              </w:rPr>
              <w:t>0.7</w:t>
            </w:r>
          </w:p>
        </w:tc>
        <w:tc>
          <w:tcPr>
            <w:tcW w:w="1968" w:type="dxa"/>
            <w:shd w:val="clear" w:color="auto" w:fill="auto"/>
            <w:noWrap/>
            <w:vAlign w:val="bottom"/>
          </w:tcPr>
          <w:p w14:paraId="1279B835">
            <w:pPr>
              <w:widowControl/>
              <w:jc w:val="center"/>
              <w:textAlignment w:val="bottom"/>
              <w:rPr>
                <w:rFonts w:ascii="宋体" w:hAnsi="宋体" w:eastAsia="宋体" w:cs="宋体"/>
                <w:sz w:val="22"/>
              </w:rPr>
            </w:pPr>
            <w:r>
              <w:rPr>
                <w:rFonts w:hint="eastAsia" w:ascii="宋体" w:hAnsi="宋体" w:eastAsia="宋体" w:cs="宋体"/>
                <w:kern w:val="0"/>
                <w:sz w:val="22"/>
                <w:lang w:bidi="ar"/>
              </w:rPr>
              <w:t>0.0242</w:t>
            </w:r>
          </w:p>
        </w:tc>
      </w:tr>
      <w:tr w14:paraId="2249E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3738B2B4">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I</w:t>
            </w:r>
          </w:p>
        </w:tc>
        <w:tc>
          <w:tcPr>
            <w:tcW w:w="1575" w:type="dxa"/>
            <w:shd w:val="clear" w:color="auto" w:fill="auto"/>
            <w:noWrap/>
            <w:vAlign w:val="bottom"/>
          </w:tcPr>
          <w:p w14:paraId="08586CF4">
            <w:pPr>
              <w:widowControl/>
              <w:jc w:val="center"/>
              <w:textAlignment w:val="bottom"/>
              <w:rPr>
                <w:rFonts w:ascii="宋体" w:hAnsi="宋体" w:eastAsia="宋体" w:cs="宋体"/>
                <w:sz w:val="22"/>
              </w:rPr>
            </w:pPr>
            <w:r>
              <w:rPr>
                <w:rFonts w:hint="eastAsia" w:ascii="宋体" w:hAnsi="宋体" w:eastAsia="宋体" w:cs="宋体"/>
                <w:kern w:val="0"/>
                <w:sz w:val="22"/>
                <w:lang w:bidi="ar"/>
              </w:rPr>
              <w:t>3.7</w:t>
            </w:r>
          </w:p>
        </w:tc>
        <w:tc>
          <w:tcPr>
            <w:tcW w:w="1185" w:type="dxa"/>
            <w:shd w:val="clear" w:color="auto" w:fill="auto"/>
            <w:noWrap/>
            <w:vAlign w:val="bottom"/>
          </w:tcPr>
          <w:p w14:paraId="708D3C04">
            <w:pPr>
              <w:widowControl/>
              <w:jc w:val="center"/>
              <w:textAlignment w:val="bottom"/>
              <w:rPr>
                <w:rFonts w:ascii="宋体" w:hAnsi="宋体" w:eastAsia="宋体" w:cs="宋体"/>
                <w:sz w:val="22"/>
              </w:rPr>
            </w:pPr>
            <w:r>
              <w:rPr>
                <w:rFonts w:hint="eastAsia" w:ascii="宋体" w:hAnsi="宋体" w:eastAsia="宋体" w:cs="宋体"/>
                <w:kern w:val="0"/>
                <w:sz w:val="22"/>
                <w:lang w:bidi="ar"/>
              </w:rPr>
              <w:t>2.078</w:t>
            </w:r>
          </w:p>
        </w:tc>
        <w:tc>
          <w:tcPr>
            <w:tcW w:w="1260" w:type="dxa"/>
            <w:shd w:val="clear" w:color="auto" w:fill="auto"/>
            <w:noWrap/>
            <w:vAlign w:val="bottom"/>
          </w:tcPr>
          <w:p w14:paraId="74404A2E">
            <w:pPr>
              <w:widowControl/>
              <w:jc w:val="center"/>
              <w:textAlignment w:val="bottom"/>
              <w:rPr>
                <w:rFonts w:ascii="宋体" w:hAnsi="宋体" w:eastAsia="宋体" w:cs="宋体"/>
                <w:sz w:val="22"/>
              </w:rPr>
            </w:pPr>
            <w:r>
              <w:rPr>
                <w:rFonts w:hint="eastAsia" w:ascii="宋体" w:hAnsi="宋体" w:eastAsia="宋体" w:cs="宋体"/>
                <w:kern w:val="0"/>
                <w:sz w:val="22"/>
                <w:lang w:bidi="ar"/>
              </w:rPr>
              <w:t>0.178</w:t>
            </w:r>
          </w:p>
        </w:tc>
        <w:tc>
          <w:tcPr>
            <w:tcW w:w="1800" w:type="dxa"/>
            <w:shd w:val="clear" w:color="auto" w:fill="auto"/>
            <w:noWrap/>
            <w:vAlign w:val="bottom"/>
          </w:tcPr>
          <w:p w14:paraId="25C2E68F">
            <w:pPr>
              <w:widowControl/>
              <w:jc w:val="center"/>
              <w:textAlignment w:val="bottom"/>
              <w:rPr>
                <w:rFonts w:ascii="宋体" w:hAnsi="宋体" w:eastAsia="宋体" w:cs="宋体"/>
                <w:sz w:val="22"/>
              </w:rPr>
            </w:pPr>
            <w:r>
              <w:rPr>
                <w:rFonts w:hint="eastAsia" w:ascii="宋体" w:hAnsi="宋体" w:eastAsia="宋体" w:cs="宋体"/>
                <w:kern w:val="0"/>
                <w:sz w:val="22"/>
                <w:lang w:bidi="ar"/>
              </w:rPr>
              <w:t>4.9</w:t>
            </w:r>
          </w:p>
        </w:tc>
        <w:tc>
          <w:tcPr>
            <w:tcW w:w="1050" w:type="dxa"/>
            <w:shd w:val="clear" w:color="auto" w:fill="auto"/>
            <w:noWrap/>
            <w:vAlign w:val="bottom"/>
          </w:tcPr>
          <w:p w14:paraId="3C67CB09">
            <w:pPr>
              <w:widowControl/>
              <w:jc w:val="center"/>
              <w:textAlignment w:val="bottom"/>
              <w:rPr>
                <w:rFonts w:ascii="宋体" w:hAnsi="宋体" w:eastAsia="宋体" w:cs="宋体"/>
                <w:sz w:val="22"/>
              </w:rPr>
            </w:pPr>
            <w:r>
              <w:rPr>
                <w:rFonts w:hint="eastAsia" w:ascii="宋体" w:hAnsi="宋体" w:eastAsia="宋体" w:cs="宋体"/>
                <w:kern w:val="0"/>
                <w:sz w:val="22"/>
                <w:lang w:bidi="ar"/>
              </w:rPr>
              <w:t>0.22</w:t>
            </w:r>
          </w:p>
        </w:tc>
        <w:tc>
          <w:tcPr>
            <w:tcW w:w="1575" w:type="dxa"/>
            <w:shd w:val="clear" w:color="auto" w:fill="auto"/>
            <w:noWrap/>
            <w:vAlign w:val="bottom"/>
          </w:tcPr>
          <w:p w14:paraId="5CEF1CE1">
            <w:pPr>
              <w:widowControl/>
              <w:jc w:val="center"/>
              <w:textAlignment w:val="bottom"/>
              <w:rPr>
                <w:rFonts w:ascii="宋体" w:hAnsi="宋体" w:eastAsia="宋体" w:cs="宋体"/>
                <w:sz w:val="22"/>
              </w:rPr>
            </w:pPr>
            <w:r>
              <w:rPr>
                <w:rFonts w:hint="eastAsia" w:ascii="宋体" w:hAnsi="宋体" w:eastAsia="宋体" w:cs="宋体"/>
                <w:kern w:val="0"/>
                <w:sz w:val="22"/>
                <w:lang w:bidi="ar"/>
              </w:rPr>
              <w:t>0.12</w:t>
            </w:r>
          </w:p>
        </w:tc>
        <w:tc>
          <w:tcPr>
            <w:tcW w:w="1827" w:type="dxa"/>
            <w:shd w:val="clear" w:color="auto" w:fill="auto"/>
            <w:noWrap/>
            <w:vAlign w:val="bottom"/>
          </w:tcPr>
          <w:p w14:paraId="5F6BE715">
            <w:pPr>
              <w:widowControl/>
              <w:jc w:val="center"/>
              <w:textAlignment w:val="bottom"/>
              <w:rPr>
                <w:rFonts w:ascii="宋体" w:hAnsi="宋体" w:eastAsia="宋体" w:cs="宋体"/>
                <w:sz w:val="22"/>
              </w:rPr>
            </w:pPr>
            <w:r>
              <w:rPr>
                <w:rFonts w:hint="eastAsia" w:ascii="宋体" w:hAnsi="宋体" w:eastAsia="宋体" w:cs="宋体"/>
                <w:kern w:val="0"/>
                <w:sz w:val="22"/>
                <w:lang w:bidi="ar"/>
              </w:rPr>
              <w:t>0.7</w:t>
            </w:r>
          </w:p>
        </w:tc>
        <w:tc>
          <w:tcPr>
            <w:tcW w:w="1968" w:type="dxa"/>
            <w:shd w:val="clear" w:color="auto" w:fill="auto"/>
            <w:noWrap/>
            <w:vAlign w:val="bottom"/>
          </w:tcPr>
          <w:p w14:paraId="337F0FAC">
            <w:pPr>
              <w:widowControl/>
              <w:jc w:val="center"/>
              <w:textAlignment w:val="bottom"/>
              <w:rPr>
                <w:rFonts w:ascii="宋体" w:hAnsi="宋体" w:eastAsia="宋体" w:cs="宋体"/>
                <w:sz w:val="22"/>
              </w:rPr>
            </w:pPr>
            <w:r>
              <w:rPr>
                <w:rFonts w:hint="eastAsia" w:ascii="宋体" w:hAnsi="宋体" w:eastAsia="宋体" w:cs="宋体"/>
                <w:kern w:val="0"/>
                <w:sz w:val="22"/>
                <w:lang w:bidi="ar"/>
              </w:rPr>
              <w:t>0</w:t>
            </w:r>
          </w:p>
        </w:tc>
      </w:tr>
      <w:tr w14:paraId="4AD059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77294F18">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K</w:t>
            </w:r>
          </w:p>
        </w:tc>
        <w:tc>
          <w:tcPr>
            <w:tcW w:w="1575" w:type="dxa"/>
            <w:shd w:val="clear" w:color="auto" w:fill="auto"/>
            <w:noWrap/>
            <w:vAlign w:val="bottom"/>
          </w:tcPr>
          <w:p w14:paraId="7B2D7FEE">
            <w:pPr>
              <w:widowControl/>
              <w:jc w:val="center"/>
              <w:textAlignment w:val="bottom"/>
              <w:rPr>
                <w:rFonts w:ascii="宋体" w:hAnsi="宋体" w:eastAsia="宋体" w:cs="宋体"/>
                <w:sz w:val="22"/>
              </w:rPr>
            </w:pPr>
            <w:r>
              <w:rPr>
                <w:rFonts w:hint="eastAsia" w:ascii="宋体" w:hAnsi="宋体" w:eastAsia="宋体" w:cs="宋体"/>
                <w:kern w:val="0"/>
                <w:sz w:val="22"/>
                <w:lang w:bidi="ar"/>
              </w:rPr>
              <w:t>2.55</w:t>
            </w:r>
          </w:p>
        </w:tc>
        <w:tc>
          <w:tcPr>
            <w:tcW w:w="1185" w:type="dxa"/>
            <w:shd w:val="clear" w:color="auto" w:fill="auto"/>
            <w:noWrap/>
            <w:vAlign w:val="bottom"/>
          </w:tcPr>
          <w:p w14:paraId="02734C46">
            <w:pPr>
              <w:widowControl/>
              <w:jc w:val="center"/>
              <w:textAlignment w:val="bottom"/>
              <w:rPr>
                <w:rFonts w:ascii="宋体" w:hAnsi="宋体" w:eastAsia="宋体" w:cs="宋体"/>
                <w:sz w:val="22"/>
              </w:rPr>
            </w:pPr>
            <w:r>
              <w:rPr>
                <w:rFonts w:hint="eastAsia" w:ascii="宋体" w:hAnsi="宋体" w:eastAsia="宋体" w:cs="宋体"/>
                <w:kern w:val="0"/>
                <w:sz w:val="22"/>
                <w:lang w:bidi="ar"/>
              </w:rPr>
              <w:t>0.835</w:t>
            </w:r>
          </w:p>
        </w:tc>
        <w:tc>
          <w:tcPr>
            <w:tcW w:w="1260" w:type="dxa"/>
            <w:shd w:val="clear" w:color="auto" w:fill="auto"/>
            <w:noWrap/>
            <w:vAlign w:val="bottom"/>
          </w:tcPr>
          <w:p w14:paraId="62BA5AC2">
            <w:pPr>
              <w:widowControl/>
              <w:jc w:val="center"/>
              <w:textAlignment w:val="bottom"/>
              <w:rPr>
                <w:rFonts w:ascii="宋体" w:hAnsi="宋体" w:eastAsia="宋体" w:cs="宋体"/>
                <w:sz w:val="22"/>
              </w:rPr>
            </w:pPr>
            <w:r>
              <w:rPr>
                <w:rFonts w:hint="eastAsia" w:ascii="宋体" w:hAnsi="宋体" w:eastAsia="宋体" w:cs="宋体"/>
                <w:kern w:val="0"/>
                <w:sz w:val="22"/>
                <w:lang w:bidi="ar"/>
              </w:rPr>
              <w:t>1.254</w:t>
            </w:r>
          </w:p>
        </w:tc>
        <w:tc>
          <w:tcPr>
            <w:tcW w:w="1800" w:type="dxa"/>
            <w:shd w:val="clear" w:color="auto" w:fill="auto"/>
            <w:noWrap/>
            <w:vAlign w:val="bottom"/>
          </w:tcPr>
          <w:p w14:paraId="59795D3E">
            <w:pPr>
              <w:widowControl/>
              <w:jc w:val="center"/>
              <w:textAlignment w:val="bottom"/>
              <w:rPr>
                <w:rFonts w:ascii="宋体" w:hAnsi="宋体" w:eastAsia="宋体" w:cs="宋体"/>
                <w:sz w:val="22"/>
              </w:rPr>
            </w:pPr>
            <w:r>
              <w:rPr>
                <w:rFonts w:hint="eastAsia" w:ascii="宋体" w:hAnsi="宋体" w:eastAsia="宋体" w:cs="宋体"/>
                <w:kern w:val="0"/>
                <w:sz w:val="22"/>
                <w:lang w:bidi="ar"/>
              </w:rPr>
              <w:t>10.1</w:t>
            </w:r>
          </w:p>
        </w:tc>
        <w:tc>
          <w:tcPr>
            <w:tcW w:w="1050" w:type="dxa"/>
            <w:shd w:val="clear" w:color="auto" w:fill="auto"/>
            <w:noWrap/>
            <w:vAlign w:val="bottom"/>
          </w:tcPr>
          <w:p w14:paraId="41052A9A">
            <w:pPr>
              <w:widowControl/>
              <w:jc w:val="center"/>
              <w:textAlignment w:val="bottom"/>
              <w:rPr>
                <w:rFonts w:ascii="宋体" w:hAnsi="宋体" w:eastAsia="宋体" w:cs="宋体"/>
                <w:sz w:val="22"/>
              </w:rPr>
            </w:pPr>
            <w:r>
              <w:rPr>
                <w:rFonts w:hint="eastAsia" w:ascii="宋体" w:hAnsi="宋体" w:eastAsia="宋体" w:cs="宋体"/>
                <w:kern w:val="0"/>
                <w:sz w:val="22"/>
                <w:lang w:bidi="ar"/>
              </w:rPr>
              <w:t>0.27</w:t>
            </w:r>
          </w:p>
        </w:tc>
        <w:tc>
          <w:tcPr>
            <w:tcW w:w="1575" w:type="dxa"/>
            <w:shd w:val="clear" w:color="auto" w:fill="auto"/>
            <w:noWrap/>
            <w:vAlign w:val="bottom"/>
          </w:tcPr>
          <w:p w14:paraId="7172B64F">
            <w:pPr>
              <w:widowControl/>
              <w:jc w:val="center"/>
              <w:textAlignment w:val="bottom"/>
              <w:rPr>
                <w:rFonts w:ascii="宋体" w:hAnsi="宋体" w:eastAsia="宋体" w:cs="宋体"/>
                <w:sz w:val="22"/>
              </w:rPr>
            </w:pPr>
            <w:r>
              <w:rPr>
                <w:rFonts w:hint="eastAsia" w:ascii="宋体" w:hAnsi="宋体" w:eastAsia="宋体" w:cs="宋体"/>
                <w:kern w:val="0"/>
                <w:sz w:val="22"/>
                <w:lang w:bidi="ar"/>
              </w:rPr>
              <w:t>0.83</w:t>
            </w:r>
          </w:p>
        </w:tc>
        <w:tc>
          <w:tcPr>
            <w:tcW w:w="1827" w:type="dxa"/>
            <w:shd w:val="clear" w:color="auto" w:fill="auto"/>
            <w:noWrap/>
            <w:vAlign w:val="bottom"/>
          </w:tcPr>
          <w:p w14:paraId="160EAA1D">
            <w:pPr>
              <w:widowControl/>
              <w:jc w:val="center"/>
              <w:textAlignment w:val="bottom"/>
              <w:rPr>
                <w:rFonts w:ascii="宋体" w:hAnsi="宋体" w:eastAsia="宋体" w:cs="宋体"/>
                <w:sz w:val="22"/>
              </w:rPr>
            </w:pPr>
            <w:r>
              <w:rPr>
                <w:rFonts w:hint="eastAsia" w:ascii="宋体" w:hAnsi="宋体" w:eastAsia="宋体" w:cs="宋体"/>
                <w:kern w:val="0"/>
                <w:sz w:val="22"/>
                <w:lang w:bidi="ar"/>
              </w:rPr>
              <w:t>1</w:t>
            </w:r>
          </w:p>
        </w:tc>
        <w:tc>
          <w:tcPr>
            <w:tcW w:w="1968" w:type="dxa"/>
            <w:shd w:val="clear" w:color="auto" w:fill="auto"/>
            <w:noWrap/>
            <w:vAlign w:val="bottom"/>
          </w:tcPr>
          <w:p w14:paraId="38268CE3">
            <w:pPr>
              <w:widowControl/>
              <w:jc w:val="center"/>
              <w:textAlignment w:val="bottom"/>
              <w:rPr>
                <w:rFonts w:ascii="宋体" w:hAnsi="宋体" w:eastAsia="宋体" w:cs="宋体"/>
                <w:sz w:val="22"/>
              </w:rPr>
            </w:pPr>
            <w:r>
              <w:rPr>
                <w:rFonts w:hint="eastAsia" w:ascii="宋体" w:hAnsi="宋体" w:eastAsia="宋体" w:cs="宋体"/>
                <w:kern w:val="0"/>
                <w:sz w:val="22"/>
                <w:lang w:bidi="ar"/>
              </w:rPr>
              <w:t>0.0371</w:t>
            </w:r>
          </w:p>
        </w:tc>
      </w:tr>
      <w:tr w14:paraId="11EBE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02219C0A">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L</w:t>
            </w:r>
          </w:p>
        </w:tc>
        <w:tc>
          <w:tcPr>
            <w:tcW w:w="1575" w:type="dxa"/>
            <w:shd w:val="clear" w:color="auto" w:fill="auto"/>
            <w:noWrap/>
            <w:vAlign w:val="bottom"/>
          </w:tcPr>
          <w:p w14:paraId="5E5386FC">
            <w:pPr>
              <w:widowControl/>
              <w:jc w:val="center"/>
              <w:textAlignment w:val="bottom"/>
              <w:rPr>
                <w:rFonts w:ascii="宋体" w:hAnsi="宋体" w:eastAsia="宋体" w:cs="宋体"/>
                <w:sz w:val="22"/>
              </w:rPr>
            </w:pPr>
            <w:r>
              <w:rPr>
                <w:rFonts w:hint="eastAsia" w:ascii="宋体" w:hAnsi="宋体" w:eastAsia="宋体" w:cs="宋体"/>
                <w:kern w:val="0"/>
                <w:sz w:val="22"/>
                <w:lang w:bidi="ar"/>
              </w:rPr>
              <w:t>2.73</w:t>
            </w:r>
          </w:p>
        </w:tc>
        <w:tc>
          <w:tcPr>
            <w:tcW w:w="1185" w:type="dxa"/>
            <w:shd w:val="clear" w:color="auto" w:fill="auto"/>
            <w:noWrap/>
            <w:vAlign w:val="bottom"/>
          </w:tcPr>
          <w:p w14:paraId="49092BFE">
            <w:pPr>
              <w:widowControl/>
              <w:jc w:val="center"/>
              <w:textAlignment w:val="bottom"/>
              <w:rPr>
                <w:rFonts w:ascii="宋体" w:hAnsi="宋体" w:eastAsia="宋体" w:cs="宋体"/>
                <w:sz w:val="22"/>
              </w:rPr>
            </w:pPr>
            <w:r>
              <w:rPr>
                <w:rFonts w:hint="eastAsia" w:ascii="宋体" w:hAnsi="宋体" w:eastAsia="宋体" w:cs="宋体"/>
                <w:kern w:val="0"/>
                <w:sz w:val="22"/>
                <w:lang w:bidi="ar"/>
              </w:rPr>
              <w:t>0.414</w:t>
            </w:r>
          </w:p>
        </w:tc>
        <w:tc>
          <w:tcPr>
            <w:tcW w:w="1260" w:type="dxa"/>
            <w:shd w:val="clear" w:color="auto" w:fill="auto"/>
            <w:noWrap/>
            <w:vAlign w:val="bottom"/>
          </w:tcPr>
          <w:p w14:paraId="7138A45B">
            <w:pPr>
              <w:widowControl/>
              <w:jc w:val="center"/>
              <w:textAlignment w:val="bottom"/>
              <w:rPr>
                <w:rFonts w:ascii="宋体" w:hAnsi="宋体" w:eastAsia="宋体" w:cs="宋体"/>
                <w:sz w:val="22"/>
              </w:rPr>
            </w:pPr>
            <w:r>
              <w:rPr>
                <w:rFonts w:hint="eastAsia" w:ascii="宋体" w:hAnsi="宋体" w:eastAsia="宋体" w:cs="宋体"/>
                <w:kern w:val="0"/>
                <w:sz w:val="22"/>
                <w:lang w:bidi="ar"/>
              </w:rPr>
              <w:t>0.808</w:t>
            </w:r>
          </w:p>
        </w:tc>
        <w:tc>
          <w:tcPr>
            <w:tcW w:w="1800" w:type="dxa"/>
            <w:shd w:val="clear" w:color="auto" w:fill="auto"/>
            <w:noWrap/>
            <w:vAlign w:val="bottom"/>
          </w:tcPr>
          <w:p w14:paraId="27B0C5B9">
            <w:pPr>
              <w:widowControl/>
              <w:jc w:val="center"/>
              <w:textAlignment w:val="bottom"/>
              <w:rPr>
                <w:rFonts w:ascii="宋体" w:hAnsi="宋体" w:eastAsia="宋体" w:cs="宋体"/>
                <w:sz w:val="22"/>
              </w:rPr>
            </w:pPr>
            <w:r>
              <w:rPr>
                <w:rFonts w:hint="eastAsia" w:ascii="宋体" w:hAnsi="宋体" w:eastAsia="宋体" w:cs="宋体"/>
                <w:kern w:val="0"/>
                <w:sz w:val="22"/>
                <w:lang w:bidi="ar"/>
              </w:rPr>
              <w:t>4.9</w:t>
            </w:r>
          </w:p>
        </w:tc>
        <w:tc>
          <w:tcPr>
            <w:tcW w:w="1050" w:type="dxa"/>
            <w:shd w:val="clear" w:color="auto" w:fill="auto"/>
            <w:noWrap/>
            <w:vAlign w:val="bottom"/>
          </w:tcPr>
          <w:p w14:paraId="483B9853">
            <w:pPr>
              <w:widowControl/>
              <w:jc w:val="center"/>
              <w:textAlignment w:val="bottom"/>
              <w:rPr>
                <w:rFonts w:ascii="宋体" w:hAnsi="宋体" w:eastAsia="宋体" w:cs="宋体"/>
                <w:sz w:val="22"/>
              </w:rPr>
            </w:pPr>
            <w:r>
              <w:rPr>
                <w:rFonts w:hint="eastAsia" w:ascii="宋体" w:hAnsi="宋体" w:eastAsia="宋体" w:cs="宋体"/>
                <w:kern w:val="0"/>
                <w:sz w:val="22"/>
                <w:lang w:bidi="ar"/>
              </w:rPr>
              <w:t>0.19</w:t>
            </w:r>
          </w:p>
        </w:tc>
        <w:tc>
          <w:tcPr>
            <w:tcW w:w="1575" w:type="dxa"/>
            <w:shd w:val="clear" w:color="auto" w:fill="auto"/>
            <w:noWrap/>
            <w:vAlign w:val="bottom"/>
          </w:tcPr>
          <w:p w14:paraId="60C56FFE">
            <w:pPr>
              <w:widowControl/>
              <w:jc w:val="center"/>
              <w:textAlignment w:val="bottom"/>
              <w:rPr>
                <w:rFonts w:ascii="宋体" w:hAnsi="宋体" w:eastAsia="宋体" w:cs="宋体"/>
                <w:sz w:val="22"/>
              </w:rPr>
            </w:pPr>
            <w:r>
              <w:rPr>
                <w:rFonts w:hint="eastAsia" w:ascii="宋体" w:hAnsi="宋体" w:eastAsia="宋体" w:cs="宋体"/>
                <w:kern w:val="0"/>
                <w:sz w:val="22"/>
                <w:lang w:bidi="ar"/>
              </w:rPr>
              <w:t>0.58</w:t>
            </w:r>
          </w:p>
        </w:tc>
        <w:tc>
          <w:tcPr>
            <w:tcW w:w="1827" w:type="dxa"/>
            <w:shd w:val="clear" w:color="auto" w:fill="auto"/>
            <w:noWrap/>
            <w:vAlign w:val="bottom"/>
          </w:tcPr>
          <w:p w14:paraId="772F4881">
            <w:pPr>
              <w:widowControl/>
              <w:jc w:val="center"/>
              <w:textAlignment w:val="bottom"/>
              <w:rPr>
                <w:rFonts w:ascii="宋体" w:hAnsi="宋体" w:eastAsia="宋体" w:cs="宋体"/>
                <w:sz w:val="22"/>
              </w:rPr>
            </w:pPr>
            <w:r>
              <w:rPr>
                <w:rFonts w:hint="eastAsia" w:ascii="宋体" w:hAnsi="宋体" w:eastAsia="宋体" w:cs="宋体"/>
                <w:kern w:val="0"/>
                <w:sz w:val="22"/>
                <w:lang w:bidi="ar"/>
              </w:rPr>
              <w:t>0.3</w:t>
            </w:r>
          </w:p>
        </w:tc>
        <w:tc>
          <w:tcPr>
            <w:tcW w:w="1968" w:type="dxa"/>
            <w:shd w:val="clear" w:color="auto" w:fill="auto"/>
            <w:noWrap/>
            <w:vAlign w:val="bottom"/>
          </w:tcPr>
          <w:p w14:paraId="15E148A0">
            <w:pPr>
              <w:widowControl/>
              <w:jc w:val="center"/>
              <w:textAlignment w:val="bottom"/>
              <w:rPr>
                <w:rFonts w:ascii="宋体" w:hAnsi="宋体" w:eastAsia="宋体" w:cs="宋体"/>
                <w:sz w:val="22"/>
              </w:rPr>
            </w:pPr>
            <w:r>
              <w:rPr>
                <w:rFonts w:hint="eastAsia" w:ascii="宋体" w:hAnsi="宋体" w:eastAsia="宋体" w:cs="宋体"/>
                <w:kern w:val="0"/>
                <w:sz w:val="22"/>
                <w:lang w:bidi="ar"/>
              </w:rPr>
              <w:t>0</w:t>
            </w:r>
          </w:p>
        </w:tc>
      </w:tr>
      <w:tr w14:paraId="708B2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769B32EB">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M</w:t>
            </w:r>
          </w:p>
        </w:tc>
        <w:tc>
          <w:tcPr>
            <w:tcW w:w="1575" w:type="dxa"/>
            <w:shd w:val="clear" w:color="auto" w:fill="auto"/>
            <w:noWrap/>
            <w:vAlign w:val="bottom"/>
          </w:tcPr>
          <w:p w14:paraId="429DEF3B">
            <w:pPr>
              <w:widowControl/>
              <w:jc w:val="center"/>
              <w:textAlignment w:val="bottom"/>
              <w:rPr>
                <w:rFonts w:ascii="宋体" w:hAnsi="宋体" w:eastAsia="宋体" w:cs="宋体"/>
                <w:sz w:val="22"/>
              </w:rPr>
            </w:pPr>
            <w:r>
              <w:rPr>
                <w:rFonts w:hint="eastAsia" w:ascii="宋体" w:hAnsi="宋体" w:eastAsia="宋体" w:cs="宋体"/>
                <w:kern w:val="0"/>
                <w:sz w:val="22"/>
                <w:lang w:bidi="ar"/>
              </w:rPr>
              <w:t>1.75</w:t>
            </w:r>
          </w:p>
        </w:tc>
        <w:tc>
          <w:tcPr>
            <w:tcW w:w="1185" w:type="dxa"/>
            <w:shd w:val="clear" w:color="auto" w:fill="auto"/>
            <w:noWrap/>
            <w:vAlign w:val="bottom"/>
          </w:tcPr>
          <w:p w14:paraId="6AFA71CD">
            <w:pPr>
              <w:widowControl/>
              <w:jc w:val="center"/>
              <w:textAlignment w:val="bottom"/>
              <w:rPr>
                <w:rFonts w:ascii="宋体" w:hAnsi="宋体" w:eastAsia="宋体" w:cs="宋体"/>
                <w:sz w:val="22"/>
              </w:rPr>
            </w:pPr>
            <w:r>
              <w:rPr>
                <w:rFonts w:hint="eastAsia" w:ascii="宋体" w:hAnsi="宋体" w:eastAsia="宋体" w:cs="宋体"/>
                <w:kern w:val="0"/>
                <w:sz w:val="22"/>
                <w:lang w:bidi="ar"/>
              </w:rPr>
              <w:t>0.982</w:t>
            </w:r>
          </w:p>
        </w:tc>
        <w:tc>
          <w:tcPr>
            <w:tcW w:w="1260" w:type="dxa"/>
            <w:shd w:val="clear" w:color="auto" w:fill="auto"/>
            <w:noWrap/>
            <w:vAlign w:val="bottom"/>
          </w:tcPr>
          <w:p w14:paraId="1AE377A8">
            <w:pPr>
              <w:widowControl/>
              <w:jc w:val="center"/>
              <w:textAlignment w:val="bottom"/>
              <w:rPr>
                <w:rFonts w:ascii="宋体" w:hAnsi="宋体" w:eastAsia="宋体" w:cs="宋体"/>
                <w:sz w:val="22"/>
              </w:rPr>
            </w:pPr>
            <w:r>
              <w:rPr>
                <w:rFonts w:hint="eastAsia" w:ascii="宋体" w:hAnsi="宋体" w:eastAsia="宋体" w:cs="宋体"/>
                <w:kern w:val="0"/>
                <w:sz w:val="22"/>
                <w:lang w:bidi="ar"/>
              </w:rPr>
              <w:t>0.886</w:t>
            </w:r>
          </w:p>
        </w:tc>
        <w:tc>
          <w:tcPr>
            <w:tcW w:w="1800" w:type="dxa"/>
            <w:shd w:val="clear" w:color="auto" w:fill="auto"/>
            <w:noWrap/>
            <w:vAlign w:val="bottom"/>
          </w:tcPr>
          <w:p w14:paraId="475D4964">
            <w:pPr>
              <w:widowControl/>
              <w:jc w:val="center"/>
              <w:textAlignment w:val="bottom"/>
              <w:rPr>
                <w:rFonts w:ascii="宋体" w:hAnsi="宋体" w:eastAsia="宋体" w:cs="宋体"/>
                <w:sz w:val="22"/>
              </w:rPr>
            </w:pPr>
            <w:r>
              <w:rPr>
                <w:rFonts w:hint="eastAsia" w:ascii="宋体" w:hAnsi="宋体" w:eastAsia="宋体" w:cs="宋体"/>
                <w:kern w:val="0"/>
                <w:sz w:val="22"/>
                <w:lang w:bidi="ar"/>
              </w:rPr>
              <w:t>5.3</w:t>
            </w:r>
          </w:p>
        </w:tc>
        <w:tc>
          <w:tcPr>
            <w:tcW w:w="1050" w:type="dxa"/>
            <w:shd w:val="clear" w:color="auto" w:fill="auto"/>
            <w:noWrap/>
            <w:vAlign w:val="bottom"/>
          </w:tcPr>
          <w:p w14:paraId="41B245B5">
            <w:pPr>
              <w:widowControl/>
              <w:jc w:val="center"/>
              <w:textAlignment w:val="bottom"/>
              <w:rPr>
                <w:rFonts w:ascii="宋体" w:hAnsi="宋体" w:eastAsia="宋体" w:cs="宋体"/>
                <w:sz w:val="22"/>
              </w:rPr>
            </w:pPr>
            <w:r>
              <w:rPr>
                <w:rFonts w:hint="eastAsia" w:ascii="宋体" w:hAnsi="宋体" w:eastAsia="宋体" w:cs="宋体"/>
                <w:kern w:val="0"/>
                <w:sz w:val="22"/>
                <w:lang w:bidi="ar"/>
              </w:rPr>
              <w:t>0.38</w:t>
            </w:r>
          </w:p>
        </w:tc>
        <w:tc>
          <w:tcPr>
            <w:tcW w:w="1575" w:type="dxa"/>
            <w:shd w:val="clear" w:color="auto" w:fill="auto"/>
            <w:noWrap/>
            <w:vAlign w:val="bottom"/>
          </w:tcPr>
          <w:p w14:paraId="6ACBFF55">
            <w:pPr>
              <w:widowControl/>
              <w:jc w:val="center"/>
              <w:textAlignment w:val="bottom"/>
              <w:rPr>
                <w:rFonts w:ascii="宋体" w:hAnsi="宋体" w:eastAsia="宋体" w:cs="宋体"/>
                <w:sz w:val="22"/>
              </w:rPr>
            </w:pPr>
            <w:r>
              <w:rPr>
                <w:rFonts w:hint="eastAsia" w:ascii="宋体" w:hAnsi="宋体" w:eastAsia="宋体" w:cs="宋体"/>
                <w:kern w:val="0"/>
                <w:sz w:val="22"/>
                <w:lang w:bidi="ar"/>
              </w:rPr>
              <w:t>0.22</w:t>
            </w:r>
          </w:p>
        </w:tc>
        <w:tc>
          <w:tcPr>
            <w:tcW w:w="1827" w:type="dxa"/>
            <w:shd w:val="clear" w:color="auto" w:fill="auto"/>
            <w:noWrap/>
            <w:vAlign w:val="bottom"/>
          </w:tcPr>
          <w:p w14:paraId="1AA61B32">
            <w:pPr>
              <w:widowControl/>
              <w:jc w:val="center"/>
              <w:textAlignment w:val="bottom"/>
              <w:rPr>
                <w:rFonts w:ascii="宋体" w:hAnsi="宋体" w:eastAsia="宋体" w:cs="宋体"/>
                <w:sz w:val="22"/>
              </w:rPr>
            </w:pPr>
            <w:r>
              <w:rPr>
                <w:rFonts w:hint="eastAsia" w:ascii="宋体" w:hAnsi="宋体" w:eastAsia="宋体" w:cs="宋体"/>
                <w:kern w:val="0"/>
                <w:sz w:val="22"/>
                <w:lang w:bidi="ar"/>
              </w:rPr>
              <w:t>1</w:t>
            </w:r>
          </w:p>
        </w:tc>
        <w:tc>
          <w:tcPr>
            <w:tcW w:w="1968" w:type="dxa"/>
            <w:shd w:val="clear" w:color="auto" w:fill="auto"/>
            <w:noWrap/>
            <w:vAlign w:val="bottom"/>
          </w:tcPr>
          <w:p w14:paraId="31DE31DD">
            <w:pPr>
              <w:widowControl/>
              <w:jc w:val="center"/>
              <w:textAlignment w:val="bottom"/>
              <w:rPr>
                <w:rFonts w:ascii="宋体" w:hAnsi="宋体" w:eastAsia="宋体" w:cs="宋体"/>
                <w:sz w:val="22"/>
              </w:rPr>
            </w:pPr>
            <w:r>
              <w:rPr>
                <w:rFonts w:hint="eastAsia" w:ascii="宋体" w:hAnsi="宋体" w:eastAsia="宋体" w:cs="宋体"/>
                <w:kern w:val="0"/>
                <w:sz w:val="22"/>
                <w:lang w:bidi="ar"/>
              </w:rPr>
              <w:t>0.0823</w:t>
            </w:r>
          </w:p>
        </w:tc>
      </w:tr>
      <w:tr w14:paraId="1EA0E1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4DC8DE6B">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N</w:t>
            </w:r>
          </w:p>
        </w:tc>
        <w:tc>
          <w:tcPr>
            <w:tcW w:w="1575" w:type="dxa"/>
            <w:shd w:val="clear" w:color="auto" w:fill="auto"/>
            <w:noWrap/>
            <w:vAlign w:val="bottom"/>
          </w:tcPr>
          <w:p w14:paraId="023AD776">
            <w:pPr>
              <w:widowControl/>
              <w:jc w:val="center"/>
              <w:textAlignment w:val="bottom"/>
              <w:rPr>
                <w:rFonts w:ascii="宋体" w:hAnsi="宋体" w:eastAsia="宋体" w:cs="宋体"/>
                <w:sz w:val="22"/>
              </w:rPr>
            </w:pPr>
            <w:r>
              <w:rPr>
                <w:rFonts w:hint="eastAsia" w:ascii="宋体" w:hAnsi="宋体" w:eastAsia="宋体" w:cs="宋体"/>
                <w:kern w:val="0"/>
                <w:sz w:val="22"/>
                <w:lang w:bidi="ar"/>
              </w:rPr>
              <w:t>0.03</w:t>
            </w:r>
          </w:p>
        </w:tc>
        <w:tc>
          <w:tcPr>
            <w:tcW w:w="1185" w:type="dxa"/>
            <w:shd w:val="clear" w:color="auto" w:fill="auto"/>
            <w:noWrap/>
            <w:vAlign w:val="bottom"/>
          </w:tcPr>
          <w:p w14:paraId="4EEFB9CB">
            <w:pPr>
              <w:widowControl/>
              <w:jc w:val="center"/>
              <w:textAlignment w:val="bottom"/>
              <w:rPr>
                <w:rFonts w:ascii="宋体" w:hAnsi="宋体" w:eastAsia="宋体" w:cs="宋体"/>
                <w:sz w:val="22"/>
              </w:rPr>
            </w:pPr>
            <w:r>
              <w:rPr>
                <w:rFonts w:hint="eastAsia" w:ascii="宋体" w:hAnsi="宋体" w:eastAsia="宋体" w:cs="宋体"/>
                <w:kern w:val="0"/>
                <w:sz w:val="22"/>
                <w:lang w:bidi="ar"/>
              </w:rPr>
              <w:t>1.498</w:t>
            </w:r>
          </w:p>
        </w:tc>
        <w:tc>
          <w:tcPr>
            <w:tcW w:w="1260" w:type="dxa"/>
            <w:shd w:val="clear" w:color="auto" w:fill="auto"/>
            <w:noWrap/>
            <w:vAlign w:val="bottom"/>
          </w:tcPr>
          <w:p w14:paraId="0392C78F">
            <w:pPr>
              <w:widowControl/>
              <w:jc w:val="center"/>
              <w:textAlignment w:val="bottom"/>
              <w:rPr>
                <w:rFonts w:ascii="宋体" w:hAnsi="宋体" w:eastAsia="宋体" w:cs="宋体"/>
                <w:sz w:val="22"/>
              </w:rPr>
            </w:pPr>
            <w:r>
              <w:rPr>
                <w:rFonts w:hint="eastAsia" w:ascii="宋体" w:hAnsi="宋体" w:eastAsia="宋体" w:cs="宋体"/>
                <w:kern w:val="0"/>
                <w:sz w:val="22"/>
                <w:lang w:bidi="ar"/>
              </w:rPr>
              <w:t>1.08</w:t>
            </w:r>
          </w:p>
        </w:tc>
        <w:tc>
          <w:tcPr>
            <w:tcW w:w="1800" w:type="dxa"/>
            <w:shd w:val="clear" w:color="auto" w:fill="auto"/>
            <w:noWrap/>
            <w:vAlign w:val="bottom"/>
          </w:tcPr>
          <w:p w14:paraId="2AA066E9">
            <w:pPr>
              <w:widowControl/>
              <w:jc w:val="center"/>
              <w:textAlignment w:val="bottom"/>
              <w:rPr>
                <w:rFonts w:ascii="宋体" w:hAnsi="宋体" w:eastAsia="宋体" w:cs="宋体"/>
                <w:sz w:val="22"/>
              </w:rPr>
            </w:pPr>
            <w:r>
              <w:rPr>
                <w:rFonts w:hint="eastAsia" w:ascii="宋体" w:hAnsi="宋体" w:eastAsia="宋体" w:cs="宋体"/>
                <w:kern w:val="0"/>
                <w:sz w:val="22"/>
                <w:lang w:bidi="ar"/>
              </w:rPr>
              <w:t>10</w:t>
            </w:r>
          </w:p>
        </w:tc>
        <w:tc>
          <w:tcPr>
            <w:tcW w:w="1050" w:type="dxa"/>
            <w:shd w:val="clear" w:color="auto" w:fill="auto"/>
            <w:noWrap/>
            <w:vAlign w:val="bottom"/>
          </w:tcPr>
          <w:p w14:paraId="737C592B">
            <w:pPr>
              <w:widowControl/>
              <w:jc w:val="center"/>
              <w:textAlignment w:val="bottom"/>
              <w:rPr>
                <w:rFonts w:ascii="宋体" w:hAnsi="宋体" w:eastAsia="宋体" w:cs="宋体"/>
                <w:sz w:val="22"/>
              </w:rPr>
            </w:pPr>
            <w:r>
              <w:rPr>
                <w:rFonts w:hint="eastAsia" w:ascii="宋体" w:hAnsi="宋体" w:eastAsia="宋体" w:cs="宋体"/>
                <w:kern w:val="0"/>
                <w:sz w:val="22"/>
                <w:lang w:bidi="ar"/>
              </w:rPr>
              <w:t>0.42</w:t>
            </w:r>
          </w:p>
        </w:tc>
        <w:tc>
          <w:tcPr>
            <w:tcW w:w="1575" w:type="dxa"/>
            <w:shd w:val="clear" w:color="auto" w:fill="auto"/>
            <w:noWrap/>
            <w:vAlign w:val="bottom"/>
          </w:tcPr>
          <w:p w14:paraId="10D89ED2">
            <w:pPr>
              <w:widowControl/>
              <w:jc w:val="center"/>
              <w:textAlignment w:val="bottom"/>
              <w:rPr>
                <w:rFonts w:ascii="宋体" w:hAnsi="宋体" w:eastAsia="宋体" w:cs="宋体"/>
                <w:sz w:val="22"/>
              </w:rPr>
            </w:pPr>
            <w:r>
              <w:rPr>
                <w:rFonts w:hint="eastAsia" w:ascii="宋体" w:hAnsi="宋体" w:eastAsia="宋体" w:cs="宋体"/>
                <w:kern w:val="0"/>
                <w:sz w:val="22"/>
                <w:lang w:bidi="ar"/>
              </w:rPr>
              <w:t>2.12</w:t>
            </w:r>
          </w:p>
        </w:tc>
        <w:tc>
          <w:tcPr>
            <w:tcW w:w="1827" w:type="dxa"/>
            <w:shd w:val="clear" w:color="auto" w:fill="auto"/>
            <w:noWrap/>
            <w:vAlign w:val="bottom"/>
          </w:tcPr>
          <w:p w14:paraId="24CFB1B3">
            <w:pPr>
              <w:widowControl/>
              <w:jc w:val="center"/>
              <w:textAlignment w:val="bottom"/>
              <w:rPr>
                <w:rFonts w:ascii="宋体" w:hAnsi="宋体" w:eastAsia="宋体" w:cs="宋体"/>
                <w:sz w:val="22"/>
              </w:rPr>
            </w:pPr>
            <w:r>
              <w:rPr>
                <w:rFonts w:hint="eastAsia" w:ascii="宋体" w:hAnsi="宋体" w:eastAsia="宋体" w:cs="宋体"/>
                <w:kern w:val="0"/>
                <w:sz w:val="22"/>
                <w:lang w:bidi="ar"/>
              </w:rPr>
              <w:t>0.7</w:t>
            </w:r>
          </w:p>
        </w:tc>
        <w:tc>
          <w:tcPr>
            <w:tcW w:w="1968" w:type="dxa"/>
            <w:shd w:val="clear" w:color="auto" w:fill="auto"/>
            <w:noWrap/>
            <w:vAlign w:val="bottom"/>
          </w:tcPr>
          <w:p w14:paraId="40664126">
            <w:pPr>
              <w:widowControl/>
              <w:jc w:val="center"/>
              <w:textAlignment w:val="bottom"/>
              <w:rPr>
                <w:rFonts w:ascii="宋体" w:hAnsi="宋体" w:eastAsia="宋体" w:cs="宋体"/>
                <w:sz w:val="22"/>
              </w:rPr>
            </w:pPr>
            <w:r>
              <w:rPr>
                <w:rFonts w:hint="eastAsia" w:ascii="宋体" w:hAnsi="宋体" w:eastAsia="宋体" w:cs="宋体"/>
                <w:kern w:val="0"/>
                <w:sz w:val="22"/>
                <w:lang w:bidi="ar"/>
              </w:rPr>
              <w:t>0.0036</w:t>
            </w:r>
          </w:p>
        </w:tc>
      </w:tr>
      <w:tr w14:paraId="5E39C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3EF0C694">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P</w:t>
            </w:r>
          </w:p>
        </w:tc>
        <w:tc>
          <w:tcPr>
            <w:tcW w:w="1575" w:type="dxa"/>
            <w:shd w:val="clear" w:color="auto" w:fill="auto"/>
            <w:noWrap/>
            <w:vAlign w:val="bottom"/>
          </w:tcPr>
          <w:p w14:paraId="793F05AE">
            <w:pPr>
              <w:widowControl/>
              <w:jc w:val="center"/>
              <w:textAlignment w:val="bottom"/>
              <w:rPr>
                <w:rFonts w:ascii="宋体" w:hAnsi="宋体" w:eastAsia="宋体" w:cs="宋体"/>
                <w:sz w:val="22"/>
              </w:rPr>
            </w:pPr>
            <w:r>
              <w:rPr>
                <w:rFonts w:hint="eastAsia" w:ascii="宋体" w:hAnsi="宋体" w:eastAsia="宋体" w:cs="宋体"/>
                <w:kern w:val="0"/>
                <w:sz w:val="22"/>
                <w:lang w:bidi="ar"/>
              </w:rPr>
              <w:t>0.41</w:t>
            </w:r>
          </w:p>
        </w:tc>
        <w:tc>
          <w:tcPr>
            <w:tcW w:w="1185" w:type="dxa"/>
            <w:shd w:val="clear" w:color="auto" w:fill="auto"/>
            <w:noWrap/>
            <w:vAlign w:val="bottom"/>
          </w:tcPr>
          <w:p w14:paraId="66586209">
            <w:pPr>
              <w:widowControl/>
              <w:jc w:val="center"/>
              <w:textAlignment w:val="bottom"/>
              <w:rPr>
                <w:rFonts w:ascii="宋体" w:hAnsi="宋体" w:eastAsia="宋体" w:cs="宋体"/>
                <w:sz w:val="22"/>
              </w:rPr>
            </w:pPr>
            <w:r>
              <w:rPr>
                <w:rFonts w:hint="eastAsia" w:ascii="宋体" w:hAnsi="宋体" w:eastAsia="宋体" w:cs="宋体"/>
                <w:kern w:val="0"/>
                <w:sz w:val="22"/>
                <w:lang w:bidi="ar"/>
              </w:rPr>
              <w:t>0.415</w:t>
            </w:r>
          </w:p>
        </w:tc>
        <w:tc>
          <w:tcPr>
            <w:tcW w:w="1260" w:type="dxa"/>
            <w:shd w:val="clear" w:color="auto" w:fill="auto"/>
            <w:noWrap/>
            <w:vAlign w:val="bottom"/>
          </w:tcPr>
          <w:p w14:paraId="596C957D">
            <w:pPr>
              <w:widowControl/>
              <w:jc w:val="center"/>
              <w:textAlignment w:val="bottom"/>
              <w:rPr>
                <w:rFonts w:ascii="宋体" w:hAnsi="宋体" w:eastAsia="宋体" w:cs="宋体"/>
                <w:sz w:val="22"/>
              </w:rPr>
            </w:pPr>
            <w:r>
              <w:rPr>
                <w:rFonts w:hint="eastAsia" w:ascii="宋体" w:hAnsi="宋体" w:eastAsia="宋体" w:cs="宋体"/>
                <w:kern w:val="0"/>
                <w:sz w:val="22"/>
                <w:lang w:bidi="ar"/>
              </w:rPr>
              <w:t>0.748</w:t>
            </w:r>
          </w:p>
        </w:tc>
        <w:tc>
          <w:tcPr>
            <w:tcW w:w="1800" w:type="dxa"/>
            <w:shd w:val="clear" w:color="auto" w:fill="auto"/>
            <w:noWrap/>
            <w:vAlign w:val="bottom"/>
          </w:tcPr>
          <w:p w14:paraId="5EBEB0B0">
            <w:pPr>
              <w:widowControl/>
              <w:jc w:val="center"/>
              <w:textAlignment w:val="bottom"/>
              <w:rPr>
                <w:rFonts w:ascii="宋体" w:hAnsi="宋体" w:eastAsia="宋体" w:cs="宋体"/>
                <w:sz w:val="22"/>
              </w:rPr>
            </w:pPr>
            <w:r>
              <w:rPr>
                <w:rFonts w:hint="eastAsia" w:ascii="宋体" w:hAnsi="宋体" w:eastAsia="宋体" w:cs="宋体"/>
                <w:kern w:val="0"/>
                <w:sz w:val="22"/>
                <w:lang w:bidi="ar"/>
              </w:rPr>
              <w:t>6.6</w:t>
            </w:r>
          </w:p>
        </w:tc>
        <w:tc>
          <w:tcPr>
            <w:tcW w:w="1050" w:type="dxa"/>
            <w:shd w:val="clear" w:color="auto" w:fill="auto"/>
            <w:noWrap/>
            <w:vAlign w:val="bottom"/>
          </w:tcPr>
          <w:p w14:paraId="45381193">
            <w:pPr>
              <w:widowControl/>
              <w:jc w:val="center"/>
              <w:textAlignment w:val="bottom"/>
              <w:rPr>
                <w:rFonts w:ascii="宋体" w:hAnsi="宋体" w:eastAsia="宋体" w:cs="宋体"/>
                <w:sz w:val="22"/>
              </w:rPr>
            </w:pPr>
            <w:r>
              <w:rPr>
                <w:rFonts w:hint="eastAsia" w:ascii="宋体" w:hAnsi="宋体" w:eastAsia="宋体" w:cs="宋体"/>
                <w:kern w:val="0"/>
                <w:sz w:val="22"/>
                <w:lang w:bidi="ar"/>
              </w:rPr>
              <w:t>0.46</w:t>
            </w:r>
          </w:p>
        </w:tc>
        <w:tc>
          <w:tcPr>
            <w:tcW w:w="1575" w:type="dxa"/>
            <w:shd w:val="clear" w:color="auto" w:fill="auto"/>
            <w:noWrap/>
            <w:vAlign w:val="bottom"/>
          </w:tcPr>
          <w:p w14:paraId="646EB056">
            <w:pPr>
              <w:widowControl/>
              <w:jc w:val="center"/>
              <w:textAlignment w:val="bottom"/>
              <w:rPr>
                <w:rFonts w:ascii="宋体" w:hAnsi="宋体" w:eastAsia="宋体" w:cs="宋体"/>
                <w:sz w:val="22"/>
              </w:rPr>
            </w:pPr>
            <w:r>
              <w:rPr>
                <w:rFonts w:hint="eastAsia" w:ascii="宋体" w:hAnsi="宋体" w:eastAsia="宋体" w:cs="宋体"/>
                <w:kern w:val="0"/>
                <w:sz w:val="22"/>
                <w:lang w:bidi="ar"/>
              </w:rPr>
              <w:t>0.43</w:t>
            </w:r>
          </w:p>
        </w:tc>
        <w:tc>
          <w:tcPr>
            <w:tcW w:w="1827" w:type="dxa"/>
            <w:shd w:val="clear" w:color="auto" w:fill="auto"/>
            <w:noWrap/>
            <w:vAlign w:val="bottom"/>
          </w:tcPr>
          <w:p w14:paraId="53633CD7">
            <w:pPr>
              <w:widowControl/>
              <w:jc w:val="center"/>
              <w:textAlignment w:val="bottom"/>
              <w:rPr>
                <w:rFonts w:ascii="宋体" w:hAnsi="宋体" w:eastAsia="宋体" w:cs="宋体"/>
                <w:sz w:val="22"/>
              </w:rPr>
            </w:pPr>
            <w:r>
              <w:rPr>
                <w:rFonts w:hint="eastAsia" w:ascii="宋体" w:hAnsi="宋体" w:eastAsia="宋体" w:cs="宋体"/>
                <w:kern w:val="0"/>
                <w:sz w:val="22"/>
                <w:lang w:bidi="ar"/>
              </w:rPr>
              <w:t>0.5</w:t>
            </w:r>
          </w:p>
        </w:tc>
        <w:tc>
          <w:tcPr>
            <w:tcW w:w="1968" w:type="dxa"/>
            <w:shd w:val="clear" w:color="auto" w:fill="auto"/>
            <w:noWrap/>
            <w:vAlign w:val="bottom"/>
          </w:tcPr>
          <w:p w14:paraId="52A81FC3">
            <w:pPr>
              <w:widowControl/>
              <w:jc w:val="center"/>
              <w:textAlignment w:val="bottom"/>
              <w:rPr>
                <w:rFonts w:ascii="宋体" w:hAnsi="宋体" w:eastAsia="宋体" w:cs="宋体"/>
                <w:sz w:val="22"/>
              </w:rPr>
            </w:pPr>
            <w:r>
              <w:rPr>
                <w:rFonts w:hint="eastAsia" w:ascii="宋体" w:hAnsi="宋体" w:eastAsia="宋体" w:cs="宋体"/>
                <w:kern w:val="0"/>
                <w:sz w:val="22"/>
                <w:lang w:bidi="ar"/>
              </w:rPr>
              <w:t>0.0198</w:t>
            </w:r>
          </w:p>
        </w:tc>
      </w:tr>
      <w:tr w14:paraId="013F6B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0F1D8460">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Q</w:t>
            </w:r>
          </w:p>
        </w:tc>
        <w:tc>
          <w:tcPr>
            <w:tcW w:w="1575" w:type="dxa"/>
            <w:shd w:val="clear" w:color="auto" w:fill="auto"/>
            <w:noWrap/>
            <w:vAlign w:val="bottom"/>
          </w:tcPr>
          <w:p w14:paraId="2F1F99E6">
            <w:pPr>
              <w:widowControl/>
              <w:jc w:val="center"/>
              <w:textAlignment w:val="bottom"/>
              <w:rPr>
                <w:rFonts w:ascii="宋体" w:hAnsi="宋体" w:eastAsia="宋体" w:cs="宋体"/>
                <w:sz w:val="22"/>
              </w:rPr>
            </w:pPr>
            <w:r>
              <w:rPr>
                <w:rFonts w:hint="eastAsia" w:ascii="宋体" w:hAnsi="宋体" w:eastAsia="宋体" w:cs="宋体"/>
                <w:kern w:val="0"/>
                <w:sz w:val="22"/>
                <w:lang w:bidi="ar"/>
              </w:rPr>
              <w:t>1.02</w:t>
            </w:r>
          </w:p>
        </w:tc>
        <w:tc>
          <w:tcPr>
            <w:tcW w:w="1185" w:type="dxa"/>
            <w:shd w:val="clear" w:color="auto" w:fill="auto"/>
            <w:noWrap/>
            <w:vAlign w:val="bottom"/>
          </w:tcPr>
          <w:p w14:paraId="7D623010">
            <w:pPr>
              <w:widowControl/>
              <w:jc w:val="center"/>
              <w:textAlignment w:val="bottom"/>
              <w:rPr>
                <w:rFonts w:ascii="宋体" w:hAnsi="宋体" w:eastAsia="宋体" w:cs="宋体"/>
                <w:sz w:val="22"/>
              </w:rPr>
            </w:pPr>
            <w:r>
              <w:rPr>
                <w:rFonts w:hint="eastAsia" w:ascii="宋体" w:hAnsi="宋体" w:eastAsia="宋体" w:cs="宋体"/>
                <w:kern w:val="0"/>
                <w:sz w:val="22"/>
                <w:lang w:bidi="ar"/>
              </w:rPr>
              <w:t>0</w:t>
            </w:r>
          </w:p>
        </w:tc>
        <w:tc>
          <w:tcPr>
            <w:tcW w:w="1260" w:type="dxa"/>
            <w:shd w:val="clear" w:color="auto" w:fill="auto"/>
            <w:noWrap/>
            <w:vAlign w:val="bottom"/>
          </w:tcPr>
          <w:p w14:paraId="44BB5EF8">
            <w:pPr>
              <w:widowControl/>
              <w:jc w:val="center"/>
              <w:textAlignment w:val="bottom"/>
              <w:rPr>
                <w:rFonts w:ascii="宋体" w:hAnsi="宋体" w:eastAsia="宋体" w:cs="宋体"/>
                <w:sz w:val="22"/>
              </w:rPr>
            </w:pPr>
            <w:r>
              <w:rPr>
                <w:rFonts w:hint="eastAsia" w:ascii="宋体" w:hAnsi="宋体" w:eastAsia="宋体" w:cs="宋体"/>
                <w:kern w:val="0"/>
                <w:sz w:val="22"/>
                <w:lang w:bidi="ar"/>
              </w:rPr>
              <w:t>1.078</w:t>
            </w:r>
          </w:p>
        </w:tc>
        <w:tc>
          <w:tcPr>
            <w:tcW w:w="1800" w:type="dxa"/>
            <w:shd w:val="clear" w:color="auto" w:fill="auto"/>
            <w:noWrap/>
            <w:vAlign w:val="bottom"/>
          </w:tcPr>
          <w:p w14:paraId="62532C99">
            <w:pPr>
              <w:widowControl/>
              <w:jc w:val="center"/>
              <w:textAlignment w:val="bottom"/>
              <w:rPr>
                <w:rFonts w:ascii="宋体" w:hAnsi="宋体" w:eastAsia="宋体" w:cs="宋体"/>
                <w:sz w:val="22"/>
              </w:rPr>
            </w:pPr>
            <w:r>
              <w:rPr>
                <w:rFonts w:hint="eastAsia" w:ascii="宋体" w:hAnsi="宋体" w:eastAsia="宋体" w:cs="宋体"/>
                <w:kern w:val="0"/>
                <w:sz w:val="22"/>
                <w:lang w:bidi="ar"/>
              </w:rPr>
              <w:t>8.6</w:t>
            </w:r>
          </w:p>
        </w:tc>
        <w:tc>
          <w:tcPr>
            <w:tcW w:w="1050" w:type="dxa"/>
            <w:shd w:val="clear" w:color="auto" w:fill="auto"/>
            <w:noWrap/>
            <w:vAlign w:val="bottom"/>
          </w:tcPr>
          <w:p w14:paraId="217A5F51">
            <w:pPr>
              <w:widowControl/>
              <w:jc w:val="center"/>
              <w:textAlignment w:val="bottom"/>
              <w:rPr>
                <w:rFonts w:ascii="宋体" w:hAnsi="宋体" w:eastAsia="宋体" w:cs="宋体"/>
                <w:sz w:val="22"/>
              </w:rPr>
            </w:pPr>
            <w:r>
              <w:rPr>
                <w:rFonts w:hint="eastAsia" w:ascii="宋体" w:hAnsi="宋体" w:eastAsia="宋体" w:cs="宋体"/>
                <w:kern w:val="0"/>
                <w:sz w:val="22"/>
                <w:lang w:bidi="ar"/>
              </w:rPr>
              <w:t>0.26</w:t>
            </w:r>
          </w:p>
        </w:tc>
        <w:tc>
          <w:tcPr>
            <w:tcW w:w="1575" w:type="dxa"/>
            <w:shd w:val="clear" w:color="auto" w:fill="auto"/>
            <w:noWrap/>
            <w:vAlign w:val="bottom"/>
          </w:tcPr>
          <w:p w14:paraId="44FE2600">
            <w:pPr>
              <w:widowControl/>
              <w:jc w:val="center"/>
              <w:textAlignment w:val="bottom"/>
              <w:rPr>
                <w:rFonts w:ascii="宋体" w:hAnsi="宋体" w:eastAsia="宋体" w:cs="宋体"/>
                <w:sz w:val="22"/>
              </w:rPr>
            </w:pPr>
            <w:r>
              <w:rPr>
                <w:rFonts w:hint="eastAsia" w:ascii="宋体" w:hAnsi="宋体" w:eastAsia="宋体" w:cs="宋体"/>
                <w:kern w:val="0"/>
                <w:sz w:val="22"/>
                <w:lang w:bidi="ar"/>
              </w:rPr>
              <w:t>0.73</w:t>
            </w:r>
          </w:p>
        </w:tc>
        <w:tc>
          <w:tcPr>
            <w:tcW w:w="1827" w:type="dxa"/>
            <w:shd w:val="clear" w:color="auto" w:fill="auto"/>
            <w:noWrap/>
            <w:vAlign w:val="bottom"/>
          </w:tcPr>
          <w:p w14:paraId="56BD6ED6">
            <w:pPr>
              <w:widowControl/>
              <w:jc w:val="center"/>
              <w:textAlignment w:val="bottom"/>
              <w:rPr>
                <w:rFonts w:ascii="宋体" w:hAnsi="宋体" w:eastAsia="宋体" w:cs="宋体"/>
                <w:sz w:val="22"/>
              </w:rPr>
            </w:pPr>
            <w:r>
              <w:rPr>
                <w:rFonts w:hint="eastAsia" w:ascii="宋体" w:hAnsi="宋体" w:eastAsia="宋体" w:cs="宋体"/>
                <w:kern w:val="0"/>
                <w:sz w:val="22"/>
                <w:lang w:bidi="ar"/>
              </w:rPr>
              <w:t>0.8</w:t>
            </w:r>
          </w:p>
        </w:tc>
        <w:tc>
          <w:tcPr>
            <w:tcW w:w="1968" w:type="dxa"/>
            <w:shd w:val="clear" w:color="auto" w:fill="auto"/>
            <w:noWrap/>
            <w:vAlign w:val="bottom"/>
          </w:tcPr>
          <w:p w14:paraId="05C97367">
            <w:pPr>
              <w:widowControl/>
              <w:jc w:val="center"/>
              <w:textAlignment w:val="bottom"/>
              <w:rPr>
                <w:rFonts w:ascii="宋体" w:hAnsi="宋体" w:eastAsia="宋体" w:cs="宋体"/>
                <w:sz w:val="22"/>
              </w:rPr>
            </w:pPr>
            <w:r>
              <w:rPr>
                <w:rFonts w:hint="eastAsia" w:ascii="宋体" w:hAnsi="宋体" w:eastAsia="宋体" w:cs="宋体"/>
                <w:kern w:val="0"/>
                <w:sz w:val="22"/>
                <w:lang w:bidi="ar"/>
              </w:rPr>
              <w:t>0.0761</w:t>
            </w:r>
          </w:p>
        </w:tc>
      </w:tr>
      <w:tr w14:paraId="407E5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2F1B58F3">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R</w:t>
            </w:r>
          </w:p>
        </w:tc>
        <w:tc>
          <w:tcPr>
            <w:tcW w:w="1575" w:type="dxa"/>
            <w:shd w:val="clear" w:color="auto" w:fill="auto"/>
            <w:noWrap/>
            <w:vAlign w:val="bottom"/>
          </w:tcPr>
          <w:p w14:paraId="6A2C86C4">
            <w:pPr>
              <w:widowControl/>
              <w:jc w:val="center"/>
              <w:textAlignment w:val="bottom"/>
              <w:rPr>
                <w:rFonts w:ascii="宋体" w:hAnsi="宋体" w:eastAsia="宋体" w:cs="宋体"/>
                <w:sz w:val="22"/>
              </w:rPr>
            </w:pPr>
            <w:r>
              <w:rPr>
                <w:rFonts w:hint="eastAsia" w:ascii="宋体" w:hAnsi="宋体" w:eastAsia="宋体" w:cs="宋体"/>
                <w:kern w:val="0"/>
                <w:sz w:val="22"/>
                <w:lang w:bidi="ar"/>
              </w:rPr>
              <w:t>0.84</w:t>
            </w:r>
          </w:p>
        </w:tc>
        <w:tc>
          <w:tcPr>
            <w:tcW w:w="1185" w:type="dxa"/>
            <w:shd w:val="clear" w:color="auto" w:fill="auto"/>
            <w:noWrap/>
            <w:vAlign w:val="bottom"/>
          </w:tcPr>
          <w:p w14:paraId="0A93D7B8">
            <w:pPr>
              <w:widowControl/>
              <w:jc w:val="center"/>
              <w:textAlignment w:val="bottom"/>
              <w:rPr>
                <w:rFonts w:ascii="宋体" w:hAnsi="宋体" w:eastAsia="宋体" w:cs="宋体"/>
                <w:sz w:val="22"/>
              </w:rPr>
            </w:pPr>
            <w:r>
              <w:rPr>
                <w:rFonts w:hint="eastAsia" w:ascii="宋体" w:hAnsi="宋体" w:eastAsia="宋体" w:cs="宋体"/>
                <w:kern w:val="0"/>
                <w:sz w:val="22"/>
                <w:lang w:bidi="ar"/>
              </w:rPr>
              <w:t>2.088</w:t>
            </w:r>
          </w:p>
        </w:tc>
        <w:tc>
          <w:tcPr>
            <w:tcW w:w="1260" w:type="dxa"/>
            <w:shd w:val="clear" w:color="auto" w:fill="auto"/>
            <w:noWrap/>
            <w:vAlign w:val="bottom"/>
          </w:tcPr>
          <w:p w14:paraId="048D10FB">
            <w:pPr>
              <w:widowControl/>
              <w:jc w:val="center"/>
              <w:textAlignment w:val="bottom"/>
              <w:rPr>
                <w:rFonts w:ascii="宋体" w:hAnsi="宋体" w:eastAsia="宋体" w:cs="宋体"/>
                <w:sz w:val="22"/>
              </w:rPr>
            </w:pPr>
            <w:r>
              <w:rPr>
                <w:rFonts w:hint="eastAsia" w:ascii="宋体" w:hAnsi="宋体" w:eastAsia="宋体" w:cs="宋体"/>
                <w:kern w:val="0"/>
                <w:sz w:val="22"/>
                <w:lang w:bidi="ar"/>
              </w:rPr>
              <w:t>1.725</w:t>
            </w:r>
          </w:p>
        </w:tc>
        <w:tc>
          <w:tcPr>
            <w:tcW w:w="1800" w:type="dxa"/>
            <w:shd w:val="clear" w:color="auto" w:fill="auto"/>
            <w:noWrap/>
            <w:vAlign w:val="bottom"/>
          </w:tcPr>
          <w:p w14:paraId="5F48CC7B">
            <w:pPr>
              <w:widowControl/>
              <w:jc w:val="center"/>
              <w:textAlignment w:val="bottom"/>
              <w:rPr>
                <w:rFonts w:ascii="宋体" w:hAnsi="宋体" w:eastAsia="宋体" w:cs="宋体"/>
                <w:sz w:val="22"/>
              </w:rPr>
            </w:pPr>
            <w:r>
              <w:rPr>
                <w:rFonts w:hint="eastAsia" w:ascii="宋体" w:hAnsi="宋体" w:eastAsia="宋体" w:cs="宋体"/>
                <w:kern w:val="0"/>
                <w:sz w:val="22"/>
                <w:lang w:bidi="ar"/>
              </w:rPr>
              <w:t>9.1</w:t>
            </w:r>
          </w:p>
        </w:tc>
        <w:tc>
          <w:tcPr>
            <w:tcW w:w="1050" w:type="dxa"/>
            <w:shd w:val="clear" w:color="auto" w:fill="auto"/>
            <w:noWrap/>
            <w:vAlign w:val="bottom"/>
          </w:tcPr>
          <w:p w14:paraId="3C39AD0F">
            <w:pPr>
              <w:widowControl/>
              <w:jc w:val="center"/>
              <w:textAlignment w:val="bottom"/>
              <w:rPr>
                <w:rFonts w:ascii="宋体" w:hAnsi="宋体" w:eastAsia="宋体" w:cs="宋体"/>
                <w:sz w:val="22"/>
              </w:rPr>
            </w:pPr>
            <w:r>
              <w:rPr>
                <w:rFonts w:hint="eastAsia" w:ascii="宋体" w:hAnsi="宋体" w:eastAsia="宋体" w:cs="宋体"/>
                <w:kern w:val="0"/>
                <w:sz w:val="22"/>
                <w:lang w:bidi="ar"/>
              </w:rPr>
              <w:t>0.28</w:t>
            </w:r>
          </w:p>
        </w:tc>
        <w:tc>
          <w:tcPr>
            <w:tcW w:w="1575" w:type="dxa"/>
            <w:shd w:val="clear" w:color="auto" w:fill="auto"/>
            <w:noWrap/>
            <w:vAlign w:val="bottom"/>
          </w:tcPr>
          <w:p w14:paraId="13B662BB">
            <w:pPr>
              <w:widowControl/>
              <w:jc w:val="center"/>
              <w:textAlignment w:val="bottom"/>
              <w:rPr>
                <w:rFonts w:ascii="宋体" w:hAnsi="宋体" w:eastAsia="宋体" w:cs="宋体"/>
                <w:sz w:val="22"/>
              </w:rPr>
            </w:pPr>
            <w:r>
              <w:rPr>
                <w:rFonts w:hint="eastAsia" w:ascii="宋体" w:hAnsi="宋体" w:eastAsia="宋体" w:cs="宋体"/>
                <w:kern w:val="0"/>
                <w:sz w:val="22"/>
                <w:lang w:bidi="ar"/>
              </w:rPr>
              <w:t>0.75</w:t>
            </w:r>
          </w:p>
        </w:tc>
        <w:tc>
          <w:tcPr>
            <w:tcW w:w="1827" w:type="dxa"/>
            <w:shd w:val="clear" w:color="auto" w:fill="auto"/>
            <w:noWrap/>
            <w:vAlign w:val="bottom"/>
          </w:tcPr>
          <w:p w14:paraId="0278C45F">
            <w:pPr>
              <w:widowControl/>
              <w:jc w:val="center"/>
              <w:textAlignment w:val="bottom"/>
              <w:rPr>
                <w:rFonts w:ascii="宋体" w:hAnsi="宋体" w:eastAsia="宋体" w:cs="宋体"/>
                <w:sz w:val="22"/>
              </w:rPr>
            </w:pPr>
            <w:r>
              <w:rPr>
                <w:rFonts w:hint="eastAsia" w:ascii="宋体" w:hAnsi="宋体" w:eastAsia="宋体" w:cs="宋体"/>
                <w:kern w:val="0"/>
                <w:sz w:val="22"/>
                <w:lang w:bidi="ar"/>
              </w:rPr>
              <w:t>0.9</w:t>
            </w:r>
          </w:p>
        </w:tc>
        <w:tc>
          <w:tcPr>
            <w:tcW w:w="1968" w:type="dxa"/>
            <w:shd w:val="clear" w:color="auto" w:fill="auto"/>
            <w:noWrap/>
            <w:vAlign w:val="bottom"/>
          </w:tcPr>
          <w:p w14:paraId="65FF0428">
            <w:pPr>
              <w:widowControl/>
              <w:jc w:val="center"/>
              <w:textAlignment w:val="bottom"/>
              <w:rPr>
                <w:rFonts w:ascii="宋体" w:hAnsi="宋体" w:eastAsia="宋体" w:cs="宋体"/>
                <w:sz w:val="22"/>
              </w:rPr>
            </w:pPr>
            <w:r>
              <w:rPr>
                <w:rFonts w:hint="eastAsia" w:ascii="宋体" w:hAnsi="宋体" w:eastAsia="宋体" w:cs="宋体"/>
                <w:kern w:val="0"/>
                <w:sz w:val="22"/>
                <w:lang w:bidi="ar"/>
              </w:rPr>
              <w:t>0.0959</w:t>
            </w:r>
          </w:p>
        </w:tc>
      </w:tr>
      <w:tr w14:paraId="36645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46CC45BA">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S</w:t>
            </w:r>
          </w:p>
        </w:tc>
        <w:tc>
          <w:tcPr>
            <w:tcW w:w="1575" w:type="dxa"/>
            <w:shd w:val="clear" w:color="auto" w:fill="auto"/>
            <w:noWrap/>
            <w:vAlign w:val="bottom"/>
          </w:tcPr>
          <w:p w14:paraId="598F798F">
            <w:pPr>
              <w:widowControl/>
              <w:jc w:val="center"/>
              <w:textAlignment w:val="bottom"/>
              <w:rPr>
                <w:rFonts w:ascii="宋体" w:hAnsi="宋体" w:eastAsia="宋体" w:cs="宋体"/>
                <w:sz w:val="22"/>
              </w:rPr>
            </w:pPr>
            <w:r>
              <w:rPr>
                <w:rFonts w:hint="eastAsia" w:ascii="宋体" w:hAnsi="宋体" w:eastAsia="宋体" w:cs="宋体"/>
                <w:kern w:val="0"/>
                <w:sz w:val="22"/>
                <w:lang w:bidi="ar"/>
              </w:rPr>
              <w:t>1.47</w:t>
            </w:r>
          </w:p>
        </w:tc>
        <w:tc>
          <w:tcPr>
            <w:tcW w:w="1185" w:type="dxa"/>
            <w:shd w:val="clear" w:color="auto" w:fill="auto"/>
            <w:noWrap/>
            <w:vAlign w:val="bottom"/>
          </w:tcPr>
          <w:p w14:paraId="747CE75B">
            <w:pPr>
              <w:widowControl/>
              <w:jc w:val="center"/>
              <w:textAlignment w:val="bottom"/>
              <w:rPr>
                <w:rFonts w:ascii="宋体" w:hAnsi="宋体" w:eastAsia="宋体" w:cs="宋体"/>
                <w:sz w:val="22"/>
              </w:rPr>
            </w:pPr>
            <w:r>
              <w:rPr>
                <w:rFonts w:hint="eastAsia" w:ascii="宋体" w:hAnsi="宋体" w:eastAsia="宋体" w:cs="宋体"/>
                <w:kern w:val="0"/>
                <w:sz w:val="22"/>
                <w:lang w:bidi="ar"/>
              </w:rPr>
              <w:t>1.089</w:t>
            </w:r>
          </w:p>
        </w:tc>
        <w:tc>
          <w:tcPr>
            <w:tcW w:w="1260" w:type="dxa"/>
            <w:shd w:val="clear" w:color="auto" w:fill="auto"/>
            <w:noWrap/>
            <w:vAlign w:val="bottom"/>
          </w:tcPr>
          <w:p w14:paraId="13B1144D">
            <w:pPr>
              <w:widowControl/>
              <w:jc w:val="center"/>
              <w:textAlignment w:val="bottom"/>
              <w:rPr>
                <w:rFonts w:ascii="宋体" w:hAnsi="宋体" w:eastAsia="宋体" w:cs="宋体"/>
                <w:sz w:val="22"/>
              </w:rPr>
            </w:pPr>
            <w:r>
              <w:rPr>
                <w:rFonts w:hint="eastAsia" w:ascii="宋体" w:hAnsi="宋体" w:eastAsia="宋体" w:cs="宋体"/>
                <w:kern w:val="0"/>
                <w:sz w:val="22"/>
                <w:lang w:bidi="ar"/>
              </w:rPr>
              <w:t>1.145</w:t>
            </w:r>
          </w:p>
        </w:tc>
        <w:tc>
          <w:tcPr>
            <w:tcW w:w="1800" w:type="dxa"/>
            <w:shd w:val="clear" w:color="auto" w:fill="auto"/>
            <w:noWrap/>
            <w:vAlign w:val="bottom"/>
          </w:tcPr>
          <w:p w14:paraId="094D670F">
            <w:pPr>
              <w:widowControl/>
              <w:jc w:val="center"/>
              <w:textAlignment w:val="bottom"/>
              <w:rPr>
                <w:rFonts w:ascii="宋体" w:hAnsi="宋体" w:eastAsia="宋体" w:cs="宋体"/>
                <w:sz w:val="22"/>
              </w:rPr>
            </w:pPr>
            <w:r>
              <w:rPr>
                <w:rFonts w:hint="eastAsia" w:ascii="宋体" w:hAnsi="宋体" w:eastAsia="宋体" w:cs="宋体"/>
                <w:kern w:val="0"/>
                <w:sz w:val="22"/>
                <w:lang w:bidi="ar"/>
              </w:rPr>
              <w:t>7.5</w:t>
            </w:r>
          </w:p>
        </w:tc>
        <w:tc>
          <w:tcPr>
            <w:tcW w:w="1050" w:type="dxa"/>
            <w:shd w:val="clear" w:color="auto" w:fill="auto"/>
            <w:noWrap/>
            <w:vAlign w:val="bottom"/>
          </w:tcPr>
          <w:p w14:paraId="20925A63">
            <w:pPr>
              <w:widowControl/>
              <w:jc w:val="center"/>
              <w:textAlignment w:val="bottom"/>
              <w:rPr>
                <w:rFonts w:ascii="宋体" w:hAnsi="宋体" w:eastAsia="宋体" w:cs="宋体"/>
                <w:sz w:val="22"/>
              </w:rPr>
            </w:pPr>
            <w:r>
              <w:rPr>
                <w:rFonts w:hint="eastAsia" w:ascii="宋体" w:hAnsi="宋体" w:eastAsia="宋体" w:cs="宋体"/>
                <w:kern w:val="0"/>
                <w:sz w:val="22"/>
                <w:lang w:bidi="ar"/>
              </w:rPr>
              <w:t>0.55</w:t>
            </w:r>
          </w:p>
        </w:tc>
        <w:tc>
          <w:tcPr>
            <w:tcW w:w="1575" w:type="dxa"/>
            <w:shd w:val="clear" w:color="auto" w:fill="auto"/>
            <w:noWrap/>
            <w:vAlign w:val="bottom"/>
          </w:tcPr>
          <w:p w14:paraId="00872E4C">
            <w:pPr>
              <w:widowControl/>
              <w:jc w:val="center"/>
              <w:textAlignment w:val="bottom"/>
              <w:rPr>
                <w:rFonts w:ascii="宋体" w:hAnsi="宋体" w:eastAsia="宋体" w:cs="宋体"/>
                <w:sz w:val="22"/>
              </w:rPr>
            </w:pPr>
            <w:r>
              <w:rPr>
                <w:rFonts w:hint="eastAsia" w:ascii="宋体" w:hAnsi="宋体" w:eastAsia="宋体" w:cs="宋体"/>
                <w:kern w:val="0"/>
                <w:sz w:val="22"/>
                <w:lang w:bidi="ar"/>
              </w:rPr>
              <w:t>1.24</w:t>
            </w:r>
          </w:p>
        </w:tc>
        <w:tc>
          <w:tcPr>
            <w:tcW w:w="1827" w:type="dxa"/>
            <w:shd w:val="clear" w:color="auto" w:fill="auto"/>
            <w:noWrap/>
            <w:vAlign w:val="bottom"/>
          </w:tcPr>
          <w:p w14:paraId="7CF37B5B">
            <w:pPr>
              <w:widowControl/>
              <w:jc w:val="center"/>
              <w:textAlignment w:val="bottom"/>
              <w:rPr>
                <w:rFonts w:ascii="宋体" w:hAnsi="宋体" w:eastAsia="宋体" w:cs="宋体"/>
                <w:sz w:val="22"/>
              </w:rPr>
            </w:pPr>
            <w:r>
              <w:rPr>
                <w:rFonts w:hint="eastAsia" w:ascii="宋体" w:hAnsi="宋体" w:eastAsia="宋体" w:cs="宋体"/>
                <w:kern w:val="0"/>
                <w:sz w:val="22"/>
                <w:lang w:bidi="ar"/>
              </w:rPr>
              <w:t>0.8</w:t>
            </w:r>
          </w:p>
        </w:tc>
        <w:tc>
          <w:tcPr>
            <w:tcW w:w="1968" w:type="dxa"/>
            <w:shd w:val="clear" w:color="auto" w:fill="auto"/>
            <w:noWrap/>
            <w:vAlign w:val="bottom"/>
          </w:tcPr>
          <w:p w14:paraId="3BA2C5F5">
            <w:pPr>
              <w:widowControl/>
              <w:jc w:val="center"/>
              <w:textAlignment w:val="bottom"/>
              <w:rPr>
                <w:rFonts w:ascii="宋体" w:hAnsi="宋体" w:eastAsia="宋体" w:cs="宋体"/>
                <w:sz w:val="22"/>
              </w:rPr>
            </w:pPr>
            <w:r>
              <w:rPr>
                <w:rFonts w:hint="eastAsia" w:ascii="宋体" w:hAnsi="宋体" w:eastAsia="宋体" w:cs="宋体"/>
                <w:kern w:val="0"/>
                <w:sz w:val="22"/>
                <w:lang w:bidi="ar"/>
              </w:rPr>
              <w:t>0.0829</w:t>
            </w:r>
          </w:p>
        </w:tc>
      </w:tr>
      <w:tr w14:paraId="774A1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23080174">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T</w:t>
            </w:r>
          </w:p>
        </w:tc>
        <w:tc>
          <w:tcPr>
            <w:tcW w:w="1575" w:type="dxa"/>
            <w:shd w:val="clear" w:color="auto" w:fill="auto"/>
            <w:noWrap/>
            <w:vAlign w:val="bottom"/>
          </w:tcPr>
          <w:p w14:paraId="177F3C4E">
            <w:pPr>
              <w:widowControl/>
              <w:jc w:val="center"/>
              <w:textAlignment w:val="bottom"/>
              <w:rPr>
                <w:rFonts w:ascii="宋体" w:hAnsi="宋体" w:eastAsia="宋体" w:cs="宋体"/>
                <w:sz w:val="22"/>
              </w:rPr>
            </w:pPr>
            <w:r>
              <w:rPr>
                <w:rFonts w:hint="eastAsia" w:ascii="宋体" w:hAnsi="宋体" w:eastAsia="宋体" w:cs="宋体"/>
                <w:kern w:val="0"/>
                <w:sz w:val="22"/>
                <w:lang w:bidi="ar"/>
              </w:rPr>
              <w:t>2.39</w:t>
            </w:r>
          </w:p>
        </w:tc>
        <w:tc>
          <w:tcPr>
            <w:tcW w:w="1185" w:type="dxa"/>
            <w:shd w:val="clear" w:color="auto" w:fill="auto"/>
            <w:noWrap/>
            <w:vAlign w:val="bottom"/>
          </w:tcPr>
          <w:p w14:paraId="58AB52DD">
            <w:pPr>
              <w:widowControl/>
              <w:jc w:val="center"/>
              <w:textAlignment w:val="bottom"/>
              <w:rPr>
                <w:rFonts w:ascii="宋体" w:hAnsi="宋体" w:eastAsia="宋体" w:cs="宋体"/>
                <w:sz w:val="22"/>
              </w:rPr>
            </w:pPr>
            <w:r>
              <w:rPr>
                <w:rFonts w:hint="eastAsia" w:ascii="宋体" w:hAnsi="宋体" w:eastAsia="宋体" w:cs="宋体"/>
                <w:kern w:val="0"/>
                <w:sz w:val="22"/>
                <w:lang w:bidi="ar"/>
              </w:rPr>
              <w:t>1.732</w:t>
            </w:r>
          </w:p>
        </w:tc>
        <w:tc>
          <w:tcPr>
            <w:tcW w:w="1260" w:type="dxa"/>
            <w:shd w:val="clear" w:color="auto" w:fill="auto"/>
            <w:noWrap/>
            <w:vAlign w:val="bottom"/>
          </w:tcPr>
          <w:p w14:paraId="7020071D">
            <w:pPr>
              <w:widowControl/>
              <w:jc w:val="center"/>
              <w:textAlignment w:val="bottom"/>
              <w:rPr>
                <w:rFonts w:ascii="宋体" w:hAnsi="宋体" w:eastAsia="宋体" w:cs="宋体"/>
                <w:sz w:val="22"/>
              </w:rPr>
            </w:pPr>
            <w:r>
              <w:rPr>
                <w:rFonts w:hint="eastAsia" w:ascii="宋体" w:hAnsi="宋体" w:eastAsia="宋体" w:cs="宋体"/>
                <w:kern w:val="0"/>
                <w:sz w:val="22"/>
                <w:lang w:bidi="ar"/>
              </w:rPr>
              <w:t>1.487</w:t>
            </w:r>
          </w:p>
        </w:tc>
        <w:tc>
          <w:tcPr>
            <w:tcW w:w="1800" w:type="dxa"/>
            <w:shd w:val="clear" w:color="auto" w:fill="auto"/>
            <w:noWrap/>
            <w:vAlign w:val="bottom"/>
          </w:tcPr>
          <w:p w14:paraId="154CB5FA">
            <w:pPr>
              <w:widowControl/>
              <w:jc w:val="center"/>
              <w:textAlignment w:val="bottom"/>
              <w:rPr>
                <w:rFonts w:ascii="宋体" w:hAnsi="宋体" w:eastAsia="宋体" w:cs="宋体"/>
                <w:sz w:val="22"/>
              </w:rPr>
            </w:pPr>
            <w:r>
              <w:rPr>
                <w:rFonts w:hint="eastAsia" w:ascii="宋体" w:hAnsi="宋体" w:eastAsia="宋体" w:cs="宋体"/>
                <w:kern w:val="0"/>
                <w:sz w:val="22"/>
                <w:lang w:bidi="ar"/>
              </w:rPr>
              <w:t>6.6</w:t>
            </w:r>
          </w:p>
        </w:tc>
        <w:tc>
          <w:tcPr>
            <w:tcW w:w="1050" w:type="dxa"/>
            <w:shd w:val="clear" w:color="auto" w:fill="auto"/>
            <w:noWrap/>
            <w:vAlign w:val="bottom"/>
          </w:tcPr>
          <w:p w14:paraId="530E816F">
            <w:pPr>
              <w:widowControl/>
              <w:jc w:val="center"/>
              <w:textAlignment w:val="bottom"/>
              <w:rPr>
                <w:rFonts w:ascii="宋体" w:hAnsi="宋体" w:eastAsia="宋体" w:cs="宋体"/>
                <w:sz w:val="22"/>
              </w:rPr>
            </w:pPr>
            <w:r>
              <w:rPr>
                <w:rFonts w:hint="eastAsia" w:ascii="宋体" w:hAnsi="宋体" w:eastAsia="宋体" w:cs="宋体"/>
                <w:kern w:val="0"/>
                <w:sz w:val="22"/>
                <w:lang w:bidi="ar"/>
              </w:rPr>
              <w:t>0.49</w:t>
            </w:r>
          </w:p>
        </w:tc>
        <w:tc>
          <w:tcPr>
            <w:tcW w:w="1575" w:type="dxa"/>
            <w:shd w:val="clear" w:color="auto" w:fill="auto"/>
            <w:noWrap/>
            <w:vAlign w:val="bottom"/>
          </w:tcPr>
          <w:p w14:paraId="0A57F1AD">
            <w:pPr>
              <w:widowControl/>
              <w:jc w:val="center"/>
              <w:textAlignment w:val="bottom"/>
              <w:rPr>
                <w:rFonts w:ascii="宋体" w:hAnsi="宋体" w:eastAsia="宋体" w:cs="宋体"/>
                <w:sz w:val="22"/>
              </w:rPr>
            </w:pPr>
            <w:r>
              <w:rPr>
                <w:rFonts w:hint="eastAsia" w:ascii="宋体" w:hAnsi="宋体" w:eastAsia="宋体" w:cs="宋体"/>
                <w:kern w:val="0"/>
                <w:sz w:val="22"/>
                <w:lang w:bidi="ar"/>
              </w:rPr>
              <w:t>0.85</w:t>
            </w:r>
          </w:p>
        </w:tc>
        <w:tc>
          <w:tcPr>
            <w:tcW w:w="1827" w:type="dxa"/>
            <w:shd w:val="clear" w:color="auto" w:fill="auto"/>
            <w:noWrap/>
            <w:vAlign w:val="bottom"/>
          </w:tcPr>
          <w:p w14:paraId="7E0F8CA7">
            <w:pPr>
              <w:widowControl/>
              <w:jc w:val="center"/>
              <w:textAlignment w:val="bottom"/>
              <w:rPr>
                <w:rFonts w:ascii="宋体" w:hAnsi="宋体" w:eastAsia="宋体" w:cs="宋体"/>
                <w:sz w:val="22"/>
              </w:rPr>
            </w:pPr>
            <w:r>
              <w:rPr>
                <w:rFonts w:hint="eastAsia" w:ascii="宋体" w:hAnsi="宋体" w:eastAsia="宋体" w:cs="宋体"/>
                <w:kern w:val="0"/>
                <w:sz w:val="22"/>
                <w:lang w:bidi="ar"/>
              </w:rPr>
              <w:t>0.7</w:t>
            </w:r>
          </w:p>
        </w:tc>
        <w:tc>
          <w:tcPr>
            <w:tcW w:w="1968" w:type="dxa"/>
            <w:shd w:val="clear" w:color="auto" w:fill="auto"/>
            <w:noWrap/>
            <w:vAlign w:val="bottom"/>
          </w:tcPr>
          <w:p w14:paraId="01258419">
            <w:pPr>
              <w:widowControl/>
              <w:jc w:val="center"/>
              <w:textAlignment w:val="bottom"/>
              <w:rPr>
                <w:rFonts w:ascii="宋体" w:hAnsi="宋体" w:eastAsia="宋体" w:cs="宋体"/>
                <w:sz w:val="22"/>
              </w:rPr>
            </w:pPr>
            <w:r>
              <w:rPr>
                <w:rFonts w:hint="eastAsia" w:ascii="宋体" w:hAnsi="宋体" w:eastAsia="宋体" w:cs="宋体"/>
                <w:kern w:val="0"/>
                <w:sz w:val="22"/>
                <w:lang w:bidi="ar"/>
              </w:rPr>
              <w:t>0.0941</w:t>
            </w:r>
          </w:p>
        </w:tc>
      </w:tr>
      <w:tr w14:paraId="5AAA55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43751DA3">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V</w:t>
            </w:r>
          </w:p>
        </w:tc>
        <w:tc>
          <w:tcPr>
            <w:tcW w:w="1575" w:type="dxa"/>
            <w:shd w:val="clear" w:color="auto" w:fill="auto"/>
            <w:noWrap/>
            <w:vAlign w:val="bottom"/>
          </w:tcPr>
          <w:p w14:paraId="51AFDB24">
            <w:pPr>
              <w:widowControl/>
              <w:jc w:val="center"/>
              <w:textAlignment w:val="bottom"/>
              <w:rPr>
                <w:rFonts w:ascii="宋体" w:hAnsi="宋体" w:eastAsia="宋体" w:cs="宋体"/>
                <w:sz w:val="22"/>
              </w:rPr>
            </w:pPr>
            <w:r>
              <w:rPr>
                <w:rFonts w:hint="eastAsia" w:ascii="宋体" w:hAnsi="宋体" w:eastAsia="宋体" w:cs="宋体"/>
                <w:kern w:val="0"/>
                <w:sz w:val="22"/>
                <w:lang w:bidi="ar"/>
              </w:rPr>
              <w:t>3.5</w:t>
            </w:r>
          </w:p>
        </w:tc>
        <w:tc>
          <w:tcPr>
            <w:tcW w:w="1185" w:type="dxa"/>
            <w:shd w:val="clear" w:color="auto" w:fill="auto"/>
            <w:noWrap/>
            <w:vAlign w:val="bottom"/>
          </w:tcPr>
          <w:p w14:paraId="11503C1B">
            <w:pPr>
              <w:widowControl/>
              <w:jc w:val="center"/>
              <w:textAlignment w:val="bottom"/>
              <w:rPr>
                <w:rFonts w:ascii="宋体" w:hAnsi="宋体" w:eastAsia="宋体" w:cs="宋体"/>
                <w:sz w:val="22"/>
              </w:rPr>
            </w:pPr>
            <w:r>
              <w:rPr>
                <w:rFonts w:hint="eastAsia" w:ascii="宋体" w:hAnsi="宋体" w:eastAsia="宋体" w:cs="宋体"/>
                <w:kern w:val="0"/>
                <w:sz w:val="22"/>
                <w:lang w:bidi="ar"/>
              </w:rPr>
              <w:t>0.946</w:t>
            </w:r>
          </w:p>
        </w:tc>
        <w:tc>
          <w:tcPr>
            <w:tcW w:w="1260" w:type="dxa"/>
            <w:shd w:val="clear" w:color="auto" w:fill="auto"/>
            <w:noWrap/>
            <w:vAlign w:val="bottom"/>
          </w:tcPr>
          <w:p w14:paraId="1AA720F3">
            <w:pPr>
              <w:widowControl/>
              <w:jc w:val="center"/>
              <w:textAlignment w:val="bottom"/>
              <w:rPr>
                <w:rFonts w:ascii="宋体" w:hAnsi="宋体" w:eastAsia="宋体" w:cs="宋体"/>
                <w:sz w:val="22"/>
              </w:rPr>
            </w:pPr>
            <w:r>
              <w:rPr>
                <w:rFonts w:hint="eastAsia" w:ascii="宋体" w:hAnsi="宋体" w:eastAsia="宋体" w:cs="宋体"/>
                <w:kern w:val="0"/>
                <w:sz w:val="22"/>
                <w:lang w:bidi="ar"/>
              </w:rPr>
              <w:t>0.625</w:t>
            </w:r>
          </w:p>
        </w:tc>
        <w:tc>
          <w:tcPr>
            <w:tcW w:w="1800" w:type="dxa"/>
            <w:shd w:val="clear" w:color="auto" w:fill="auto"/>
            <w:noWrap/>
            <w:vAlign w:val="bottom"/>
          </w:tcPr>
          <w:p w14:paraId="204CA273">
            <w:pPr>
              <w:widowControl/>
              <w:jc w:val="center"/>
              <w:textAlignment w:val="bottom"/>
              <w:rPr>
                <w:rFonts w:ascii="宋体" w:hAnsi="宋体" w:eastAsia="宋体" w:cs="宋体"/>
                <w:sz w:val="22"/>
              </w:rPr>
            </w:pPr>
            <w:r>
              <w:rPr>
                <w:rFonts w:hint="eastAsia" w:ascii="宋体" w:hAnsi="宋体" w:eastAsia="宋体" w:cs="宋体"/>
                <w:kern w:val="0"/>
                <w:sz w:val="22"/>
                <w:lang w:bidi="ar"/>
              </w:rPr>
              <w:t>5.6</w:t>
            </w:r>
          </w:p>
        </w:tc>
        <w:tc>
          <w:tcPr>
            <w:tcW w:w="1050" w:type="dxa"/>
            <w:shd w:val="clear" w:color="auto" w:fill="auto"/>
            <w:noWrap/>
            <w:vAlign w:val="bottom"/>
          </w:tcPr>
          <w:p w14:paraId="440E4660">
            <w:pPr>
              <w:widowControl/>
              <w:jc w:val="center"/>
              <w:textAlignment w:val="bottom"/>
              <w:rPr>
                <w:rFonts w:ascii="宋体" w:hAnsi="宋体" w:eastAsia="宋体" w:cs="宋体"/>
                <w:sz w:val="22"/>
              </w:rPr>
            </w:pPr>
            <w:r>
              <w:rPr>
                <w:rFonts w:hint="eastAsia" w:ascii="宋体" w:hAnsi="宋体" w:eastAsia="宋体" w:cs="宋体"/>
                <w:kern w:val="0"/>
                <w:sz w:val="22"/>
                <w:lang w:bidi="ar"/>
              </w:rPr>
              <w:t>0.08</w:t>
            </w:r>
          </w:p>
        </w:tc>
        <w:tc>
          <w:tcPr>
            <w:tcW w:w="1575" w:type="dxa"/>
            <w:shd w:val="clear" w:color="auto" w:fill="auto"/>
            <w:noWrap/>
            <w:vAlign w:val="bottom"/>
          </w:tcPr>
          <w:p w14:paraId="09F79328">
            <w:pPr>
              <w:widowControl/>
              <w:jc w:val="center"/>
              <w:textAlignment w:val="bottom"/>
              <w:rPr>
                <w:rFonts w:ascii="宋体" w:hAnsi="宋体" w:eastAsia="宋体" w:cs="宋体"/>
                <w:sz w:val="22"/>
              </w:rPr>
            </w:pPr>
            <w:r>
              <w:rPr>
                <w:rFonts w:hint="eastAsia" w:ascii="宋体" w:hAnsi="宋体" w:eastAsia="宋体" w:cs="宋体"/>
                <w:kern w:val="0"/>
                <w:sz w:val="22"/>
                <w:lang w:bidi="ar"/>
              </w:rPr>
              <w:t>0.43</w:t>
            </w:r>
          </w:p>
        </w:tc>
        <w:tc>
          <w:tcPr>
            <w:tcW w:w="1827" w:type="dxa"/>
            <w:shd w:val="clear" w:color="auto" w:fill="auto"/>
            <w:noWrap/>
            <w:vAlign w:val="bottom"/>
          </w:tcPr>
          <w:p w14:paraId="4EB0E5FF">
            <w:pPr>
              <w:widowControl/>
              <w:jc w:val="center"/>
              <w:textAlignment w:val="bottom"/>
              <w:rPr>
                <w:rFonts w:ascii="宋体" w:hAnsi="宋体" w:eastAsia="宋体" w:cs="宋体"/>
                <w:sz w:val="22"/>
              </w:rPr>
            </w:pPr>
            <w:r>
              <w:rPr>
                <w:rFonts w:hint="eastAsia" w:ascii="宋体" w:hAnsi="宋体" w:eastAsia="宋体" w:cs="宋体"/>
                <w:kern w:val="0"/>
                <w:sz w:val="22"/>
                <w:lang w:bidi="ar"/>
              </w:rPr>
              <w:t>0.6</w:t>
            </w:r>
          </w:p>
        </w:tc>
        <w:tc>
          <w:tcPr>
            <w:tcW w:w="1968" w:type="dxa"/>
            <w:shd w:val="clear" w:color="auto" w:fill="auto"/>
            <w:noWrap/>
            <w:vAlign w:val="bottom"/>
          </w:tcPr>
          <w:p w14:paraId="0DFEED70">
            <w:pPr>
              <w:widowControl/>
              <w:jc w:val="center"/>
              <w:textAlignment w:val="bottom"/>
              <w:rPr>
                <w:rFonts w:ascii="宋体" w:hAnsi="宋体" w:eastAsia="宋体" w:cs="宋体"/>
                <w:sz w:val="22"/>
              </w:rPr>
            </w:pPr>
            <w:r>
              <w:rPr>
                <w:rFonts w:hint="eastAsia" w:ascii="宋体" w:hAnsi="宋体" w:eastAsia="宋体" w:cs="宋体"/>
                <w:kern w:val="0"/>
                <w:sz w:val="22"/>
                <w:lang w:bidi="ar"/>
              </w:rPr>
              <w:t>0.0057</w:t>
            </w:r>
          </w:p>
        </w:tc>
      </w:tr>
      <w:tr w14:paraId="43DD7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79" w:type="dxa"/>
            <w:shd w:val="clear" w:color="auto" w:fill="auto"/>
            <w:noWrap/>
            <w:vAlign w:val="center"/>
          </w:tcPr>
          <w:p w14:paraId="1EFFD6BF">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W</w:t>
            </w:r>
          </w:p>
        </w:tc>
        <w:tc>
          <w:tcPr>
            <w:tcW w:w="1575" w:type="dxa"/>
            <w:shd w:val="clear" w:color="auto" w:fill="auto"/>
            <w:noWrap/>
            <w:vAlign w:val="bottom"/>
          </w:tcPr>
          <w:p w14:paraId="59CB2C50">
            <w:pPr>
              <w:widowControl/>
              <w:jc w:val="center"/>
              <w:textAlignment w:val="bottom"/>
              <w:rPr>
                <w:rFonts w:ascii="宋体" w:hAnsi="宋体" w:eastAsia="宋体" w:cs="宋体"/>
                <w:sz w:val="22"/>
              </w:rPr>
            </w:pPr>
            <w:r>
              <w:rPr>
                <w:rFonts w:hint="eastAsia" w:ascii="宋体" w:hAnsi="宋体" w:eastAsia="宋体" w:cs="宋体"/>
                <w:kern w:val="0"/>
                <w:sz w:val="22"/>
                <w:lang w:bidi="ar"/>
              </w:rPr>
              <w:t>2.49</w:t>
            </w:r>
          </w:p>
        </w:tc>
        <w:tc>
          <w:tcPr>
            <w:tcW w:w="1185" w:type="dxa"/>
            <w:shd w:val="clear" w:color="auto" w:fill="auto"/>
            <w:noWrap/>
            <w:vAlign w:val="bottom"/>
          </w:tcPr>
          <w:p w14:paraId="223969BE">
            <w:pPr>
              <w:widowControl/>
              <w:jc w:val="center"/>
              <w:textAlignment w:val="bottom"/>
              <w:rPr>
                <w:rFonts w:ascii="宋体" w:hAnsi="宋体" w:eastAsia="宋体" w:cs="宋体"/>
                <w:sz w:val="22"/>
              </w:rPr>
            </w:pPr>
            <w:r>
              <w:rPr>
                <w:rFonts w:hint="eastAsia" w:ascii="宋体" w:hAnsi="宋体" w:eastAsia="宋体" w:cs="宋体"/>
                <w:kern w:val="0"/>
                <w:sz w:val="22"/>
                <w:lang w:bidi="ar"/>
              </w:rPr>
              <w:t>1.781</w:t>
            </w:r>
          </w:p>
        </w:tc>
        <w:tc>
          <w:tcPr>
            <w:tcW w:w="1260" w:type="dxa"/>
            <w:shd w:val="clear" w:color="auto" w:fill="auto"/>
            <w:noWrap/>
            <w:vAlign w:val="bottom"/>
          </w:tcPr>
          <w:p w14:paraId="424A6B97">
            <w:pPr>
              <w:widowControl/>
              <w:jc w:val="center"/>
              <w:textAlignment w:val="bottom"/>
              <w:rPr>
                <w:rFonts w:ascii="宋体" w:hAnsi="宋体" w:eastAsia="宋体" w:cs="宋体"/>
                <w:sz w:val="22"/>
              </w:rPr>
            </w:pPr>
            <w:r>
              <w:rPr>
                <w:rFonts w:hint="eastAsia" w:ascii="宋体" w:hAnsi="宋体" w:eastAsia="宋体" w:cs="宋体"/>
                <w:kern w:val="0"/>
                <w:sz w:val="22"/>
                <w:lang w:bidi="ar"/>
              </w:rPr>
              <w:t>0.803</w:t>
            </w:r>
          </w:p>
        </w:tc>
        <w:tc>
          <w:tcPr>
            <w:tcW w:w="1800" w:type="dxa"/>
            <w:shd w:val="clear" w:color="auto" w:fill="auto"/>
            <w:noWrap/>
            <w:vAlign w:val="bottom"/>
          </w:tcPr>
          <w:p w14:paraId="1088E8AC">
            <w:pPr>
              <w:widowControl/>
              <w:jc w:val="center"/>
              <w:textAlignment w:val="bottom"/>
              <w:rPr>
                <w:rFonts w:ascii="宋体" w:hAnsi="宋体" w:eastAsia="宋体" w:cs="宋体"/>
                <w:sz w:val="22"/>
              </w:rPr>
            </w:pPr>
            <w:r>
              <w:rPr>
                <w:rFonts w:hint="eastAsia" w:ascii="宋体" w:hAnsi="宋体" w:eastAsia="宋体" w:cs="宋体"/>
                <w:kern w:val="0"/>
                <w:sz w:val="22"/>
                <w:lang w:bidi="ar"/>
              </w:rPr>
              <w:t>5.3</w:t>
            </w:r>
          </w:p>
        </w:tc>
        <w:tc>
          <w:tcPr>
            <w:tcW w:w="1050" w:type="dxa"/>
            <w:shd w:val="clear" w:color="auto" w:fill="auto"/>
            <w:noWrap/>
            <w:vAlign w:val="bottom"/>
          </w:tcPr>
          <w:p w14:paraId="4C40F5A9">
            <w:pPr>
              <w:widowControl/>
              <w:jc w:val="center"/>
              <w:textAlignment w:val="bottom"/>
              <w:rPr>
                <w:rFonts w:ascii="宋体" w:hAnsi="宋体" w:eastAsia="宋体" w:cs="宋体"/>
                <w:sz w:val="22"/>
              </w:rPr>
            </w:pPr>
            <w:r>
              <w:rPr>
                <w:rFonts w:hint="eastAsia" w:ascii="宋体" w:hAnsi="宋体" w:eastAsia="宋体" w:cs="宋体"/>
                <w:kern w:val="0"/>
                <w:sz w:val="22"/>
                <w:lang w:bidi="ar"/>
              </w:rPr>
              <w:t>0.43</w:t>
            </w:r>
          </w:p>
        </w:tc>
        <w:tc>
          <w:tcPr>
            <w:tcW w:w="1575" w:type="dxa"/>
            <w:shd w:val="clear" w:color="auto" w:fill="auto"/>
            <w:noWrap/>
            <w:vAlign w:val="bottom"/>
          </w:tcPr>
          <w:p w14:paraId="4A004A8E">
            <w:pPr>
              <w:widowControl/>
              <w:jc w:val="center"/>
              <w:textAlignment w:val="bottom"/>
              <w:rPr>
                <w:rFonts w:ascii="宋体" w:hAnsi="宋体" w:eastAsia="宋体" w:cs="宋体"/>
                <w:sz w:val="22"/>
              </w:rPr>
            </w:pPr>
            <w:r>
              <w:rPr>
                <w:rFonts w:hint="eastAsia" w:ascii="宋体" w:hAnsi="宋体" w:eastAsia="宋体" w:cs="宋体"/>
                <w:kern w:val="0"/>
                <w:sz w:val="22"/>
                <w:lang w:bidi="ar"/>
              </w:rPr>
              <w:t>0.62</w:t>
            </w:r>
          </w:p>
        </w:tc>
        <w:tc>
          <w:tcPr>
            <w:tcW w:w="1827" w:type="dxa"/>
            <w:shd w:val="clear" w:color="auto" w:fill="auto"/>
            <w:noWrap/>
            <w:vAlign w:val="bottom"/>
          </w:tcPr>
          <w:p w14:paraId="033B857F">
            <w:pPr>
              <w:widowControl/>
              <w:jc w:val="center"/>
              <w:textAlignment w:val="bottom"/>
              <w:rPr>
                <w:rFonts w:ascii="宋体" w:hAnsi="宋体" w:eastAsia="宋体" w:cs="宋体"/>
                <w:sz w:val="22"/>
              </w:rPr>
            </w:pPr>
            <w:r>
              <w:rPr>
                <w:rFonts w:hint="eastAsia" w:ascii="宋体" w:hAnsi="宋体" w:eastAsia="宋体" w:cs="宋体"/>
                <w:kern w:val="0"/>
                <w:sz w:val="22"/>
                <w:lang w:bidi="ar"/>
              </w:rPr>
              <w:t>1.7</w:t>
            </w:r>
          </w:p>
        </w:tc>
        <w:tc>
          <w:tcPr>
            <w:tcW w:w="1968" w:type="dxa"/>
            <w:shd w:val="clear" w:color="auto" w:fill="auto"/>
            <w:noWrap/>
            <w:vAlign w:val="bottom"/>
          </w:tcPr>
          <w:p w14:paraId="6717B59E">
            <w:pPr>
              <w:widowControl/>
              <w:jc w:val="center"/>
              <w:textAlignment w:val="bottom"/>
              <w:rPr>
                <w:rFonts w:ascii="宋体" w:hAnsi="宋体" w:eastAsia="宋体" w:cs="宋体"/>
                <w:sz w:val="22"/>
              </w:rPr>
            </w:pPr>
            <w:r>
              <w:rPr>
                <w:rFonts w:hint="eastAsia" w:ascii="宋体" w:hAnsi="宋体" w:eastAsia="宋体" w:cs="宋体"/>
                <w:kern w:val="0"/>
                <w:sz w:val="22"/>
                <w:lang w:bidi="ar"/>
              </w:rPr>
              <w:t>0.0548</w:t>
            </w:r>
          </w:p>
        </w:tc>
      </w:tr>
      <w:tr w14:paraId="0084E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9" w:type="dxa"/>
            <w:shd w:val="clear" w:color="auto" w:fill="auto"/>
            <w:noWrap/>
            <w:vAlign w:val="center"/>
          </w:tcPr>
          <w:p w14:paraId="732189C2">
            <w:pPr>
              <w:widowControl/>
              <w:jc w:val="center"/>
              <w:textAlignment w:val="center"/>
              <w:rPr>
                <w:rFonts w:ascii="宋体" w:hAnsi="宋体" w:eastAsia="宋体" w:cs="宋体"/>
                <w:sz w:val="24"/>
                <w:szCs w:val="24"/>
              </w:rPr>
            </w:pPr>
            <w:r>
              <w:rPr>
                <w:rFonts w:hint="eastAsia" w:ascii="宋体" w:hAnsi="宋体" w:eastAsia="宋体" w:cs="宋体"/>
                <w:kern w:val="0"/>
                <w:sz w:val="24"/>
                <w:szCs w:val="24"/>
                <w:lang w:bidi="ar"/>
              </w:rPr>
              <w:t>Y</w:t>
            </w:r>
          </w:p>
        </w:tc>
        <w:tc>
          <w:tcPr>
            <w:tcW w:w="1575" w:type="dxa"/>
            <w:shd w:val="clear" w:color="auto" w:fill="auto"/>
            <w:noWrap/>
            <w:vAlign w:val="bottom"/>
          </w:tcPr>
          <w:p w14:paraId="1644147D">
            <w:pPr>
              <w:widowControl/>
              <w:jc w:val="center"/>
              <w:textAlignment w:val="bottom"/>
              <w:rPr>
                <w:rFonts w:ascii="宋体" w:hAnsi="宋体" w:eastAsia="宋体" w:cs="宋体"/>
                <w:sz w:val="22"/>
              </w:rPr>
            </w:pPr>
            <w:r>
              <w:rPr>
                <w:rFonts w:hint="eastAsia" w:ascii="宋体" w:hAnsi="宋体" w:eastAsia="宋体" w:cs="宋体"/>
                <w:kern w:val="0"/>
                <w:sz w:val="22"/>
                <w:lang w:bidi="ar"/>
              </w:rPr>
              <w:t>2.23</w:t>
            </w:r>
          </w:p>
        </w:tc>
        <w:tc>
          <w:tcPr>
            <w:tcW w:w="1185" w:type="dxa"/>
            <w:shd w:val="clear" w:color="auto" w:fill="auto"/>
            <w:noWrap/>
            <w:vAlign w:val="bottom"/>
          </w:tcPr>
          <w:p w14:paraId="1A780D1B">
            <w:pPr>
              <w:widowControl/>
              <w:jc w:val="center"/>
              <w:textAlignment w:val="bottom"/>
              <w:rPr>
                <w:rFonts w:ascii="宋体" w:hAnsi="宋体" w:eastAsia="宋体" w:cs="宋体"/>
                <w:sz w:val="22"/>
              </w:rPr>
            </w:pPr>
            <w:r>
              <w:rPr>
                <w:rFonts w:hint="eastAsia" w:ascii="宋体" w:hAnsi="宋体" w:eastAsia="宋体" w:cs="宋体"/>
                <w:kern w:val="0"/>
                <w:sz w:val="22"/>
                <w:lang w:bidi="ar"/>
              </w:rPr>
              <w:t>0</w:t>
            </w:r>
          </w:p>
        </w:tc>
        <w:tc>
          <w:tcPr>
            <w:tcW w:w="1260" w:type="dxa"/>
            <w:shd w:val="clear" w:color="auto" w:fill="auto"/>
            <w:noWrap/>
            <w:vAlign w:val="bottom"/>
          </w:tcPr>
          <w:p w14:paraId="7AE689E0">
            <w:pPr>
              <w:widowControl/>
              <w:jc w:val="center"/>
              <w:textAlignment w:val="bottom"/>
              <w:rPr>
                <w:rFonts w:ascii="宋体" w:hAnsi="宋体" w:eastAsia="宋体" w:cs="宋体"/>
                <w:sz w:val="22"/>
              </w:rPr>
            </w:pPr>
            <w:r>
              <w:rPr>
                <w:rFonts w:hint="eastAsia" w:ascii="宋体" w:hAnsi="宋体" w:eastAsia="宋体" w:cs="宋体"/>
                <w:kern w:val="0"/>
                <w:sz w:val="22"/>
                <w:lang w:bidi="ar"/>
              </w:rPr>
              <w:t>1.227</w:t>
            </w:r>
          </w:p>
        </w:tc>
        <w:tc>
          <w:tcPr>
            <w:tcW w:w="1800" w:type="dxa"/>
            <w:shd w:val="clear" w:color="auto" w:fill="auto"/>
            <w:noWrap/>
            <w:vAlign w:val="bottom"/>
          </w:tcPr>
          <w:p w14:paraId="7EB95165">
            <w:pPr>
              <w:widowControl/>
              <w:jc w:val="center"/>
              <w:textAlignment w:val="bottom"/>
              <w:rPr>
                <w:rFonts w:ascii="宋体" w:hAnsi="宋体" w:eastAsia="宋体" w:cs="宋体"/>
                <w:sz w:val="22"/>
              </w:rPr>
            </w:pPr>
            <w:r>
              <w:rPr>
                <w:rFonts w:hint="eastAsia" w:ascii="宋体" w:hAnsi="宋体" w:eastAsia="宋体" w:cs="宋体"/>
                <w:kern w:val="0"/>
                <w:sz w:val="22"/>
                <w:lang w:bidi="ar"/>
              </w:rPr>
              <w:t>5.7</w:t>
            </w:r>
          </w:p>
        </w:tc>
        <w:tc>
          <w:tcPr>
            <w:tcW w:w="1050" w:type="dxa"/>
            <w:shd w:val="clear" w:color="auto" w:fill="auto"/>
            <w:noWrap/>
            <w:vAlign w:val="bottom"/>
          </w:tcPr>
          <w:p w14:paraId="2FAA4495">
            <w:pPr>
              <w:widowControl/>
              <w:jc w:val="center"/>
              <w:textAlignment w:val="bottom"/>
              <w:rPr>
                <w:rFonts w:ascii="宋体" w:hAnsi="宋体" w:eastAsia="宋体" w:cs="宋体"/>
                <w:sz w:val="22"/>
              </w:rPr>
            </w:pPr>
            <w:r>
              <w:rPr>
                <w:rFonts w:hint="eastAsia" w:ascii="宋体" w:hAnsi="宋体" w:eastAsia="宋体" w:cs="宋体"/>
                <w:kern w:val="0"/>
                <w:sz w:val="22"/>
                <w:lang w:bidi="ar"/>
              </w:rPr>
              <w:t>0.46</w:t>
            </w:r>
          </w:p>
        </w:tc>
        <w:tc>
          <w:tcPr>
            <w:tcW w:w="1575" w:type="dxa"/>
            <w:shd w:val="clear" w:color="auto" w:fill="auto"/>
            <w:noWrap/>
            <w:vAlign w:val="bottom"/>
          </w:tcPr>
          <w:p w14:paraId="355869E9">
            <w:pPr>
              <w:widowControl/>
              <w:jc w:val="center"/>
              <w:textAlignment w:val="bottom"/>
              <w:rPr>
                <w:rFonts w:ascii="宋体" w:hAnsi="宋体" w:eastAsia="宋体" w:cs="宋体"/>
                <w:sz w:val="22"/>
              </w:rPr>
            </w:pPr>
            <w:r>
              <w:rPr>
                <w:rFonts w:hint="eastAsia" w:ascii="宋体" w:hAnsi="宋体" w:eastAsia="宋体" w:cs="宋体"/>
                <w:kern w:val="0"/>
                <w:sz w:val="22"/>
                <w:lang w:bidi="ar"/>
              </w:rPr>
              <w:t>1.44</w:t>
            </w:r>
          </w:p>
        </w:tc>
        <w:tc>
          <w:tcPr>
            <w:tcW w:w="1827" w:type="dxa"/>
            <w:shd w:val="clear" w:color="auto" w:fill="auto"/>
            <w:noWrap/>
            <w:vAlign w:val="bottom"/>
          </w:tcPr>
          <w:p w14:paraId="4AF489BB">
            <w:pPr>
              <w:widowControl/>
              <w:jc w:val="center"/>
              <w:textAlignment w:val="bottom"/>
              <w:rPr>
                <w:rFonts w:ascii="宋体" w:hAnsi="宋体" w:eastAsia="宋体" w:cs="宋体"/>
                <w:sz w:val="22"/>
              </w:rPr>
            </w:pPr>
            <w:r>
              <w:rPr>
                <w:rFonts w:hint="eastAsia" w:ascii="宋体" w:hAnsi="宋体" w:eastAsia="宋体" w:cs="宋体"/>
                <w:kern w:val="0"/>
                <w:sz w:val="22"/>
                <w:lang w:bidi="ar"/>
              </w:rPr>
              <w:t>0.4</w:t>
            </w:r>
          </w:p>
        </w:tc>
        <w:tc>
          <w:tcPr>
            <w:tcW w:w="1968" w:type="dxa"/>
            <w:shd w:val="clear" w:color="auto" w:fill="auto"/>
            <w:noWrap/>
            <w:vAlign w:val="bottom"/>
          </w:tcPr>
          <w:p w14:paraId="4792EA4E">
            <w:pPr>
              <w:widowControl/>
              <w:jc w:val="center"/>
              <w:textAlignment w:val="bottom"/>
              <w:rPr>
                <w:rFonts w:ascii="宋体" w:hAnsi="宋体" w:eastAsia="宋体" w:cs="宋体"/>
                <w:sz w:val="22"/>
              </w:rPr>
            </w:pPr>
            <w:r>
              <w:rPr>
                <w:rFonts w:hint="eastAsia" w:ascii="宋体" w:hAnsi="宋体" w:eastAsia="宋体" w:cs="宋体"/>
                <w:kern w:val="0"/>
                <w:sz w:val="22"/>
                <w:lang w:bidi="ar"/>
              </w:rPr>
              <w:t>0.0516</w:t>
            </w:r>
          </w:p>
        </w:tc>
      </w:tr>
    </w:tbl>
    <w:p w14:paraId="21FE5CD2">
      <w:pPr>
        <w:jc w:val="center"/>
      </w:pPr>
    </w:p>
    <w:p w14:paraId="1841FFAA"/>
    <w:p w14:paraId="4DB82116">
      <w:pPr>
        <w:pStyle w:val="29"/>
        <w:rPr>
          <w:b/>
          <w:bCs/>
        </w:rPr>
      </w:pPr>
      <w:r>
        <w:rPr>
          <w:rFonts w:ascii="Times New Roman" w:hAnsi="Times New Roman" w:eastAsia="等线" w:cs="Times New Roman"/>
          <w:b/>
          <w:sz w:val="24"/>
          <w:szCs w:val="24"/>
        </w:rPr>
        <w:t>Text S1</w:t>
      </w:r>
      <w:r>
        <w:rPr>
          <w:rFonts w:hint="eastAsia" w:ascii="Times New Roman" w:hAnsi="Times New Roman" w:eastAsia="等线" w:cs="Times New Roman"/>
          <w:b/>
          <w:sz w:val="24"/>
          <w:szCs w:val="24"/>
          <w:lang w:val="en-US" w:eastAsia="zh-CN"/>
        </w:rPr>
        <w:t xml:space="preserve">. </w:t>
      </w:r>
      <w:r>
        <w:rPr>
          <w:rFonts w:hint="eastAsia"/>
          <w:b/>
          <w:bCs/>
        </w:rPr>
        <w:t>Evaluation Methods</w:t>
      </w:r>
    </w:p>
    <w:p w14:paraId="788E03DD">
      <w:pPr>
        <w:pStyle w:val="29"/>
        <w:spacing w:line="360" w:lineRule="auto"/>
      </w:pPr>
      <w:r>
        <w:rPr>
          <w:rFonts w:hint="eastAsia"/>
        </w:rPr>
        <w:t>ACC represents the ratio of correctly predicted samples to the total number of samples. Specifically,</w:t>
      </w:r>
      <w:r>
        <w:rPr>
          <w:rFonts w:hint="eastAsia"/>
          <w:lang w:eastAsia="zh-CN"/>
        </w:rPr>
        <w:t xml:space="preserve"> </w:t>
      </w:r>
      <w:r>
        <w:rPr>
          <w:rFonts w:hint="eastAsia"/>
        </w:rPr>
        <w:t>ACC can be defined as follows:</w:t>
      </w:r>
    </w:p>
    <w:p w14:paraId="649D92DC">
      <w:pPr>
        <w:pStyle w:val="29"/>
      </w:pPr>
      <w:r>
        <w:rPr>
          <w:rFonts w:hint="eastAsia"/>
        </w:rPr>
        <w:t>ACC =</w:t>
      </w:r>
      <m:oMath>
        <m:r>
          <m:rPr>
            <m:sty m:val="p"/>
          </m:rPr>
          <w:rPr>
            <w:rFonts w:ascii="Cambria Math"/>
            <w:sz w:val="30"/>
            <w:lang w:eastAsia="zh-CN"/>
          </w:rPr>
          <m:t xml:space="preserve">  </m:t>
        </m:r>
        <m:f>
          <m:fPr>
            <m:ctrlPr>
              <w:rPr>
                <w:rFonts w:ascii="Cambria Math" w:hAnsi="Cambria Math"/>
                <w:i/>
                <w:sz w:val="30"/>
                <w:szCs w:val="30"/>
              </w:rPr>
            </m:ctrlPr>
          </m:fPr>
          <m:num>
            <m:r>
              <m:rPr>
                <m:sty m:val="p"/>
              </m:rPr>
              <w:rPr>
                <w:rFonts w:hint="eastAsia" w:ascii="Cambria Math" w:hAnsi="Cambria Math"/>
                <w:sz w:val="30"/>
                <w:szCs w:val="30"/>
              </w:rPr>
              <m:t>TP + TN</m:t>
            </m:r>
            <m:ctrlPr>
              <w:rPr>
                <w:rFonts w:ascii="Cambria Math" w:hAnsi="Cambria Math"/>
                <w:i/>
                <w:sz w:val="30"/>
                <w:szCs w:val="30"/>
              </w:rPr>
            </m:ctrlPr>
          </m:num>
          <m:den>
            <m:r>
              <m:rPr>
                <m:sty m:val="p"/>
              </m:rPr>
              <w:rPr>
                <w:rFonts w:hint="eastAsia" w:ascii="Cambria Math" w:hAnsi="Cambria Math"/>
                <w:sz w:val="30"/>
                <w:szCs w:val="30"/>
              </w:rPr>
              <m:t>TP + TN + FP + FN</m:t>
            </m:r>
            <m:ctrlPr>
              <w:rPr>
                <w:rFonts w:ascii="Cambria Math" w:hAnsi="Cambria Math"/>
                <w:i/>
                <w:sz w:val="30"/>
                <w:szCs w:val="30"/>
              </w:rPr>
            </m:ctrlPr>
          </m:den>
        </m:f>
      </m:oMath>
    </w:p>
    <w:p w14:paraId="27B1D327">
      <w:pPr>
        <w:pStyle w:val="29"/>
        <w:spacing w:line="360" w:lineRule="auto"/>
      </w:pPr>
      <w:r>
        <w:rPr>
          <w:rFonts w:hint="eastAsia"/>
        </w:rPr>
        <w:t>where TP (True Positive) and TN (True Negative) represent the numbers of correctly predicted positive</w:t>
      </w:r>
      <w:r>
        <w:rPr>
          <w:rFonts w:hint="eastAsia"/>
          <w:lang w:eastAsia="zh-CN"/>
        </w:rPr>
        <w:t xml:space="preserve"> </w:t>
      </w:r>
      <w:r>
        <w:rPr>
          <w:rFonts w:hint="eastAsia"/>
        </w:rPr>
        <w:t>and negative instances, respectively, while FP (False Positive) and FN (False Negative) represent the</w:t>
      </w:r>
      <w:r>
        <w:rPr>
          <w:rFonts w:hint="eastAsia"/>
          <w:lang w:eastAsia="zh-CN"/>
        </w:rPr>
        <w:t xml:space="preserve"> </w:t>
      </w:r>
      <w:r>
        <w:rPr>
          <w:rFonts w:hint="eastAsia"/>
        </w:rPr>
        <w:t>numbers of incorrectly predicted positive and negative instances. A higher accuracy indicates a more</w:t>
      </w:r>
      <w:r>
        <w:rPr>
          <w:rFonts w:hint="eastAsia"/>
          <w:lang w:eastAsia="zh-CN"/>
        </w:rPr>
        <w:t xml:space="preserve"> </w:t>
      </w:r>
      <w:r>
        <w:rPr>
          <w:rFonts w:hint="eastAsia"/>
        </w:rPr>
        <w:t>precise prediction by the classifier.</w:t>
      </w:r>
    </w:p>
    <w:p w14:paraId="00E12D88">
      <w:pPr>
        <w:pStyle w:val="29"/>
        <w:spacing w:line="360" w:lineRule="auto"/>
      </w:pPr>
      <w:r>
        <w:rPr>
          <w:rFonts w:hint="eastAsia"/>
        </w:rPr>
        <w:t>The F1 score is an evaluation metric that harmonizes the balance between a model's precision (PRE) and sensitivity (recall, SEN). It is calculated by taking the harmonic mean of precision and sensitivity, effectively capturing the trade-off between them. The fundamental objective of the F1 score is to achieve an equilibrium where both precision and sensitivity are equally prioritized, thereby ensuring a more robust measure of a model's accuracy in classifying data correctly.</w:t>
      </w:r>
    </w:p>
    <w:p w14:paraId="167508EB">
      <w:pPr>
        <w:pStyle w:val="29"/>
        <w:spacing w:line="360" w:lineRule="auto"/>
        <w:rPr>
          <w:rFonts w:hAnsi="Cambria Math"/>
          <w:sz w:val="32"/>
          <w:szCs w:val="32"/>
        </w:rPr>
      </w:pPr>
      <w:r>
        <w:rPr>
          <w:rFonts w:hint="eastAsia"/>
        </w:rPr>
        <w:t>F1 =</w:t>
      </w:r>
      <w:r>
        <w:rPr>
          <w:rFonts w:hint="eastAsia"/>
          <w:sz w:val="32"/>
          <w:szCs w:val="32"/>
          <w:lang w:eastAsia="zh-CN"/>
        </w:rPr>
        <w:t xml:space="preserve"> </w:t>
      </w:r>
      <m:oMath>
        <m:f>
          <m:fPr>
            <m:ctrlPr>
              <w:rPr>
                <w:rFonts w:ascii="Cambria Math" w:hAnsi="Cambria Math"/>
                <w:i/>
                <w:sz w:val="32"/>
                <w:szCs w:val="32"/>
              </w:rPr>
            </m:ctrlPr>
          </m:fPr>
          <m:num>
            <m:r>
              <m:rPr>
                <m:sty m:val="p"/>
              </m:rPr>
              <w:rPr>
                <w:rFonts w:hint="eastAsia" w:ascii="Cambria Math" w:hAnsi="Cambria Math"/>
                <w:sz w:val="32"/>
                <w:szCs w:val="32"/>
              </w:rPr>
              <m:t>2 ∗</m:t>
            </m:r>
            <m:r>
              <m:rPr>
                <m:sty m:val="p"/>
              </m:rPr>
              <w:rPr>
                <w:rFonts w:ascii="Cambria Math" w:hAnsi="Cambria Math"/>
                <w:sz w:val="32"/>
                <w:szCs w:val="32"/>
                <w:lang w:eastAsia="zh-CN"/>
              </w:rPr>
              <m:t>SEN</m:t>
            </m:r>
            <m:r>
              <m:rPr>
                <m:sty m:val="p"/>
              </m:rPr>
              <w:rPr>
                <w:rFonts w:hint="eastAsia" w:ascii="Cambria Math" w:hAnsi="Cambria Math"/>
                <w:sz w:val="32"/>
                <w:szCs w:val="32"/>
              </w:rPr>
              <m:t xml:space="preserve"> ∗ </m:t>
            </m:r>
            <m:r>
              <m:rPr>
                <m:sty m:val="p"/>
              </m:rPr>
              <w:rPr>
                <w:rFonts w:ascii="Cambria Math" w:hAnsi="Cambria Math"/>
                <w:sz w:val="32"/>
                <w:szCs w:val="32"/>
                <w:lang w:eastAsia="zh-CN"/>
              </w:rPr>
              <m:t>PRE</m:t>
            </m:r>
            <m:ctrlPr>
              <w:rPr>
                <w:rFonts w:ascii="Cambria Math" w:hAnsi="Cambria Math"/>
                <w:i/>
                <w:sz w:val="32"/>
                <w:szCs w:val="32"/>
              </w:rPr>
            </m:ctrlPr>
          </m:num>
          <m:den>
            <m:r>
              <m:rPr>
                <m:sty m:val="p"/>
              </m:rPr>
              <w:rPr>
                <w:rFonts w:ascii="Cambria Math" w:hAnsi="Cambria Math"/>
                <w:sz w:val="32"/>
                <w:szCs w:val="32"/>
                <w:lang w:eastAsia="zh-CN"/>
              </w:rPr>
              <m:t>SEN</m:t>
            </m:r>
            <m:r>
              <m:rPr>
                <m:sty m:val="p"/>
              </m:rPr>
              <w:rPr>
                <w:rFonts w:hint="eastAsia" w:ascii="Cambria Math" w:hAnsi="Cambria Math"/>
                <w:sz w:val="32"/>
                <w:szCs w:val="32"/>
              </w:rPr>
              <m:t xml:space="preserve"> </m:t>
            </m:r>
            <m:r>
              <m:rPr>
                <m:sty m:val="p"/>
              </m:rPr>
              <w:rPr>
                <w:rFonts w:ascii="Cambria Math" w:hAnsi="Cambria Math"/>
                <w:sz w:val="32"/>
                <w:szCs w:val="32"/>
                <w:lang w:eastAsia="zh-CN"/>
              </w:rPr>
              <m:t>+</m:t>
            </m:r>
            <m:r>
              <m:rPr>
                <m:sty m:val="p"/>
              </m:rPr>
              <w:rPr>
                <w:rFonts w:hint="eastAsia" w:ascii="Cambria Math" w:hAnsi="Cambria Math"/>
                <w:sz w:val="32"/>
                <w:szCs w:val="32"/>
              </w:rPr>
              <m:t xml:space="preserve"> </m:t>
            </m:r>
            <m:r>
              <m:rPr>
                <m:sty m:val="p"/>
              </m:rPr>
              <w:rPr>
                <w:rFonts w:ascii="Cambria Math" w:hAnsi="Cambria Math"/>
                <w:sz w:val="32"/>
                <w:szCs w:val="32"/>
                <w:lang w:eastAsia="zh-CN"/>
              </w:rPr>
              <m:t>PRE</m:t>
            </m:r>
            <m:ctrlPr>
              <w:rPr>
                <w:rFonts w:ascii="Cambria Math" w:hAnsi="Cambria Math"/>
                <w:i/>
                <w:sz w:val="32"/>
                <w:szCs w:val="32"/>
              </w:rPr>
            </m:ctrlPr>
          </m:den>
        </m:f>
      </m:oMath>
    </w:p>
    <w:p w14:paraId="3B2D4997">
      <w:pPr>
        <w:pStyle w:val="29"/>
        <w:spacing w:line="360" w:lineRule="auto"/>
      </w:pPr>
      <w:r>
        <w:rPr>
          <w:rFonts w:hint="eastAsia"/>
        </w:rPr>
        <w:t>The Matthews Correlation Coefficient (MCC) is a comprehensive evaluation metric that incorporates all quadrants of the confusion matrix: true positives (TP), false positives (FP), true negatives (TN), and false negatives (FN). MCC provides a value between -1 and 1, where 1 indicates perfect prediction, 0 indicates no better than random prediction, and -1 indicates total disagreement between prediction and observation. This metric is particularly useful because it gives a high score only if the prediction succeeds in both classes of the binary classification (positive and negative), effectively capturing both the balance and the strength of the predictive performance across different classes.</w:t>
      </w:r>
    </w:p>
    <w:p w14:paraId="3FFE350D">
      <w:pPr>
        <w:pStyle w:val="29"/>
        <w:spacing w:line="360" w:lineRule="auto"/>
        <w:rPr>
          <w:rFonts w:hAnsi="Cambria Math"/>
          <w:sz w:val="32"/>
          <w:szCs w:val="32"/>
        </w:rPr>
      </w:pPr>
      <w:r>
        <w:rPr>
          <w:rFonts w:hint="eastAsia"/>
          <w:lang w:eastAsia="zh-CN"/>
        </w:rPr>
        <w:t>MCC</w:t>
      </w:r>
      <w:r>
        <w:rPr>
          <w:rFonts w:hint="eastAsia"/>
        </w:rPr>
        <w:t xml:space="preserve"> =</w:t>
      </w:r>
      <w:r>
        <w:rPr>
          <w:rFonts w:hint="eastAsia"/>
          <w:sz w:val="32"/>
          <w:szCs w:val="32"/>
          <w:lang w:eastAsia="zh-CN"/>
        </w:rPr>
        <w:t xml:space="preserve"> </w:t>
      </w:r>
      <m:oMath>
        <m:f>
          <m:fPr>
            <m:ctrlPr>
              <w:rPr>
                <w:rFonts w:ascii="Cambria Math" w:hAnsi="Cambria Math"/>
                <w:i/>
                <w:sz w:val="32"/>
                <w:szCs w:val="32"/>
              </w:rPr>
            </m:ctrlPr>
          </m:fPr>
          <m:num>
            <m:r>
              <m:rPr>
                <m:sty m:val="p"/>
              </m:rPr>
              <w:rPr>
                <w:rFonts w:ascii="Cambria Math" w:hAnsi="Cambria Math"/>
                <w:sz w:val="32"/>
                <w:szCs w:val="32"/>
                <w:lang w:eastAsia="zh-CN"/>
              </w:rPr>
              <m:t>TP∗TN−FP∗FN</m:t>
            </m:r>
            <m:ctrlPr>
              <w:rPr>
                <w:rFonts w:ascii="Cambria Math" w:hAnsi="Cambria Math"/>
                <w:i/>
                <w:sz w:val="32"/>
                <w:szCs w:val="32"/>
              </w:rPr>
            </m:ctrlPr>
          </m:num>
          <m:den>
            <m:rad>
              <m:radPr>
                <m:degHide m:val="1"/>
                <m:ctrlPr>
                  <w:rPr>
                    <w:rFonts w:ascii="Cambria Math" w:hAnsi="Cambria Math"/>
                    <w:sz w:val="32"/>
                    <w:szCs w:val="32"/>
                  </w:rPr>
                </m:ctrlPr>
              </m:radPr>
              <m:deg>
                <m:ctrlPr>
                  <w:rPr>
                    <w:rFonts w:ascii="Cambria Math" w:hAnsi="Cambria Math"/>
                    <w:sz w:val="32"/>
                    <w:szCs w:val="32"/>
                  </w:rPr>
                </m:ctrlPr>
              </m:deg>
              <m:e>
                <m:d>
                  <m:dPr>
                    <m:begChr m:val="（"/>
                    <m:endChr m:val="）"/>
                    <m:ctrlPr>
                      <w:rPr>
                        <w:rFonts w:ascii="Cambria Math" w:hAnsi="Cambria Math"/>
                        <w:sz w:val="32"/>
                        <w:szCs w:val="32"/>
                        <w:lang w:eastAsia="zh-CN"/>
                      </w:rPr>
                    </m:ctrlPr>
                  </m:dPr>
                  <m:e>
                    <m:r>
                      <m:rPr>
                        <m:sty m:val="p"/>
                      </m:rPr>
                      <w:rPr>
                        <w:rFonts w:ascii="Cambria Math" w:hAnsi="Cambria Math"/>
                        <w:sz w:val="32"/>
                        <w:szCs w:val="32"/>
                        <w:lang w:eastAsia="zh-CN"/>
                      </w:rPr>
                      <m:t>TP+</m:t>
                    </m:r>
                    <m:r>
                      <m:rPr>
                        <m:sty m:val="p"/>
                      </m:rPr>
                      <w:rPr>
                        <w:rFonts w:hint="eastAsia" w:ascii="Cambria Math" w:hAnsi="Cambria Math"/>
                        <w:sz w:val="32"/>
                        <w:szCs w:val="32"/>
                        <w:lang w:eastAsia="zh-CN"/>
                      </w:rPr>
                      <m:t>FP</m:t>
                    </m:r>
                    <m:ctrlPr>
                      <w:rPr>
                        <w:rFonts w:ascii="Cambria Math" w:hAnsi="Cambria Math"/>
                        <w:sz w:val="32"/>
                        <w:szCs w:val="32"/>
                        <w:lang w:eastAsia="zh-CN"/>
                      </w:rPr>
                    </m:ctrlPr>
                  </m:e>
                </m:d>
                <m:r>
                  <m:rPr>
                    <m:sty m:val="p"/>
                  </m:rPr>
                  <w:rPr>
                    <w:rFonts w:ascii="Cambria Math" w:hAnsi="Cambria Math"/>
                    <w:sz w:val="32"/>
                    <w:szCs w:val="32"/>
                    <w:lang w:eastAsia="zh-CN"/>
                  </w:rPr>
                  <m:t>∗</m:t>
                </m:r>
                <m:d>
                  <m:dPr>
                    <m:begChr m:val="（"/>
                    <m:endChr m:val="）"/>
                    <m:ctrlPr>
                      <w:rPr>
                        <w:rFonts w:ascii="Cambria Math" w:hAnsi="Cambria Math"/>
                        <w:sz w:val="32"/>
                        <w:szCs w:val="32"/>
                        <w:lang w:eastAsia="zh-CN"/>
                      </w:rPr>
                    </m:ctrlPr>
                  </m:dPr>
                  <m:e>
                    <m:r>
                      <m:rPr>
                        <m:sty m:val="p"/>
                      </m:rPr>
                      <w:rPr>
                        <w:rFonts w:ascii="Cambria Math" w:hAnsi="Cambria Math"/>
                        <w:sz w:val="32"/>
                        <w:szCs w:val="32"/>
                        <w:lang w:eastAsia="zh-CN"/>
                      </w:rPr>
                      <m:t>TP+</m:t>
                    </m:r>
                    <m:r>
                      <m:rPr>
                        <m:sty m:val="p"/>
                      </m:rPr>
                      <w:rPr>
                        <w:rFonts w:hint="eastAsia" w:ascii="Cambria Math" w:hAnsi="Cambria Math"/>
                        <w:sz w:val="32"/>
                        <w:szCs w:val="32"/>
                        <w:lang w:eastAsia="zh-CN"/>
                      </w:rPr>
                      <m:t>FN</m:t>
                    </m:r>
                    <m:ctrlPr>
                      <w:rPr>
                        <w:rFonts w:ascii="Cambria Math" w:hAnsi="Cambria Math"/>
                        <w:sz w:val="32"/>
                        <w:szCs w:val="32"/>
                        <w:lang w:eastAsia="zh-CN"/>
                      </w:rPr>
                    </m:ctrlPr>
                  </m:e>
                </m:d>
                <m:r>
                  <m:rPr>
                    <m:sty m:val="p"/>
                  </m:rPr>
                  <w:rPr>
                    <w:rFonts w:ascii="Cambria Math" w:hAnsi="Cambria Math"/>
                    <w:sz w:val="32"/>
                    <w:szCs w:val="32"/>
                    <w:lang w:eastAsia="zh-CN"/>
                  </w:rPr>
                  <m:t>∗</m:t>
                </m:r>
                <m:d>
                  <m:dPr>
                    <m:begChr m:val="（"/>
                    <m:endChr m:val="）"/>
                    <m:ctrlPr>
                      <w:rPr>
                        <w:rFonts w:ascii="Cambria Math" w:hAnsi="Cambria Math"/>
                        <w:sz w:val="32"/>
                        <w:szCs w:val="32"/>
                        <w:lang w:eastAsia="zh-CN"/>
                      </w:rPr>
                    </m:ctrlPr>
                  </m:dPr>
                  <m:e>
                    <m:r>
                      <m:rPr>
                        <m:sty m:val="p"/>
                      </m:rPr>
                      <w:rPr>
                        <w:rFonts w:ascii="Cambria Math" w:hAnsi="Cambria Math"/>
                        <w:sz w:val="32"/>
                        <w:szCs w:val="32"/>
                        <w:lang w:eastAsia="zh-CN"/>
                      </w:rPr>
                      <m:t>TN+</m:t>
                    </m:r>
                    <m:r>
                      <m:rPr>
                        <m:sty m:val="p"/>
                      </m:rPr>
                      <w:rPr>
                        <w:rFonts w:hint="eastAsia" w:ascii="Cambria Math" w:hAnsi="Cambria Math"/>
                        <w:sz w:val="32"/>
                        <w:szCs w:val="32"/>
                        <w:lang w:eastAsia="zh-CN"/>
                      </w:rPr>
                      <m:t>FP</m:t>
                    </m:r>
                    <m:ctrlPr>
                      <w:rPr>
                        <w:rFonts w:ascii="Cambria Math" w:hAnsi="Cambria Math"/>
                        <w:sz w:val="32"/>
                        <w:szCs w:val="32"/>
                        <w:lang w:eastAsia="zh-CN"/>
                      </w:rPr>
                    </m:ctrlPr>
                  </m:e>
                </m:d>
                <m:r>
                  <m:rPr>
                    <m:sty m:val="p"/>
                  </m:rPr>
                  <w:rPr>
                    <w:rFonts w:ascii="Cambria Math" w:hAnsi="Cambria Math"/>
                    <w:sz w:val="32"/>
                    <w:szCs w:val="32"/>
                    <w:lang w:eastAsia="zh-CN"/>
                  </w:rPr>
                  <m:t>∗(TN+</m:t>
                </m:r>
                <m:r>
                  <m:rPr>
                    <m:sty m:val="p"/>
                  </m:rPr>
                  <w:rPr>
                    <w:rFonts w:hint="eastAsia" w:ascii="Cambria Math" w:hAnsi="Cambria Math"/>
                    <w:sz w:val="32"/>
                    <w:szCs w:val="32"/>
                    <w:lang w:eastAsia="zh-CN"/>
                  </w:rPr>
                  <m:t>FN</m:t>
                </m:r>
                <m:r>
                  <m:rPr>
                    <m:sty m:val="p"/>
                  </m:rPr>
                  <w:rPr>
                    <w:rFonts w:ascii="Cambria Math" w:hAnsi="Cambria Math"/>
                    <w:sz w:val="32"/>
                    <w:szCs w:val="32"/>
                    <w:lang w:eastAsia="zh-CN"/>
                  </w:rPr>
                  <m:t>)</m:t>
                </m:r>
                <m:ctrlPr>
                  <w:rPr>
                    <w:rFonts w:ascii="Cambria Math" w:hAnsi="Cambria Math"/>
                    <w:sz w:val="32"/>
                    <w:szCs w:val="32"/>
                  </w:rPr>
                </m:ctrlPr>
              </m:e>
            </m:rad>
            <m:ctrlPr>
              <w:rPr>
                <w:rFonts w:ascii="Cambria Math" w:hAnsi="Cambria Math"/>
                <w:i/>
                <w:sz w:val="32"/>
                <w:szCs w:val="32"/>
              </w:rPr>
            </m:ctrlPr>
          </m:den>
        </m:f>
      </m:oMath>
    </w:p>
    <w:p w14:paraId="69BB3CB6">
      <w:pPr>
        <w:pStyle w:val="29"/>
        <w:spacing w:line="360" w:lineRule="auto"/>
      </w:pPr>
      <w:r>
        <w:rPr>
          <w:rFonts w:hint="eastAsia"/>
        </w:rPr>
        <w:t>ROC reflects the probability of the model correctly distinguishing between positive and negative</w:t>
      </w:r>
      <w:r>
        <w:rPr>
          <w:rFonts w:hint="eastAsia"/>
          <w:lang w:eastAsia="zh-CN"/>
        </w:rPr>
        <w:t xml:space="preserve"> </w:t>
      </w:r>
      <w:r>
        <w:rPr>
          <w:rFonts w:hint="eastAsia"/>
        </w:rPr>
        <w:t>samples. It is calculated as the area under the ROC curve, where the horizontal axis represents the</w:t>
      </w:r>
      <w:r>
        <w:rPr>
          <w:rFonts w:hint="eastAsia"/>
          <w:lang w:eastAsia="zh-CN"/>
        </w:rPr>
        <w:t xml:space="preserve"> </w:t>
      </w:r>
      <w:r>
        <w:rPr>
          <w:rFonts w:hint="eastAsia"/>
        </w:rPr>
        <w:t>False Positive Rate (FPR) and the vertical axis represents the True Positive Rate (TPR). A larger</w:t>
      </w:r>
      <w:r>
        <w:rPr>
          <w:rFonts w:hint="eastAsia"/>
          <w:lang w:eastAsia="zh-CN"/>
        </w:rPr>
        <w:t xml:space="preserve"> </w:t>
      </w:r>
      <w:r>
        <w:rPr>
          <w:rFonts w:hint="eastAsia"/>
        </w:rPr>
        <w:t>ROC value indicates better performance of the model. FPR and TPR can be calculated as follows:</w:t>
      </w:r>
    </w:p>
    <w:p w14:paraId="311255E0">
      <w:pPr>
        <w:pStyle w:val="29"/>
        <w:rPr>
          <w:rFonts w:hAnsi="Cambria Math"/>
          <w:sz w:val="32"/>
          <w:szCs w:val="32"/>
          <w:lang w:eastAsia="zh-CN"/>
        </w:rPr>
      </w:pPr>
      <w:r>
        <w:rPr>
          <w:rFonts w:hint="eastAsia"/>
        </w:rPr>
        <w:t>FPR =</w:t>
      </w:r>
      <w:r>
        <w:rPr>
          <w:rFonts w:hint="eastAsia"/>
          <w:lang w:eastAsia="zh-CN"/>
        </w:rPr>
        <w:t xml:space="preserve"> </w:t>
      </w:r>
      <m:oMath>
        <m:f>
          <m:fPr>
            <m:ctrlPr>
              <w:rPr>
                <w:rFonts w:ascii="Cambria Math" w:hAnsi="Cambria Math"/>
                <w:i/>
                <w:sz w:val="32"/>
                <w:szCs w:val="32"/>
              </w:rPr>
            </m:ctrlPr>
          </m:fPr>
          <m:num>
            <m:r>
              <m:rPr>
                <m:sty m:val="p"/>
              </m:rPr>
              <w:rPr>
                <w:rFonts w:hint="eastAsia" w:ascii="Cambria Math" w:hAnsi="Cambria Math"/>
                <w:sz w:val="32"/>
                <w:szCs w:val="32"/>
              </w:rPr>
              <m:t>FP</m:t>
            </m:r>
            <m:ctrlPr>
              <w:rPr>
                <w:rFonts w:ascii="Cambria Math" w:hAnsi="Cambria Math"/>
                <w:i/>
                <w:sz w:val="32"/>
                <w:szCs w:val="32"/>
              </w:rPr>
            </m:ctrlPr>
          </m:num>
          <m:den>
            <m:r>
              <m:rPr>
                <m:sty m:val="p"/>
              </m:rPr>
              <w:rPr>
                <w:rFonts w:hint="eastAsia" w:ascii="Cambria Math" w:hAnsi="Cambria Math"/>
                <w:sz w:val="32"/>
                <w:szCs w:val="32"/>
              </w:rPr>
              <m:t>FP + TN</m:t>
            </m:r>
            <m:ctrlPr>
              <w:rPr>
                <w:rFonts w:ascii="Cambria Math" w:hAnsi="Cambria Math"/>
                <w:i/>
                <w:sz w:val="32"/>
                <w:szCs w:val="32"/>
              </w:rPr>
            </m:ctrlPr>
          </m:den>
        </m:f>
      </m:oMath>
      <w:r>
        <w:rPr>
          <w:rFonts w:hint="eastAsia" w:hAnsi="Cambria Math"/>
          <w:sz w:val="32"/>
          <w:szCs w:val="32"/>
          <w:lang w:eastAsia="zh-CN"/>
        </w:rPr>
        <w:t xml:space="preserve">         </w:t>
      </w:r>
    </w:p>
    <w:p w14:paraId="49296A83">
      <w:pPr>
        <w:pStyle w:val="29"/>
        <w:rPr>
          <w:rFonts w:hAnsi="Cambria Math"/>
          <w:sz w:val="32"/>
          <w:szCs w:val="32"/>
        </w:rPr>
      </w:pPr>
      <w:r>
        <w:rPr>
          <w:rFonts w:hint="eastAsia"/>
          <w:lang w:eastAsia="zh-CN"/>
        </w:rPr>
        <w:t>T</w:t>
      </w:r>
      <w:r>
        <w:rPr>
          <w:rFonts w:hint="eastAsia"/>
        </w:rPr>
        <w:t>PR =</w:t>
      </w:r>
      <w:r>
        <w:rPr>
          <w:rFonts w:hint="eastAsia"/>
          <w:lang w:eastAsia="zh-CN"/>
        </w:rPr>
        <w:t xml:space="preserve"> </w:t>
      </w:r>
      <m:oMath>
        <m:f>
          <m:fPr>
            <m:ctrlPr>
              <w:rPr>
                <w:rFonts w:ascii="Cambria Math" w:hAnsi="Cambria Math"/>
                <w:i/>
                <w:sz w:val="32"/>
                <w:szCs w:val="32"/>
              </w:rPr>
            </m:ctrlPr>
          </m:fPr>
          <m:num>
            <m:r>
              <m:rPr>
                <m:sty m:val="p"/>
              </m:rPr>
              <w:rPr>
                <w:rFonts w:ascii="Cambria Math" w:hAnsi="Cambria Math"/>
                <w:sz w:val="32"/>
                <w:szCs w:val="32"/>
                <w:lang w:eastAsia="zh-CN"/>
              </w:rPr>
              <m:t>T</m:t>
            </m:r>
            <m:r>
              <m:rPr>
                <m:sty m:val="p"/>
              </m:rPr>
              <w:rPr>
                <w:rFonts w:hint="eastAsia" w:ascii="Cambria Math" w:hAnsi="Cambria Math"/>
                <w:sz w:val="32"/>
                <w:szCs w:val="32"/>
              </w:rPr>
              <m:t>P</m:t>
            </m:r>
            <m:ctrlPr>
              <w:rPr>
                <w:rFonts w:ascii="Cambria Math" w:hAnsi="Cambria Math"/>
                <w:i/>
                <w:sz w:val="32"/>
                <w:szCs w:val="32"/>
              </w:rPr>
            </m:ctrlPr>
          </m:num>
          <m:den>
            <m:r>
              <m:rPr>
                <m:sty m:val="p"/>
              </m:rPr>
              <w:rPr>
                <w:rFonts w:hint="eastAsia" w:ascii="Cambria Math" w:hAnsi="Cambria Math"/>
                <w:sz w:val="32"/>
                <w:szCs w:val="32"/>
                <w:lang w:eastAsia="zh-CN"/>
              </w:rPr>
              <m:t>T</m:t>
            </m:r>
            <m:r>
              <m:rPr>
                <m:sty m:val="p"/>
              </m:rPr>
              <w:rPr>
                <w:rFonts w:hint="eastAsia" w:ascii="Cambria Math" w:hAnsi="Cambria Math"/>
                <w:sz w:val="32"/>
                <w:szCs w:val="32"/>
              </w:rPr>
              <m:t xml:space="preserve">P + </m:t>
            </m:r>
            <m:r>
              <m:rPr>
                <m:sty m:val="p"/>
              </m:rPr>
              <w:rPr>
                <w:rFonts w:hint="eastAsia" w:ascii="Cambria Math" w:hAnsi="Cambria Math"/>
                <w:sz w:val="32"/>
                <w:szCs w:val="32"/>
                <w:lang w:eastAsia="zh-CN"/>
              </w:rPr>
              <m:t>F</m:t>
            </m:r>
            <m:r>
              <m:rPr>
                <m:sty m:val="p"/>
              </m:rPr>
              <w:rPr>
                <w:rFonts w:hint="eastAsia" w:ascii="Cambria Math" w:hAnsi="Cambria Math"/>
                <w:sz w:val="32"/>
                <w:szCs w:val="32"/>
              </w:rPr>
              <m:t>N</m:t>
            </m:r>
            <m:ctrlPr>
              <w:rPr>
                <w:rFonts w:ascii="Cambria Math" w:hAnsi="Cambria Math"/>
                <w:i/>
                <w:sz w:val="32"/>
                <w:szCs w:val="32"/>
              </w:rPr>
            </m:ctrlPr>
          </m:den>
        </m:f>
      </m:oMath>
    </w:p>
    <w:p w14:paraId="62784686">
      <w:pPr>
        <w:rPr>
          <w:rFonts w:hAnsi="Cambria Math"/>
          <w:sz w:val="32"/>
          <w:szCs w:val="32"/>
        </w:rPr>
      </w:pPr>
    </w:p>
    <w:p w14:paraId="006915E1"/>
    <w:p w14:paraId="219AAFF9">
      <w:pPr>
        <w:pStyle w:val="29"/>
        <w:rPr>
          <w:b/>
          <w:bCs/>
        </w:rPr>
      </w:pPr>
      <w:r>
        <w:rPr>
          <w:rFonts w:ascii="Times New Roman" w:hAnsi="Times New Roman" w:eastAsia="等线" w:cs="Times New Roman"/>
          <w:b/>
          <w:sz w:val="24"/>
          <w:szCs w:val="24"/>
        </w:rPr>
        <w:t>Text S</w:t>
      </w:r>
      <w:r>
        <w:rPr>
          <w:rFonts w:hint="eastAsia" w:ascii="Times New Roman" w:hAnsi="Times New Roman" w:eastAsia="等线" w:cs="Times New Roman"/>
          <w:b/>
          <w:sz w:val="24"/>
          <w:szCs w:val="24"/>
          <w:lang w:val="en-US" w:eastAsia="zh-CN"/>
        </w:rPr>
        <w:t xml:space="preserve">2. </w:t>
      </w:r>
      <w:r>
        <w:rPr>
          <w:b/>
          <w:bCs/>
        </w:rPr>
        <w:t>Data Dimensions: Discussion on the data dimension of two embedding features</w:t>
      </w:r>
    </w:p>
    <w:p w14:paraId="465DA013">
      <w:pPr>
        <w:pStyle w:val="29"/>
        <w:spacing w:line="360" w:lineRule="auto"/>
      </w:pPr>
      <w:r>
        <w:t>Different amino acid positions and relationships in protein sequences are complex, making it essential to use an appropriate feature dimension to capture and represent protein sequence and structural information. In the ProtBert model, which extracts 1024-dimensional features, we sought to validate this dimension for protein-RNA interface residue prediction. To explore the effectiveness of different dimensions, we conducted experiments applying Principal Component Analysis (PCA) to reduce the dimensionality from 1024 to 512. This step aimed to remove redundant and highly correlated features while retaining the most significant ones. Subsequently, we u</w:t>
      </w:r>
      <w:bookmarkStart w:id="0" w:name="_GoBack"/>
      <w:bookmarkEnd w:id="0"/>
      <w:r>
        <w:t>sed an autoencoder to compress the data into a 2048-dimensional space, intended to reveal more complex patterns that might be missed in the original feature set. The three sets of data were then inputted into the same prediction model (Supplementary Table S3). The results indicate that reducing dimensions to 512 significantly decreases model accuracy, suggesting the loss of important features and patterns. Conversely, increasing dimensions to 2048 does not notably improve prediction accuracy and may introduce redundant information and noise, complicating model training and reducing efficiency.</w:t>
      </w:r>
    </w:p>
    <w:p w14:paraId="10D2D0B9">
      <w:pPr>
        <w:pStyle w:val="29"/>
        <w:spacing w:line="360" w:lineRule="auto"/>
      </w:pPr>
      <w:r>
        <w:t>In the graph embedding features, we transformed the data to 512 and 2048 dimensions and used a single channel network for prediction (Supplementary Table S3). The results indicate that 1024-dimensional features outperform both 512 and 2048 dimensions.</w:t>
      </w:r>
    </w:p>
    <w:p w14:paraId="029DF831">
      <w:pPr>
        <w:pStyle w:val="29"/>
        <w:spacing w:line="360" w:lineRule="auto"/>
      </w:pPr>
      <w:r>
        <w:t>indent The experimental results show that 1024-dimensional features strike the best balance between capturing protein sequence and structural information. In contrast, 512-dimensional features oversimplify the data and lose critical details, while 2048-dimensional features add excessive noise and redundancy, impairing model performance. Thus, 1024-dimensional features offer the optimal trade-off between expressiveness and computational complexity.</w:t>
      </w:r>
    </w:p>
    <w:p w14:paraId="01471F02">
      <w:pPr>
        <w:spacing w:line="360" w:lineRule="auto"/>
        <w:rPr>
          <w:rFonts w:ascii="Times New Roman" w:hAnsi="Times New Roman" w:cs="Times New Roman"/>
          <w:szCs w:val="24"/>
        </w:rPr>
      </w:pPr>
      <w:r>
        <w:rPr>
          <w:rFonts w:ascii="Times New Roman" w:hAnsi="Times New Roman" w:cs="Times New Roman"/>
          <w:b/>
          <w:szCs w:val="24"/>
        </w:rPr>
        <w:t>Table S3.</w:t>
      </w:r>
      <w:r>
        <w:rPr>
          <w:rFonts w:ascii="Times New Roman" w:hAnsi="Times New Roman" w:cs="Times New Roman"/>
          <w:szCs w:val="24"/>
        </w:rPr>
        <w:t xml:space="preserve"> </w:t>
      </w:r>
      <w:r>
        <w:rPr>
          <w:rFonts w:hint="eastAsia" w:ascii="Times New Roman" w:hAnsi="Times New Roman" w:cs="Times New Roman"/>
          <w:szCs w:val="24"/>
        </w:rPr>
        <w:t>Comparison of different feature dimensions of Protein Sequence Embedding and Graph Embedding in single channel TCFFPre</w:t>
      </w:r>
    </w:p>
    <w:tbl>
      <w:tblPr>
        <w:tblStyle w:val="8"/>
        <w:tblW w:w="13427" w:type="dxa"/>
        <w:jc w:val="center"/>
        <w:tblLayout w:type="fixed"/>
        <w:tblCellMar>
          <w:top w:w="0" w:type="dxa"/>
          <w:left w:w="108" w:type="dxa"/>
          <w:bottom w:w="0" w:type="dxa"/>
          <w:right w:w="108" w:type="dxa"/>
        </w:tblCellMar>
      </w:tblPr>
      <w:tblGrid>
        <w:gridCol w:w="1397"/>
        <w:gridCol w:w="825"/>
        <w:gridCol w:w="900"/>
        <w:gridCol w:w="930"/>
        <w:gridCol w:w="855"/>
        <w:gridCol w:w="840"/>
        <w:gridCol w:w="780"/>
        <w:gridCol w:w="855"/>
        <w:gridCol w:w="870"/>
        <w:gridCol w:w="900"/>
        <w:gridCol w:w="901"/>
        <w:gridCol w:w="840"/>
        <w:gridCol w:w="810"/>
        <w:gridCol w:w="840"/>
        <w:gridCol w:w="884"/>
      </w:tblGrid>
      <w:tr w14:paraId="3AFC8853">
        <w:tblPrEx>
          <w:tblCellMar>
            <w:top w:w="0" w:type="dxa"/>
            <w:left w:w="108" w:type="dxa"/>
            <w:bottom w:w="0" w:type="dxa"/>
            <w:right w:w="108" w:type="dxa"/>
          </w:tblCellMar>
        </w:tblPrEx>
        <w:trPr>
          <w:trHeight w:val="634" w:hRule="atLeast"/>
          <w:jc w:val="center"/>
        </w:trPr>
        <w:tc>
          <w:tcPr>
            <w:tcW w:w="1397" w:type="dxa"/>
            <w:vMerge w:val="restart"/>
            <w:tcBorders>
              <w:top w:val="single" w:color="auto" w:sz="4" w:space="0"/>
              <w:left w:val="single" w:color="auto" w:sz="4" w:space="0"/>
              <w:bottom w:val="single" w:color="auto" w:sz="4" w:space="0"/>
              <w:right w:val="single" w:color="auto" w:sz="4" w:space="0"/>
            </w:tcBorders>
            <w:noWrap/>
            <w:vAlign w:val="center"/>
          </w:tcPr>
          <w:p w14:paraId="207D53D7">
            <w:pPr>
              <w:widowControl/>
              <w:spacing w:line="360" w:lineRule="auto"/>
              <w:jc w:val="center"/>
              <w:rPr>
                <w:rFonts w:ascii="Times New Roman" w:hAnsi="Times New Roman" w:cs="Times New Roman"/>
                <w:b/>
                <w:szCs w:val="21"/>
              </w:rPr>
            </w:pPr>
            <w:r>
              <w:rPr>
                <w:rFonts w:hint="eastAsia" w:ascii="Times New Roman" w:hAnsi="Times New Roman" w:cs="Times New Roman"/>
                <w:b/>
                <w:szCs w:val="21"/>
              </w:rPr>
              <w:t>Feature dimension</w:t>
            </w:r>
          </w:p>
        </w:tc>
        <w:tc>
          <w:tcPr>
            <w:tcW w:w="5985" w:type="dxa"/>
            <w:gridSpan w:val="7"/>
            <w:tcBorders>
              <w:top w:val="single" w:color="auto" w:sz="4" w:space="0"/>
              <w:left w:val="single" w:color="auto" w:sz="4" w:space="0"/>
              <w:bottom w:val="single" w:color="auto" w:sz="4" w:space="0"/>
              <w:right w:val="single" w:color="auto" w:sz="4" w:space="0"/>
            </w:tcBorders>
            <w:noWrap/>
            <w:vAlign w:val="center"/>
          </w:tcPr>
          <w:p w14:paraId="03062DDA">
            <w:pPr>
              <w:widowControl/>
              <w:spacing w:line="360" w:lineRule="auto"/>
              <w:jc w:val="center"/>
              <w:rPr>
                <w:rFonts w:ascii="Times New Roman" w:hAnsi="Times New Roman" w:cs="Times New Roman"/>
                <w:b/>
                <w:szCs w:val="21"/>
              </w:rPr>
            </w:pPr>
            <w:r>
              <w:rPr>
                <w:rFonts w:hint="eastAsia" w:ascii="Times New Roman" w:hAnsi="Times New Roman" w:cs="Times New Roman"/>
                <w:b/>
                <w:szCs w:val="21"/>
              </w:rPr>
              <w:t>Protein sequence embedding</w:t>
            </w:r>
          </w:p>
        </w:tc>
        <w:tc>
          <w:tcPr>
            <w:tcW w:w="6045" w:type="dxa"/>
            <w:gridSpan w:val="7"/>
            <w:tcBorders>
              <w:top w:val="single" w:color="auto" w:sz="4" w:space="0"/>
              <w:left w:val="single" w:color="auto" w:sz="4" w:space="0"/>
              <w:bottom w:val="single" w:color="auto" w:sz="4" w:space="0"/>
              <w:right w:val="single" w:color="auto" w:sz="4" w:space="0"/>
            </w:tcBorders>
            <w:noWrap/>
            <w:vAlign w:val="center"/>
          </w:tcPr>
          <w:p w14:paraId="1F19C739">
            <w:pPr>
              <w:widowControl/>
              <w:spacing w:line="360" w:lineRule="auto"/>
              <w:jc w:val="center"/>
              <w:rPr>
                <w:rFonts w:ascii="Times New Roman" w:hAnsi="Times New Roman" w:cs="Times New Roman"/>
                <w:b/>
                <w:szCs w:val="21"/>
              </w:rPr>
            </w:pPr>
            <w:r>
              <w:rPr>
                <w:rFonts w:hint="eastAsia" w:ascii="Times New Roman" w:hAnsi="Times New Roman" w:cs="Times New Roman"/>
                <w:b/>
                <w:szCs w:val="21"/>
              </w:rPr>
              <w:t>Protein graph embedding</w:t>
            </w:r>
          </w:p>
        </w:tc>
      </w:tr>
      <w:tr w14:paraId="35B57F22">
        <w:tblPrEx>
          <w:tblCellMar>
            <w:top w:w="0" w:type="dxa"/>
            <w:left w:w="108" w:type="dxa"/>
            <w:bottom w:w="0" w:type="dxa"/>
            <w:right w:w="108" w:type="dxa"/>
          </w:tblCellMar>
        </w:tblPrEx>
        <w:trPr>
          <w:trHeight w:val="322" w:hRule="atLeast"/>
          <w:jc w:val="center"/>
        </w:trPr>
        <w:tc>
          <w:tcPr>
            <w:tcW w:w="1397" w:type="dxa"/>
            <w:vMerge w:val="continue"/>
            <w:tcBorders>
              <w:top w:val="single" w:color="auto" w:sz="4" w:space="0"/>
              <w:left w:val="single" w:color="auto" w:sz="4" w:space="0"/>
              <w:bottom w:val="single" w:color="auto" w:sz="4" w:space="0"/>
              <w:right w:val="single" w:color="auto" w:sz="4" w:space="0"/>
            </w:tcBorders>
            <w:noWrap/>
            <w:vAlign w:val="center"/>
          </w:tcPr>
          <w:p w14:paraId="0506AA3D">
            <w:pPr>
              <w:widowControl/>
              <w:spacing w:line="360" w:lineRule="auto"/>
              <w:jc w:val="center"/>
              <w:rPr>
                <w:rFonts w:ascii="Times New Roman" w:hAnsi="Times New Roman" w:cs="Times New Roman"/>
                <w:szCs w:val="24"/>
              </w:rPr>
            </w:pPr>
          </w:p>
        </w:tc>
        <w:tc>
          <w:tcPr>
            <w:tcW w:w="825" w:type="dxa"/>
            <w:tcBorders>
              <w:top w:val="single" w:color="auto" w:sz="4" w:space="0"/>
              <w:left w:val="single" w:color="auto" w:sz="4" w:space="0"/>
              <w:bottom w:val="single" w:color="auto" w:sz="4" w:space="0"/>
              <w:right w:val="single" w:color="auto" w:sz="4" w:space="0"/>
            </w:tcBorders>
            <w:noWrap/>
            <w:vAlign w:val="center"/>
          </w:tcPr>
          <w:p w14:paraId="6BBDAC4A">
            <w:pPr>
              <w:widowControl/>
              <w:spacing w:line="360" w:lineRule="auto"/>
              <w:jc w:val="center"/>
              <w:rPr>
                <w:rFonts w:ascii="Times New Roman" w:hAnsi="Times New Roman" w:cs="Times New Roman"/>
                <w:b/>
                <w:szCs w:val="21"/>
              </w:rPr>
            </w:pPr>
            <w:r>
              <w:rPr>
                <w:rFonts w:hint="eastAsia" w:ascii="Times New Roman" w:hAnsi="Times New Roman" w:cs="Times New Roman"/>
                <w:b/>
                <w:szCs w:val="21"/>
              </w:rPr>
              <w:t xml:space="preserve">ACC      </w:t>
            </w:r>
          </w:p>
        </w:tc>
        <w:tc>
          <w:tcPr>
            <w:tcW w:w="900" w:type="dxa"/>
            <w:tcBorders>
              <w:top w:val="single" w:color="auto" w:sz="4" w:space="0"/>
              <w:left w:val="single" w:color="auto" w:sz="4" w:space="0"/>
              <w:bottom w:val="single" w:color="auto" w:sz="4" w:space="0"/>
              <w:right w:val="single" w:color="auto" w:sz="4" w:space="0"/>
            </w:tcBorders>
            <w:noWrap/>
            <w:vAlign w:val="center"/>
          </w:tcPr>
          <w:p w14:paraId="668793AF">
            <w:pPr>
              <w:widowControl/>
              <w:spacing w:line="360" w:lineRule="auto"/>
              <w:jc w:val="center"/>
              <w:rPr>
                <w:rFonts w:ascii="Times New Roman" w:hAnsi="Times New Roman" w:cs="Times New Roman"/>
                <w:b/>
                <w:szCs w:val="21"/>
              </w:rPr>
            </w:pPr>
            <w:r>
              <w:rPr>
                <w:rFonts w:hint="eastAsia" w:ascii="Times New Roman" w:hAnsi="Times New Roman" w:cs="Times New Roman"/>
                <w:b/>
                <w:szCs w:val="21"/>
              </w:rPr>
              <w:t>SEN</w:t>
            </w:r>
          </w:p>
        </w:tc>
        <w:tc>
          <w:tcPr>
            <w:tcW w:w="930" w:type="dxa"/>
            <w:tcBorders>
              <w:top w:val="single" w:color="auto" w:sz="4" w:space="0"/>
              <w:left w:val="single" w:color="auto" w:sz="4" w:space="0"/>
              <w:bottom w:val="single" w:color="auto" w:sz="4" w:space="0"/>
              <w:right w:val="single" w:color="auto" w:sz="4" w:space="0"/>
            </w:tcBorders>
            <w:noWrap/>
            <w:vAlign w:val="center"/>
          </w:tcPr>
          <w:p w14:paraId="7A3983B3">
            <w:pPr>
              <w:widowControl/>
              <w:spacing w:line="360" w:lineRule="auto"/>
              <w:jc w:val="center"/>
              <w:rPr>
                <w:rFonts w:ascii="Times New Roman" w:hAnsi="Times New Roman" w:cs="Times New Roman"/>
                <w:b/>
                <w:szCs w:val="21"/>
              </w:rPr>
            </w:pPr>
            <w:r>
              <w:rPr>
                <w:rFonts w:hint="eastAsia" w:ascii="Times New Roman" w:hAnsi="Times New Roman" w:cs="Times New Roman"/>
                <w:b/>
                <w:szCs w:val="21"/>
              </w:rPr>
              <w:t>SPE</w:t>
            </w:r>
          </w:p>
        </w:tc>
        <w:tc>
          <w:tcPr>
            <w:tcW w:w="855" w:type="dxa"/>
            <w:tcBorders>
              <w:top w:val="single" w:color="auto" w:sz="4" w:space="0"/>
              <w:left w:val="single" w:color="auto" w:sz="4" w:space="0"/>
              <w:bottom w:val="single" w:color="auto" w:sz="4" w:space="0"/>
              <w:right w:val="single" w:color="auto" w:sz="4" w:space="0"/>
            </w:tcBorders>
            <w:noWrap/>
            <w:vAlign w:val="center"/>
          </w:tcPr>
          <w:p w14:paraId="0B7E7626">
            <w:pPr>
              <w:widowControl/>
              <w:spacing w:line="360" w:lineRule="auto"/>
              <w:jc w:val="center"/>
              <w:rPr>
                <w:rFonts w:ascii="Times New Roman" w:hAnsi="Times New Roman" w:cs="Times New Roman"/>
                <w:b/>
                <w:szCs w:val="21"/>
              </w:rPr>
            </w:pPr>
            <w:r>
              <w:rPr>
                <w:rFonts w:hint="eastAsia" w:ascii="Times New Roman" w:hAnsi="Times New Roman" w:cs="Times New Roman"/>
                <w:b/>
                <w:szCs w:val="21"/>
              </w:rPr>
              <w:t>PRE</w:t>
            </w:r>
          </w:p>
        </w:tc>
        <w:tc>
          <w:tcPr>
            <w:tcW w:w="840" w:type="dxa"/>
            <w:tcBorders>
              <w:top w:val="single" w:color="auto" w:sz="4" w:space="0"/>
              <w:left w:val="single" w:color="auto" w:sz="4" w:space="0"/>
              <w:bottom w:val="single" w:color="auto" w:sz="4" w:space="0"/>
              <w:right w:val="single" w:color="auto" w:sz="4" w:space="0"/>
            </w:tcBorders>
            <w:noWrap/>
            <w:vAlign w:val="center"/>
          </w:tcPr>
          <w:p w14:paraId="0D8736B2">
            <w:pPr>
              <w:widowControl/>
              <w:spacing w:line="360" w:lineRule="auto"/>
              <w:jc w:val="center"/>
              <w:rPr>
                <w:rFonts w:ascii="Times New Roman" w:hAnsi="Times New Roman" w:cs="Times New Roman"/>
                <w:b/>
                <w:szCs w:val="21"/>
              </w:rPr>
            </w:pPr>
            <w:r>
              <w:rPr>
                <w:rFonts w:hint="eastAsia" w:ascii="Times New Roman" w:hAnsi="Times New Roman" w:cs="Times New Roman"/>
                <w:b/>
                <w:szCs w:val="21"/>
              </w:rPr>
              <w:t>F1</w:t>
            </w:r>
          </w:p>
        </w:tc>
        <w:tc>
          <w:tcPr>
            <w:tcW w:w="780" w:type="dxa"/>
            <w:tcBorders>
              <w:top w:val="single" w:color="auto" w:sz="4" w:space="0"/>
              <w:left w:val="single" w:color="auto" w:sz="4" w:space="0"/>
              <w:bottom w:val="single" w:color="auto" w:sz="4" w:space="0"/>
              <w:right w:val="single" w:color="auto" w:sz="4" w:space="0"/>
            </w:tcBorders>
            <w:noWrap/>
            <w:vAlign w:val="center"/>
          </w:tcPr>
          <w:p w14:paraId="174A088F">
            <w:pPr>
              <w:widowControl/>
              <w:spacing w:line="360" w:lineRule="auto"/>
              <w:jc w:val="center"/>
              <w:rPr>
                <w:rFonts w:ascii="Times New Roman" w:hAnsi="Times New Roman" w:cs="Times New Roman"/>
                <w:b/>
                <w:szCs w:val="21"/>
              </w:rPr>
            </w:pPr>
            <w:r>
              <w:rPr>
                <w:rFonts w:hint="eastAsia" w:ascii="Times New Roman" w:hAnsi="Times New Roman" w:cs="Times New Roman"/>
                <w:b/>
                <w:szCs w:val="21"/>
              </w:rPr>
              <w:t>MCC</w:t>
            </w:r>
          </w:p>
        </w:tc>
        <w:tc>
          <w:tcPr>
            <w:tcW w:w="855" w:type="dxa"/>
            <w:tcBorders>
              <w:top w:val="single" w:color="auto" w:sz="4" w:space="0"/>
              <w:left w:val="single" w:color="auto" w:sz="4" w:space="0"/>
              <w:bottom w:val="single" w:color="auto" w:sz="4" w:space="0"/>
              <w:right w:val="single" w:color="auto" w:sz="4" w:space="0"/>
            </w:tcBorders>
            <w:noWrap/>
            <w:vAlign w:val="center"/>
          </w:tcPr>
          <w:p w14:paraId="0E370AC7">
            <w:pPr>
              <w:widowControl/>
              <w:spacing w:line="360" w:lineRule="auto"/>
              <w:jc w:val="center"/>
              <w:rPr>
                <w:rFonts w:ascii="Times New Roman" w:hAnsi="Times New Roman" w:cs="Times New Roman"/>
                <w:b/>
                <w:szCs w:val="21"/>
              </w:rPr>
            </w:pPr>
            <w:r>
              <w:rPr>
                <w:rFonts w:hint="eastAsia" w:ascii="Times New Roman" w:hAnsi="Times New Roman" w:cs="Times New Roman"/>
                <w:b/>
                <w:szCs w:val="21"/>
              </w:rPr>
              <w:t>AUC</w:t>
            </w:r>
          </w:p>
        </w:tc>
        <w:tc>
          <w:tcPr>
            <w:tcW w:w="870" w:type="dxa"/>
            <w:tcBorders>
              <w:top w:val="single" w:color="auto" w:sz="4" w:space="0"/>
              <w:left w:val="single" w:color="auto" w:sz="4" w:space="0"/>
              <w:bottom w:val="single" w:color="auto" w:sz="4" w:space="0"/>
              <w:right w:val="single" w:color="auto" w:sz="4" w:space="0"/>
            </w:tcBorders>
            <w:noWrap/>
            <w:vAlign w:val="center"/>
          </w:tcPr>
          <w:p w14:paraId="70A529F0">
            <w:pPr>
              <w:widowControl/>
              <w:spacing w:line="360" w:lineRule="auto"/>
              <w:jc w:val="center"/>
              <w:rPr>
                <w:rFonts w:ascii="Times New Roman" w:hAnsi="Times New Roman" w:cs="Times New Roman"/>
                <w:b/>
                <w:szCs w:val="21"/>
              </w:rPr>
            </w:pPr>
            <w:r>
              <w:rPr>
                <w:rFonts w:hint="eastAsia" w:ascii="Times New Roman" w:hAnsi="Times New Roman" w:cs="Times New Roman"/>
                <w:b/>
                <w:szCs w:val="21"/>
              </w:rPr>
              <w:t xml:space="preserve">ACC      </w:t>
            </w:r>
          </w:p>
        </w:tc>
        <w:tc>
          <w:tcPr>
            <w:tcW w:w="900" w:type="dxa"/>
            <w:tcBorders>
              <w:top w:val="single" w:color="auto" w:sz="4" w:space="0"/>
              <w:left w:val="single" w:color="auto" w:sz="4" w:space="0"/>
              <w:bottom w:val="single" w:color="auto" w:sz="4" w:space="0"/>
              <w:right w:val="single" w:color="auto" w:sz="4" w:space="0"/>
            </w:tcBorders>
            <w:noWrap/>
            <w:vAlign w:val="center"/>
          </w:tcPr>
          <w:p w14:paraId="0B46DE7E">
            <w:pPr>
              <w:widowControl/>
              <w:spacing w:line="360" w:lineRule="auto"/>
              <w:jc w:val="center"/>
              <w:rPr>
                <w:rFonts w:ascii="Times New Roman" w:hAnsi="Times New Roman" w:cs="Times New Roman"/>
                <w:b/>
                <w:szCs w:val="21"/>
              </w:rPr>
            </w:pPr>
            <w:r>
              <w:rPr>
                <w:rFonts w:hint="eastAsia" w:ascii="Times New Roman" w:hAnsi="Times New Roman" w:cs="Times New Roman"/>
                <w:b/>
                <w:szCs w:val="21"/>
              </w:rPr>
              <w:t>SEN</w:t>
            </w:r>
          </w:p>
        </w:tc>
        <w:tc>
          <w:tcPr>
            <w:tcW w:w="901" w:type="dxa"/>
            <w:tcBorders>
              <w:top w:val="single" w:color="auto" w:sz="4" w:space="0"/>
              <w:left w:val="single" w:color="auto" w:sz="4" w:space="0"/>
              <w:bottom w:val="single" w:color="auto" w:sz="4" w:space="0"/>
              <w:right w:val="single" w:color="auto" w:sz="4" w:space="0"/>
            </w:tcBorders>
            <w:noWrap/>
            <w:vAlign w:val="center"/>
          </w:tcPr>
          <w:p w14:paraId="38D23674">
            <w:pPr>
              <w:widowControl/>
              <w:spacing w:line="360" w:lineRule="auto"/>
              <w:jc w:val="center"/>
              <w:rPr>
                <w:rFonts w:ascii="Times New Roman" w:hAnsi="Times New Roman" w:cs="Times New Roman"/>
                <w:b/>
                <w:szCs w:val="21"/>
              </w:rPr>
            </w:pPr>
            <w:r>
              <w:rPr>
                <w:rFonts w:hint="eastAsia" w:ascii="Times New Roman" w:hAnsi="Times New Roman" w:cs="Times New Roman"/>
                <w:b/>
                <w:szCs w:val="21"/>
              </w:rPr>
              <w:t>SPE</w:t>
            </w:r>
          </w:p>
        </w:tc>
        <w:tc>
          <w:tcPr>
            <w:tcW w:w="840" w:type="dxa"/>
            <w:tcBorders>
              <w:top w:val="single" w:color="auto" w:sz="4" w:space="0"/>
              <w:left w:val="single" w:color="auto" w:sz="4" w:space="0"/>
              <w:bottom w:val="single" w:color="auto" w:sz="4" w:space="0"/>
              <w:right w:val="single" w:color="auto" w:sz="4" w:space="0"/>
            </w:tcBorders>
            <w:noWrap/>
            <w:vAlign w:val="center"/>
          </w:tcPr>
          <w:p w14:paraId="737FE032">
            <w:pPr>
              <w:widowControl/>
              <w:spacing w:line="360" w:lineRule="auto"/>
              <w:jc w:val="center"/>
              <w:rPr>
                <w:rFonts w:ascii="Times New Roman" w:hAnsi="Times New Roman" w:cs="Times New Roman"/>
                <w:b/>
                <w:szCs w:val="21"/>
              </w:rPr>
            </w:pPr>
            <w:r>
              <w:rPr>
                <w:rFonts w:hint="eastAsia" w:ascii="Times New Roman" w:hAnsi="Times New Roman" w:cs="Times New Roman"/>
                <w:b/>
                <w:szCs w:val="21"/>
              </w:rPr>
              <w:t>PRE</w:t>
            </w:r>
          </w:p>
        </w:tc>
        <w:tc>
          <w:tcPr>
            <w:tcW w:w="810" w:type="dxa"/>
            <w:tcBorders>
              <w:top w:val="single" w:color="auto" w:sz="4" w:space="0"/>
              <w:left w:val="single" w:color="auto" w:sz="4" w:space="0"/>
              <w:bottom w:val="single" w:color="auto" w:sz="4" w:space="0"/>
              <w:right w:val="single" w:color="auto" w:sz="4" w:space="0"/>
            </w:tcBorders>
            <w:noWrap/>
            <w:vAlign w:val="center"/>
          </w:tcPr>
          <w:p w14:paraId="0BC8D920">
            <w:pPr>
              <w:widowControl/>
              <w:spacing w:line="360" w:lineRule="auto"/>
              <w:jc w:val="center"/>
              <w:rPr>
                <w:rFonts w:ascii="Times New Roman" w:hAnsi="Times New Roman" w:cs="Times New Roman"/>
                <w:b/>
                <w:szCs w:val="21"/>
              </w:rPr>
            </w:pPr>
            <w:r>
              <w:rPr>
                <w:rFonts w:hint="eastAsia" w:ascii="Times New Roman" w:hAnsi="Times New Roman" w:cs="Times New Roman"/>
                <w:b/>
                <w:szCs w:val="21"/>
              </w:rPr>
              <w:t>F1</w:t>
            </w:r>
          </w:p>
        </w:tc>
        <w:tc>
          <w:tcPr>
            <w:tcW w:w="840" w:type="dxa"/>
            <w:tcBorders>
              <w:top w:val="single" w:color="auto" w:sz="4" w:space="0"/>
              <w:left w:val="single" w:color="auto" w:sz="4" w:space="0"/>
              <w:bottom w:val="single" w:color="auto" w:sz="4" w:space="0"/>
              <w:right w:val="single" w:color="auto" w:sz="4" w:space="0"/>
            </w:tcBorders>
            <w:vAlign w:val="center"/>
          </w:tcPr>
          <w:p w14:paraId="333E56F3">
            <w:pPr>
              <w:widowControl/>
              <w:spacing w:line="360" w:lineRule="auto"/>
              <w:jc w:val="center"/>
              <w:rPr>
                <w:rFonts w:ascii="Times New Roman" w:hAnsi="Times New Roman" w:cs="Times New Roman"/>
                <w:b/>
                <w:szCs w:val="21"/>
              </w:rPr>
            </w:pPr>
            <w:r>
              <w:rPr>
                <w:rFonts w:hint="eastAsia" w:ascii="Times New Roman" w:hAnsi="Times New Roman" w:cs="Times New Roman"/>
                <w:b/>
                <w:szCs w:val="21"/>
              </w:rPr>
              <w:t>MCC</w:t>
            </w:r>
          </w:p>
        </w:tc>
        <w:tc>
          <w:tcPr>
            <w:tcW w:w="884" w:type="dxa"/>
            <w:tcBorders>
              <w:top w:val="single" w:color="auto" w:sz="4" w:space="0"/>
              <w:left w:val="single" w:color="auto" w:sz="4" w:space="0"/>
              <w:bottom w:val="single" w:color="auto" w:sz="4" w:space="0"/>
              <w:right w:val="single" w:color="auto" w:sz="4" w:space="0"/>
            </w:tcBorders>
            <w:vAlign w:val="center"/>
          </w:tcPr>
          <w:p w14:paraId="799A7633">
            <w:pPr>
              <w:widowControl/>
              <w:spacing w:line="360" w:lineRule="auto"/>
              <w:jc w:val="center"/>
              <w:rPr>
                <w:rFonts w:ascii="Times New Roman" w:hAnsi="Times New Roman" w:cs="Times New Roman"/>
                <w:b/>
                <w:szCs w:val="21"/>
              </w:rPr>
            </w:pPr>
            <w:r>
              <w:rPr>
                <w:rFonts w:hint="eastAsia" w:ascii="Times New Roman" w:hAnsi="Times New Roman" w:cs="Times New Roman"/>
                <w:b/>
                <w:szCs w:val="21"/>
              </w:rPr>
              <w:t>AUC</w:t>
            </w:r>
          </w:p>
        </w:tc>
      </w:tr>
      <w:tr w14:paraId="509FFF44">
        <w:tblPrEx>
          <w:tblCellMar>
            <w:top w:w="0" w:type="dxa"/>
            <w:left w:w="108" w:type="dxa"/>
            <w:bottom w:w="0" w:type="dxa"/>
            <w:right w:w="108" w:type="dxa"/>
          </w:tblCellMar>
        </w:tblPrEx>
        <w:trPr>
          <w:trHeight w:val="40" w:hRule="atLeast"/>
          <w:jc w:val="center"/>
        </w:trPr>
        <w:tc>
          <w:tcPr>
            <w:tcW w:w="1397" w:type="dxa"/>
            <w:tcBorders>
              <w:top w:val="single" w:color="auto" w:sz="4" w:space="0"/>
              <w:left w:val="single" w:color="auto" w:sz="4" w:space="0"/>
              <w:bottom w:val="single" w:color="auto" w:sz="4" w:space="0"/>
              <w:right w:val="single" w:color="auto" w:sz="4" w:space="0"/>
            </w:tcBorders>
            <w:noWrap/>
          </w:tcPr>
          <w:p w14:paraId="0EDB17E4">
            <w:pPr>
              <w:widowControl/>
              <w:spacing w:line="360" w:lineRule="auto"/>
              <w:jc w:val="center"/>
              <w:rPr>
                <w:rFonts w:ascii="Times New Roman" w:hAnsi="Times New Roman" w:cs="Times New Roman"/>
                <w:szCs w:val="21"/>
              </w:rPr>
            </w:pPr>
            <w:r>
              <w:rPr>
                <w:rFonts w:hint="eastAsia" w:ascii="Times New Roman" w:hAnsi="Times New Roman" w:cs="Times New Roman"/>
                <w:szCs w:val="21"/>
              </w:rPr>
              <w:t>512</w:t>
            </w:r>
          </w:p>
        </w:tc>
        <w:tc>
          <w:tcPr>
            <w:tcW w:w="825" w:type="dxa"/>
            <w:tcBorders>
              <w:top w:val="single" w:color="auto" w:sz="4" w:space="0"/>
              <w:left w:val="single" w:color="auto" w:sz="4" w:space="0"/>
              <w:bottom w:val="single" w:color="auto" w:sz="4" w:space="0"/>
              <w:right w:val="single" w:color="auto" w:sz="4" w:space="0"/>
            </w:tcBorders>
            <w:noWrap/>
            <w:vAlign w:val="center"/>
          </w:tcPr>
          <w:p w14:paraId="063045D2">
            <w:pPr>
              <w:widowControl/>
              <w:jc w:val="right"/>
              <w:textAlignment w:val="center"/>
              <w:rPr>
                <w:rFonts w:ascii="Times New Roman" w:hAnsi="Times New Roman" w:cs="Times New Roman"/>
                <w:b/>
                <w:szCs w:val="21"/>
              </w:rPr>
            </w:pPr>
            <w:r>
              <w:rPr>
                <w:rFonts w:hint="eastAsia" w:ascii="宋体" w:hAnsi="宋体" w:eastAsia="宋体" w:cs="宋体"/>
                <w:color w:val="000000"/>
                <w:kern w:val="0"/>
                <w:sz w:val="22"/>
                <w:lang w:bidi="ar"/>
              </w:rPr>
              <w:t>0.728</w:t>
            </w:r>
          </w:p>
        </w:tc>
        <w:tc>
          <w:tcPr>
            <w:tcW w:w="900" w:type="dxa"/>
            <w:tcBorders>
              <w:top w:val="single" w:color="auto" w:sz="4" w:space="0"/>
              <w:left w:val="single" w:color="auto" w:sz="4" w:space="0"/>
              <w:bottom w:val="single" w:color="auto" w:sz="4" w:space="0"/>
              <w:right w:val="single" w:color="auto" w:sz="4" w:space="0"/>
            </w:tcBorders>
            <w:noWrap/>
            <w:vAlign w:val="center"/>
          </w:tcPr>
          <w:p w14:paraId="04F3416A">
            <w:pPr>
              <w:widowControl/>
              <w:jc w:val="right"/>
              <w:textAlignment w:val="center"/>
              <w:rPr>
                <w:rFonts w:ascii="Times New Roman" w:hAnsi="Times New Roman" w:cs="Times New Roman"/>
                <w:b/>
                <w:szCs w:val="21"/>
              </w:rPr>
            </w:pPr>
            <w:r>
              <w:rPr>
                <w:rFonts w:hint="eastAsia" w:ascii="宋体" w:hAnsi="宋体" w:eastAsia="宋体" w:cs="宋体"/>
                <w:color w:val="000000"/>
                <w:kern w:val="0"/>
                <w:sz w:val="22"/>
                <w:lang w:bidi="ar"/>
              </w:rPr>
              <w:t>0.716</w:t>
            </w:r>
          </w:p>
        </w:tc>
        <w:tc>
          <w:tcPr>
            <w:tcW w:w="930" w:type="dxa"/>
            <w:tcBorders>
              <w:top w:val="single" w:color="auto" w:sz="4" w:space="0"/>
              <w:left w:val="single" w:color="auto" w:sz="4" w:space="0"/>
              <w:bottom w:val="single" w:color="auto" w:sz="4" w:space="0"/>
              <w:right w:val="single" w:color="auto" w:sz="4" w:space="0"/>
            </w:tcBorders>
            <w:noWrap/>
            <w:vAlign w:val="center"/>
          </w:tcPr>
          <w:p w14:paraId="032134DC">
            <w:pPr>
              <w:widowControl/>
              <w:jc w:val="right"/>
              <w:textAlignment w:val="center"/>
              <w:rPr>
                <w:rFonts w:ascii="Times New Roman" w:hAnsi="Times New Roman" w:cs="Times New Roman"/>
                <w:szCs w:val="21"/>
              </w:rPr>
            </w:pPr>
            <w:r>
              <w:rPr>
                <w:rFonts w:hint="eastAsia" w:ascii="宋体" w:hAnsi="宋体" w:eastAsia="宋体" w:cs="宋体"/>
                <w:color w:val="000000"/>
                <w:kern w:val="0"/>
                <w:sz w:val="22"/>
                <w:lang w:bidi="ar"/>
              </w:rPr>
              <w:t>0.733</w:t>
            </w:r>
          </w:p>
        </w:tc>
        <w:tc>
          <w:tcPr>
            <w:tcW w:w="855" w:type="dxa"/>
            <w:tcBorders>
              <w:top w:val="single" w:color="auto" w:sz="4" w:space="0"/>
              <w:left w:val="single" w:color="auto" w:sz="4" w:space="0"/>
              <w:bottom w:val="single" w:color="auto" w:sz="4" w:space="0"/>
              <w:right w:val="single" w:color="auto" w:sz="4" w:space="0"/>
            </w:tcBorders>
            <w:noWrap/>
            <w:vAlign w:val="center"/>
          </w:tcPr>
          <w:p w14:paraId="2BF59BFD">
            <w:pPr>
              <w:widowControl/>
              <w:jc w:val="right"/>
              <w:textAlignment w:val="center"/>
              <w:rPr>
                <w:rFonts w:ascii="Times New Roman" w:hAnsi="Times New Roman" w:cs="Times New Roman"/>
                <w:szCs w:val="21"/>
              </w:rPr>
            </w:pPr>
            <w:r>
              <w:rPr>
                <w:rFonts w:hint="eastAsia" w:ascii="宋体" w:hAnsi="宋体" w:eastAsia="宋体" w:cs="宋体"/>
                <w:color w:val="000000"/>
                <w:kern w:val="0"/>
                <w:sz w:val="22"/>
                <w:lang w:bidi="ar"/>
              </w:rPr>
              <w:t>0.61</w:t>
            </w:r>
          </w:p>
        </w:tc>
        <w:tc>
          <w:tcPr>
            <w:tcW w:w="840" w:type="dxa"/>
            <w:tcBorders>
              <w:top w:val="single" w:color="auto" w:sz="4" w:space="0"/>
              <w:left w:val="single" w:color="auto" w:sz="4" w:space="0"/>
              <w:bottom w:val="single" w:color="auto" w:sz="4" w:space="0"/>
              <w:right w:val="single" w:color="auto" w:sz="4" w:space="0"/>
            </w:tcBorders>
            <w:noWrap/>
            <w:vAlign w:val="center"/>
          </w:tcPr>
          <w:p w14:paraId="086DF801">
            <w:pPr>
              <w:widowControl/>
              <w:jc w:val="right"/>
              <w:textAlignment w:val="center"/>
              <w:rPr>
                <w:rFonts w:ascii="Times New Roman" w:hAnsi="Times New Roman" w:cs="Times New Roman"/>
                <w:b/>
                <w:szCs w:val="21"/>
              </w:rPr>
            </w:pPr>
            <w:r>
              <w:rPr>
                <w:rFonts w:hint="eastAsia" w:ascii="宋体" w:hAnsi="宋体" w:eastAsia="宋体" w:cs="宋体"/>
                <w:color w:val="000000"/>
                <w:kern w:val="0"/>
                <w:sz w:val="22"/>
                <w:lang w:bidi="ar"/>
              </w:rPr>
              <w:t>0.725</w:t>
            </w:r>
          </w:p>
        </w:tc>
        <w:tc>
          <w:tcPr>
            <w:tcW w:w="780" w:type="dxa"/>
            <w:tcBorders>
              <w:top w:val="single" w:color="auto" w:sz="4" w:space="0"/>
              <w:left w:val="single" w:color="auto" w:sz="4" w:space="0"/>
              <w:bottom w:val="single" w:color="auto" w:sz="4" w:space="0"/>
              <w:right w:val="single" w:color="auto" w:sz="4" w:space="0"/>
            </w:tcBorders>
            <w:noWrap/>
            <w:vAlign w:val="center"/>
          </w:tcPr>
          <w:p w14:paraId="7DD00697">
            <w:pPr>
              <w:widowControl/>
              <w:jc w:val="right"/>
              <w:textAlignment w:val="center"/>
              <w:rPr>
                <w:rFonts w:ascii="Times New Roman" w:hAnsi="Times New Roman" w:cs="Times New Roman"/>
                <w:b/>
                <w:szCs w:val="21"/>
              </w:rPr>
            </w:pPr>
            <w:r>
              <w:rPr>
                <w:rFonts w:hint="eastAsia" w:ascii="宋体" w:hAnsi="宋体" w:eastAsia="宋体" w:cs="宋体"/>
                <w:color w:val="000000"/>
                <w:kern w:val="0"/>
                <w:sz w:val="22"/>
                <w:lang w:bidi="ar"/>
              </w:rPr>
              <w:t>0.507</w:t>
            </w:r>
          </w:p>
        </w:tc>
        <w:tc>
          <w:tcPr>
            <w:tcW w:w="855" w:type="dxa"/>
            <w:tcBorders>
              <w:top w:val="single" w:color="auto" w:sz="4" w:space="0"/>
              <w:left w:val="single" w:color="auto" w:sz="4" w:space="0"/>
              <w:bottom w:val="single" w:color="auto" w:sz="4" w:space="0"/>
              <w:right w:val="single" w:color="auto" w:sz="4" w:space="0"/>
            </w:tcBorders>
            <w:noWrap/>
            <w:vAlign w:val="center"/>
          </w:tcPr>
          <w:p w14:paraId="3099D2F5">
            <w:pPr>
              <w:widowControl/>
              <w:jc w:val="right"/>
              <w:textAlignment w:val="center"/>
              <w:rPr>
                <w:rFonts w:ascii="Times New Roman" w:hAnsi="Times New Roman" w:cs="Times New Roman"/>
                <w:szCs w:val="21"/>
              </w:rPr>
            </w:pPr>
            <w:r>
              <w:rPr>
                <w:rFonts w:hint="eastAsia" w:ascii="宋体" w:hAnsi="宋体" w:eastAsia="宋体" w:cs="宋体"/>
                <w:color w:val="000000"/>
                <w:kern w:val="0"/>
                <w:sz w:val="22"/>
                <w:lang w:bidi="ar"/>
              </w:rPr>
              <w:t>0.711</w:t>
            </w:r>
          </w:p>
        </w:tc>
        <w:tc>
          <w:tcPr>
            <w:tcW w:w="870" w:type="dxa"/>
            <w:tcBorders>
              <w:top w:val="single" w:color="auto" w:sz="4" w:space="0"/>
              <w:left w:val="single" w:color="auto" w:sz="4" w:space="0"/>
              <w:bottom w:val="single" w:color="auto" w:sz="4" w:space="0"/>
              <w:right w:val="single" w:color="auto" w:sz="4" w:space="0"/>
            </w:tcBorders>
            <w:noWrap/>
            <w:vAlign w:val="center"/>
          </w:tcPr>
          <w:p w14:paraId="183EBD79">
            <w:pPr>
              <w:widowControl/>
              <w:jc w:val="right"/>
              <w:textAlignment w:val="center"/>
              <w:rPr>
                <w:rFonts w:ascii="Times New Roman" w:hAnsi="Times New Roman" w:cs="Times New Roman"/>
                <w:szCs w:val="21"/>
              </w:rPr>
            </w:pPr>
            <w:r>
              <w:rPr>
                <w:rFonts w:hint="eastAsia" w:ascii="宋体" w:hAnsi="宋体" w:eastAsia="宋体" w:cs="宋体"/>
                <w:color w:val="000000"/>
                <w:kern w:val="0"/>
                <w:sz w:val="22"/>
                <w:lang w:bidi="ar"/>
              </w:rPr>
              <w:t>0.717</w:t>
            </w:r>
          </w:p>
        </w:tc>
        <w:tc>
          <w:tcPr>
            <w:tcW w:w="900" w:type="dxa"/>
            <w:tcBorders>
              <w:top w:val="single" w:color="auto" w:sz="4" w:space="0"/>
              <w:left w:val="single" w:color="auto" w:sz="4" w:space="0"/>
              <w:bottom w:val="single" w:color="auto" w:sz="4" w:space="0"/>
              <w:right w:val="single" w:color="auto" w:sz="4" w:space="0"/>
            </w:tcBorders>
            <w:noWrap/>
            <w:vAlign w:val="center"/>
          </w:tcPr>
          <w:p w14:paraId="39F794D6">
            <w:pPr>
              <w:widowControl/>
              <w:jc w:val="right"/>
              <w:textAlignment w:val="center"/>
              <w:rPr>
                <w:rFonts w:ascii="Times New Roman" w:hAnsi="Times New Roman" w:cs="Times New Roman"/>
                <w:szCs w:val="21"/>
              </w:rPr>
            </w:pPr>
            <w:r>
              <w:rPr>
                <w:rFonts w:hint="eastAsia" w:ascii="宋体" w:hAnsi="宋体" w:eastAsia="宋体" w:cs="宋体"/>
                <w:color w:val="000000"/>
                <w:kern w:val="0"/>
                <w:sz w:val="22"/>
                <w:lang w:bidi="ar"/>
              </w:rPr>
              <w:t>0.693</w:t>
            </w:r>
          </w:p>
        </w:tc>
        <w:tc>
          <w:tcPr>
            <w:tcW w:w="901" w:type="dxa"/>
            <w:tcBorders>
              <w:top w:val="single" w:color="auto" w:sz="4" w:space="0"/>
              <w:left w:val="single" w:color="auto" w:sz="4" w:space="0"/>
              <w:bottom w:val="single" w:color="auto" w:sz="4" w:space="0"/>
              <w:right w:val="single" w:color="auto" w:sz="4" w:space="0"/>
            </w:tcBorders>
            <w:noWrap/>
            <w:vAlign w:val="center"/>
          </w:tcPr>
          <w:p w14:paraId="6A15B353">
            <w:pPr>
              <w:widowControl/>
              <w:jc w:val="right"/>
              <w:textAlignment w:val="center"/>
              <w:rPr>
                <w:rFonts w:ascii="Times New Roman" w:hAnsi="Times New Roman" w:cs="Times New Roman"/>
                <w:szCs w:val="21"/>
              </w:rPr>
            </w:pPr>
            <w:r>
              <w:rPr>
                <w:rFonts w:hint="eastAsia" w:ascii="宋体" w:hAnsi="宋体" w:eastAsia="宋体" w:cs="宋体"/>
                <w:color w:val="000000"/>
                <w:kern w:val="0"/>
                <w:sz w:val="22"/>
                <w:lang w:bidi="ar"/>
              </w:rPr>
              <w:t>0.755</w:t>
            </w:r>
          </w:p>
        </w:tc>
        <w:tc>
          <w:tcPr>
            <w:tcW w:w="840" w:type="dxa"/>
            <w:tcBorders>
              <w:top w:val="single" w:color="auto" w:sz="4" w:space="0"/>
              <w:left w:val="single" w:color="auto" w:sz="4" w:space="0"/>
              <w:bottom w:val="single" w:color="auto" w:sz="4" w:space="0"/>
              <w:right w:val="single" w:color="auto" w:sz="4" w:space="0"/>
            </w:tcBorders>
            <w:noWrap/>
            <w:vAlign w:val="center"/>
          </w:tcPr>
          <w:p w14:paraId="5D8D7255">
            <w:pPr>
              <w:widowControl/>
              <w:jc w:val="right"/>
              <w:textAlignment w:val="center"/>
              <w:rPr>
                <w:rFonts w:ascii="Times New Roman" w:hAnsi="Times New Roman" w:cs="Times New Roman"/>
                <w:szCs w:val="21"/>
              </w:rPr>
            </w:pPr>
            <w:r>
              <w:rPr>
                <w:rFonts w:hint="eastAsia" w:ascii="宋体" w:hAnsi="宋体" w:eastAsia="宋体" w:cs="宋体"/>
                <w:color w:val="000000"/>
                <w:kern w:val="0"/>
                <w:sz w:val="22"/>
                <w:lang w:bidi="ar"/>
              </w:rPr>
              <w:t>0.632</w:t>
            </w:r>
          </w:p>
        </w:tc>
        <w:tc>
          <w:tcPr>
            <w:tcW w:w="810" w:type="dxa"/>
            <w:tcBorders>
              <w:top w:val="single" w:color="auto" w:sz="4" w:space="0"/>
              <w:left w:val="single" w:color="auto" w:sz="4" w:space="0"/>
              <w:bottom w:val="single" w:color="auto" w:sz="4" w:space="0"/>
              <w:right w:val="single" w:color="auto" w:sz="4" w:space="0"/>
            </w:tcBorders>
            <w:noWrap/>
            <w:vAlign w:val="center"/>
          </w:tcPr>
          <w:p w14:paraId="16681866">
            <w:pPr>
              <w:widowControl/>
              <w:jc w:val="right"/>
              <w:textAlignment w:val="center"/>
              <w:rPr>
                <w:rFonts w:ascii="Times New Roman" w:hAnsi="Times New Roman" w:cs="Times New Roman"/>
                <w:szCs w:val="21"/>
              </w:rPr>
            </w:pPr>
            <w:r>
              <w:rPr>
                <w:rFonts w:hint="eastAsia" w:ascii="宋体" w:hAnsi="宋体" w:eastAsia="宋体" w:cs="宋体"/>
                <w:color w:val="000000"/>
                <w:kern w:val="0"/>
                <w:sz w:val="22"/>
                <w:lang w:bidi="ar"/>
              </w:rPr>
              <w:t>0.731</w:t>
            </w:r>
          </w:p>
        </w:tc>
        <w:tc>
          <w:tcPr>
            <w:tcW w:w="840" w:type="dxa"/>
            <w:tcBorders>
              <w:top w:val="single" w:color="auto" w:sz="4" w:space="0"/>
              <w:left w:val="single" w:color="auto" w:sz="4" w:space="0"/>
              <w:bottom w:val="single" w:color="auto" w:sz="4" w:space="0"/>
              <w:right w:val="single" w:color="auto" w:sz="4" w:space="0"/>
            </w:tcBorders>
            <w:vAlign w:val="center"/>
          </w:tcPr>
          <w:p w14:paraId="327CBBA6">
            <w:pPr>
              <w:widowControl/>
              <w:jc w:val="right"/>
              <w:textAlignment w:val="center"/>
              <w:rPr>
                <w:rFonts w:ascii="Times New Roman" w:hAnsi="Times New Roman" w:cs="Times New Roman"/>
                <w:szCs w:val="21"/>
              </w:rPr>
            </w:pPr>
            <w:r>
              <w:rPr>
                <w:rFonts w:hint="eastAsia" w:ascii="宋体" w:hAnsi="宋体" w:eastAsia="宋体" w:cs="宋体"/>
                <w:color w:val="000000"/>
                <w:kern w:val="0"/>
                <w:sz w:val="22"/>
                <w:lang w:bidi="ar"/>
              </w:rPr>
              <w:t>0.53</w:t>
            </w:r>
          </w:p>
        </w:tc>
        <w:tc>
          <w:tcPr>
            <w:tcW w:w="884" w:type="dxa"/>
            <w:tcBorders>
              <w:top w:val="single" w:color="auto" w:sz="4" w:space="0"/>
              <w:left w:val="single" w:color="auto" w:sz="4" w:space="0"/>
              <w:bottom w:val="single" w:color="auto" w:sz="4" w:space="0"/>
              <w:right w:val="single" w:color="auto" w:sz="4" w:space="0"/>
            </w:tcBorders>
            <w:vAlign w:val="center"/>
          </w:tcPr>
          <w:p w14:paraId="7637AACA">
            <w:pPr>
              <w:widowControl/>
              <w:jc w:val="right"/>
              <w:textAlignment w:val="center"/>
              <w:rPr>
                <w:rFonts w:ascii="Times New Roman" w:hAnsi="Times New Roman" w:cs="Times New Roman"/>
                <w:szCs w:val="21"/>
              </w:rPr>
            </w:pPr>
            <w:r>
              <w:rPr>
                <w:rFonts w:hint="eastAsia" w:ascii="宋体" w:hAnsi="宋体" w:eastAsia="宋体" w:cs="宋体"/>
                <w:color w:val="000000"/>
                <w:kern w:val="0"/>
                <w:sz w:val="22"/>
                <w:lang w:bidi="ar"/>
              </w:rPr>
              <w:t>0.725</w:t>
            </w:r>
          </w:p>
        </w:tc>
      </w:tr>
      <w:tr w14:paraId="03E29CA2">
        <w:tblPrEx>
          <w:tblCellMar>
            <w:top w:w="0" w:type="dxa"/>
            <w:left w:w="108" w:type="dxa"/>
            <w:bottom w:w="0" w:type="dxa"/>
            <w:right w:w="108" w:type="dxa"/>
          </w:tblCellMar>
        </w:tblPrEx>
        <w:trPr>
          <w:trHeight w:val="57" w:hRule="atLeast"/>
          <w:jc w:val="center"/>
        </w:trPr>
        <w:tc>
          <w:tcPr>
            <w:tcW w:w="1397" w:type="dxa"/>
            <w:tcBorders>
              <w:top w:val="single" w:color="auto" w:sz="4" w:space="0"/>
              <w:left w:val="single" w:color="auto" w:sz="4" w:space="0"/>
              <w:bottom w:val="single" w:color="auto" w:sz="4" w:space="0"/>
              <w:right w:val="single" w:color="auto" w:sz="4" w:space="0"/>
            </w:tcBorders>
            <w:noWrap/>
          </w:tcPr>
          <w:p w14:paraId="2510C585">
            <w:pPr>
              <w:widowControl/>
              <w:spacing w:line="360" w:lineRule="auto"/>
              <w:jc w:val="center"/>
              <w:rPr>
                <w:rFonts w:ascii="Times New Roman" w:hAnsi="Times New Roman" w:cs="Times New Roman"/>
                <w:szCs w:val="21"/>
              </w:rPr>
            </w:pPr>
            <w:r>
              <w:rPr>
                <w:rFonts w:hint="eastAsia" w:ascii="Times New Roman" w:hAnsi="Times New Roman" w:cs="Times New Roman"/>
                <w:szCs w:val="21"/>
              </w:rPr>
              <w:t>1024</w:t>
            </w:r>
          </w:p>
        </w:tc>
        <w:tc>
          <w:tcPr>
            <w:tcW w:w="825" w:type="dxa"/>
            <w:tcBorders>
              <w:top w:val="single" w:color="auto" w:sz="4" w:space="0"/>
              <w:left w:val="single" w:color="auto" w:sz="4" w:space="0"/>
              <w:bottom w:val="single" w:color="auto" w:sz="4" w:space="0"/>
              <w:right w:val="single" w:color="auto" w:sz="4" w:space="0"/>
            </w:tcBorders>
            <w:noWrap/>
            <w:vAlign w:val="center"/>
          </w:tcPr>
          <w:p w14:paraId="0F7655C9">
            <w:pPr>
              <w:widowControl/>
              <w:jc w:val="right"/>
              <w:textAlignment w:val="center"/>
              <w:rPr>
                <w:rFonts w:ascii="Times New Roman" w:hAnsi="Times New Roman" w:cs="Times New Roman"/>
                <w:b/>
                <w:bCs/>
                <w:szCs w:val="21"/>
              </w:rPr>
            </w:pPr>
            <w:r>
              <w:rPr>
                <w:rFonts w:hint="eastAsia" w:ascii="宋体" w:hAnsi="宋体" w:eastAsia="宋体" w:cs="宋体"/>
                <w:b/>
                <w:bCs/>
                <w:color w:val="000000"/>
                <w:kern w:val="0"/>
                <w:sz w:val="22"/>
                <w:lang w:bidi="ar"/>
              </w:rPr>
              <w:t>0.805</w:t>
            </w:r>
          </w:p>
        </w:tc>
        <w:tc>
          <w:tcPr>
            <w:tcW w:w="900" w:type="dxa"/>
            <w:tcBorders>
              <w:top w:val="single" w:color="auto" w:sz="4" w:space="0"/>
              <w:left w:val="single" w:color="auto" w:sz="4" w:space="0"/>
              <w:bottom w:val="single" w:color="auto" w:sz="4" w:space="0"/>
              <w:right w:val="single" w:color="auto" w:sz="4" w:space="0"/>
            </w:tcBorders>
            <w:noWrap/>
            <w:vAlign w:val="center"/>
          </w:tcPr>
          <w:p w14:paraId="49C5CB06">
            <w:pPr>
              <w:widowControl/>
              <w:jc w:val="right"/>
              <w:textAlignment w:val="center"/>
              <w:rPr>
                <w:rFonts w:ascii="Times New Roman" w:hAnsi="Times New Roman" w:cs="Times New Roman"/>
                <w:b/>
                <w:bCs/>
                <w:szCs w:val="21"/>
              </w:rPr>
            </w:pPr>
            <w:r>
              <w:rPr>
                <w:rFonts w:hint="eastAsia" w:ascii="宋体" w:hAnsi="宋体" w:eastAsia="宋体" w:cs="宋体"/>
                <w:b/>
                <w:bCs/>
                <w:color w:val="000000"/>
                <w:kern w:val="0"/>
                <w:sz w:val="22"/>
                <w:lang w:bidi="ar"/>
              </w:rPr>
              <w:t>0.752</w:t>
            </w:r>
          </w:p>
        </w:tc>
        <w:tc>
          <w:tcPr>
            <w:tcW w:w="930" w:type="dxa"/>
            <w:tcBorders>
              <w:top w:val="single" w:color="auto" w:sz="4" w:space="0"/>
              <w:left w:val="single" w:color="auto" w:sz="4" w:space="0"/>
              <w:bottom w:val="single" w:color="auto" w:sz="4" w:space="0"/>
              <w:right w:val="single" w:color="auto" w:sz="4" w:space="0"/>
            </w:tcBorders>
            <w:noWrap/>
            <w:vAlign w:val="center"/>
          </w:tcPr>
          <w:p w14:paraId="440A7833">
            <w:pPr>
              <w:widowControl/>
              <w:jc w:val="right"/>
              <w:textAlignment w:val="center"/>
              <w:rPr>
                <w:rFonts w:ascii="Times New Roman" w:hAnsi="Times New Roman" w:cs="Times New Roman"/>
                <w:szCs w:val="21"/>
              </w:rPr>
            </w:pPr>
            <w:r>
              <w:rPr>
                <w:rFonts w:hint="eastAsia" w:ascii="宋体" w:hAnsi="宋体" w:eastAsia="宋体" w:cs="宋体"/>
                <w:color w:val="000000"/>
                <w:kern w:val="0"/>
                <w:sz w:val="22"/>
                <w:lang w:bidi="ar"/>
              </w:rPr>
              <w:t>0.81</w:t>
            </w:r>
          </w:p>
        </w:tc>
        <w:tc>
          <w:tcPr>
            <w:tcW w:w="855" w:type="dxa"/>
            <w:tcBorders>
              <w:top w:val="single" w:color="auto" w:sz="4" w:space="0"/>
              <w:left w:val="single" w:color="auto" w:sz="4" w:space="0"/>
              <w:bottom w:val="single" w:color="auto" w:sz="4" w:space="0"/>
              <w:right w:val="single" w:color="auto" w:sz="4" w:space="0"/>
            </w:tcBorders>
            <w:noWrap/>
            <w:vAlign w:val="center"/>
          </w:tcPr>
          <w:p w14:paraId="60B22041">
            <w:pPr>
              <w:widowControl/>
              <w:jc w:val="right"/>
              <w:textAlignment w:val="center"/>
              <w:rPr>
                <w:rFonts w:ascii="Times New Roman" w:hAnsi="Times New Roman" w:cs="Times New Roman"/>
                <w:b/>
                <w:bCs/>
                <w:szCs w:val="21"/>
              </w:rPr>
            </w:pPr>
            <w:r>
              <w:rPr>
                <w:rFonts w:hint="eastAsia" w:ascii="宋体" w:hAnsi="宋体" w:eastAsia="宋体" w:cs="宋体"/>
                <w:b/>
                <w:bCs/>
                <w:color w:val="000000"/>
                <w:kern w:val="0"/>
                <w:sz w:val="22"/>
                <w:lang w:bidi="ar"/>
              </w:rPr>
              <w:t>0.692</w:t>
            </w:r>
          </w:p>
        </w:tc>
        <w:tc>
          <w:tcPr>
            <w:tcW w:w="840" w:type="dxa"/>
            <w:tcBorders>
              <w:top w:val="single" w:color="auto" w:sz="4" w:space="0"/>
              <w:left w:val="single" w:color="auto" w:sz="4" w:space="0"/>
              <w:bottom w:val="single" w:color="auto" w:sz="4" w:space="0"/>
              <w:right w:val="single" w:color="auto" w:sz="4" w:space="0"/>
            </w:tcBorders>
            <w:noWrap/>
            <w:vAlign w:val="center"/>
          </w:tcPr>
          <w:p w14:paraId="2C8C54C0">
            <w:pPr>
              <w:widowControl/>
              <w:jc w:val="right"/>
              <w:textAlignment w:val="center"/>
              <w:rPr>
                <w:rFonts w:ascii="Times New Roman" w:hAnsi="Times New Roman" w:cs="Times New Roman"/>
                <w:b/>
                <w:bCs/>
                <w:szCs w:val="21"/>
              </w:rPr>
            </w:pPr>
            <w:r>
              <w:rPr>
                <w:rFonts w:hint="eastAsia" w:ascii="宋体" w:hAnsi="宋体" w:eastAsia="宋体" w:cs="宋体"/>
                <w:b/>
                <w:bCs/>
                <w:color w:val="000000"/>
                <w:kern w:val="0"/>
                <w:sz w:val="22"/>
                <w:lang w:bidi="ar"/>
              </w:rPr>
              <w:t>0.801</w:t>
            </w:r>
          </w:p>
        </w:tc>
        <w:tc>
          <w:tcPr>
            <w:tcW w:w="780" w:type="dxa"/>
            <w:tcBorders>
              <w:top w:val="single" w:color="auto" w:sz="4" w:space="0"/>
              <w:left w:val="single" w:color="auto" w:sz="4" w:space="0"/>
              <w:bottom w:val="single" w:color="auto" w:sz="4" w:space="0"/>
              <w:right w:val="single" w:color="auto" w:sz="4" w:space="0"/>
            </w:tcBorders>
            <w:noWrap/>
            <w:vAlign w:val="center"/>
          </w:tcPr>
          <w:p w14:paraId="1E9C1C40">
            <w:pPr>
              <w:widowControl/>
              <w:jc w:val="right"/>
              <w:textAlignment w:val="center"/>
              <w:rPr>
                <w:rFonts w:ascii="Times New Roman" w:hAnsi="Times New Roman" w:cs="Times New Roman"/>
                <w:b/>
                <w:bCs/>
                <w:szCs w:val="21"/>
              </w:rPr>
            </w:pPr>
            <w:r>
              <w:rPr>
                <w:rFonts w:hint="eastAsia" w:ascii="宋体" w:hAnsi="宋体" w:eastAsia="宋体" w:cs="宋体"/>
                <w:b/>
                <w:bCs/>
                <w:color w:val="000000"/>
                <w:kern w:val="0"/>
                <w:sz w:val="22"/>
                <w:lang w:bidi="ar"/>
              </w:rPr>
              <w:t>0.596</w:t>
            </w:r>
          </w:p>
        </w:tc>
        <w:tc>
          <w:tcPr>
            <w:tcW w:w="855" w:type="dxa"/>
            <w:tcBorders>
              <w:top w:val="single" w:color="auto" w:sz="4" w:space="0"/>
              <w:left w:val="single" w:color="auto" w:sz="4" w:space="0"/>
              <w:bottom w:val="single" w:color="auto" w:sz="4" w:space="0"/>
              <w:right w:val="single" w:color="auto" w:sz="4" w:space="0"/>
            </w:tcBorders>
            <w:noWrap/>
            <w:vAlign w:val="center"/>
          </w:tcPr>
          <w:p w14:paraId="65F47633">
            <w:pPr>
              <w:widowControl/>
              <w:jc w:val="right"/>
              <w:textAlignment w:val="center"/>
              <w:rPr>
                <w:rFonts w:ascii="Times New Roman" w:hAnsi="Times New Roman" w:cs="Times New Roman"/>
                <w:b/>
                <w:bCs/>
                <w:szCs w:val="21"/>
              </w:rPr>
            </w:pPr>
            <w:r>
              <w:rPr>
                <w:rFonts w:hint="eastAsia" w:ascii="宋体" w:hAnsi="宋体" w:eastAsia="宋体" w:cs="宋体"/>
                <w:b/>
                <w:bCs/>
                <w:color w:val="000000"/>
                <w:kern w:val="0"/>
                <w:sz w:val="22"/>
                <w:lang w:bidi="ar"/>
              </w:rPr>
              <w:t>0.802</w:t>
            </w:r>
          </w:p>
        </w:tc>
        <w:tc>
          <w:tcPr>
            <w:tcW w:w="870" w:type="dxa"/>
            <w:tcBorders>
              <w:top w:val="single" w:color="auto" w:sz="4" w:space="0"/>
              <w:left w:val="single" w:color="auto" w:sz="4" w:space="0"/>
              <w:bottom w:val="single" w:color="auto" w:sz="4" w:space="0"/>
              <w:right w:val="single" w:color="auto" w:sz="4" w:space="0"/>
            </w:tcBorders>
            <w:noWrap/>
            <w:vAlign w:val="center"/>
          </w:tcPr>
          <w:p w14:paraId="6E677025">
            <w:pPr>
              <w:widowControl/>
              <w:jc w:val="right"/>
              <w:textAlignment w:val="center"/>
              <w:rPr>
                <w:rFonts w:ascii="Times New Roman" w:hAnsi="Times New Roman" w:cs="Times New Roman"/>
                <w:b/>
                <w:bCs/>
                <w:szCs w:val="21"/>
              </w:rPr>
            </w:pPr>
            <w:r>
              <w:rPr>
                <w:rFonts w:hint="eastAsia" w:ascii="宋体" w:hAnsi="宋体" w:eastAsia="宋体" w:cs="宋体"/>
                <w:b/>
                <w:bCs/>
                <w:color w:val="000000"/>
                <w:kern w:val="0"/>
                <w:sz w:val="22"/>
                <w:lang w:bidi="ar"/>
              </w:rPr>
              <w:t>0.768</w:t>
            </w:r>
          </w:p>
        </w:tc>
        <w:tc>
          <w:tcPr>
            <w:tcW w:w="900" w:type="dxa"/>
            <w:tcBorders>
              <w:top w:val="single" w:color="auto" w:sz="4" w:space="0"/>
              <w:left w:val="single" w:color="auto" w:sz="4" w:space="0"/>
              <w:bottom w:val="single" w:color="auto" w:sz="4" w:space="0"/>
              <w:right w:val="single" w:color="auto" w:sz="4" w:space="0"/>
            </w:tcBorders>
            <w:noWrap/>
            <w:vAlign w:val="center"/>
          </w:tcPr>
          <w:p w14:paraId="114631AE">
            <w:pPr>
              <w:widowControl/>
              <w:jc w:val="right"/>
              <w:textAlignment w:val="center"/>
              <w:rPr>
                <w:rFonts w:ascii="Times New Roman" w:hAnsi="Times New Roman" w:cs="Times New Roman"/>
                <w:b/>
                <w:bCs/>
                <w:szCs w:val="21"/>
              </w:rPr>
            </w:pPr>
            <w:r>
              <w:rPr>
                <w:rFonts w:hint="eastAsia" w:ascii="宋体" w:hAnsi="宋体" w:eastAsia="宋体" w:cs="宋体"/>
                <w:b/>
                <w:bCs/>
                <w:color w:val="000000"/>
                <w:kern w:val="0"/>
                <w:sz w:val="22"/>
                <w:lang w:bidi="ar"/>
              </w:rPr>
              <w:t>0.747</w:t>
            </w:r>
          </w:p>
        </w:tc>
        <w:tc>
          <w:tcPr>
            <w:tcW w:w="901" w:type="dxa"/>
            <w:tcBorders>
              <w:top w:val="single" w:color="auto" w:sz="4" w:space="0"/>
              <w:left w:val="single" w:color="auto" w:sz="4" w:space="0"/>
              <w:bottom w:val="single" w:color="auto" w:sz="4" w:space="0"/>
              <w:right w:val="single" w:color="auto" w:sz="4" w:space="0"/>
            </w:tcBorders>
            <w:noWrap/>
            <w:vAlign w:val="center"/>
          </w:tcPr>
          <w:p w14:paraId="4CECABF7">
            <w:pPr>
              <w:widowControl/>
              <w:jc w:val="right"/>
              <w:textAlignment w:val="center"/>
              <w:rPr>
                <w:rFonts w:ascii="Times New Roman" w:hAnsi="Times New Roman" w:cs="Times New Roman"/>
                <w:b/>
                <w:bCs/>
                <w:szCs w:val="21"/>
              </w:rPr>
            </w:pPr>
            <w:r>
              <w:rPr>
                <w:rFonts w:hint="eastAsia" w:ascii="宋体" w:hAnsi="宋体" w:eastAsia="宋体" w:cs="宋体"/>
                <w:b/>
                <w:bCs/>
                <w:color w:val="000000"/>
                <w:kern w:val="0"/>
                <w:sz w:val="22"/>
                <w:lang w:bidi="ar"/>
              </w:rPr>
              <w:t>0.788</w:t>
            </w:r>
          </w:p>
        </w:tc>
        <w:tc>
          <w:tcPr>
            <w:tcW w:w="840" w:type="dxa"/>
            <w:tcBorders>
              <w:top w:val="single" w:color="auto" w:sz="4" w:space="0"/>
              <w:left w:val="single" w:color="auto" w:sz="4" w:space="0"/>
              <w:bottom w:val="single" w:color="auto" w:sz="4" w:space="0"/>
              <w:right w:val="single" w:color="auto" w:sz="4" w:space="0"/>
            </w:tcBorders>
            <w:noWrap/>
            <w:vAlign w:val="center"/>
          </w:tcPr>
          <w:p w14:paraId="2E8DEEB6">
            <w:pPr>
              <w:widowControl/>
              <w:jc w:val="right"/>
              <w:textAlignment w:val="center"/>
              <w:rPr>
                <w:rFonts w:ascii="Times New Roman" w:hAnsi="Times New Roman" w:cs="Times New Roman"/>
                <w:b/>
                <w:bCs/>
                <w:szCs w:val="21"/>
              </w:rPr>
            </w:pPr>
            <w:r>
              <w:rPr>
                <w:rFonts w:hint="eastAsia" w:ascii="宋体" w:hAnsi="宋体" w:eastAsia="宋体" w:cs="宋体"/>
                <w:b/>
                <w:bCs/>
                <w:color w:val="000000"/>
                <w:kern w:val="0"/>
                <w:sz w:val="22"/>
                <w:lang w:bidi="ar"/>
              </w:rPr>
              <w:t>0.674</w:t>
            </w:r>
          </w:p>
        </w:tc>
        <w:tc>
          <w:tcPr>
            <w:tcW w:w="810" w:type="dxa"/>
            <w:tcBorders>
              <w:top w:val="single" w:color="auto" w:sz="4" w:space="0"/>
              <w:left w:val="single" w:color="auto" w:sz="4" w:space="0"/>
              <w:bottom w:val="single" w:color="auto" w:sz="4" w:space="0"/>
              <w:right w:val="single" w:color="auto" w:sz="4" w:space="0"/>
            </w:tcBorders>
            <w:noWrap/>
            <w:vAlign w:val="center"/>
          </w:tcPr>
          <w:p w14:paraId="160B76A4">
            <w:pPr>
              <w:widowControl/>
              <w:jc w:val="right"/>
              <w:textAlignment w:val="center"/>
              <w:rPr>
                <w:rFonts w:ascii="Times New Roman" w:hAnsi="Times New Roman" w:cs="Times New Roman"/>
                <w:b/>
                <w:bCs/>
                <w:szCs w:val="21"/>
              </w:rPr>
            </w:pPr>
            <w:r>
              <w:rPr>
                <w:rFonts w:hint="eastAsia" w:ascii="宋体" w:hAnsi="宋体" w:eastAsia="宋体" w:cs="宋体"/>
                <w:b/>
                <w:bCs/>
                <w:color w:val="000000"/>
                <w:kern w:val="0"/>
                <w:sz w:val="22"/>
                <w:lang w:bidi="ar"/>
              </w:rPr>
              <w:t>0.786</w:t>
            </w:r>
          </w:p>
        </w:tc>
        <w:tc>
          <w:tcPr>
            <w:tcW w:w="840" w:type="dxa"/>
            <w:tcBorders>
              <w:top w:val="single" w:color="auto" w:sz="4" w:space="0"/>
              <w:left w:val="single" w:color="auto" w:sz="4" w:space="0"/>
              <w:bottom w:val="single" w:color="auto" w:sz="4" w:space="0"/>
              <w:right w:val="single" w:color="auto" w:sz="4" w:space="0"/>
            </w:tcBorders>
            <w:vAlign w:val="center"/>
          </w:tcPr>
          <w:p w14:paraId="50D31FBC">
            <w:pPr>
              <w:widowControl/>
              <w:jc w:val="right"/>
              <w:textAlignment w:val="center"/>
              <w:rPr>
                <w:rFonts w:ascii="Times New Roman" w:hAnsi="Times New Roman" w:cs="Times New Roman"/>
                <w:b/>
                <w:bCs/>
                <w:szCs w:val="21"/>
              </w:rPr>
            </w:pPr>
            <w:r>
              <w:rPr>
                <w:rFonts w:hint="eastAsia" w:ascii="宋体" w:hAnsi="宋体" w:eastAsia="宋体" w:cs="宋体"/>
                <w:b/>
                <w:bCs/>
                <w:color w:val="000000"/>
                <w:kern w:val="0"/>
                <w:sz w:val="22"/>
                <w:lang w:bidi="ar"/>
              </w:rPr>
              <w:t>0.574</w:t>
            </w:r>
          </w:p>
        </w:tc>
        <w:tc>
          <w:tcPr>
            <w:tcW w:w="884" w:type="dxa"/>
            <w:tcBorders>
              <w:top w:val="single" w:color="auto" w:sz="4" w:space="0"/>
              <w:left w:val="single" w:color="auto" w:sz="4" w:space="0"/>
              <w:bottom w:val="single" w:color="auto" w:sz="4" w:space="0"/>
              <w:right w:val="single" w:color="auto" w:sz="4" w:space="0"/>
            </w:tcBorders>
            <w:vAlign w:val="center"/>
          </w:tcPr>
          <w:p w14:paraId="4E7544F0">
            <w:pPr>
              <w:widowControl/>
              <w:jc w:val="right"/>
              <w:textAlignment w:val="center"/>
              <w:rPr>
                <w:rFonts w:ascii="Times New Roman" w:hAnsi="Times New Roman" w:cs="Times New Roman"/>
                <w:b/>
                <w:bCs/>
                <w:szCs w:val="21"/>
              </w:rPr>
            </w:pPr>
            <w:r>
              <w:rPr>
                <w:rFonts w:hint="eastAsia" w:ascii="宋体" w:hAnsi="宋体" w:eastAsia="宋体" w:cs="宋体"/>
                <w:b/>
                <w:bCs/>
                <w:color w:val="000000"/>
                <w:kern w:val="0"/>
                <w:sz w:val="22"/>
                <w:lang w:bidi="ar"/>
              </w:rPr>
              <w:t>0.767</w:t>
            </w:r>
          </w:p>
        </w:tc>
      </w:tr>
      <w:tr w14:paraId="65350B1E">
        <w:tblPrEx>
          <w:tblCellMar>
            <w:top w:w="0" w:type="dxa"/>
            <w:left w:w="108" w:type="dxa"/>
            <w:bottom w:w="0" w:type="dxa"/>
            <w:right w:w="108" w:type="dxa"/>
          </w:tblCellMar>
        </w:tblPrEx>
        <w:trPr>
          <w:trHeight w:val="217" w:hRule="atLeast"/>
          <w:jc w:val="center"/>
        </w:trPr>
        <w:tc>
          <w:tcPr>
            <w:tcW w:w="1397" w:type="dxa"/>
            <w:tcBorders>
              <w:top w:val="single" w:color="auto" w:sz="4" w:space="0"/>
              <w:left w:val="single" w:color="auto" w:sz="4" w:space="0"/>
              <w:bottom w:val="single" w:color="auto" w:sz="4" w:space="0"/>
              <w:right w:val="single" w:color="auto" w:sz="4" w:space="0"/>
            </w:tcBorders>
            <w:noWrap/>
          </w:tcPr>
          <w:p w14:paraId="279FA67B">
            <w:pPr>
              <w:widowControl/>
              <w:spacing w:line="360" w:lineRule="auto"/>
              <w:jc w:val="center"/>
              <w:rPr>
                <w:rFonts w:ascii="Times New Roman" w:hAnsi="Times New Roman" w:cs="Times New Roman"/>
                <w:szCs w:val="21"/>
              </w:rPr>
            </w:pPr>
            <w:r>
              <w:rPr>
                <w:rFonts w:hint="eastAsia" w:ascii="Times New Roman" w:hAnsi="Times New Roman" w:cs="Times New Roman"/>
                <w:szCs w:val="21"/>
              </w:rPr>
              <w:t>2048</w:t>
            </w:r>
          </w:p>
        </w:tc>
        <w:tc>
          <w:tcPr>
            <w:tcW w:w="825" w:type="dxa"/>
            <w:tcBorders>
              <w:top w:val="single" w:color="auto" w:sz="4" w:space="0"/>
              <w:left w:val="single" w:color="auto" w:sz="4" w:space="0"/>
              <w:bottom w:val="single" w:color="auto" w:sz="4" w:space="0"/>
              <w:right w:val="single" w:color="auto" w:sz="4" w:space="0"/>
            </w:tcBorders>
            <w:noWrap/>
            <w:vAlign w:val="center"/>
          </w:tcPr>
          <w:p w14:paraId="32C275EE">
            <w:pPr>
              <w:widowControl/>
              <w:jc w:val="right"/>
              <w:textAlignment w:val="center"/>
              <w:rPr>
                <w:rFonts w:ascii="Times New Roman" w:hAnsi="Times New Roman" w:cs="Times New Roman"/>
                <w:szCs w:val="21"/>
              </w:rPr>
            </w:pPr>
            <w:r>
              <w:rPr>
                <w:rFonts w:hint="eastAsia" w:ascii="宋体" w:hAnsi="宋体" w:eastAsia="宋体" w:cs="宋体"/>
                <w:color w:val="000000"/>
                <w:kern w:val="0"/>
                <w:sz w:val="22"/>
                <w:lang w:bidi="ar"/>
              </w:rPr>
              <w:t>0.793</w:t>
            </w:r>
          </w:p>
        </w:tc>
        <w:tc>
          <w:tcPr>
            <w:tcW w:w="900" w:type="dxa"/>
            <w:tcBorders>
              <w:top w:val="single" w:color="auto" w:sz="4" w:space="0"/>
              <w:left w:val="single" w:color="auto" w:sz="4" w:space="0"/>
              <w:bottom w:val="single" w:color="auto" w:sz="4" w:space="0"/>
              <w:right w:val="single" w:color="auto" w:sz="4" w:space="0"/>
            </w:tcBorders>
            <w:noWrap/>
            <w:vAlign w:val="center"/>
          </w:tcPr>
          <w:p w14:paraId="6932FC9B">
            <w:pPr>
              <w:widowControl/>
              <w:jc w:val="right"/>
              <w:textAlignment w:val="center"/>
              <w:rPr>
                <w:rFonts w:ascii="Times New Roman" w:hAnsi="Times New Roman" w:cs="Times New Roman"/>
                <w:szCs w:val="21"/>
              </w:rPr>
            </w:pPr>
            <w:r>
              <w:rPr>
                <w:rFonts w:hint="eastAsia" w:ascii="宋体" w:hAnsi="宋体" w:eastAsia="宋体" w:cs="宋体"/>
                <w:color w:val="000000"/>
                <w:kern w:val="0"/>
                <w:sz w:val="22"/>
                <w:lang w:bidi="ar"/>
              </w:rPr>
              <w:t>0.746</w:t>
            </w:r>
          </w:p>
        </w:tc>
        <w:tc>
          <w:tcPr>
            <w:tcW w:w="930" w:type="dxa"/>
            <w:tcBorders>
              <w:top w:val="single" w:color="auto" w:sz="4" w:space="0"/>
              <w:left w:val="single" w:color="auto" w:sz="4" w:space="0"/>
              <w:bottom w:val="single" w:color="auto" w:sz="4" w:space="0"/>
              <w:right w:val="single" w:color="auto" w:sz="4" w:space="0"/>
            </w:tcBorders>
            <w:noWrap/>
            <w:vAlign w:val="center"/>
          </w:tcPr>
          <w:p w14:paraId="6411BBA5">
            <w:pPr>
              <w:widowControl/>
              <w:jc w:val="right"/>
              <w:textAlignment w:val="center"/>
              <w:rPr>
                <w:rFonts w:ascii="Times New Roman" w:hAnsi="Times New Roman" w:cs="Times New Roman"/>
                <w:b/>
                <w:bCs/>
                <w:szCs w:val="21"/>
              </w:rPr>
            </w:pPr>
            <w:r>
              <w:rPr>
                <w:rFonts w:hint="eastAsia" w:ascii="宋体" w:hAnsi="宋体" w:eastAsia="宋体" w:cs="宋体"/>
                <w:b/>
                <w:bCs/>
                <w:kern w:val="0"/>
                <w:sz w:val="22"/>
                <w:lang w:bidi="ar"/>
              </w:rPr>
              <w:t>0.818</w:t>
            </w:r>
          </w:p>
        </w:tc>
        <w:tc>
          <w:tcPr>
            <w:tcW w:w="855" w:type="dxa"/>
            <w:tcBorders>
              <w:top w:val="single" w:color="auto" w:sz="4" w:space="0"/>
              <w:left w:val="single" w:color="auto" w:sz="4" w:space="0"/>
              <w:bottom w:val="single" w:color="auto" w:sz="4" w:space="0"/>
              <w:right w:val="single" w:color="auto" w:sz="4" w:space="0"/>
            </w:tcBorders>
            <w:noWrap/>
            <w:vAlign w:val="center"/>
          </w:tcPr>
          <w:p w14:paraId="17589404">
            <w:pPr>
              <w:widowControl/>
              <w:jc w:val="right"/>
              <w:textAlignment w:val="center"/>
              <w:rPr>
                <w:rFonts w:ascii="Times New Roman" w:hAnsi="Times New Roman" w:cs="Times New Roman"/>
                <w:szCs w:val="21"/>
              </w:rPr>
            </w:pPr>
            <w:r>
              <w:rPr>
                <w:rFonts w:hint="eastAsia" w:ascii="宋体" w:hAnsi="宋体" w:eastAsia="宋体" w:cs="宋体"/>
                <w:color w:val="000000"/>
                <w:kern w:val="0"/>
                <w:sz w:val="22"/>
                <w:lang w:bidi="ar"/>
              </w:rPr>
              <w:t>0.688</w:t>
            </w:r>
          </w:p>
        </w:tc>
        <w:tc>
          <w:tcPr>
            <w:tcW w:w="840" w:type="dxa"/>
            <w:tcBorders>
              <w:top w:val="single" w:color="auto" w:sz="4" w:space="0"/>
              <w:left w:val="single" w:color="auto" w:sz="4" w:space="0"/>
              <w:bottom w:val="single" w:color="auto" w:sz="4" w:space="0"/>
              <w:right w:val="single" w:color="auto" w:sz="4" w:space="0"/>
            </w:tcBorders>
            <w:noWrap/>
            <w:vAlign w:val="center"/>
          </w:tcPr>
          <w:p w14:paraId="3C332695">
            <w:pPr>
              <w:widowControl/>
              <w:jc w:val="right"/>
              <w:textAlignment w:val="center"/>
              <w:rPr>
                <w:rFonts w:ascii="Times New Roman" w:hAnsi="Times New Roman" w:cs="Times New Roman"/>
                <w:szCs w:val="21"/>
              </w:rPr>
            </w:pPr>
            <w:r>
              <w:rPr>
                <w:rFonts w:hint="eastAsia" w:ascii="宋体" w:hAnsi="宋体" w:eastAsia="宋体" w:cs="宋体"/>
                <w:color w:val="000000"/>
                <w:kern w:val="0"/>
                <w:sz w:val="22"/>
                <w:lang w:bidi="ar"/>
              </w:rPr>
              <w:t>0.791</w:t>
            </w:r>
          </w:p>
        </w:tc>
        <w:tc>
          <w:tcPr>
            <w:tcW w:w="780" w:type="dxa"/>
            <w:tcBorders>
              <w:top w:val="single" w:color="auto" w:sz="4" w:space="0"/>
              <w:left w:val="single" w:color="auto" w:sz="4" w:space="0"/>
              <w:bottom w:val="single" w:color="auto" w:sz="4" w:space="0"/>
              <w:right w:val="single" w:color="auto" w:sz="4" w:space="0"/>
            </w:tcBorders>
            <w:noWrap/>
            <w:vAlign w:val="center"/>
          </w:tcPr>
          <w:p w14:paraId="115C06C3">
            <w:pPr>
              <w:widowControl/>
              <w:jc w:val="right"/>
              <w:textAlignment w:val="center"/>
              <w:rPr>
                <w:rFonts w:ascii="Times New Roman" w:hAnsi="Times New Roman" w:cs="Times New Roman"/>
                <w:szCs w:val="21"/>
              </w:rPr>
            </w:pPr>
            <w:r>
              <w:rPr>
                <w:rFonts w:hint="eastAsia" w:ascii="宋体" w:hAnsi="宋体" w:eastAsia="宋体" w:cs="宋体"/>
                <w:color w:val="000000"/>
                <w:kern w:val="0"/>
                <w:sz w:val="22"/>
                <w:lang w:bidi="ar"/>
              </w:rPr>
              <w:t>0.583</w:t>
            </w:r>
          </w:p>
        </w:tc>
        <w:tc>
          <w:tcPr>
            <w:tcW w:w="855" w:type="dxa"/>
            <w:tcBorders>
              <w:top w:val="single" w:color="auto" w:sz="4" w:space="0"/>
              <w:left w:val="single" w:color="auto" w:sz="4" w:space="0"/>
              <w:bottom w:val="single" w:color="auto" w:sz="4" w:space="0"/>
              <w:right w:val="single" w:color="auto" w:sz="4" w:space="0"/>
            </w:tcBorders>
            <w:noWrap/>
            <w:vAlign w:val="center"/>
          </w:tcPr>
          <w:p w14:paraId="127C1825">
            <w:pPr>
              <w:widowControl/>
              <w:jc w:val="right"/>
              <w:textAlignment w:val="center"/>
              <w:rPr>
                <w:rFonts w:ascii="Times New Roman" w:hAnsi="Times New Roman" w:cs="Times New Roman"/>
                <w:b/>
                <w:szCs w:val="21"/>
              </w:rPr>
            </w:pPr>
            <w:r>
              <w:rPr>
                <w:rFonts w:hint="eastAsia" w:ascii="宋体" w:hAnsi="宋体" w:eastAsia="宋体" w:cs="宋体"/>
                <w:color w:val="000000"/>
                <w:kern w:val="0"/>
                <w:sz w:val="22"/>
                <w:lang w:bidi="ar"/>
              </w:rPr>
              <w:t>0.789</w:t>
            </w:r>
          </w:p>
        </w:tc>
        <w:tc>
          <w:tcPr>
            <w:tcW w:w="870" w:type="dxa"/>
            <w:tcBorders>
              <w:top w:val="single" w:color="auto" w:sz="4" w:space="0"/>
              <w:left w:val="single" w:color="auto" w:sz="4" w:space="0"/>
              <w:bottom w:val="single" w:color="auto" w:sz="4" w:space="0"/>
              <w:right w:val="single" w:color="auto" w:sz="4" w:space="0"/>
            </w:tcBorders>
            <w:noWrap/>
            <w:vAlign w:val="center"/>
          </w:tcPr>
          <w:p w14:paraId="3DB70AD9">
            <w:pPr>
              <w:widowControl/>
              <w:jc w:val="right"/>
              <w:textAlignment w:val="center"/>
              <w:rPr>
                <w:rFonts w:ascii="Times New Roman" w:hAnsi="Times New Roman" w:cs="Times New Roman"/>
                <w:b/>
                <w:szCs w:val="21"/>
              </w:rPr>
            </w:pPr>
            <w:r>
              <w:rPr>
                <w:rFonts w:hint="eastAsia" w:ascii="宋体" w:hAnsi="宋体" w:eastAsia="宋体" w:cs="宋体"/>
                <w:color w:val="000000"/>
                <w:kern w:val="0"/>
                <w:sz w:val="22"/>
                <w:lang w:bidi="ar"/>
              </w:rPr>
              <w:t>0.733</w:t>
            </w:r>
          </w:p>
        </w:tc>
        <w:tc>
          <w:tcPr>
            <w:tcW w:w="900" w:type="dxa"/>
            <w:tcBorders>
              <w:top w:val="single" w:color="auto" w:sz="4" w:space="0"/>
              <w:left w:val="single" w:color="auto" w:sz="4" w:space="0"/>
              <w:bottom w:val="single" w:color="auto" w:sz="4" w:space="0"/>
              <w:right w:val="single" w:color="auto" w:sz="4" w:space="0"/>
            </w:tcBorders>
            <w:noWrap/>
            <w:vAlign w:val="center"/>
          </w:tcPr>
          <w:p w14:paraId="322804A5">
            <w:pPr>
              <w:widowControl/>
              <w:jc w:val="right"/>
              <w:textAlignment w:val="center"/>
              <w:rPr>
                <w:rFonts w:ascii="Times New Roman" w:hAnsi="Times New Roman" w:cs="Times New Roman"/>
                <w:b/>
                <w:szCs w:val="21"/>
              </w:rPr>
            </w:pPr>
            <w:r>
              <w:rPr>
                <w:rFonts w:hint="eastAsia" w:ascii="宋体" w:hAnsi="宋体" w:eastAsia="宋体" w:cs="宋体"/>
                <w:color w:val="000000"/>
                <w:kern w:val="0"/>
                <w:sz w:val="22"/>
                <w:lang w:bidi="ar"/>
              </w:rPr>
              <w:t>0.724</w:t>
            </w:r>
          </w:p>
        </w:tc>
        <w:tc>
          <w:tcPr>
            <w:tcW w:w="901" w:type="dxa"/>
            <w:tcBorders>
              <w:top w:val="single" w:color="auto" w:sz="4" w:space="0"/>
              <w:left w:val="single" w:color="auto" w:sz="4" w:space="0"/>
              <w:bottom w:val="single" w:color="auto" w:sz="4" w:space="0"/>
              <w:right w:val="single" w:color="auto" w:sz="4" w:space="0"/>
            </w:tcBorders>
            <w:noWrap/>
            <w:vAlign w:val="center"/>
          </w:tcPr>
          <w:p w14:paraId="4446F14D">
            <w:pPr>
              <w:widowControl/>
              <w:jc w:val="right"/>
              <w:textAlignment w:val="center"/>
              <w:rPr>
                <w:rFonts w:ascii="Times New Roman" w:hAnsi="Times New Roman" w:cs="Times New Roman"/>
                <w:b/>
                <w:szCs w:val="21"/>
              </w:rPr>
            </w:pPr>
            <w:r>
              <w:rPr>
                <w:rFonts w:hint="eastAsia" w:ascii="宋体" w:hAnsi="宋体" w:eastAsia="宋体" w:cs="宋体"/>
                <w:color w:val="000000"/>
                <w:kern w:val="0"/>
                <w:sz w:val="22"/>
                <w:lang w:bidi="ar"/>
              </w:rPr>
              <w:t>0.749</w:t>
            </w:r>
          </w:p>
        </w:tc>
        <w:tc>
          <w:tcPr>
            <w:tcW w:w="840" w:type="dxa"/>
            <w:tcBorders>
              <w:top w:val="single" w:color="auto" w:sz="4" w:space="0"/>
              <w:left w:val="single" w:color="auto" w:sz="4" w:space="0"/>
              <w:bottom w:val="single" w:color="auto" w:sz="4" w:space="0"/>
              <w:right w:val="single" w:color="auto" w:sz="4" w:space="0"/>
            </w:tcBorders>
            <w:noWrap/>
            <w:vAlign w:val="center"/>
          </w:tcPr>
          <w:p w14:paraId="70A3FC20">
            <w:pPr>
              <w:widowControl/>
              <w:jc w:val="right"/>
              <w:textAlignment w:val="center"/>
              <w:rPr>
                <w:rFonts w:ascii="Times New Roman" w:hAnsi="Times New Roman" w:cs="Times New Roman"/>
                <w:b/>
                <w:szCs w:val="21"/>
              </w:rPr>
            </w:pPr>
            <w:r>
              <w:rPr>
                <w:rFonts w:hint="eastAsia" w:ascii="宋体" w:hAnsi="宋体" w:eastAsia="宋体" w:cs="宋体"/>
                <w:color w:val="000000"/>
                <w:kern w:val="0"/>
                <w:sz w:val="22"/>
                <w:lang w:bidi="ar"/>
              </w:rPr>
              <w:t>0.625</w:t>
            </w:r>
          </w:p>
        </w:tc>
        <w:tc>
          <w:tcPr>
            <w:tcW w:w="810" w:type="dxa"/>
            <w:tcBorders>
              <w:top w:val="single" w:color="auto" w:sz="4" w:space="0"/>
              <w:left w:val="single" w:color="auto" w:sz="4" w:space="0"/>
              <w:bottom w:val="single" w:color="auto" w:sz="4" w:space="0"/>
              <w:right w:val="single" w:color="auto" w:sz="4" w:space="0"/>
            </w:tcBorders>
            <w:noWrap/>
            <w:vAlign w:val="center"/>
          </w:tcPr>
          <w:p w14:paraId="5E0C39B4">
            <w:pPr>
              <w:widowControl/>
              <w:jc w:val="right"/>
              <w:textAlignment w:val="center"/>
              <w:rPr>
                <w:rFonts w:ascii="Times New Roman" w:hAnsi="Times New Roman" w:cs="Times New Roman"/>
                <w:b/>
                <w:szCs w:val="21"/>
              </w:rPr>
            </w:pPr>
            <w:r>
              <w:rPr>
                <w:rFonts w:hint="eastAsia" w:ascii="宋体" w:hAnsi="宋体" w:eastAsia="宋体" w:cs="宋体"/>
                <w:color w:val="000000"/>
                <w:kern w:val="0"/>
                <w:sz w:val="22"/>
                <w:lang w:bidi="ar"/>
              </w:rPr>
              <w:t>0.744</w:t>
            </w:r>
          </w:p>
        </w:tc>
        <w:tc>
          <w:tcPr>
            <w:tcW w:w="840" w:type="dxa"/>
            <w:tcBorders>
              <w:top w:val="single" w:color="auto" w:sz="4" w:space="0"/>
              <w:left w:val="single" w:color="auto" w:sz="4" w:space="0"/>
              <w:bottom w:val="single" w:color="auto" w:sz="4" w:space="0"/>
              <w:right w:val="single" w:color="auto" w:sz="4" w:space="0"/>
            </w:tcBorders>
            <w:vAlign w:val="center"/>
          </w:tcPr>
          <w:p w14:paraId="160EA5C1">
            <w:pPr>
              <w:widowControl/>
              <w:jc w:val="right"/>
              <w:textAlignment w:val="center"/>
              <w:rPr>
                <w:rFonts w:ascii="Times New Roman" w:hAnsi="Times New Roman" w:cs="Times New Roman"/>
                <w:b/>
                <w:szCs w:val="21"/>
              </w:rPr>
            </w:pPr>
            <w:r>
              <w:rPr>
                <w:rFonts w:hint="eastAsia" w:ascii="宋体" w:hAnsi="宋体" w:eastAsia="宋体" w:cs="宋体"/>
                <w:color w:val="000000"/>
                <w:kern w:val="0"/>
                <w:sz w:val="22"/>
                <w:lang w:bidi="ar"/>
              </w:rPr>
              <w:t>0.534</w:t>
            </w:r>
          </w:p>
        </w:tc>
        <w:tc>
          <w:tcPr>
            <w:tcW w:w="884" w:type="dxa"/>
            <w:tcBorders>
              <w:top w:val="single" w:color="auto" w:sz="4" w:space="0"/>
              <w:left w:val="single" w:color="auto" w:sz="4" w:space="0"/>
              <w:bottom w:val="single" w:color="auto" w:sz="4" w:space="0"/>
              <w:right w:val="single" w:color="auto" w:sz="4" w:space="0"/>
            </w:tcBorders>
            <w:vAlign w:val="center"/>
          </w:tcPr>
          <w:p w14:paraId="4AF99E27">
            <w:pPr>
              <w:widowControl/>
              <w:jc w:val="right"/>
              <w:textAlignment w:val="center"/>
              <w:rPr>
                <w:rFonts w:ascii="Times New Roman" w:hAnsi="Times New Roman" w:cs="Times New Roman"/>
                <w:b/>
                <w:szCs w:val="21"/>
              </w:rPr>
            </w:pPr>
            <w:r>
              <w:rPr>
                <w:rFonts w:hint="eastAsia" w:ascii="宋体" w:hAnsi="宋体" w:eastAsia="宋体" w:cs="宋体"/>
                <w:color w:val="000000"/>
                <w:kern w:val="0"/>
                <w:sz w:val="22"/>
                <w:lang w:bidi="ar"/>
              </w:rPr>
              <w:t>0.752</w:t>
            </w:r>
          </w:p>
        </w:tc>
      </w:tr>
    </w:tbl>
    <w:p w14:paraId="3EF86CA5">
      <w:pPr>
        <w:rPr>
          <w:rFonts w:hAnsi="Cambria Math"/>
          <w:sz w:val="32"/>
          <w:szCs w:val="32"/>
        </w:rPr>
      </w:pPr>
    </w:p>
    <w:p w14:paraId="698D3932"/>
    <w:p w14:paraId="4D488BEA">
      <w:pPr>
        <w:rPr>
          <w:rFonts w:ascii="Arial" w:hAnsi="Arial" w:cs="Arial"/>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Arno Pro">
    <w:altName w:val="Times New Roman"/>
    <w:panose1 w:val="00000000000000000000"/>
    <w:charset w:val="00"/>
    <w:family w:val="roman"/>
    <w:pitch w:val="default"/>
    <w:sig w:usb0="00000000" w:usb1="00000000" w:usb2="00000000" w:usb3="00000000" w:csb0="0000019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FlM2U0ZTA4MzcwODgzNGM4NzUxYmM0NzZmMjE1MmQifQ=="/>
  </w:docVars>
  <w:rsids>
    <w:rsidRoot w:val="00172A27"/>
    <w:rsid w:val="0011420C"/>
    <w:rsid w:val="00172A27"/>
    <w:rsid w:val="00186FF2"/>
    <w:rsid w:val="001B2901"/>
    <w:rsid w:val="001C5495"/>
    <w:rsid w:val="00232469"/>
    <w:rsid w:val="002942DA"/>
    <w:rsid w:val="002E7768"/>
    <w:rsid w:val="00326B1E"/>
    <w:rsid w:val="00331A36"/>
    <w:rsid w:val="003A4290"/>
    <w:rsid w:val="003F139B"/>
    <w:rsid w:val="00420CEF"/>
    <w:rsid w:val="006100EE"/>
    <w:rsid w:val="00690B05"/>
    <w:rsid w:val="006C1C47"/>
    <w:rsid w:val="007C2B4F"/>
    <w:rsid w:val="007E58BE"/>
    <w:rsid w:val="007F7244"/>
    <w:rsid w:val="0085730D"/>
    <w:rsid w:val="00997CCA"/>
    <w:rsid w:val="009C720B"/>
    <w:rsid w:val="00A767A5"/>
    <w:rsid w:val="00CB0EAB"/>
    <w:rsid w:val="00D402EF"/>
    <w:rsid w:val="00D67893"/>
    <w:rsid w:val="00D70799"/>
    <w:rsid w:val="00E0702F"/>
    <w:rsid w:val="00E43AD9"/>
    <w:rsid w:val="00E6019D"/>
    <w:rsid w:val="00E96CA9"/>
    <w:rsid w:val="00EE0BD0"/>
    <w:rsid w:val="053F18B6"/>
    <w:rsid w:val="09D242DF"/>
    <w:rsid w:val="0EE24651"/>
    <w:rsid w:val="1070721D"/>
    <w:rsid w:val="16F92110"/>
    <w:rsid w:val="206F5209"/>
    <w:rsid w:val="370D576B"/>
    <w:rsid w:val="3A8920C9"/>
    <w:rsid w:val="3BAD24B1"/>
    <w:rsid w:val="49F17218"/>
    <w:rsid w:val="5688329F"/>
    <w:rsid w:val="67B556A9"/>
    <w:rsid w:val="71B36BC0"/>
    <w:rsid w:val="7E8A5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w:basedOn w:val="1"/>
    <w:link w:val="17"/>
    <w:qFormat/>
    <w:uiPriority w:val="0"/>
    <w:pPr>
      <w:widowControl/>
      <w:spacing w:after="200"/>
      <w:jc w:val="center"/>
    </w:pPr>
    <w:rPr>
      <w:rFonts w:ascii="Times" w:hAnsi="Times" w:cs="Times New Roman"/>
      <w:b/>
      <w:kern w:val="0"/>
      <w:sz w:val="40"/>
      <w:szCs w:val="20"/>
      <w:lang w:eastAsia="en-US"/>
    </w:rPr>
  </w:style>
  <w:style w:type="paragraph" w:styleId="3">
    <w:name w:val="Balloon Text"/>
    <w:basedOn w:val="1"/>
    <w:link w:val="42"/>
    <w:semiHidden/>
    <w:qFormat/>
    <w:uiPriority w:val="0"/>
    <w:pPr>
      <w:widowControl/>
      <w:spacing w:after="200"/>
    </w:pPr>
    <w:rPr>
      <w:rFonts w:ascii="Tahoma" w:hAnsi="Tahoma" w:cs="Tahoma"/>
      <w:kern w:val="0"/>
      <w:sz w:val="16"/>
      <w:szCs w:val="16"/>
      <w:lang w:eastAsia="en-US"/>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next w:val="7"/>
    <w:link w:val="18"/>
    <w:semiHidden/>
    <w:qFormat/>
    <w:uiPriority w:val="0"/>
    <w:pPr>
      <w:widowControl/>
      <w:spacing w:after="200"/>
    </w:pPr>
    <w:rPr>
      <w:rFonts w:ascii="Times" w:hAnsi="Times" w:cs="Times New Roman"/>
      <w:kern w:val="0"/>
      <w:sz w:val="24"/>
      <w:szCs w:val="20"/>
      <w:lang w:eastAsia="en-US"/>
    </w:rPr>
  </w:style>
  <w:style w:type="paragraph" w:customStyle="1" w:styleId="7">
    <w:name w:val="TF_References_Section"/>
    <w:basedOn w:val="1"/>
    <w:qFormat/>
    <w:uiPriority w:val="0"/>
    <w:pPr>
      <w:widowControl/>
      <w:spacing w:after="200" w:line="480" w:lineRule="auto"/>
      <w:ind w:firstLine="187"/>
    </w:pPr>
    <w:rPr>
      <w:rFonts w:ascii="Times" w:hAnsi="Times" w:cs="Times New Roman"/>
      <w:kern w:val="0"/>
      <w:sz w:val="24"/>
      <w:szCs w:val="20"/>
      <w:lang w:eastAsia="en-U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qFormat/>
    <w:uiPriority w:val="0"/>
  </w:style>
  <w:style w:type="character" w:styleId="12">
    <w:name w:val="FollowedHyperlink"/>
    <w:qFormat/>
    <w:uiPriority w:val="0"/>
    <w:rPr>
      <w:color w:val="800080"/>
      <w:u w:val="single"/>
    </w:rPr>
  </w:style>
  <w:style w:type="character" w:styleId="13">
    <w:name w:val="Emphasis"/>
    <w:basedOn w:val="10"/>
    <w:qFormat/>
    <w:uiPriority w:val="20"/>
    <w:rPr>
      <w:i/>
      <w:iCs/>
    </w:rPr>
  </w:style>
  <w:style w:type="character" w:styleId="14">
    <w:name w:val="Hyperlink"/>
    <w:qFormat/>
    <w:uiPriority w:val="0"/>
    <w:rPr>
      <w:color w:val="0000FF"/>
      <w:u w:val="single"/>
    </w:rPr>
  </w:style>
  <w:style w:type="character" w:customStyle="1" w:styleId="15">
    <w:name w:val="页眉 字符"/>
    <w:basedOn w:val="10"/>
    <w:link w:val="5"/>
    <w:qFormat/>
    <w:uiPriority w:val="99"/>
    <w:rPr>
      <w:sz w:val="18"/>
      <w:szCs w:val="18"/>
    </w:rPr>
  </w:style>
  <w:style w:type="character" w:customStyle="1" w:styleId="16">
    <w:name w:val="页脚 字符"/>
    <w:basedOn w:val="10"/>
    <w:link w:val="4"/>
    <w:qFormat/>
    <w:uiPriority w:val="99"/>
    <w:rPr>
      <w:sz w:val="18"/>
      <w:szCs w:val="18"/>
    </w:rPr>
  </w:style>
  <w:style w:type="character" w:customStyle="1" w:styleId="17">
    <w:name w:val="正文文本 字符"/>
    <w:basedOn w:val="10"/>
    <w:link w:val="2"/>
    <w:qFormat/>
    <w:uiPriority w:val="0"/>
    <w:rPr>
      <w:rFonts w:ascii="Times" w:hAnsi="Times" w:cs="Times New Roman"/>
      <w:b/>
      <w:kern w:val="0"/>
      <w:sz w:val="40"/>
      <w:szCs w:val="20"/>
      <w:lang w:eastAsia="en-US"/>
    </w:rPr>
  </w:style>
  <w:style w:type="character" w:customStyle="1" w:styleId="18">
    <w:name w:val="脚注文本 字符"/>
    <w:basedOn w:val="10"/>
    <w:link w:val="6"/>
    <w:semiHidden/>
    <w:qFormat/>
    <w:uiPriority w:val="0"/>
    <w:rPr>
      <w:rFonts w:ascii="Times" w:hAnsi="Times" w:cs="Times New Roman"/>
      <w:kern w:val="0"/>
      <w:sz w:val="24"/>
      <w:szCs w:val="20"/>
      <w:lang w:eastAsia="en-US"/>
    </w:rPr>
  </w:style>
  <w:style w:type="paragraph" w:customStyle="1" w:styleId="19">
    <w:name w:val="TA_Main_Text"/>
    <w:basedOn w:val="1"/>
    <w:qFormat/>
    <w:uiPriority w:val="0"/>
    <w:pPr>
      <w:widowControl/>
      <w:spacing w:line="480" w:lineRule="auto"/>
      <w:ind w:firstLine="202"/>
    </w:pPr>
    <w:rPr>
      <w:rFonts w:ascii="Times" w:hAnsi="Times" w:cs="Times New Roman"/>
      <w:kern w:val="0"/>
      <w:sz w:val="24"/>
      <w:szCs w:val="20"/>
      <w:lang w:eastAsia="en-US"/>
    </w:rPr>
  </w:style>
  <w:style w:type="paragraph" w:customStyle="1" w:styleId="20">
    <w:name w:val="BA_Title"/>
    <w:basedOn w:val="1"/>
    <w:next w:val="21"/>
    <w:qFormat/>
    <w:uiPriority w:val="0"/>
    <w:pPr>
      <w:widowControl/>
      <w:spacing w:before="720" w:after="360" w:line="480" w:lineRule="auto"/>
      <w:jc w:val="center"/>
    </w:pPr>
    <w:rPr>
      <w:rFonts w:ascii="Times New Roman" w:hAnsi="Times New Roman" w:cs="Times New Roman"/>
      <w:kern w:val="0"/>
      <w:sz w:val="44"/>
      <w:szCs w:val="20"/>
      <w:lang w:eastAsia="en-US"/>
    </w:rPr>
  </w:style>
  <w:style w:type="paragraph" w:customStyle="1" w:styleId="21">
    <w:name w:val="BB_Author_Name"/>
    <w:basedOn w:val="1"/>
    <w:next w:val="22"/>
    <w:qFormat/>
    <w:uiPriority w:val="0"/>
    <w:pPr>
      <w:widowControl/>
      <w:spacing w:after="240" w:line="480" w:lineRule="auto"/>
      <w:jc w:val="center"/>
    </w:pPr>
    <w:rPr>
      <w:rFonts w:ascii="Times" w:hAnsi="Times" w:cs="Times New Roman"/>
      <w:i/>
      <w:kern w:val="0"/>
      <w:sz w:val="24"/>
      <w:szCs w:val="20"/>
      <w:lang w:eastAsia="en-US"/>
    </w:rPr>
  </w:style>
  <w:style w:type="paragraph" w:customStyle="1" w:styleId="22">
    <w:name w:val="BC_Author_Address"/>
    <w:basedOn w:val="1"/>
    <w:next w:val="23"/>
    <w:qFormat/>
    <w:uiPriority w:val="0"/>
    <w:pPr>
      <w:widowControl/>
      <w:spacing w:after="240" w:line="480" w:lineRule="auto"/>
      <w:jc w:val="center"/>
    </w:pPr>
    <w:rPr>
      <w:rFonts w:ascii="Times" w:hAnsi="Times" w:cs="Times New Roman"/>
      <w:kern w:val="0"/>
      <w:sz w:val="24"/>
      <w:szCs w:val="20"/>
      <w:lang w:eastAsia="en-US"/>
    </w:rPr>
  </w:style>
  <w:style w:type="paragraph" w:customStyle="1" w:styleId="23">
    <w:name w:val="BI_Email_Address"/>
    <w:basedOn w:val="1"/>
    <w:next w:val="24"/>
    <w:qFormat/>
    <w:uiPriority w:val="0"/>
    <w:pPr>
      <w:widowControl/>
      <w:spacing w:after="200" w:line="480" w:lineRule="auto"/>
    </w:pPr>
    <w:rPr>
      <w:rFonts w:ascii="Times" w:hAnsi="Times" w:cs="Times New Roman"/>
      <w:kern w:val="0"/>
      <w:sz w:val="24"/>
      <w:szCs w:val="20"/>
      <w:lang w:eastAsia="en-US"/>
    </w:rPr>
  </w:style>
  <w:style w:type="paragraph" w:customStyle="1" w:styleId="24">
    <w:name w:val="AI_Received_Date"/>
    <w:basedOn w:val="1"/>
    <w:next w:val="25"/>
    <w:qFormat/>
    <w:uiPriority w:val="0"/>
    <w:pPr>
      <w:widowControl/>
      <w:spacing w:after="240" w:line="480" w:lineRule="auto"/>
    </w:pPr>
    <w:rPr>
      <w:rFonts w:ascii="Times" w:hAnsi="Times" w:cs="Times New Roman"/>
      <w:b/>
      <w:kern w:val="0"/>
      <w:sz w:val="24"/>
      <w:szCs w:val="20"/>
      <w:lang w:eastAsia="en-US"/>
    </w:rPr>
  </w:style>
  <w:style w:type="paragraph" w:customStyle="1" w:styleId="25">
    <w:name w:val="BD_Abstract"/>
    <w:basedOn w:val="1"/>
    <w:next w:val="19"/>
    <w:qFormat/>
    <w:uiPriority w:val="0"/>
    <w:pPr>
      <w:widowControl/>
      <w:spacing w:before="360" w:after="360" w:line="480" w:lineRule="auto"/>
    </w:pPr>
    <w:rPr>
      <w:rFonts w:ascii="Times" w:hAnsi="Times" w:cs="Times New Roman"/>
      <w:kern w:val="0"/>
      <w:sz w:val="24"/>
      <w:szCs w:val="20"/>
      <w:lang w:eastAsia="en-US"/>
    </w:rPr>
  </w:style>
  <w:style w:type="paragraph" w:customStyle="1" w:styleId="26">
    <w:name w:val="TD_Acknowledgments"/>
    <w:basedOn w:val="1"/>
    <w:next w:val="1"/>
    <w:qFormat/>
    <w:uiPriority w:val="0"/>
    <w:pPr>
      <w:widowControl/>
      <w:spacing w:before="200" w:after="200" w:line="480" w:lineRule="auto"/>
      <w:ind w:firstLine="202"/>
    </w:pPr>
    <w:rPr>
      <w:rFonts w:ascii="Times" w:hAnsi="Times" w:cs="Times New Roman"/>
      <w:kern w:val="0"/>
      <w:sz w:val="24"/>
      <w:szCs w:val="20"/>
      <w:lang w:eastAsia="en-US"/>
    </w:rPr>
  </w:style>
  <w:style w:type="paragraph" w:customStyle="1" w:styleId="27">
    <w:name w:val="TE_Supporting_Information"/>
    <w:basedOn w:val="1"/>
    <w:next w:val="1"/>
    <w:qFormat/>
    <w:uiPriority w:val="0"/>
    <w:pPr>
      <w:widowControl/>
      <w:spacing w:after="200" w:line="480" w:lineRule="auto"/>
      <w:ind w:firstLine="187"/>
    </w:pPr>
    <w:rPr>
      <w:rFonts w:ascii="Times" w:hAnsi="Times" w:cs="Times New Roman"/>
      <w:kern w:val="0"/>
      <w:sz w:val="24"/>
      <w:szCs w:val="20"/>
      <w:lang w:eastAsia="en-US"/>
    </w:rPr>
  </w:style>
  <w:style w:type="paragraph" w:customStyle="1" w:styleId="28">
    <w:name w:val="VC_Scheme_Title"/>
    <w:basedOn w:val="1"/>
    <w:next w:val="1"/>
    <w:qFormat/>
    <w:uiPriority w:val="0"/>
    <w:pPr>
      <w:widowControl/>
      <w:spacing w:after="200" w:line="480" w:lineRule="auto"/>
    </w:pPr>
    <w:rPr>
      <w:rFonts w:ascii="Times" w:hAnsi="Times" w:cs="Times New Roman"/>
      <w:kern w:val="0"/>
      <w:sz w:val="24"/>
      <w:szCs w:val="20"/>
      <w:lang w:eastAsia="en-US"/>
    </w:rPr>
  </w:style>
  <w:style w:type="paragraph" w:customStyle="1" w:styleId="29">
    <w:name w:val="VD_Table_Title"/>
    <w:basedOn w:val="1"/>
    <w:next w:val="1"/>
    <w:qFormat/>
    <w:uiPriority w:val="0"/>
    <w:pPr>
      <w:widowControl/>
      <w:spacing w:after="200" w:line="480" w:lineRule="auto"/>
    </w:pPr>
    <w:rPr>
      <w:rFonts w:ascii="Times" w:hAnsi="Times" w:cs="Times New Roman"/>
      <w:kern w:val="0"/>
      <w:sz w:val="24"/>
      <w:szCs w:val="20"/>
      <w:lang w:eastAsia="en-US"/>
    </w:rPr>
  </w:style>
  <w:style w:type="paragraph" w:customStyle="1" w:styleId="30">
    <w:name w:val="VA_Figure_Caption"/>
    <w:basedOn w:val="1"/>
    <w:next w:val="1"/>
    <w:qFormat/>
    <w:uiPriority w:val="0"/>
    <w:pPr>
      <w:widowControl/>
      <w:spacing w:after="200" w:line="480" w:lineRule="auto"/>
    </w:pPr>
    <w:rPr>
      <w:rFonts w:ascii="Times" w:hAnsi="Times" w:cs="Times New Roman"/>
      <w:kern w:val="0"/>
      <w:sz w:val="24"/>
      <w:szCs w:val="20"/>
      <w:lang w:eastAsia="en-US"/>
    </w:rPr>
  </w:style>
  <w:style w:type="paragraph" w:customStyle="1" w:styleId="31">
    <w:name w:val="VB_Chart_Title"/>
    <w:basedOn w:val="1"/>
    <w:next w:val="1"/>
    <w:qFormat/>
    <w:uiPriority w:val="0"/>
    <w:pPr>
      <w:widowControl/>
      <w:spacing w:after="200" w:line="480" w:lineRule="auto"/>
    </w:pPr>
    <w:rPr>
      <w:rFonts w:ascii="Times" w:hAnsi="Times" w:cs="Times New Roman"/>
      <w:kern w:val="0"/>
      <w:sz w:val="24"/>
      <w:szCs w:val="20"/>
      <w:lang w:eastAsia="en-US"/>
    </w:rPr>
  </w:style>
  <w:style w:type="paragraph" w:customStyle="1" w:styleId="32">
    <w:name w:val="FE_Table_Footnote"/>
    <w:basedOn w:val="1"/>
    <w:next w:val="1"/>
    <w:qFormat/>
    <w:uiPriority w:val="0"/>
    <w:pPr>
      <w:widowControl/>
      <w:spacing w:after="200"/>
      <w:ind w:firstLine="187"/>
    </w:pPr>
    <w:rPr>
      <w:rFonts w:ascii="Times" w:hAnsi="Times" w:cs="Times New Roman"/>
      <w:kern w:val="0"/>
      <w:sz w:val="24"/>
      <w:szCs w:val="20"/>
      <w:lang w:eastAsia="en-US"/>
    </w:rPr>
  </w:style>
  <w:style w:type="paragraph" w:customStyle="1" w:styleId="33">
    <w:name w:val="FC_Chart_Footnote"/>
    <w:basedOn w:val="1"/>
    <w:next w:val="1"/>
    <w:qFormat/>
    <w:uiPriority w:val="0"/>
    <w:pPr>
      <w:widowControl/>
      <w:spacing w:after="200"/>
      <w:ind w:firstLine="187"/>
    </w:pPr>
    <w:rPr>
      <w:rFonts w:ascii="Times" w:hAnsi="Times" w:cs="Times New Roman"/>
      <w:kern w:val="0"/>
      <w:sz w:val="24"/>
      <w:szCs w:val="20"/>
      <w:lang w:eastAsia="en-US"/>
    </w:rPr>
  </w:style>
  <w:style w:type="paragraph" w:customStyle="1" w:styleId="34">
    <w:name w:val="FD_Scheme_Footnote"/>
    <w:basedOn w:val="1"/>
    <w:next w:val="1"/>
    <w:qFormat/>
    <w:uiPriority w:val="0"/>
    <w:pPr>
      <w:widowControl/>
      <w:spacing w:after="200"/>
      <w:ind w:firstLine="187"/>
    </w:pPr>
    <w:rPr>
      <w:rFonts w:ascii="Times" w:hAnsi="Times" w:cs="Times New Roman"/>
      <w:kern w:val="0"/>
      <w:sz w:val="24"/>
      <w:szCs w:val="20"/>
      <w:lang w:eastAsia="en-US"/>
    </w:rPr>
  </w:style>
  <w:style w:type="paragraph" w:customStyle="1" w:styleId="35">
    <w:name w:val="TC_Table_Body"/>
    <w:basedOn w:val="1"/>
    <w:qFormat/>
    <w:uiPriority w:val="0"/>
    <w:pPr>
      <w:widowControl/>
      <w:spacing w:after="200"/>
    </w:pPr>
    <w:rPr>
      <w:rFonts w:ascii="Times" w:hAnsi="Times" w:cs="Times New Roman"/>
      <w:kern w:val="0"/>
      <w:sz w:val="24"/>
      <w:szCs w:val="20"/>
      <w:lang w:eastAsia="en-US"/>
    </w:rPr>
  </w:style>
  <w:style w:type="paragraph" w:customStyle="1" w:styleId="36">
    <w:name w:val="AF_Title_Running_Head"/>
    <w:basedOn w:val="1"/>
    <w:next w:val="19"/>
    <w:qFormat/>
    <w:uiPriority w:val="0"/>
    <w:pPr>
      <w:widowControl/>
      <w:spacing w:after="200" w:line="480" w:lineRule="auto"/>
    </w:pPr>
    <w:rPr>
      <w:rFonts w:ascii="Times" w:hAnsi="Times" w:cs="Times New Roman"/>
      <w:kern w:val="0"/>
      <w:sz w:val="24"/>
      <w:szCs w:val="20"/>
      <w:lang w:eastAsia="en-US"/>
    </w:rPr>
  </w:style>
  <w:style w:type="paragraph" w:customStyle="1" w:styleId="37">
    <w:name w:val="BE_Author_Biography"/>
    <w:basedOn w:val="1"/>
    <w:qFormat/>
    <w:uiPriority w:val="0"/>
    <w:pPr>
      <w:widowControl/>
      <w:spacing w:after="200" w:line="480" w:lineRule="auto"/>
    </w:pPr>
    <w:rPr>
      <w:rFonts w:ascii="Times" w:hAnsi="Times" w:cs="Times New Roman"/>
      <w:kern w:val="0"/>
      <w:sz w:val="24"/>
      <w:szCs w:val="20"/>
      <w:lang w:eastAsia="en-US"/>
    </w:rPr>
  </w:style>
  <w:style w:type="paragraph" w:customStyle="1" w:styleId="38">
    <w:name w:val="FA_Corresponding_Author_Footnote"/>
    <w:basedOn w:val="1"/>
    <w:next w:val="19"/>
    <w:qFormat/>
    <w:uiPriority w:val="0"/>
    <w:pPr>
      <w:widowControl/>
      <w:spacing w:after="200" w:line="480" w:lineRule="auto"/>
    </w:pPr>
    <w:rPr>
      <w:rFonts w:ascii="Times" w:hAnsi="Times" w:cs="Times New Roman"/>
      <w:kern w:val="0"/>
      <w:sz w:val="24"/>
      <w:szCs w:val="20"/>
      <w:lang w:eastAsia="en-US"/>
    </w:rPr>
  </w:style>
  <w:style w:type="paragraph" w:customStyle="1" w:styleId="39">
    <w:name w:val="SN_Synopsis_TOC"/>
    <w:basedOn w:val="1"/>
    <w:qFormat/>
    <w:uiPriority w:val="0"/>
    <w:pPr>
      <w:widowControl/>
      <w:spacing w:after="200" w:line="480" w:lineRule="auto"/>
    </w:pPr>
    <w:rPr>
      <w:rFonts w:ascii="Times" w:hAnsi="Times" w:cs="Times New Roman"/>
      <w:kern w:val="0"/>
      <w:sz w:val="24"/>
      <w:szCs w:val="20"/>
      <w:lang w:eastAsia="en-US"/>
    </w:rPr>
  </w:style>
  <w:style w:type="paragraph" w:customStyle="1" w:styleId="40">
    <w:name w:val="BG_Keywords"/>
    <w:basedOn w:val="1"/>
    <w:qFormat/>
    <w:uiPriority w:val="0"/>
    <w:pPr>
      <w:widowControl/>
      <w:spacing w:after="200" w:line="480" w:lineRule="auto"/>
    </w:pPr>
    <w:rPr>
      <w:rFonts w:ascii="Times" w:hAnsi="Times" w:cs="Times New Roman"/>
      <w:kern w:val="0"/>
      <w:sz w:val="24"/>
      <w:szCs w:val="20"/>
      <w:lang w:eastAsia="en-US"/>
    </w:rPr>
  </w:style>
  <w:style w:type="paragraph" w:customStyle="1" w:styleId="41">
    <w:name w:val="BH_Briefs"/>
    <w:basedOn w:val="1"/>
    <w:qFormat/>
    <w:uiPriority w:val="0"/>
    <w:pPr>
      <w:widowControl/>
      <w:spacing w:after="200" w:line="480" w:lineRule="auto"/>
    </w:pPr>
    <w:rPr>
      <w:rFonts w:ascii="Times" w:hAnsi="Times" w:cs="Times New Roman"/>
      <w:kern w:val="0"/>
      <w:sz w:val="24"/>
      <w:szCs w:val="20"/>
      <w:lang w:eastAsia="en-US"/>
    </w:rPr>
  </w:style>
  <w:style w:type="character" w:customStyle="1" w:styleId="42">
    <w:name w:val="批注框文本 字符"/>
    <w:basedOn w:val="10"/>
    <w:link w:val="3"/>
    <w:semiHidden/>
    <w:qFormat/>
    <w:uiPriority w:val="0"/>
    <w:rPr>
      <w:rFonts w:ascii="Tahoma" w:hAnsi="Tahoma" w:cs="Tahoma"/>
      <w:kern w:val="0"/>
      <w:sz w:val="16"/>
      <w:szCs w:val="16"/>
      <w:lang w:eastAsia="en-US"/>
    </w:rPr>
  </w:style>
  <w:style w:type="paragraph" w:customStyle="1" w:styleId="43">
    <w:name w:val="Style FA_Corresponding_Author_Footnote + 7 pt"/>
    <w:basedOn w:val="1"/>
    <w:next w:val="40"/>
    <w:link w:val="44"/>
    <w:autoRedefine/>
    <w:qFormat/>
    <w:uiPriority w:val="0"/>
    <w:pPr>
      <w:widowControl/>
      <w:jc w:val="left"/>
    </w:pPr>
    <w:rPr>
      <w:rFonts w:ascii="Arno Pro" w:hAnsi="Arno Pro" w:cs="Times New Roman"/>
      <w:kern w:val="20"/>
      <w:sz w:val="18"/>
      <w:szCs w:val="20"/>
      <w:lang w:eastAsia="en-US"/>
    </w:rPr>
  </w:style>
  <w:style w:type="character" w:customStyle="1" w:styleId="44">
    <w:name w:val="Style FA_Corresponding_Author_Footnote + 7 pt Char"/>
    <w:link w:val="43"/>
    <w:qFormat/>
    <w:uiPriority w:val="0"/>
    <w:rPr>
      <w:rFonts w:ascii="Arno Pro" w:hAnsi="Arno Pro" w:cs="Times New Roman"/>
      <w:kern w:val="20"/>
      <w:sz w:val="18"/>
      <w:szCs w:val="20"/>
      <w:lang w:eastAsia="en-US"/>
    </w:rPr>
  </w:style>
  <w:style w:type="paragraph" w:customStyle="1" w:styleId="45">
    <w:name w:val="FA_Author_Info_Subtitle"/>
    <w:basedOn w:val="1"/>
    <w:link w:val="46"/>
    <w:autoRedefine/>
    <w:qFormat/>
    <w:uiPriority w:val="0"/>
    <w:pPr>
      <w:widowControl/>
      <w:spacing w:before="120" w:after="60" w:line="480" w:lineRule="auto"/>
      <w:jc w:val="left"/>
    </w:pPr>
    <w:rPr>
      <w:rFonts w:ascii="Times" w:hAnsi="Times" w:cs="Times New Roman"/>
      <w:b/>
      <w:kern w:val="0"/>
      <w:sz w:val="24"/>
      <w:szCs w:val="20"/>
      <w:lang w:eastAsia="en-US"/>
    </w:rPr>
  </w:style>
  <w:style w:type="character" w:customStyle="1" w:styleId="46">
    <w:name w:val="FA_Author_Info_Subtitle Char"/>
    <w:link w:val="45"/>
    <w:qFormat/>
    <w:uiPriority w:val="0"/>
    <w:rPr>
      <w:rFonts w:ascii="Times" w:hAnsi="Times" w:cs="Times New Roman"/>
      <w:b/>
      <w:kern w:val="0"/>
      <w:sz w:val="24"/>
      <w:szCs w:val="20"/>
      <w:lang w:eastAsia="en-US"/>
    </w:rPr>
  </w:style>
  <w:style w:type="paragraph" w:customStyle="1" w:styleId="47">
    <w:name w:val="Default"/>
    <w:qFormat/>
    <w:uiPriority w:val="0"/>
    <w:pPr>
      <w:autoSpaceDE w:val="0"/>
      <w:autoSpaceDN w:val="0"/>
      <w:adjustRightInd w:val="0"/>
    </w:pPr>
    <w:rPr>
      <w:rFonts w:ascii="Symbol" w:hAnsi="Symbol" w:cs="Symbol" w:eastAsiaTheme="minorEastAsia"/>
      <w:color w:val="000000"/>
      <w:sz w:val="24"/>
      <w:szCs w:val="24"/>
      <w:lang w:val="en-US" w:eastAsia="en-US" w:bidi="ar-SA"/>
    </w:rPr>
  </w:style>
  <w:style w:type="table" w:customStyle="1" w:styleId="48">
    <w:name w:val="网格表 1 浅色 - 着色 11"/>
    <w:basedOn w:val="8"/>
    <w:qFormat/>
    <w:uiPriority w:val="46"/>
    <w:rPr>
      <w:rFonts w:eastAsia="Times New Roman"/>
      <w:lang w:val="en-IN" w:eastAsia="en-IN"/>
    </w:r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1700</Words>
  <Characters>9073</Characters>
  <Lines>78</Lines>
  <Paragraphs>21</Paragraphs>
  <TotalTime>206</TotalTime>
  <ScaleCrop>false</ScaleCrop>
  <LinksUpToDate>false</LinksUpToDate>
  <CharactersWithSpaces>10097</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2024-06-01T09:37:00Z</dcterms:created>
  <dc:creator>lenovo</dc:creator>
  <cp:lastModifiedBy>浦上青枫</cp:lastModifiedBy>
  <dcterms:modified xsi:type="dcterms:W3CDTF">2024-09-17T07:28:28Z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629F2516ED934A8F945519FF0A23C671_13</vt:lpwstr>
  </property>
</Properties>
</file>