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360" w:before="157" w:after="157"/>
        <w:jc w:val="center"/>
        <w:textAlignment w:val="auto"/>
        <w:rPr>
          <w:rFonts w:ascii="黑体" w:hAnsi="黑体" w:eastAsia="黑体" w:cs="黑体"/>
          <w:sz w:val="32"/>
          <w:szCs w:val="32"/>
          <w:lang w:val="en-US" w:eastAsia="zh-CN"/>
        </w:rPr>
      </w:pPr>
      <w:r>
        <w:rPr>
          <w:rFonts w:eastAsia="黑体" w:cs="黑体" w:ascii="黑体" w:hAnsi="黑体"/>
          <w:sz w:val="32"/>
          <w:szCs w:val="32"/>
          <w:lang w:val="en-US" w:eastAsia="zh-CN"/>
        </w:rPr>
        <w:t>ROS</w:t>
      </w:r>
      <w:r>
        <w:rPr>
          <w:rFonts w:ascii="黑体" w:hAnsi="黑体" w:cs="黑体" w:eastAsia="黑体"/>
          <w:sz w:val="32"/>
          <w:szCs w:val="32"/>
          <w:lang w:val="en-US" w:eastAsia="zh-CN"/>
        </w:rPr>
        <w:t>多模块开发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360" w:before="157" w:after="157"/>
        <w:jc w:val="both"/>
        <w:textAlignment w:val="auto"/>
        <w:rPr>
          <w:rFonts w:ascii="黑体" w:hAnsi="黑体" w:eastAsia="黑体" w:cs="黑体"/>
          <w:sz w:val="32"/>
          <w:szCs w:val="32"/>
          <w:lang w:val="en-US" w:eastAsia="zh-CN"/>
        </w:rPr>
      </w:pPr>
      <w:bookmarkStart w:id="0" w:name="_GoBack"/>
      <w:bookmarkEnd w:id="0"/>
      <w:r>
        <w:rPr/>
        <w:drawing>
          <wp:inline distT="0" distB="10795" distL="0" distR="4445">
            <wp:extent cx="5100955" cy="252920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95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1"/>
        </w:numPr>
        <w:overflowPunct w:val="false"/>
        <w:bidi w:val="0"/>
        <w:snapToGrid w:val="true"/>
        <w:spacing w:lineRule="auto" w:line="360"/>
        <w:jc w:val="left"/>
        <w:textAlignment w:val="auto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cs="宋体"/>
          <w:sz w:val="24"/>
          <w:szCs w:val="24"/>
          <w:lang w:val="en-US" w:eastAsia="zh-CN"/>
        </w:rPr>
        <w:t>将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ROS</w:t>
      </w:r>
      <w:r>
        <w:rPr>
          <w:rFonts w:ascii="宋体" w:hAnsi="宋体" w:cs="宋体"/>
          <w:sz w:val="24"/>
          <w:szCs w:val="24"/>
          <w:lang w:val="en-US" w:eastAsia="zh-CN"/>
        </w:rPr>
        <w:t>可执行程序或者库按照普通可执行程序对待，然后通过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shell</w:t>
      </w:r>
      <w:r>
        <w:rPr>
          <w:rFonts w:ascii="宋体" w:hAnsi="宋体" w:cs="宋体"/>
          <w:sz w:val="24"/>
          <w:szCs w:val="24"/>
          <w:lang w:val="en-US" w:eastAsia="zh-CN"/>
        </w:rPr>
        <w:t>脚本控制运行，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360"/>
        <w:ind w:firstLine="480"/>
        <w:jc w:val="left"/>
        <w:textAlignment w:val="auto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cs="宋体"/>
          <w:sz w:val="24"/>
          <w:szCs w:val="24"/>
          <w:lang w:val="en-US" w:eastAsia="zh-CN"/>
        </w:rPr>
        <w:t>缺点：该方法不能使用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roslaunch</w:t>
      </w:r>
      <w:r>
        <w:rPr>
          <w:rFonts w:ascii="宋体" w:hAnsi="宋体" w:cs="宋体"/>
          <w:sz w:val="24"/>
          <w:szCs w:val="24"/>
          <w:lang w:val="en-US" w:eastAsia="zh-CN"/>
        </w:rPr>
        <w:t>方式启动多个节点（不推荐）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360"/>
        <w:ind w:firstLine="480"/>
        <w:jc w:val="left"/>
        <w:textAlignment w:val="auto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cs="宋体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1</w:t>
      </w:r>
      <w:r>
        <w:rPr>
          <w:rFonts w:ascii="宋体" w:hAnsi="宋体" w:cs="宋体"/>
          <w:sz w:val="24"/>
          <w:szCs w:val="24"/>
          <w:lang w:val="en-US" w:eastAsia="zh-CN"/>
        </w:rPr>
        <w:t>）将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devel</w:t>
      </w:r>
      <w:r>
        <w:rPr>
          <w:rFonts w:ascii="宋体" w:hAnsi="宋体" w:cs="宋体"/>
          <w:sz w:val="24"/>
          <w:szCs w:val="24"/>
          <w:lang w:val="en-US" w:eastAsia="zh-CN"/>
        </w:rPr>
        <w:t>或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install</w:t>
      </w:r>
      <w:r>
        <w:rPr>
          <w:rFonts w:ascii="宋体" w:hAnsi="宋体" w:cs="宋体"/>
          <w:sz w:val="24"/>
          <w:szCs w:val="24"/>
          <w:lang w:val="en-US" w:eastAsia="zh-CN"/>
        </w:rPr>
        <w:t>目录下的可执行程序或者库分别拷贝到目标目录，然后编辑脚本控制运行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360"/>
        <w:jc w:val="left"/>
        <w:textAlignment w:val="auto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  <w:t>2</w:t>
      </w:r>
      <w:r>
        <w:rPr>
          <w:rFonts w:ascii="宋体" w:hAnsi="宋体" w:cs="宋体"/>
          <w:sz w:val="24"/>
          <w:szCs w:val="24"/>
          <w:lang w:val="en-US" w:eastAsia="zh-CN"/>
        </w:rPr>
        <w:t>、将每个模块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install</w:t>
      </w:r>
      <w:r>
        <w:rPr>
          <w:rFonts w:ascii="宋体" w:hAnsi="宋体" w:cs="宋体"/>
          <w:sz w:val="24"/>
          <w:szCs w:val="24"/>
          <w:lang w:val="en-US" w:eastAsia="zh-CN"/>
        </w:rPr>
        <w:t>文件夹分别拷贝到对应目录，然后分别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source</w:t>
      </w:r>
      <w:r>
        <w:rPr>
          <w:rFonts w:ascii="宋体" w:hAnsi="宋体" w:cs="宋体"/>
          <w:sz w:val="24"/>
          <w:szCs w:val="24"/>
          <w:lang w:val="en-US" w:eastAsia="zh-CN"/>
        </w:rPr>
        <w:t>读取配置环境；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360"/>
        <w:ind w:firstLine="480"/>
        <w:jc w:val="left"/>
        <w:textAlignment w:val="auto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cs="宋体"/>
          <w:sz w:val="24"/>
          <w:szCs w:val="24"/>
          <w:lang w:val="en-US" w:eastAsia="zh-CN"/>
        </w:rPr>
        <w:t>优点：该方式将自开发的所有程序都统一放置到某一目录，工程结构清晰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360"/>
        <w:ind w:firstLine="480"/>
        <w:jc w:val="left"/>
        <w:textAlignment w:val="auto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cs="宋体"/>
          <w:sz w:val="24"/>
          <w:szCs w:val="24"/>
          <w:lang w:val="en-US" w:eastAsia="zh-CN"/>
        </w:rPr>
        <w:t>缺点：建立的文件夹个数与模块个数成正比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360"/>
        <w:ind w:firstLine="480"/>
        <w:jc w:val="left"/>
        <w:textAlignment w:val="auto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cs="宋体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1</w:t>
      </w:r>
      <w:r>
        <w:rPr>
          <w:rFonts w:ascii="宋体" w:hAnsi="宋体" w:cs="宋体"/>
          <w:sz w:val="24"/>
          <w:szCs w:val="24"/>
          <w:lang w:val="en-US" w:eastAsia="zh-CN"/>
        </w:rPr>
        <w:t>）编辑功能包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CMakeLists.txt</w:t>
      </w:r>
      <w:r>
        <w:rPr>
          <w:rFonts w:ascii="宋体" w:hAnsi="宋体" w:cs="宋体"/>
          <w:sz w:val="24"/>
          <w:szCs w:val="24"/>
          <w:lang w:val="en-US" w:eastAsia="zh-CN"/>
        </w:rPr>
        <w:t>，将可执行程序、库、脚本等进行安装，安装到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install</w:t>
      </w:r>
      <w:r>
        <w:rPr>
          <w:rFonts w:ascii="宋体" w:hAnsi="宋体" w:cs="宋体"/>
          <w:sz w:val="24"/>
          <w:szCs w:val="24"/>
          <w:lang w:val="en-US" w:eastAsia="zh-CN"/>
        </w:rPr>
        <w:t>目录；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360"/>
        <w:ind w:firstLine="480"/>
        <w:jc w:val="left"/>
        <w:textAlignment w:val="auto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cs="宋体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2</w:t>
      </w:r>
      <w:r>
        <w:rPr>
          <w:rFonts w:ascii="宋体" w:hAnsi="宋体" w:cs="宋体"/>
          <w:sz w:val="24"/>
          <w:szCs w:val="24"/>
          <w:lang w:val="en-US" w:eastAsia="zh-CN"/>
        </w:rPr>
        <w:t>）将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install</w:t>
      </w:r>
      <w:r>
        <w:rPr>
          <w:rFonts w:ascii="宋体" w:hAnsi="宋体" w:cs="宋体"/>
          <w:sz w:val="24"/>
          <w:szCs w:val="24"/>
          <w:lang w:val="en-US" w:eastAsia="zh-CN"/>
        </w:rPr>
        <w:t>文件夹拷贝到目标机对应的目录下，不同功能包的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install</w:t>
      </w:r>
      <w:r>
        <w:rPr>
          <w:rFonts w:ascii="宋体" w:hAnsi="宋体" w:cs="宋体"/>
          <w:sz w:val="24"/>
          <w:szCs w:val="24"/>
          <w:lang w:val="en-US" w:eastAsia="zh-CN"/>
        </w:rPr>
        <w:t>应该放到不同的目录下；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360"/>
        <w:ind w:firstLine="480"/>
        <w:jc w:val="left"/>
        <w:textAlignment w:val="auto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cs="宋体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3</w:t>
      </w:r>
      <w:r>
        <w:rPr>
          <w:rFonts w:ascii="宋体" w:hAnsi="宋体" w:cs="宋体"/>
          <w:sz w:val="24"/>
          <w:szCs w:val="24"/>
          <w:lang w:val="en-US" w:eastAsia="zh-CN"/>
        </w:rPr>
        <w:t>）分别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source</w:t>
      </w:r>
      <w:r>
        <w:rPr>
          <w:rFonts w:ascii="宋体" w:hAnsi="宋体" w:cs="宋体"/>
          <w:sz w:val="24"/>
          <w:szCs w:val="24"/>
          <w:lang w:val="en-US" w:eastAsia="zh-CN"/>
        </w:rPr>
        <w:t>不同模块的脚本文件，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source ModuleName/install/setup.bash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360"/>
        <w:jc w:val="left"/>
        <w:textAlignment w:val="auto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  <w:t>3</w:t>
      </w:r>
      <w:r>
        <w:rPr>
          <w:rFonts w:ascii="宋体" w:hAnsi="宋体" w:cs="宋体"/>
          <w:sz w:val="24"/>
          <w:szCs w:val="24"/>
          <w:lang w:val="en-US" w:eastAsia="zh-CN"/>
        </w:rPr>
        <w:t>、将每个模块功能包转换成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deb</w:t>
      </w:r>
      <w:r>
        <w:rPr>
          <w:rFonts w:ascii="宋体" w:hAnsi="宋体" w:cs="宋体"/>
          <w:sz w:val="24"/>
          <w:szCs w:val="24"/>
          <w:lang w:val="en-US" w:eastAsia="zh-CN"/>
        </w:rPr>
        <w:t>文件，然后在目标机进行安装；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360"/>
        <w:ind w:firstLine="480"/>
        <w:jc w:val="left"/>
        <w:textAlignment w:val="auto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cs="宋体"/>
          <w:sz w:val="24"/>
          <w:szCs w:val="24"/>
          <w:lang w:val="en-US" w:eastAsia="zh-CN"/>
        </w:rPr>
        <w:t>优点：直接通过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dpkg</w:t>
      </w:r>
      <w:r>
        <w:rPr>
          <w:rFonts w:ascii="宋体" w:hAnsi="宋体" w:cs="宋体"/>
          <w:sz w:val="24"/>
          <w:szCs w:val="24"/>
          <w:lang w:val="en-US" w:eastAsia="zh-CN"/>
        </w:rPr>
        <w:t>工具安装即可，操作简单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360"/>
        <w:ind w:firstLine="480"/>
        <w:jc w:val="left"/>
        <w:textAlignment w:val="auto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cs="宋体"/>
          <w:sz w:val="24"/>
          <w:szCs w:val="24"/>
          <w:lang w:val="en-US" w:eastAsia="zh-CN"/>
        </w:rPr>
        <w:t>缺点：该方式会将自开发程序放置到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ros</w:t>
      </w:r>
      <w:r>
        <w:rPr>
          <w:rFonts w:ascii="宋体" w:hAnsi="宋体" w:cs="宋体"/>
          <w:sz w:val="24"/>
          <w:szCs w:val="24"/>
          <w:lang w:val="en-US" w:eastAsia="zh-CN"/>
        </w:rPr>
        <w:t>默认文件夹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360"/>
        <w:ind w:firstLine="480"/>
        <w:jc w:val="left"/>
        <w:textAlignment w:val="auto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cs="宋体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1</w:t>
      </w:r>
      <w:r>
        <w:rPr>
          <w:rFonts w:ascii="宋体" w:hAnsi="宋体" w:cs="宋体"/>
          <w:sz w:val="24"/>
          <w:szCs w:val="24"/>
          <w:lang w:val="en-US" w:eastAsia="zh-CN"/>
        </w:rPr>
        <w:t>）安装环境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360"/>
        <w:ind w:firstLine="1200"/>
        <w:jc w:val="left"/>
        <w:textAlignment w:val="auto"/>
        <w:rPr>
          <w:sz w:val="24"/>
          <w:szCs w:val="24"/>
        </w:rPr>
      </w:pPr>
      <w:r>
        <w:rPr>
          <w:sz w:val="24"/>
          <w:szCs w:val="24"/>
          <w:lang w:val="en-US" w:eastAsia="zh-CN"/>
        </w:rPr>
        <w:t xml:space="preserve">$ </w:t>
      </w:r>
      <w:r>
        <w:rPr>
          <w:sz w:val="24"/>
          <w:szCs w:val="24"/>
        </w:rPr>
        <w:t>sudo apt-get install python-bloom fakeroot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2"/>
        </w:numPr>
        <w:overflowPunct w:val="false"/>
        <w:bidi w:val="0"/>
        <w:snapToGrid w:val="true"/>
        <w:spacing w:lineRule="auto" w:line="360"/>
        <w:ind w:firstLine="480"/>
        <w:jc w:val="left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在模块功能包内执行命令，生成</w:t>
      </w:r>
      <w:r>
        <w:rPr>
          <w:sz w:val="24"/>
          <w:szCs w:val="24"/>
          <w:lang w:val="en-US" w:eastAsia="zh-CN"/>
        </w:rPr>
        <w:t>debian</w:t>
      </w:r>
      <w:r>
        <w:rPr>
          <w:sz w:val="24"/>
          <w:szCs w:val="24"/>
          <w:lang w:val="en-US" w:eastAsia="zh-CN"/>
        </w:rPr>
        <w:t>文件夹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360"/>
        <w:ind w:firstLine="1200"/>
        <w:jc w:val="left"/>
        <w:textAlignment w:val="auto"/>
        <w:rPr>
          <w:sz w:val="24"/>
          <w:szCs w:val="24"/>
        </w:rPr>
      </w:pPr>
      <w:r>
        <w:rPr>
          <w:sz w:val="24"/>
          <w:szCs w:val="24"/>
          <w:lang w:val="en-US" w:eastAsia="zh-CN"/>
        </w:rPr>
        <w:t xml:space="preserve">$ </w:t>
      </w:r>
      <w:r>
        <w:rPr>
          <w:sz w:val="24"/>
          <w:szCs w:val="24"/>
        </w:rPr>
        <w:t>bloom-generate rosdebian --os-name ubuntu --ros-distro melodic</w:t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firstLine="480"/>
        <w:jc w:val="left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（</w:t>
      </w:r>
      <w:r>
        <w:rPr>
          <w:sz w:val="24"/>
          <w:szCs w:val="24"/>
          <w:lang w:val="en-US" w:eastAsia="zh-CN"/>
        </w:rPr>
        <w:t>3</w:t>
      </w:r>
      <w:r>
        <w:rPr>
          <w:sz w:val="24"/>
          <w:szCs w:val="24"/>
          <w:lang w:val="en-US" w:eastAsia="zh-CN"/>
        </w:rPr>
        <w:t>）在模块功能包内执行命令，在上级目录中生成</w:t>
      </w:r>
      <w:r>
        <w:rPr>
          <w:sz w:val="24"/>
          <w:szCs w:val="24"/>
          <w:lang w:val="en-US" w:eastAsia="zh-CN"/>
        </w:rPr>
        <w:t>deb</w:t>
      </w:r>
      <w:r>
        <w:rPr>
          <w:sz w:val="24"/>
          <w:szCs w:val="24"/>
          <w:lang w:val="en-US" w:eastAsia="zh-CN"/>
        </w:rPr>
        <w:t>文件，然后拷贝到目标机进行安装</w:t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firstLine="1200"/>
        <w:jc w:val="left"/>
        <w:textAlignment w:val="auto"/>
        <w:rPr>
          <w:sz w:val="24"/>
          <w:szCs w:val="24"/>
        </w:rPr>
      </w:pPr>
      <w:r>
        <w:rPr>
          <w:sz w:val="24"/>
          <w:szCs w:val="24"/>
          <w:lang w:val="en-US" w:eastAsia="zh-CN"/>
        </w:rPr>
        <w:t xml:space="preserve">$ </w:t>
      </w:r>
      <w:r>
        <w:rPr>
          <w:sz w:val="24"/>
          <w:szCs w:val="24"/>
        </w:rPr>
        <w:t>fakeroot debian/rules binary</w:t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firstLine="420"/>
        <w:jc w:val="left"/>
        <w:textAlignment w:val="auto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overflowPunct w:val="false"/>
        <w:bidi w:val="0"/>
        <w:snapToGrid w:val="true"/>
        <w:spacing w:lineRule="auto" w:line="360"/>
        <w:ind w:firstLine="420"/>
        <w:jc w:val="left"/>
        <w:textAlignment w:val="auto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360"/>
        <w:jc w:val="left"/>
        <w:textAlignment w:val="auto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01"/>
    <w:family w:val="roman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、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2"/>
      <w:numFmt w:val="decimal"/>
      <w:suff w:val="nothing"/>
      <w:lvlText w:val="（%1）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table" w:default="1" w:styleId="2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2</Pages>
  <Words>435</Words>
  <Characters>660</Characters>
  <CharactersWithSpaces>675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2022-01-10T09:53:00Z</dcterms:created>
  <dc:creator>wanji</dc:creator>
  <dc:description/>
  <dc:language>en-US</dc:language>
  <cp:lastModifiedBy/>
  <dcterms:modified xsi:type="dcterms:W3CDTF">2022-08-17T11:14:35Z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37FB688ED4BB43BDBA743F493EA1EDAA</vt:lpwstr>
  </property>
  <property fmtid="{D5CDD505-2E9C-101B-9397-08002B2CF9AE}" pid="4" name="KSOProductBuildVer">
    <vt:lpwstr>2052-11.1.0.11294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