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42971785"/>
    <w:p w:rsidR="00D24BFF" w:rsidRDefault="009B2AC4">
      <w:pPr>
        <w:pStyle w:val="TOC1"/>
        <w:rPr>
          <w:rFonts w:asciiTheme="minorHAnsi" w:hAnsiTheme="minorHAnsi" w:cstheme="minorBidi"/>
          <w:b w:val="0"/>
          <w:sz w:val="22"/>
          <w:szCs w:val="22"/>
          <w:lang w:eastAsia="zh-CN"/>
        </w:rPr>
      </w:pPr>
      <w:r w:rsidRPr="009B2AC4">
        <w:rPr>
          <w:rFonts w:cs="Arial"/>
          <w:b w:val="0"/>
        </w:rPr>
        <w:fldChar w:fldCharType="begin"/>
      </w:r>
      <w:r w:rsidR="00090581" w:rsidRPr="00D534C1">
        <w:rPr>
          <w:rFonts w:cs="Arial"/>
          <w:b w:val="0"/>
        </w:rPr>
        <w:instrText xml:space="preserve"> TOC \o "1-4" \h \z \u </w:instrText>
      </w:r>
      <w:r w:rsidRPr="009B2AC4">
        <w:rPr>
          <w:rFonts w:cs="Arial"/>
          <w:b w:val="0"/>
        </w:rPr>
        <w:fldChar w:fldCharType="separate"/>
      </w:r>
      <w:hyperlink w:anchor="_Toc238538349" w:history="1">
        <w:r w:rsidR="00D24BFF" w:rsidRPr="00156372">
          <w:rPr>
            <w:rStyle w:val="Hyperlink"/>
            <w:rFonts w:cs="Arial"/>
          </w:rPr>
          <w:t>1.</w:t>
        </w:r>
        <w:r w:rsidR="00D24BFF">
          <w:rPr>
            <w:rFonts w:asciiTheme="minorHAnsi" w:hAnsiTheme="minorHAnsi" w:cstheme="minorBidi"/>
            <w:b w:val="0"/>
            <w:sz w:val="22"/>
            <w:szCs w:val="22"/>
            <w:lang w:eastAsia="zh-CN"/>
          </w:rPr>
          <w:tab/>
        </w:r>
        <w:r w:rsidR="00D24BFF" w:rsidRPr="00156372">
          <w:rPr>
            <w:rStyle w:val="Hyperlink"/>
            <w:rFonts w:cs="Arial"/>
          </w:rPr>
          <w:t>Summary</w:t>
        </w:r>
        <w:r w:rsidR="00D24BFF">
          <w:rPr>
            <w:webHidden/>
          </w:rPr>
          <w:tab/>
        </w:r>
        <w:r>
          <w:rPr>
            <w:webHidden/>
          </w:rPr>
          <w:fldChar w:fldCharType="begin"/>
        </w:r>
        <w:r w:rsidR="00D24BFF">
          <w:rPr>
            <w:webHidden/>
          </w:rPr>
          <w:instrText xml:space="preserve"> PAGEREF _Toc238538349 \h </w:instrText>
        </w:r>
        <w:r>
          <w:rPr>
            <w:webHidden/>
          </w:rPr>
        </w:r>
        <w:r>
          <w:rPr>
            <w:webHidden/>
          </w:rPr>
          <w:fldChar w:fldCharType="separate"/>
        </w:r>
        <w:r w:rsidR="00D24BFF">
          <w:rPr>
            <w:webHidden/>
          </w:rPr>
          <w:t>2</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50" w:history="1">
        <w:r w:rsidR="00D24BFF" w:rsidRPr="00156372">
          <w:rPr>
            <w:rStyle w:val="Hyperlink"/>
            <w:rFonts w:cs="Arial"/>
          </w:rPr>
          <w:t>1.1.</w:t>
        </w:r>
        <w:r w:rsidR="00D24BFF">
          <w:rPr>
            <w:rFonts w:asciiTheme="minorHAnsi" w:hAnsiTheme="minorHAnsi" w:cstheme="minorBidi"/>
            <w:sz w:val="22"/>
            <w:szCs w:val="22"/>
            <w:lang w:eastAsia="zh-CN"/>
          </w:rPr>
          <w:tab/>
        </w:r>
        <w:r w:rsidR="00D24BFF" w:rsidRPr="00156372">
          <w:rPr>
            <w:rStyle w:val="Hyperlink"/>
            <w:rFonts w:cs="Arial"/>
          </w:rPr>
          <w:t>Overview</w:t>
        </w:r>
        <w:r w:rsidR="00D24BFF">
          <w:rPr>
            <w:webHidden/>
          </w:rPr>
          <w:tab/>
        </w:r>
        <w:r>
          <w:rPr>
            <w:webHidden/>
          </w:rPr>
          <w:fldChar w:fldCharType="begin"/>
        </w:r>
        <w:r w:rsidR="00D24BFF">
          <w:rPr>
            <w:webHidden/>
          </w:rPr>
          <w:instrText xml:space="preserve"> PAGEREF _Toc238538350 \h </w:instrText>
        </w:r>
        <w:r>
          <w:rPr>
            <w:webHidden/>
          </w:rPr>
        </w:r>
        <w:r>
          <w:rPr>
            <w:webHidden/>
          </w:rPr>
          <w:fldChar w:fldCharType="separate"/>
        </w:r>
        <w:r w:rsidR="00D24BFF">
          <w:rPr>
            <w:webHidden/>
          </w:rPr>
          <w:t>2</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51" w:history="1">
        <w:r w:rsidR="00D24BFF" w:rsidRPr="00156372">
          <w:rPr>
            <w:rStyle w:val="Hyperlink"/>
            <w:rFonts w:cs="Arial"/>
          </w:rPr>
          <w:t>1.2.</w:t>
        </w:r>
        <w:r w:rsidR="00D24BFF">
          <w:rPr>
            <w:rFonts w:asciiTheme="minorHAnsi" w:hAnsiTheme="minorHAnsi" w:cstheme="minorBidi"/>
            <w:sz w:val="22"/>
            <w:szCs w:val="22"/>
            <w:lang w:eastAsia="zh-CN"/>
          </w:rPr>
          <w:tab/>
        </w:r>
        <w:r w:rsidR="00D24BFF" w:rsidRPr="00156372">
          <w:rPr>
            <w:rStyle w:val="Hyperlink"/>
            <w:rFonts w:cs="Arial"/>
          </w:rPr>
          <w:t>Solution Overview</w:t>
        </w:r>
        <w:r w:rsidR="00D24BFF">
          <w:rPr>
            <w:webHidden/>
          </w:rPr>
          <w:tab/>
        </w:r>
        <w:r>
          <w:rPr>
            <w:webHidden/>
          </w:rPr>
          <w:fldChar w:fldCharType="begin"/>
        </w:r>
        <w:r w:rsidR="00D24BFF">
          <w:rPr>
            <w:webHidden/>
          </w:rPr>
          <w:instrText xml:space="preserve"> PAGEREF _Toc238538351 \h </w:instrText>
        </w:r>
        <w:r>
          <w:rPr>
            <w:webHidden/>
          </w:rPr>
        </w:r>
        <w:r>
          <w:rPr>
            <w:webHidden/>
          </w:rPr>
          <w:fldChar w:fldCharType="separate"/>
        </w:r>
        <w:r w:rsidR="00D24BFF">
          <w:rPr>
            <w:webHidden/>
          </w:rPr>
          <w:t>2</w:t>
        </w:r>
        <w:r>
          <w:rPr>
            <w:webHidden/>
          </w:rPr>
          <w:fldChar w:fldCharType="end"/>
        </w:r>
      </w:hyperlink>
    </w:p>
    <w:p w:rsidR="00D24BFF" w:rsidRDefault="009B2AC4">
      <w:pPr>
        <w:pStyle w:val="TOC3"/>
        <w:rPr>
          <w:rFonts w:asciiTheme="minorHAnsi" w:hAnsiTheme="minorHAnsi" w:cstheme="minorBidi"/>
          <w:sz w:val="22"/>
          <w:szCs w:val="22"/>
          <w:lang w:eastAsia="zh-CN"/>
        </w:rPr>
      </w:pPr>
      <w:hyperlink w:anchor="_Toc238538352" w:history="1">
        <w:r w:rsidR="00D24BFF" w:rsidRPr="00156372">
          <w:rPr>
            <w:rStyle w:val="Hyperlink"/>
            <w:rFonts w:cs="Arial"/>
          </w:rPr>
          <w:t>1.2.1.</w:t>
        </w:r>
        <w:r w:rsidR="00D24BFF">
          <w:rPr>
            <w:rFonts w:asciiTheme="minorHAnsi" w:hAnsiTheme="minorHAnsi" w:cstheme="minorBidi"/>
            <w:sz w:val="22"/>
            <w:szCs w:val="22"/>
            <w:lang w:eastAsia="zh-CN"/>
          </w:rPr>
          <w:tab/>
        </w:r>
        <w:r w:rsidR="00D24BFF" w:rsidRPr="00156372">
          <w:rPr>
            <w:rStyle w:val="Hyperlink"/>
            <w:rFonts w:cs="Arial"/>
          </w:rPr>
          <w:t>Solution Prerequisites</w:t>
        </w:r>
        <w:r w:rsidR="00D24BFF">
          <w:rPr>
            <w:webHidden/>
          </w:rPr>
          <w:tab/>
        </w:r>
        <w:r>
          <w:rPr>
            <w:webHidden/>
          </w:rPr>
          <w:fldChar w:fldCharType="begin"/>
        </w:r>
        <w:r w:rsidR="00D24BFF">
          <w:rPr>
            <w:webHidden/>
          </w:rPr>
          <w:instrText xml:space="preserve"> PAGEREF _Toc238538352 \h </w:instrText>
        </w:r>
        <w:r>
          <w:rPr>
            <w:webHidden/>
          </w:rPr>
        </w:r>
        <w:r>
          <w:rPr>
            <w:webHidden/>
          </w:rPr>
          <w:fldChar w:fldCharType="separate"/>
        </w:r>
        <w:r w:rsidR="00D24BFF">
          <w:rPr>
            <w:webHidden/>
          </w:rPr>
          <w:t>2</w:t>
        </w:r>
        <w:r>
          <w:rPr>
            <w:webHidden/>
          </w:rPr>
          <w:fldChar w:fldCharType="end"/>
        </w:r>
      </w:hyperlink>
    </w:p>
    <w:p w:rsidR="00D24BFF" w:rsidRDefault="009B2AC4">
      <w:pPr>
        <w:pStyle w:val="TOC3"/>
        <w:rPr>
          <w:rFonts w:asciiTheme="minorHAnsi" w:hAnsiTheme="minorHAnsi" w:cstheme="minorBidi"/>
          <w:sz w:val="22"/>
          <w:szCs w:val="22"/>
          <w:lang w:eastAsia="zh-CN"/>
        </w:rPr>
      </w:pPr>
      <w:hyperlink w:anchor="_Toc238538353" w:history="1">
        <w:r w:rsidR="00D24BFF" w:rsidRPr="00156372">
          <w:rPr>
            <w:rStyle w:val="Hyperlink"/>
            <w:rFonts w:cs="Arial"/>
          </w:rPr>
          <w:t>1.2.2.</w:t>
        </w:r>
        <w:r w:rsidR="00D24BFF">
          <w:rPr>
            <w:rFonts w:asciiTheme="minorHAnsi" w:hAnsiTheme="minorHAnsi" w:cstheme="minorBidi"/>
            <w:sz w:val="22"/>
            <w:szCs w:val="22"/>
            <w:lang w:eastAsia="zh-CN"/>
          </w:rPr>
          <w:tab/>
        </w:r>
        <w:r w:rsidR="00D24BFF" w:rsidRPr="00156372">
          <w:rPr>
            <w:rStyle w:val="Hyperlink"/>
            <w:rFonts w:cs="Arial"/>
          </w:rPr>
          <w:t>Users</w:t>
        </w:r>
        <w:r w:rsidR="00D24BFF">
          <w:rPr>
            <w:webHidden/>
          </w:rPr>
          <w:tab/>
        </w:r>
        <w:r>
          <w:rPr>
            <w:webHidden/>
          </w:rPr>
          <w:fldChar w:fldCharType="begin"/>
        </w:r>
        <w:r w:rsidR="00D24BFF">
          <w:rPr>
            <w:webHidden/>
          </w:rPr>
          <w:instrText xml:space="preserve"> PAGEREF _Toc238538353 \h </w:instrText>
        </w:r>
        <w:r>
          <w:rPr>
            <w:webHidden/>
          </w:rPr>
        </w:r>
        <w:r>
          <w:rPr>
            <w:webHidden/>
          </w:rPr>
          <w:fldChar w:fldCharType="separate"/>
        </w:r>
        <w:r w:rsidR="00D24BFF">
          <w:rPr>
            <w:webHidden/>
          </w:rPr>
          <w:t>2</w:t>
        </w:r>
        <w:r>
          <w:rPr>
            <w:webHidden/>
          </w:rPr>
          <w:fldChar w:fldCharType="end"/>
        </w:r>
      </w:hyperlink>
    </w:p>
    <w:p w:rsidR="00D24BFF" w:rsidRDefault="009B2AC4">
      <w:pPr>
        <w:pStyle w:val="TOC3"/>
        <w:rPr>
          <w:rFonts w:asciiTheme="minorHAnsi" w:hAnsiTheme="minorHAnsi" w:cstheme="minorBidi"/>
          <w:sz w:val="22"/>
          <w:szCs w:val="22"/>
          <w:lang w:eastAsia="zh-CN"/>
        </w:rPr>
      </w:pPr>
      <w:hyperlink w:anchor="_Toc238538354" w:history="1">
        <w:r w:rsidR="00D24BFF" w:rsidRPr="00156372">
          <w:rPr>
            <w:rStyle w:val="Hyperlink"/>
            <w:rFonts w:cs="Arial"/>
          </w:rPr>
          <w:t>1.2.3.</w:t>
        </w:r>
        <w:r w:rsidR="00D24BFF">
          <w:rPr>
            <w:rFonts w:asciiTheme="minorHAnsi" w:hAnsiTheme="minorHAnsi" w:cstheme="minorBidi"/>
            <w:sz w:val="22"/>
            <w:szCs w:val="22"/>
            <w:lang w:eastAsia="zh-CN"/>
          </w:rPr>
          <w:tab/>
        </w:r>
        <w:r w:rsidR="00D24BFF" w:rsidRPr="00156372">
          <w:rPr>
            <w:rStyle w:val="Hyperlink"/>
            <w:rFonts w:cs="Arial"/>
          </w:rPr>
          <w:t>SharePoint field types and Sql Server data types mapping</w:t>
        </w:r>
        <w:r w:rsidR="00D24BFF">
          <w:rPr>
            <w:webHidden/>
          </w:rPr>
          <w:tab/>
        </w:r>
        <w:r>
          <w:rPr>
            <w:webHidden/>
          </w:rPr>
          <w:fldChar w:fldCharType="begin"/>
        </w:r>
        <w:r w:rsidR="00D24BFF">
          <w:rPr>
            <w:webHidden/>
          </w:rPr>
          <w:instrText xml:space="preserve"> PAGEREF _Toc238538354 \h </w:instrText>
        </w:r>
        <w:r>
          <w:rPr>
            <w:webHidden/>
          </w:rPr>
        </w:r>
        <w:r>
          <w:rPr>
            <w:webHidden/>
          </w:rPr>
          <w:fldChar w:fldCharType="separate"/>
        </w:r>
        <w:r w:rsidR="00D24BFF">
          <w:rPr>
            <w:webHidden/>
          </w:rPr>
          <w:t>2</w:t>
        </w:r>
        <w:r>
          <w:rPr>
            <w:webHidden/>
          </w:rPr>
          <w:fldChar w:fldCharType="end"/>
        </w:r>
      </w:hyperlink>
    </w:p>
    <w:p w:rsidR="00D24BFF" w:rsidRDefault="009B2AC4">
      <w:pPr>
        <w:pStyle w:val="TOC1"/>
        <w:rPr>
          <w:rFonts w:asciiTheme="minorHAnsi" w:hAnsiTheme="minorHAnsi" w:cstheme="minorBidi"/>
          <w:b w:val="0"/>
          <w:sz w:val="22"/>
          <w:szCs w:val="22"/>
          <w:lang w:eastAsia="zh-CN"/>
        </w:rPr>
      </w:pPr>
      <w:hyperlink w:anchor="_Toc238538355" w:history="1">
        <w:r w:rsidR="00D24BFF" w:rsidRPr="00156372">
          <w:rPr>
            <w:rStyle w:val="Hyperlink"/>
            <w:rFonts w:cs="Arial"/>
          </w:rPr>
          <w:t>2.</w:t>
        </w:r>
        <w:r w:rsidR="00D24BFF">
          <w:rPr>
            <w:rFonts w:asciiTheme="minorHAnsi" w:hAnsiTheme="minorHAnsi" w:cstheme="minorBidi"/>
            <w:b w:val="0"/>
            <w:sz w:val="22"/>
            <w:szCs w:val="22"/>
            <w:lang w:eastAsia="zh-CN"/>
          </w:rPr>
          <w:tab/>
        </w:r>
        <w:r w:rsidR="00D24BFF" w:rsidRPr="00156372">
          <w:rPr>
            <w:rStyle w:val="Hyperlink"/>
            <w:rFonts w:cs="Arial"/>
          </w:rPr>
          <w:t>Solution Diagram and Architecture</w:t>
        </w:r>
        <w:r w:rsidR="00D24BFF">
          <w:rPr>
            <w:webHidden/>
          </w:rPr>
          <w:tab/>
        </w:r>
        <w:r>
          <w:rPr>
            <w:webHidden/>
          </w:rPr>
          <w:fldChar w:fldCharType="begin"/>
        </w:r>
        <w:r w:rsidR="00D24BFF">
          <w:rPr>
            <w:webHidden/>
          </w:rPr>
          <w:instrText xml:space="preserve"> PAGEREF _Toc238538355 \h </w:instrText>
        </w:r>
        <w:r>
          <w:rPr>
            <w:webHidden/>
          </w:rPr>
        </w:r>
        <w:r>
          <w:rPr>
            <w:webHidden/>
          </w:rPr>
          <w:fldChar w:fldCharType="separate"/>
        </w:r>
        <w:r w:rsidR="00D24BFF">
          <w:rPr>
            <w:webHidden/>
          </w:rPr>
          <w:t>2</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56" w:history="1">
        <w:r w:rsidR="00D24BFF" w:rsidRPr="00156372">
          <w:rPr>
            <w:rStyle w:val="Hyperlink"/>
            <w:rFonts w:cs="Arial"/>
          </w:rPr>
          <w:t>2.1.</w:t>
        </w:r>
        <w:r w:rsidR="00D24BFF">
          <w:rPr>
            <w:rFonts w:asciiTheme="minorHAnsi" w:hAnsiTheme="minorHAnsi" w:cstheme="minorBidi"/>
            <w:sz w:val="22"/>
            <w:szCs w:val="22"/>
            <w:lang w:eastAsia="zh-CN"/>
          </w:rPr>
          <w:tab/>
        </w:r>
        <w:r w:rsidR="00D24BFF" w:rsidRPr="00156372">
          <w:rPr>
            <w:rStyle w:val="Hyperlink"/>
            <w:rFonts w:cs="Arial"/>
          </w:rPr>
          <w:t>Architectural Diagram</w:t>
        </w:r>
        <w:r w:rsidR="00D24BFF">
          <w:rPr>
            <w:webHidden/>
          </w:rPr>
          <w:tab/>
        </w:r>
        <w:r>
          <w:rPr>
            <w:webHidden/>
          </w:rPr>
          <w:fldChar w:fldCharType="begin"/>
        </w:r>
        <w:r w:rsidR="00D24BFF">
          <w:rPr>
            <w:webHidden/>
          </w:rPr>
          <w:instrText xml:space="preserve"> PAGEREF _Toc238538356 \h </w:instrText>
        </w:r>
        <w:r>
          <w:rPr>
            <w:webHidden/>
          </w:rPr>
        </w:r>
        <w:r>
          <w:rPr>
            <w:webHidden/>
          </w:rPr>
          <w:fldChar w:fldCharType="separate"/>
        </w:r>
        <w:r w:rsidR="00D24BFF">
          <w:rPr>
            <w:webHidden/>
          </w:rPr>
          <w:t>2</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57" w:history="1">
        <w:r w:rsidR="00D24BFF" w:rsidRPr="00156372">
          <w:rPr>
            <w:rStyle w:val="Hyperlink"/>
            <w:rFonts w:cs="Arial"/>
          </w:rPr>
          <w:t>2.2.</w:t>
        </w:r>
        <w:r w:rsidR="00D24BFF">
          <w:rPr>
            <w:rFonts w:asciiTheme="minorHAnsi" w:hAnsiTheme="minorHAnsi" w:cstheme="minorBidi"/>
            <w:sz w:val="22"/>
            <w:szCs w:val="22"/>
            <w:lang w:eastAsia="zh-CN"/>
          </w:rPr>
          <w:tab/>
        </w:r>
        <w:r w:rsidR="00D24BFF" w:rsidRPr="00156372">
          <w:rPr>
            <w:rStyle w:val="Hyperlink"/>
            <w:rFonts w:cs="Arial"/>
          </w:rPr>
          <w:t>Platforms</w:t>
        </w:r>
        <w:r w:rsidR="00D24BFF">
          <w:rPr>
            <w:webHidden/>
          </w:rPr>
          <w:tab/>
        </w:r>
        <w:r>
          <w:rPr>
            <w:webHidden/>
          </w:rPr>
          <w:fldChar w:fldCharType="begin"/>
        </w:r>
        <w:r w:rsidR="00D24BFF">
          <w:rPr>
            <w:webHidden/>
          </w:rPr>
          <w:instrText xml:space="preserve"> PAGEREF _Toc238538357 \h </w:instrText>
        </w:r>
        <w:r>
          <w:rPr>
            <w:webHidden/>
          </w:rPr>
        </w:r>
        <w:r>
          <w:rPr>
            <w:webHidden/>
          </w:rPr>
          <w:fldChar w:fldCharType="separate"/>
        </w:r>
        <w:r w:rsidR="00D24BFF">
          <w:rPr>
            <w:webHidden/>
          </w:rPr>
          <w:t>2</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58" w:history="1">
        <w:r w:rsidR="00D24BFF" w:rsidRPr="00156372">
          <w:rPr>
            <w:rStyle w:val="Hyperlink"/>
            <w:rFonts w:cs="Arial"/>
          </w:rPr>
          <w:t>2.3.</w:t>
        </w:r>
        <w:r w:rsidR="00D24BFF">
          <w:rPr>
            <w:rFonts w:asciiTheme="minorHAnsi" w:hAnsiTheme="minorHAnsi" w:cstheme="minorBidi"/>
            <w:sz w:val="22"/>
            <w:szCs w:val="22"/>
            <w:lang w:eastAsia="zh-CN"/>
          </w:rPr>
          <w:tab/>
        </w:r>
        <w:r w:rsidR="00D24BFF" w:rsidRPr="00156372">
          <w:rPr>
            <w:rStyle w:val="Hyperlink"/>
            <w:rFonts w:cs="Arial"/>
          </w:rPr>
          <w:t>Components</w:t>
        </w:r>
        <w:r w:rsidR="00D24BFF">
          <w:rPr>
            <w:webHidden/>
          </w:rPr>
          <w:tab/>
        </w:r>
        <w:r>
          <w:rPr>
            <w:webHidden/>
          </w:rPr>
          <w:fldChar w:fldCharType="begin"/>
        </w:r>
        <w:r w:rsidR="00D24BFF">
          <w:rPr>
            <w:webHidden/>
          </w:rPr>
          <w:instrText xml:space="preserve"> PAGEREF _Toc238538358 \h </w:instrText>
        </w:r>
        <w:r>
          <w:rPr>
            <w:webHidden/>
          </w:rPr>
        </w:r>
        <w:r>
          <w:rPr>
            <w:webHidden/>
          </w:rPr>
          <w:fldChar w:fldCharType="separate"/>
        </w:r>
        <w:r w:rsidR="00D24BFF">
          <w:rPr>
            <w:webHidden/>
          </w:rPr>
          <w:t>3</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59" w:history="1">
        <w:r w:rsidR="00D24BFF" w:rsidRPr="00156372">
          <w:rPr>
            <w:rStyle w:val="Hyperlink"/>
            <w:rFonts w:cs="Arial"/>
          </w:rPr>
          <w:t>2.4.</w:t>
        </w:r>
        <w:r w:rsidR="00D24BFF">
          <w:rPr>
            <w:rFonts w:asciiTheme="minorHAnsi" w:hAnsiTheme="minorHAnsi" w:cstheme="minorBidi"/>
            <w:sz w:val="22"/>
            <w:szCs w:val="22"/>
            <w:lang w:eastAsia="zh-CN"/>
          </w:rPr>
          <w:tab/>
        </w:r>
        <w:r w:rsidR="00D24BFF" w:rsidRPr="00156372">
          <w:rPr>
            <w:rStyle w:val="Hyperlink"/>
            <w:rFonts w:cs="Arial"/>
          </w:rPr>
          <w:t>Connectors</w:t>
        </w:r>
        <w:r w:rsidR="00D24BFF">
          <w:rPr>
            <w:webHidden/>
          </w:rPr>
          <w:tab/>
        </w:r>
        <w:r>
          <w:rPr>
            <w:webHidden/>
          </w:rPr>
          <w:fldChar w:fldCharType="begin"/>
        </w:r>
        <w:r w:rsidR="00D24BFF">
          <w:rPr>
            <w:webHidden/>
          </w:rPr>
          <w:instrText xml:space="preserve"> PAGEREF _Toc238538359 \h </w:instrText>
        </w:r>
        <w:r>
          <w:rPr>
            <w:webHidden/>
          </w:rPr>
        </w:r>
        <w:r>
          <w:rPr>
            <w:webHidden/>
          </w:rPr>
          <w:fldChar w:fldCharType="separate"/>
        </w:r>
        <w:r w:rsidR="00D24BFF">
          <w:rPr>
            <w:webHidden/>
          </w:rPr>
          <w:t>3</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60" w:history="1">
        <w:r w:rsidR="00D24BFF" w:rsidRPr="00156372">
          <w:rPr>
            <w:rStyle w:val="Hyperlink"/>
            <w:rFonts w:cs="Arial"/>
          </w:rPr>
          <w:t>2.5.</w:t>
        </w:r>
        <w:r w:rsidR="00D24BFF">
          <w:rPr>
            <w:rFonts w:asciiTheme="minorHAnsi" w:hAnsiTheme="minorHAnsi" w:cstheme="minorBidi"/>
            <w:sz w:val="22"/>
            <w:szCs w:val="22"/>
            <w:lang w:eastAsia="zh-CN"/>
          </w:rPr>
          <w:tab/>
        </w:r>
        <w:r w:rsidR="00D24BFF" w:rsidRPr="00156372">
          <w:rPr>
            <w:rStyle w:val="Hyperlink"/>
            <w:rFonts w:cs="Arial"/>
          </w:rPr>
          <w:t>Configuration Settings</w:t>
        </w:r>
        <w:r w:rsidR="00D24BFF">
          <w:rPr>
            <w:webHidden/>
          </w:rPr>
          <w:tab/>
        </w:r>
        <w:r>
          <w:rPr>
            <w:webHidden/>
          </w:rPr>
          <w:fldChar w:fldCharType="begin"/>
        </w:r>
        <w:r w:rsidR="00D24BFF">
          <w:rPr>
            <w:webHidden/>
          </w:rPr>
          <w:instrText xml:space="preserve"> PAGEREF _Toc238538360 \h </w:instrText>
        </w:r>
        <w:r>
          <w:rPr>
            <w:webHidden/>
          </w:rPr>
        </w:r>
        <w:r>
          <w:rPr>
            <w:webHidden/>
          </w:rPr>
          <w:fldChar w:fldCharType="separate"/>
        </w:r>
        <w:r w:rsidR="00D24BFF">
          <w:rPr>
            <w:webHidden/>
          </w:rPr>
          <w:t>3</w:t>
        </w:r>
        <w:r>
          <w:rPr>
            <w:webHidden/>
          </w:rPr>
          <w:fldChar w:fldCharType="end"/>
        </w:r>
      </w:hyperlink>
    </w:p>
    <w:p w:rsidR="00D24BFF" w:rsidRDefault="009B2AC4">
      <w:pPr>
        <w:pStyle w:val="TOC1"/>
        <w:rPr>
          <w:rFonts w:asciiTheme="minorHAnsi" w:hAnsiTheme="minorHAnsi" w:cstheme="minorBidi"/>
          <w:b w:val="0"/>
          <w:sz w:val="22"/>
          <w:szCs w:val="22"/>
          <w:lang w:eastAsia="zh-CN"/>
        </w:rPr>
      </w:pPr>
      <w:hyperlink w:anchor="_Toc238538361" w:history="1">
        <w:r w:rsidR="00D24BFF" w:rsidRPr="00156372">
          <w:rPr>
            <w:rStyle w:val="Hyperlink"/>
            <w:rFonts w:cs="Arial"/>
          </w:rPr>
          <w:t>3.</w:t>
        </w:r>
        <w:r w:rsidR="00D24BFF">
          <w:rPr>
            <w:rFonts w:asciiTheme="minorHAnsi" w:hAnsiTheme="minorHAnsi" w:cstheme="minorBidi"/>
            <w:b w:val="0"/>
            <w:sz w:val="22"/>
            <w:szCs w:val="22"/>
            <w:lang w:eastAsia="zh-CN"/>
          </w:rPr>
          <w:tab/>
        </w:r>
        <w:r w:rsidR="00D24BFF" w:rsidRPr="00156372">
          <w:rPr>
            <w:rStyle w:val="Hyperlink"/>
            <w:rFonts w:cs="Arial"/>
          </w:rPr>
          <w:t>Installation Guide</w:t>
        </w:r>
        <w:r w:rsidR="00D24BFF">
          <w:rPr>
            <w:webHidden/>
          </w:rPr>
          <w:tab/>
        </w:r>
        <w:r>
          <w:rPr>
            <w:webHidden/>
          </w:rPr>
          <w:fldChar w:fldCharType="begin"/>
        </w:r>
        <w:r w:rsidR="00D24BFF">
          <w:rPr>
            <w:webHidden/>
          </w:rPr>
          <w:instrText xml:space="preserve"> PAGEREF _Toc238538361 \h </w:instrText>
        </w:r>
        <w:r>
          <w:rPr>
            <w:webHidden/>
          </w:rPr>
        </w:r>
        <w:r>
          <w:rPr>
            <w:webHidden/>
          </w:rPr>
          <w:fldChar w:fldCharType="separate"/>
        </w:r>
        <w:r w:rsidR="00D24BFF">
          <w:rPr>
            <w:webHidden/>
          </w:rPr>
          <w:t>3</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62" w:history="1">
        <w:r w:rsidR="00D24BFF" w:rsidRPr="00156372">
          <w:rPr>
            <w:rStyle w:val="Hyperlink"/>
            <w:rFonts w:cs="Arial"/>
          </w:rPr>
          <w:t>3.1.</w:t>
        </w:r>
        <w:r w:rsidR="00D24BFF">
          <w:rPr>
            <w:rFonts w:asciiTheme="minorHAnsi" w:hAnsiTheme="minorHAnsi" w:cstheme="minorBidi"/>
            <w:sz w:val="22"/>
            <w:szCs w:val="22"/>
            <w:lang w:eastAsia="zh-CN"/>
          </w:rPr>
          <w:tab/>
        </w:r>
        <w:r w:rsidR="00D24BFF" w:rsidRPr="00156372">
          <w:rPr>
            <w:rStyle w:val="Hyperlink"/>
            <w:rFonts w:cs="Arial"/>
          </w:rPr>
          <w:t>Installation Steps</w:t>
        </w:r>
        <w:r w:rsidR="00D24BFF">
          <w:rPr>
            <w:webHidden/>
          </w:rPr>
          <w:tab/>
        </w:r>
        <w:r>
          <w:rPr>
            <w:webHidden/>
          </w:rPr>
          <w:fldChar w:fldCharType="begin"/>
        </w:r>
        <w:r w:rsidR="00D24BFF">
          <w:rPr>
            <w:webHidden/>
          </w:rPr>
          <w:instrText xml:space="preserve"> PAGEREF _Toc238538362 \h </w:instrText>
        </w:r>
        <w:r>
          <w:rPr>
            <w:webHidden/>
          </w:rPr>
        </w:r>
        <w:r>
          <w:rPr>
            <w:webHidden/>
          </w:rPr>
          <w:fldChar w:fldCharType="separate"/>
        </w:r>
        <w:r w:rsidR="00D24BFF">
          <w:rPr>
            <w:webHidden/>
          </w:rPr>
          <w:t>3</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63" w:history="1">
        <w:r w:rsidR="00D24BFF" w:rsidRPr="00156372">
          <w:rPr>
            <w:rStyle w:val="Hyperlink"/>
            <w:rFonts w:cs="Arial"/>
          </w:rPr>
          <w:t>3.2.</w:t>
        </w:r>
        <w:r w:rsidR="00D24BFF">
          <w:rPr>
            <w:rFonts w:asciiTheme="minorHAnsi" w:hAnsiTheme="minorHAnsi" w:cstheme="minorBidi"/>
            <w:sz w:val="22"/>
            <w:szCs w:val="22"/>
            <w:lang w:eastAsia="zh-CN"/>
          </w:rPr>
          <w:tab/>
        </w:r>
        <w:r w:rsidR="00D24BFF" w:rsidRPr="00156372">
          <w:rPr>
            <w:rStyle w:val="Hyperlink"/>
            <w:rFonts w:cs="Arial"/>
          </w:rPr>
          <w:t>Un-installation Steps</w:t>
        </w:r>
        <w:r w:rsidR="00D24BFF">
          <w:rPr>
            <w:webHidden/>
          </w:rPr>
          <w:tab/>
        </w:r>
        <w:r>
          <w:rPr>
            <w:webHidden/>
          </w:rPr>
          <w:fldChar w:fldCharType="begin"/>
        </w:r>
        <w:r w:rsidR="00D24BFF">
          <w:rPr>
            <w:webHidden/>
          </w:rPr>
          <w:instrText xml:space="preserve"> PAGEREF _Toc238538363 \h </w:instrText>
        </w:r>
        <w:r>
          <w:rPr>
            <w:webHidden/>
          </w:rPr>
        </w:r>
        <w:r>
          <w:rPr>
            <w:webHidden/>
          </w:rPr>
          <w:fldChar w:fldCharType="separate"/>
        </w:r>
        <w:r w:rsidR="00D24BFF">
          <w:rPr>
            <w:webHidden/>
          </w:rPr>
          <w:t>7</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64" w:history="1">
        <w:r w:rsidR="00D24BFF" w:rsidRPr="00156372">
          <w:rPr>
            <w:rStyle w:val="Hyperlink"/>
          </w:rPr>
          <w:t>3.3.</w:t>
        </w:r>
        <w:r w:rsidR="00D24BFF">
          <w:rPr>
            <w:rFonts w:asciiTheme="minorHAnsi" w:hAnsiTheme="minorHAnsi" w:cstheme="minorBidi"/>
            <w:sz w:val="22"/>
            <w:szCs w:val="22"/>
            <w:lang w:eastAsia="zh-CN"/>
          </w:rPr>
          <w:tab/>
        </w:r>
        <w:r w:rsidR="00D24BFF" w:rsidRPr="00156372">
          <w:rPr>
            <w:rStyle w:val="Hyperlink"/>
          </w:rPr>
          <w:t>Upgrade Steps</w:t>
        </w:r>
        <w:r w:rsidR="00D24BFF">
          <w:rPr>
            <w:webHidden/>
          </w:rPr>
          <w:tab/>
        </w:r>
        <w:r>
          <w:rPr>
            <w:webHidden/>
          </w:rPr>
          <w:fldChar w:fldCharType="begin"/>
        </w:r>
        <w:r w:rsidR="00D24BFF">
          <w:rPr>
            <w:webHidden/>
          </w:rPr>
          <w:instrText xml:space="preserve"> PAGEREF _Toc238538364 \h </w:instrText>
        </w:r>
        <w:r>
          <w:rPr>
            <w:webHidden/>
          </w:rPr>
        </w:r>
        <w:r>
          <w:rPr>
            <w:webHidden/>
          </w:rPr>
          <w:fldChar w:fldCharType="separate"/>
        </w:r>
        <w:r w:rsidR="00D24BFF">
          <w:rPr>
            <w:webHidden/>
          </w:rPr>
          <w:t>7</w:t>
        </w:r>
        <w:r>
          <w:rPr>
            <w:webHidden/>
          </w:rPr>
          <w:fldChar w:fldCharType="end"/>
        </w:r>
      </w:hyperlink>
    </w:p>
    <w:p w:rsidR="00D24BFF" w:rsidRDefault="009B2AC4">
      <w:pPr>
        <w:pStyle w:val="TOC1"/>
        <w:rPr>
          <w:rFonts w:asciiTheme="minorHAnsi" w:hAnsiTheme="minorHAnsi" w:cstheme="minorBidi"/>
          <w:b w:val="0"/>
          <w:sz w:val="22"/>
          <w:szCs w:val="22"/>
          <w:lang w:eastAsia="zh-CN"/>
        </w:rPr>
      </w:pPr>
      <w:hyperlink w:anchor="_Toc238538365" w:history="1">
        <w:r w:rsidR="00D24BFF" w:rsidRPr="00156372">
          <w:rPr>
            <w:rStyle w:val="Hyperlink"/>
            <w:rFonts w:cs="Arial"/>
          </w:rPr>
          <w:t>4.</w:t>
        </w:r>
        <w:r w:rsidR="00D24BFF">
          <w:rPr>
            <w:rFonts w:asciiTheme="minorHAnsi" w:hAnsiTheme="minorHAnsi" w:cstheme="minorBidi"/>
            <w:b w:val="0"/>
            <w:sz w:val="22"/>
            <w:szCs w:val="22"/>
            <w:lang w:eastAsia="zh-CN"/>
          </w:rPr>
          <w:tab/>
        </w:r>
        <w:r w:rsidR="00D24BFF" w:rsidRPr="00156372">
          <w:rPr>
            <w:rStyle w:val="Hyperlink"/>
            <w:rFonts w:cs="Arial"/>
          </w:rPr>
          <w:t>Troubleshooting Guide</w:t>
        </w:r>
        <w:r w:rsidR="00D24BFF">
          <w:rPr>
            <w:webHidden/>
          </w:rPr>
          <w:tab/>
        </w:r>
        <w:r>
          <w:rPr>
            <w:webHidden/>
          </w:rPr>
          <w:fldChar w:fldCharType="begin"/>
        </w:r>
        <w:r w:rsidR="00D24BFF">
          <w:rPr>
            <w:webHidden/>
          </w:rPr>
          <w:instrText xml:space="preserve"> PAGEREF _Toc238538365 \h </w:instrText>
        </w:r>
        <w:r>
          <w:rPr>
            <w:webHidden/>
          </w:rPr>
        </w:r>
        <w:r>
          <w:rPr>
            <w:webHidden/>
          </w:rPr>
          <w:fldChar w:fldCharType="separate"/>
        </w:r>
        <w:r w:rsidR="00D24BFF">
          <w:rPr>
            <w:webHidden/>
          </w:rPr>
          <w:t>7</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66" w:history="1">
        <w:r w:rsidR="00D24BFF" w:rsidRPr="00156372">
          <w:rPr>
            <w:rStyle w:val="Hyperlink"/>
            <w:rFonts w:cs="Arial"/>
          </w:rPr>
          <w:t>4.1.</w:t>
        </w:r>
        <w:r w:rsidR="00D24BFF">
          <w:rPr>
            <w:rFonts w:asciiTheme="minorHAnsi" w:hAnsiTheme="minorHAnsi" w:cstheme="minorBidi"/>
            <w:sz w:val="22"/>
            <w:szCs w:val="22"/>
            <w:lang w:eastAsia="zh-CN"/>
          </w:rPr>
          <w:tab/>
        </w:r>
        <w:r w:rsidR="00D24BFF" w:rsidRPr="00156372">
          <w:rPr>
            <w:rStyle w:val="Hyperlink"/>
            <w:rFonts w:cs="Arial"/>
          </w:rPr>
          <w:t>Monitoring Needs/Steps</w:t>
        </w:r>
        <w:r w:rsidR="00D24BFF">
          <w:rPr>
            <w:webHidden/>
          </w:rPr>
          <w:tab/>
        </w:r>
        <w:r>
          <w:rPr>
            <w:webHidden/>
          </w:rPr>
          <w:fldChar w:fldCharType="begin"/>
        </w:r>
        <w:r w:rsidR="00D24BFF">
          <w:rPr>
            <w:webHidden/>
          </w:rPr>
          <w:instrText xml:space="preserve"> PAGEREF _Toc238538366 \h </w:instrText>
        </w:r>
        <w:r>
          <w:rPr>
            <w:webHidden/>
          </w:rPr>
        </w:r>
        <w:r>
          <w:rPr>
            <w:webHidden/>
          </w:rPr>
          <w:fldChar w:fldCharType="separate"/>
        </w:r>
        <w:r w:rsidR="00D24BFF">
          <w:rPr>
            <w:webHidden/>
          </w:rPr>
          <w:t>7</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67" w:history="1">
        <w:r w:rsidR="00D24BFF" w:rsidRPr="00156372">
          <w:rPr>
            <w:rStyle w:val="Hyperlink"/>
            <w:rFonts w:cs="Arial"/>
          </w:rPr>
          <w:t>4.2.</w:t>
        </w:r>
        <w:r w:rsidR="00D24BFF">
          <w:rPr>
            <w:rFonts w:asciiTheme="minorHAnsi" w:hAnsiTheme="minorHAnsi" w:cstheme="minorBidi"/>
            <w:sz w:val="22"/>
            <w:szCs w:val="22"/>
            <w:lang w:eastAsia="zh-CN"/>
          </w:rPr>
          <w:tab/>
        </w:r>
        <w:r w:rsidR="00D24BFF" w:rsidRPr="00156372">
          <w:rPr>
            <w:rStyle w:val="Hyperlink"/>
            <w:rFonts w:cs="Arial"/>
          </w:rPr>
          <w:t>Troubleshooting Tools</w:t>
        </w:r>
        <w:r w:rsidR="00D24BFF">
          <w:rPr>
            <w:webHidden/>
          </w:rPr>
          <w:tab/>
        </w:r>
        <w:r>
          <w:rPr>
            <w:webHidden/>
          </w:rPr>
          <w:fldChar w:fldCharType="begin"/>
        </w:r>
        <w:r w:rsidR="00D24BFF">
          <w:rPr>
            <w:webHidden/>
          </w:rPr>
          <w:instrText xml:space="preserve"> PAGEREF _Toc238538367 \h </w:instrText>
        </w:r>
        <w:r>
          <w:rPr>
            <w:webHidden/>
          </w:rPr>
        </w:r>
        <w:r>
          <w:rPr>
            <w:webHidden/>
          </w:rPr>
          <w:fldChar w:fldCharType="separate"/>
        </w:r>
        <w:r w:rsidR="00D24BFF">
          <w:rPr>
            <w:webHidden/>
          </w:rPr>
          <w:t>7</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68" w:history="1">
        <w:r w:rsidR="00D24BFF" w:rsidRPr="00156372">
          <w:rPr>
            <w:rStyle w:val="Hyperlink"/>
            <w:rFonts w:cs="Arial"/>
          </w:rPr>
          <w:t>4.3.</w:t>
        </w:r>
        <w:r w:rsidR="00D24BFF">
          <w:rPr>
            <w:rFonts w:asciiTheme="minorHAnsi" w:hAnsiTheme="minorHAnsi" w:cstheme="minorBidi"/>
            <w:sz w:val="22"/>
            <w:szCs w:val="22"/>
            <w:lang w:eastAsia="zh-CN"/>
          </w:rPr>
          <w:tab/>
        </w:r>
        <w:r w:rsidR="00D24BFF" w:rsidRPr="00156372">
          <w:rPr>
            <w:rStyle w:val="Hyperlink"/>
            <w:rFonts w:cs="Arial"/>
          </w:rPr>
          <w:t>Troubleshooting Tips</w:t>
        </w:r>
        <w:r w:rsidR="00D24BFF">
          <w:rPr>
            <w:webHidden/>
          </w:rPr>
          <w:tab/>
        </w:r>
        <w:r>
          <w:rPr>
            <w:webHidden/>
          </w:rPr>
          <w:fldChar w:fldCharType="begin"/>
        </w:r>
        <w:r w:rsidR="00D24BFF">
          <w:rPr>
            <w:webHidden/>
          </w:rPr>
          <w:instrText xml:space="preserve"> PAGEREF _Toc238538368 \h </w:instrText>
        </w:r>
        <w:r>
          <w:rPr>
            <w:webHidden/>
          </w:rPr>
        </w:r>
        <w:r>
          <w:rPr>
            <w:webHidden/>
          </w:rPr>
          <w:fldChar w:fldCharType="separate"/>
        </w:r>
        <w:r w:rsidR="00D24BFF">
          <w:rPr>
            <w:webHidden/>
          </w:rPr>
          <w:t>7</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69" w:history="1">
        <w:r w:rsidR="00D24BFF" w:rsidRPr="00156372">
          <w:rPr>
            <w:rStyle w:val="Hyperlink"/>
            <w:rFonts w:cs="Arial"/>
          </w:rPr>
          <w:t>4.4.</w:t>
        </w:r>
        <w:r w:rsidR="00D24BFF">
          <w:rPr>
            <w:rFonts w:asciiTheme="minorHAnsi" w:hAnsiTheme="minorHAnsi" w:cstheme="minorBidi"/>
            <w:sz w:val="22"/>
            <w:szCs w:val="22"/>
            <w:lang w:eastAsia="zh-CN"/>
          </w:rPr>
          <w:tab/>
        </w:r>
        <w:r w:rsidR="00D24BFF" w:rsidRPr="00156372">
          <w:rPr>
            <w:rStyle w:val="Hyperlink"/>
            <w:rFonts w:cs="Arial"/>
          </w:rPr>
          <w:t>System-Generated Error Messages</w:t>
        </w:r>
        <w:r w:rsidR="00D24BFF">
          <w:rPr>
            <w:webHidden/>
          </w:rPr>
          <w:tab/>
        </w:r>
        <w:r>
          <w:rPr>
            <w:webHidden/>
          </w:rPr>
          <w:fldChar w:fldCharType="begin"/>
        </w:r>
        <w:r w:rsidR="00D24BFF">
          <w:rPr>
            <w:webHidden/>
          </w:rPr>
          <w:instrText xml:space="preserve"> PAGEREF _Toc238538369 \h </w:instrText>
        </w:r>
        <w:r>
          <w:rPr>
            <w:webHidden/>
          </w:rPr>
        </w:r>
        <w:r>
          <w:rPr>
            <w:webHidden/>
          </w:rPr>
          <w:fldChar w:fldCharType="separate"/>
        </w:r>
        <w:r w:rsidR="00D24BFF">
          <w:rPr>
            <w:webHidden/>
          </w:rPr>
          <w:t>7</w:t>
        </w:r>
        <w:r>
          <w:rPr>
            <w:webHidden/>
          </w:rPr>
          <w:fldChar w:fldCharType="end"/>
        </w:r>
      </w:hyperlink>
    </w:p>
    <w:p w:rsidR="00D24BFF" w:rsidRDefault="009B2AC4">
      <w:pPr>
        <w:pStyle w:val="TOC2"/>
        <w:rPr>
          <w:rFonts w:asciiTheme="minorHAnsi" w:hAnsiTheme="minorHAnsi" w:cstheme="minorBidi"/>
          <w:sz w:val="22"/>
          <w:szCs w:val="22"/>
          <w:lang w:eastAsia="zh-CN"/>
        </w:rPr>
      </w:pPr>
      <w:hyperlink w:anchor="_Toc238538370" w:history="1">
        <w:r w:rsidR="00D24BFF" w:rsidRPr="00156372">
          <w:rPr>
            <w:rStyle w:val="Hyperlink"/>
            <w:rFonts w:cs="Arial"/>
          </w:rPr>
          <w:t>4.5.</w:t>
        </w:r>
        <w:r w:rsidR="00D24BFF">
          <w:rPr>
            <w:rFonts w:asciiTheme="minorHAnsi" w:hAnsiTheme="minorHAnsi" w:cstheme="minorBidi"/>
            <w:sz w:val="22"/>
            <w:szCs w:val="22"/>
            <w:lang w:eastAsia="zh-CN"/>
          </w:rPr>
          <w:tab/>
        </w:r>
        <w:r w:rsidR="00D24BFF" w:rsidRPr="00156372">
          <w:rPr>
            <w:rStyle w:val="Hyperlink"/>
            <w:rFonts w:cs="Arial"/>
          </w:rPr>
          <w:t>Limitations</w:t>
        </w:r>
        <w:r w:rsidR="00D24BFF">
          <w:rPr>
            <w:webHidden/>
          </w:rPr>
          <w:tab/>
        </w:r>
        <w:r>
          <w:rPr>
            <w:webHidden/>
          </w:rPr>
          <w:fldChar w:fldCharType="begin"/>
        </w:r>
        <w:r w:rsidR="00D24BFF">
          <w:rPr>
            <w:webHidden/>
          </w:rPr>
          <w:instrText xml:space="preserve"> PAGEREF _Toc238538370 \h </w:instrText>
        </w:r>
        <w:r>
          <w:rPr>
            <w:webHidden/>
          </w:rPr>
        </w:r>
        <w:r>
          <w:rPr>
            <w:webHidden/>
          </w:rPr>
          <w:fldChar w:fldCharType="separate"/>
        </w:r>
        <w:r w:rsidR="00D24BFF">
          <w:rPr>
            <w:webHidden/>
          </w:rPr>
          <w:t>7</w:t>
        </w:r>
        <w:r>
          <w:rPr>
            <w:webHidden/>
          </w:rPr>
          <w:fldChar w:fldCharType="end"/>
        </w:r>
      </w:hyperlink>
    </w:p>
    <w:p w:rsidR="00D24BFF" w:rsidRDefault="009B2AC4">
      <w:pPr>
        <w:pStyle w:val="TOC1"/>
        <w:rPr>
          <w:rFonts w:asciiTheme="minorHAnsi" w:hAnsiTheme="minorHAnsi" w:cstheme="minorBidi"/>
          <w:b w:val="0"/>
          <w:sz w:val="22"/>
          <w:szCs w:val="22"/>
          <w:lang w:eastAsia="zh-CN"/>
        </w:rPr>
      </w:pPr>
      <w:hyperlink w:anchor="_Toc238538371" w:history="1">
        <w:r w:rsidR="00D24BFF" w:rsidRPr="00156372">
          <w:rPr>
            <w:rStyle w:val="Hyperlink"/>
            <w:rFonts w:cs="Arial"/>
          </w:rPr>
          <w:t>5.</w:t>
        </w:r>
        <w:r w:rsidR="00D24BFF">
          <w:rPr>
            <w:rFonts w:asciiTheme="minorHAnsi" w:hAnsiTheme="minorHAnsi" w:cstheme="minorBidi"/>
            <w:b w:val="0"/>
            <w:sz w:val="22"/>
            <w:szCs w:val="22"/>
            <w:lang w:eastAsia="zh-CN"/>
          </w:rPr>
          <w:tab/>
        </w:r>
        <w:r w:rsidR="00D24BFF" w:rsidRPr="00156372">
          <w:rPr>
            <w:rStyle w:val="Hyperlink"/>
            <w:rFonts w:cs="Arial"/>
          </w:rPr>
          <w:t>Known Issues</w:t>
        </w:r>
        <w:r w:rsidR="00D24BFF">
          <w:rPr>
            <w:webHidden/>
          </w:rPr>
          <w:tab/>
        </w:r>
        <w:r>
          <w:rPr>
            <w:webHidden/>
          </w:rPr>
          <w:fldChar w:fldCharType="begin"/>
        </w:r>
        <w:r w:rsidR="00D24BFF">
          <w:rPr>
            <w:webHidden/>
          </w:rPr>
          <w:instrText xml:space="preserve"> PAGEREF _Toc238538371 \h </w:instrText>
        </w:r>
        <w:r>
          <w:rPr>
            <w:webHidden/>
          </w:rPr>
        </w:r>
        <w:r>
          <w:rPr>
            <w:webHidden/>
          </w:rPr>
          <w:fldChar w:fldCharType="separate"/>
        </w:r>
        <w:r w:rsidR="00D24BFF">
          <w:rPr>
            <w:webHidden/>
          </w:rPr>
          <w:t>8</w:t>
        </w:r>
        <w:r>
          <w:rPr>
            <w:webHidden/>
          </w:rPr>
          <w:fldChar w:fldCharType="end"/>
        </w:r>
      </w:hyperlink>
    </w:p>
    <w:p w:rsidR="00D24BFF" w:rsidRDefault="009B2AC4">
      <w:pPr>
        <w:pStyle w:val="TOC1"/>
        <w:rPr>
          <w:rFonts w:asciiTheme="minorHAnsi" w:hAnsiTheme="minorHAnsi" w:cstheme="minorBidi"/>
          <w:b w:val="0"/>
          <w:sz w:val="22"/>
          <w:szCs w:val="22"/>
          <w:lang w:eastAsia="zh-CN"/>
        </w:rPr>
      </w:pPr>
      <w:hyperlink w:anchor="_Toc238538372" w:history="1">
        <w:r w:rsidR="00D24BFF" w:rsidRPr="00156372">
          <w:rPr>
            <w:rStyle w:val="Hyperlink"/>
            <w:rFonts w:cs="Arial"/>
          </w:rPr>
          <w:t>6.</w:t>
        </w:r>
        <w:r w:rsidR="00D24BFF">
          <w:rPr>
            <w:rFonts w:asciiTheme="minorHAnsi" w:hAnsiTheme="minorHAnsi" w:cstheme="minorBidi"/>
            <w:b w:val="0"/>
            <w:sz w:val="22"/>
            <w:szCs w:val="22"/>
            <w:lang w:eastAsia="zh-CN"/>
          </w:rPr>
          <w:tab/>
        </w:r>
        <w:r w:rsidR="00D24BFF" w:rsidRPr="00156372">
          <w:rPr>
            <w:rStyle w:val="Hyperlink"/>
            <w:rFonts w:cs="Arial"/>
          </w:rPr>
          <w:t>Backup, Recovery, and Cleanup</w:t>
        </w:r>
        <w:r w:rsidR="00D24BFF">
          <w:rPr>
            <w:webHidden/>
          </w:rPr>
          <w:tab/>
        </w:r>
        <w:r>
          <w:rPr>
            <w:webHidden/>
          </w:rPr>
          <w:fldChar w:fldCharType="begin"/>
        </w:r>
        <w:r w:rsidR="00D24BFF">
          <w:rPr>
            <w:webHidden/>
          </w:rPr>
          <w:instrText xml:space="preserve"> PAGEREF _Toc238538372 \h </w:instrText>
        </w:r>
        <w:r>
          <w:rPr>
            <w:webHidden/>
          </w:rPr>
        </w:r>
        <w:r>
          <w:rPr>
            <w:webHidden/>
          </w:rPr>
          <w:fldChar w:fldCharType="separate"/>
        </w:r>
        <w:r w:rsidR="00D24BFF">
          <w:rPr>
            <w:webHidden/>
          </w:rPr>
          <w:t>8</w:t>
        </w:r>
        <w:r>
          <w:rPr>
            <w:webHidden/>
          </w:rPr>
          <w:fldChar w:fldCharType="end"/>
        </w:r>
      </w:hyperlink>
    </w:p>
    <w:p w:rsidR="00D24BFF" w:rsidRDefault="009B2AC4">
      <w:pPr>
        <w:pStyle w:val="TOC1"/>
        <w:rPr>
          <w:rFonts w:asciiTheme="minorHAnsi" w:hAnsiTheme="minorHAnsi" w:cstheme="minorBidi"/>
          <w:b w:val="0"/>
          <w:sz w:val="22"/>
          <w:szCs w:val="22"/>
          <w:lang w:eastAsia="zh-CN"/>
        </w:rPr>
      </w:pPr>
      <w:hyperlink w:anchor="_Toc238538373" w:history="1">
        <w:r w:rsidR="00D24BFF" w:rsidRPr="00156372">
          <w:rPr>
            <w:rStyle w:val="Hyperlink"/>
            <w:rFonts w:cs="Arial"/>
          </w:rPr>
          <w:t>Appendix A Document Settings</w:t>
        </w:r>
        <w:r w:rsidR="00D24BFF">
          <w:rPr>
            <w:webHidden/>
          </w:rPr>
          <w:tab/>
        </w:r>
        <w:r>
          <w:rPr>
            <w:webHidden/>
          </w:rPr>
          <w:fldChar w:fldCharType="begin"/>
        </w:r>
        <w:r w:rsidR="00D24BFF">
          <w:rPr>
            <w:webHidden/>
          </w:rPr>
          <w:instrText xml:space="preserve"> PAGEREF _Toc238538373 \h </w:instrText>
        </w:r>
        <w:r>
          <w:rPr>
            <w:webHidden/>
          </w:rPr>
        </w:r>
        <w:r>
          <w:rPr>
            <w:webHidden/>
          </w:rPr>
          <w:fldChar w:fldCharType="separate"/>
        </w:r>
        <w:r w:rsidR="00D24BFF">
          <w:rPr>
            <w:webHidden/>
          </w:rPr>
          <w:t>9</w:t>
        </w:r>
        <w:r>
          <w:rPr>
            <w:webHidden/>
          </w:rPr>
          <w:fldChar w:fldCharType="end"/>
        </w:r>
      </w:hyperlink>
    </w:p>
    <w:p w:rsidR="00D24BFF" w:rsidRDefault="009B2AC4">
      <w:pPr>
        <w:pStyle w:val="TOC1"/>
        <w:rPr>
          <w:rFonts w:asciiTheme="minorHAnsi" w:hAnsiTheme="minorHAnsi" w:cstheme="minorBidi"/>
          <w:b w:val="0"/>
          <w:sz w:val="22"/>
          <w:szCs w:val="22"/>
          <w:lang w:eastAsia="zh-CN"/>
        </w:rPr>
      </w:pPr>
      <w:hyperlink w:anchor="_Toc238538374" w:history="1">
        <w:r w:rsidR="00D24BFF" w:rsidRPr="00156372">
          <w:rPr>
            <w:rStyle w:val="Hyperlink"/>
            <w:rFonts w:cs="Arial"/>
          </w:rPr>
          <w:t>Appendix B Review and Sign-off</w:t>
        </w:r>
        <w:r w:rsidR="00D24BFF">
          <w:rPr>
            <w:webHidden/>
          </w:rPr>
          <w:tab/>
        </w:r>
        <w:r>
          <w:rPr>
            <w:webHidden/>
          </w:rPr>
          <w:fldChar w:fldCharType="begin"/>
        </w:r>
        <w:r w:rsidR="00D24BFF">
          <w:rPr>
            <w:webHidden/>
          </w:rPr>
          <w:instrText xml:space="preserve"> PAGEREF _Toc238538374 \h </w:instrText>
        </w:r>
        <w:r>
          <w:rPr>
            <w:webHidden/>
          </w:rPr>
        </w:r>
        <w:r>
          <w:rPr>
            <w:webHidden/>
          </w:rPr>
          <w:fldChar w:fldCharType="separate"/>
        </w:r>
        <w:r w:rsidR="00D24BFF">
          <w:rPr>
            <w:webHidden/>
          </w:rPr>
          <w:t>9</w:t>
        </w:r>
        <w:r>
          <w:rPr>
            <w:webHidden/>
          </w:rPr>
          <w:fldChar w:fldCharType="end"/>
        </w:r>
      </w:hyperlink>
    </w:p>
    <w:p w:rsidR="00D24BFF" w:rsidRDefault="009B2AC4">
      <w:pPr>
        <w:pStyle w:val="TOC1"/>
        <w:rPr>
          <w:rFonts w:asciiTheme="minorHAnsi" w:hAnsiTheme="minorHAnsi" w:cstheme="minorBidi"/>
          <w:b w:val="0"/>
          <w:sz w:val="22"/>
          <w:szCs w:val="22"/>
          <w:lang w:eastAsia="zh-CN"/>
        </w:rPr>
      </w:pPr>
      <w:hyperlink w:anchor="_Toc238538375" w:history="1">
        <w:r w:rsidR="00D24BFF" w:rsidRPr="00156372">
          <w:rPr>
            <w:rStyle w:val="Hyperlink"/>
            <w:rFonts w:cs="Arial"/>
          </w:rPr>
          <w:t>Appendix C Glossary/ Definitions</w:t>
        </w:r>
        <w:r w:rsidR="00D24BFF">
          <w:rPr>
            <w:webHidden/>
          </w:rPr>
          <w:tab/>
        </w:r>
        <w:r>
          <w:rPr>
            <w:webHidden/>
          </w:rPr>
          <w:fldChar w:fldCharType="begin"/>
        </w:r>
        <w:r w:rsidR="00D24BFF">
          <w:rPr>
            <w:webHidden/>
          </w:rPr>
          <w:instrText xml:space="preserve"> PAGEREF _Toc238538375 \h </w:instrText>
        </w:r>
        <w:r>
          <w:rPr>
            <w:webHidden/>
          </w:rPr>
        </w:r>
        <w:r>
          <w:rPr>
            <w:webHidden/>
          </w:rPr>
          <w:fldChar w:fldCharType="separate"/>
        </w:r>
        <w:r w:rsidR="00D24BFF">
          <w:rPr>
            <w:webHidden/>
          </w:rPr>
          <w:t>9</w:t>
        </w:r>
        <w:r>
          <w:rPr>
            <w:webHidden/>
          </w:rPr>
          <w:fldChar w:fldCharType="end"/>
        </w:r>
      </w:hyperlink>
    </w:p>
    <w:p w:rsidR="00D24BFF" w:rsidRDefault="009B2AC4">
      <w:pPr>
        <w:pStyle w:val="TOC1"/>
        <w:rPr>
          <w:rFonts w:asciiTheme="minorHAnsi" w:hAnsiTheme="minorHAnsi" w:cstheme="minorBidi"/>
          <w:b w:val="0"/>
          <w:sz w:val="22"/>
          <w:szCs w:val="22"/>
          <w:lang w:eastAsia="zh-CN"/>
        </w:rPr>
      </w:pPr>
      <w:hyperlink w:anchor="_Toc238538376" w:history="1">
        <w:r w:rsidR="00D24BFF" w:rsidRPr="00156372">
          <w:rPr>
            <w:rStyle w:val="Hyperlink"/>
            <w:rFonts w:cs="Arial"/>
          </w:rPr>
          <w:t>Appendix D Related Documents/References</w:t>
        </w:r>
        <w:r w:rsidR="00D24BFF">
          <w:rPr>
            <w:webHidden/>
          </w:rPr>
          <w:tab/>
        </w:r>
        <w:r>
          <w:rPr>
            <w:webHidden/>
          </w:rPr>
          <w:fldChar w:fldCharType="begin"/>
        </w:r>
        <w:r w:rsidR="00D24BFF">
          <w:rPr>
            <w:webHidden/>
          </w:rPr>
          <w:instrText xml:space="preserve"> PAGEREF _Toc238538376 \h </w:instrText>
        </w:r>
        <w:r>
          <w:rPr>
            <w:webHidden/>
          </w:rPr>
        </w:r>
        <w:r>
          <w:rPr>
            <w:webHidden/>
          </w:rPr>
          <w:fldChar w:fldCharType="separate"/>
        </w:r>
        <w:r w:rsidR="00D24BFF">
          <w:rPr>
            <w:webHidden/>
          </w:rPr>
          <w:t>9</w:t>
        </w:r>
        <w:r>
          <w:rPr>
            <w:webHidden/>
          </w:rPr>
          <w:fldChar w:fldCharType="end"/>
        </w:r>
      </w:hyperlink>
    </w:p>
    <w:p w:rsidR="00D24BFF" w:rsidRDefault="009B2AC4">
      <w:pPr>
        <w:pStyle w:val="TOC1"/>
        <w:rPr>
          <w:rFonts w:asciiTheme="minorHAnsi" w:hAnsiTheme="minorHAnsi" w:cstheme="minorBidi"/>
          <w:b w:val="0"/>
          <w:sz w:val="22"/>
          <w:szCs w:val="22"/>
          <w:lang w:eastAsia="zh-CN"/>
        </w:rPr>
      </w:pPr>
      <w:hyperlink w:anchor="_Toc238538377" w:history="1">
        <w:r w:rsidR="00D24BFF" w:rsidRPr="00156372">
          <w:rPr>
            <w:rStyle w:val="Hyperlink"/>
            <w:rFonts w:cs="Arial"/>
          </w:rPr>
          <w:t>Appendix E Document Change History</w:t>
        </w:r>
        <w:r w:rsidR="00D24BFF">
          <w:rPr>
            <w:webHidden/>
          </w:rPr>
          <w:tab/>
        </w:r>
        <w:r>
          <w:rPr>
            <w:webHidden/>
          </w:rPr>
          <w:fldChar w:fldCharType="begin"/>
        </w:r>
        <w:r w:rsidR="00D24BFF">
          <w:rPr>
            <w:webHidden/>
          </w:rPr>
          <w:instrText xml:space="preserve"> PAGEREF _Toc238538377 \h </w:instrText>
        </w:r>
        <w:r>
          <w:rPr>
            <w:webHidden/>
          </w:rPr>
        </w:r>
        <w:r>
          <w:rPr>
            <w:webHidden/>
          </w:rPr>
          <w:fldChar w:fldCharType="separate"/>
        </w:r>
        <w:r w:rsidR="00D24BFF">
          <w:rPr>
            <w:webHidden/>
          </w:rPr>
          <w:t>10</w:t>
        </w:r>
        <w:r>
          <w:rPr>
            <w:webHidden/>
          </w:rPr>
          <w:fldChar w:fldCharType="end"/>
        </w:r>
      </w:hyperlink>
    </w:p>
    <w:p w:rsidR="007D73EE" w:rsidRPr="00D534C1" w:rsidRDefault="009B2AC4" w:rsidP="007D73EE">
      <w:pPr>
        <w:rPr>
          <w:rFonts w:cs="Arial"/>
        </w:rPr>
      </w:pPr>
      <w:r w:rsidRPr="00D534C1">
        <w:rPr>
          <w:rFonts w:cs="Arial"/>
          <w:b/>
          <w:noProof/>
        </w:rPr>
        <w:fldChar w:fldCharType="end"/>
      </w:r>
    </w:p>
    <w:p w:rsidR="007D73EE" w:rsidRPr="00D534C1" w:rsidRDefault="007D73EE" w:rsidP="00F151A9">
      <w:pPr>
        <w:pStyle w:val="Heading10"/>
        <w:numPr>
          <w:ilvl w:val="0"/>
          <w:numId w:val="3"/>
        </w:numPr>
        <w:pBdr>
          <w:bottom w:val="none" w:sz="0" w:space="0" w:color="auto"/>
        </w:pBdr>
        <w:rPr>
          <w:rFonts w:cs="Arial"/>
          <w:sz w:val="32"/>
          <w:szCs w:val="32"/>
        </w:rPr>
      </w:pPr>
      <w:r w:rsidRPr="00D534C1">
        <w:rPr>
          <w:rFonts w:cs="Arial"/>
        </w:rPr>
        <w:br w:type="page"/>
      </w:r>
      <w:bookmarkStart w:id="1" w:name="_Toc238538349"/>
      <w:r w:rsidR="00F151A9" w:rsidRPr="00D534C1">
        <w:rPr>
          <w:rFonts w:cs="Arial"/>
          <w:sz w:val="32"/>
          <w:szCs w:val="32"/>
        </w:rPr>
        <w:lastRenderedPageBreak/>
        <w:t>Summary</w:t>
      </w:r>
      <w:bookmarkEnd w:id="1"/>
    </w:p>
    <w:p w:rsidR="00211622" w:rsidRPr="00D534C1" w:rsidRDefault="00594EA7" w:rsidP="00F151A9">
      <w:pPr>
        <w:pStyle w:val="Heading20"/>
        <w:numPr>
          <w:ilvl w:val="1"/>
          <w:numId w:val="3"/>
        </w:numPr>
        <w:rPr>
          <w:rFonts w:cs="Arial"/>
          <w:sz w:val="28"/>
          <w:szCs w:val="28"/>
        </w:rPr>
      </w:pPr>
      <w:bookmarkStart w:id="2" w:name="_Toc33187672"/>
      <w:bookmarkStart w:id="3" w:name="_Toc238538350"/>
      <w:bookmarkStart w:id="4" w:name="_Toc513532269"/>
      <w:r w:rsidRPr="00D534C1">
        <w:rPr>
          <w:rFonts w:cs="Arial"/>
          <w:sz w:val="28"/>
          <w:szCs w:val="28"/>
        </w:rPr>
        <w:t>Overview</w:t>
      </w:r>
      <w:bookmarkEnd w:id="2"/>
      <w:bookmarkEnd w:id="3"/>
    </w:p>
    <w:p w:rsidR="00D2572A" w:rsidRDefault="00D2572A" w:rsidP="00D2572A">
      <w:pPr>
        <w:jc w:val="both"/>
      </w:pPr>
      <w:bookmarkStart w:id="5" w:name="_Toc33187674"/>
    </w:p>
    <w:p w:rsidR="00114F70" w:rsidRPr="00D534C1" w:rsidRDefault="00CD3984" w:rsidP="00C93813">
      <w:pPr>
        <w:pStyle w:val="Heading20"/>
        <w:numPr>
          <w:ilvl w:val="1"/>
          <w:numId w:val="3"/>
        </w:numPr>
        <w:jc w:val="both"/>
        <w:rPr>
          <w:rFonts w:cs="Arial"/>
          <w:sz w:val="28"/>
          <w:szCs w:val="28"/>
        </w:rPr>
      </w:pPr>
      <w:bookmarkStart w:id="6" w:name="_Toc238538351"/>
      <w:r w:rsidRPr="00D534C1">
        <w:rPr>
          <w:rFonts w:cs="Arial"/>
          <w:sz w:val="28"/>
          <w:szCs w:val="28"/>
        </w:rPr>
        <w:t>Solution</w:t>
      </w:r>
      <w:r w:rsidR="00114F70" w:rsidRPr="00D534C1">
        <w:rPr>
          <w:rFonts w:cs="Arial"/>
          <w:sz w:val="28"/>
          <w:szCs w:val="28"/>
        </w:rPr>
        <w:t xml:space="preserve"> Overview</w:t>
      </w:r>
      <w:bookmarkEnd w:id="6"/>
    </w:p>
    <w:p w:rsidR="00B95C97" w:rsidRPr="00D534C1" w:rsidRDefault="00CD3984" w:rsidP="00C93813">
      <w:pPr>
        <w:pStyle w:val="Heading30"/>
        <w:numPr>
          <w:ilvl w:val="2"/>
          <w:numId w:val="3"/>
        </w:numPr>
        <w:jc w:val="both"/>
        <w:rPr>
          <w:rFonts w:cs="Arial"/>
          <w:b w:val="0"/>
        </w:rPr>
      </w:pPr>
      <w:bookmarkStart w:id="7" w:name="_Toc238538352"/>
      <w:r w:rsidRPr="00D534C1">
        <w:rPr>
          <w:rFonts w:cs="Arial"/>
          <w:b w:val="0"/>
        </w:rPr>
        <w:t>Solution</w:t>
      </w:r>
      <w:r w:rsidR="00B95C97" w:rsidRPr="00D534C1">
        <w:rPr>
          <w:rFonts w:cs="Arial"/>
          <w:b w:val="0"/>
        </w:rPr>
        <w:t xml:space="preserve"> </w:t>
      </w:r>
      <w:r w:rsidR="0038777F" w:rsidRPr="00D534C1">
        <w:rPr>
          <w:rFonts w:cs="Arial"/>
          <w:b w:val="0"/>
        </w:rPr>
        <w:t>Prerequisites</w:t>
      </w:r>
      <w:bookmarkEnd w:id="7"/>
    </w:p>
    <w:p w:rsidR="00AB0A40" w:rsidRPr="00D534C1" w:rsidRDefault="00A45E5E" w:rsidP="00C93813">
      <w:pPr>
        <w:pStyle w:val="Body"/>
        <w:numPr>
          <w:ilvl w:val="3"/>
          <w:numId w:val="3"/>
        </w:numPr>
        <w:jc w:val="both"/>
        <w:rPr>
          <w:rFonts w:cs="Arial"/>
        </w:rPr>
      </w:pPr>
      <w:r>
        <w:rPr>
          <w:rFonts w:cs="Arial"/>
        </w:rPr>
        <w:t xml:space="preserve">WSS 3.0 </w:t>
      </w:r>
      <w:r w:rsidR="008B7C79">
        <w:rPr>
          <w:rFonts w:cs="Arial"/>
        </w:rPr>
        <w:t>&amp;</w:t>
      </w:r>
      <w:r w:rsidR="00AB0A40" w:rsidRPr="00D534C1">
        <w:rPr>
          <w:rFonts w:cs="Arial"/>
        </w:rPr>
        <w:t xml:space="preserve"> MOSS 2007</w:t>
      </w:r>
      <w:r w:rsidR="008B7C79">
        <w:rPr>
          <w:rFonts w:cs="Arial"/>
        </w:rPr>
        <w:t xml:space="preserve"> &amp; SQL Server 2005</w:t>
      </w:r>
    </w:p>
    <w:p w:rsidR="00114F70" w:rsidRDefault="00114F70" w:rsidP="00C93813">
      <w:pPr>
        <w:pStyle w:val="Heading30"/>
        <w:numPr>
          <w:ilvl w:val="2"/>
          <w:numId w:val="3"/>
        </w:numPr>
        <w:jc w:val="both"/>
        <w:rPr>
          <w:rFonts w:cs="Arial"/>
          <w:b w:val="0"/>
        </w:rPr>
      </w:pPr>
      <w:bookmarkStart w:id="8" w:name="_Toc238538353"/>
      <w:r w:rsidRPr="00D534C1">
        <w:rPr>
          <w:rFonts w:cs="Arial"/>
          <w:b w:val="0"/>
        </w:rPr>
        <w:t>Users</w:t>
      </w:r>
      <w:bookmarkEnd w:id="4"/>
      <w:bookmarkEnd w:id="5"/>
      <w:bookmarkEnd w:id="8"/>
    </w:p>
    <w:p w:rsidR="00BD5070" w:rsidRDefault="00BD5070" w:rsidP="00BD5070">
      <w:pPr>
        <w:pStyle w:val="Heading30"/>
        <w:numPr>
          <w:ilvl w:val="2"/>
          <w:numId w:val="3"/>
        </w:numPr>
        <w:jc w:val="both"/>
        <w:rPr>
          <w:rFonts w:cs="Arial"/>
          <w:b w:val="0"/>
        </w:rPr>
      </w:pPr>
      <w:bookmarkStart w:id="9" w:name="_Toc238538354"/>
      <w:r>
        <w:rPr>
          <w:rFonts w:cs="Arial"/>
          <w:b w:val="0"/>
        </w:rPr>
        <w:t>SharePoint field types and Sql Server data types mapping</w:t>
      </w:r>
      <w:bookmarkEnd w:id="9"/>
    </w:p>
    <w:tbl>
      <w:tblPr>
        <w:tblStyle w:val="TableGrid8"/>
        <w:tblW w:w="0" w:type="auto"/>
        <w:tblLook w:val="04A0"/>
      </w:tblPr>
      <w:tblGrid>
        <w:gridCol w:w="3434"/>
        <w:gridCol w:w="3434"/>
        <w:gridCol w:w="3434"/>
      </w:tblGrid>
      <w:tr w:rsidR="00BD5070" w:rsidTr="00BD5070">
        <w:trPr>
          <w:cnfStyle w:val="100000000000"/>
        </w:trPr>
        <w:tc>
          <w:tcPr>
            <w:tcW w:w="3434" w:type="dxa"/>
          </w:tcPr>
          <w:p w:rsidR="00BD5070" w:rsidRDefault="00BD5070" w:rsidP="00BD5070">
            <w:pPr>
              <w:pStyle w:val="Body"/>
            </w:pPr>
            <w:r>
              <w:t>Field Type</w:t>
            </w:r>
          </w:p>
        </w:tc>
        <w:tc>
          <w:tcPr>
            <w:tcW w:w="3434" w:type="dxa"/>
          </w:tcPr>
          <w:p w:rsidR="00BD5070" w:rsidRDefault="00BD5070" w:rsidP="00BD5070">
            <w:pPr>
              <w:pStyle w:val="Body"/>
            </w:pPr>
            <w:r>
              <w:t>Sql Data Type</w:t>
            </w:r>
          </w:p>
        </w:tc>
        <w:tc>
          <w:tcPr>
            <w:tcW w:w="3434" w:type="dxa"/>
          </w:tcPr>
          <w:p w:rsidR="00BD5070" w:rsidRDefault="00BD5070" w:rsidP="00BD5070">
            <w:pPr>
              <w:pStyle w:val="Body"/>
            </w:pPr>
            <w:r>
              <w:t>Description</w:t>
            </w:r>
          </w:p>
        </w:tc>
      </w:tr>
      <w:tr w:rsidR="00BD5070" w:rsidTr="00BD5070">
        <w:tc>
          <w:tcPr>
            <w:tcW w:w="3434" w:type="dxa"/>
          </w:tcPr>
          <w:p w:rsidR="00BD5070" w:rsidRDefault="00BD5070" w:rsidP="00BD5070">
            <w:pPr>
              <w:pStyle w:val="Body"/>
            </w:pPr>
            <w:r w:rsidRPr="00BD5070">
              <w:t>Single line of text</w:t>
            </w:r>
          </w:p>
        </w:tc>
        <w:tc>
          <w:tcPr>
            <w:tcW w:w="3434" w:type="dxa"/>
          </w:tcPr>
          <w:p w:rsidR="00BD5070" w:rsidRDefault="00BD5070" w:rsidP="00BD5070">
            <w:pPr>
              <w:pStyle w:val="Body"/>
            </w:pPr>
            <w:r>
              <w:t>n</w:t>
            </w:r>
            <w:r w:rsidRPr="00BD5070">
              <w:t>varchar</w:t>
            </w:r>
            <w:r>
              <w:t>(255)</w:t>
            </w:r>
          </w:p>
        </w:tc>
        <w:tc>
          <w:tcPr>
            <w:tcW w:w="3434" w:type="dxa"/>
          </w:tcPr>
          <w:p w:rsidR="00BD5070" w:rsidRDefault="00BD5070" w:rsidP="00BD5070">
            <w:pPr>
              <w:pStyle w:val="Body"/>
            </w:pPr>
          </w:p>
        </w:tc>
      </w:tr>
      <w:tr w:rsidR="00BD5070" w:rsidTr="00BD5070">
        <w:tc>
          <w:tcPr>
            <w:tcW w:w="3434" w:type="dxa"/>
          </w:tcPr>
          <w:p w:rsidR="00BD5070" w:rsidRDefault="00BD5070" w:rsidP="00BD5070">
            <w:pPr>
              <w:pStyle w:val="Body"/>
            </w:pPr>
            <w:r w:rsidRPr="00BD5070">
              <w:t>Multiple lines of text</w:t>
            </w:r>
          </w:p>
        </w:tc>
        <w:tc>
          <w:tcPr>
            <w:tcW w:w="3434" w:type="dxa"/>
          </w:tcPr>
          <w:p w:rsidR="00BD5070" w:rsidRDefault="00BD5070" w:rsidP="00BD5070">
            <w:pPr>
              <w:pStyle w:val="Body"/>
            </w:pPr>
            <w:r>
              <w:t>ntext</w:t>
            </w:r>
          </w:p>
        </w:tc>
        <w:tc>
          <w:tcPr>
            <w:tcW w:w="3434" w:type="dxa"/>
          </w:tcPr>
          <w:p w:rsidR="00BD5070" w:rsidRDefault="00BD5070" w:rsidP="00BD5070">
            <w:pPr>
              <w:pStyle w:val="Body"/>
            </w:pPr>
          </w:p>
        </w:tc>
      </w:tr>
      <w:tr w:rsidR="00BD5070" w:rsidTr="00BD5070">
        <w:tc>
          <w:tcPr>
            <w:tcW w:w="3434" w:type="dxa"/>
          </w:tcPr>
          <w:p w:rsidR="00BD5070" w:rsidRDefault="00BD5070" w:rsidP="00BD5070">
            <w:pPr>
              <w:pStyle w:val="Body"/>
            </w:pPr>
            <w:r w:rsidRPr="00BD5070">
              <w:t xml:space="preserve">Choice </w:t>
            </w:r>
          </w:p>
        </w:tc>
        <w:tc>
          <w:tcPr>
            <w:tcW w:w="3434" w:type="dxa"/>
          </w:tcPr>
          <w:p w:rsidR="00BD5070" w:rsidRDefault="00BD5070" w:rsidP="00BD5070">
            <w:pPr>
              <w:pStyle w:val="Body"/>
            </w:pPr>
            <w:r>
              <w:t>ntext</w:t>
            </w:r>
          </w:p>
        </w:tc>
        <w:tc>
          <w:tcPr>
            <w:tcW w:w="3434" w:type="dxa"/>
          </w:tcPr>
          <w:p w:rsidR="00BD5070" w:rsidRDefault="00BD5070" w:rsidP="00BD5070">
            <w:pPr>
              <w:pStyle w:val="Body"/>
            </w:pPr>
          </w:p>
        </w:tc>
      </w:tr>
      <w:tr w:rsidR="00BD5070" w:rsidTr="00BD5070">
        <w:tc>
          <w:tcPr>
            <w:tcW w:w="3434" w:type="dxa"/>
          </w:tcPr>
          <w:p w:rsidR="00BD5070" w:rsidRDefault="00BD5070" w:rsidP="00BD5070">
            <w:pPr>
              <w:pStyle w:val="Body"/>
            </w:pPr>
            <w:r w:rsidRPr="00BD5070">
              <w:t xml:space="preserve">Number </w:t>
            </w:r>
          </w:p>
        </w:tc>
        <w:tc>
          <w:tcPr>
            <w:tcW w:w="3434" w:type="dxa"/>
          </w:tcPr>
          <w:p w:rsidR="00BD5070" w:rsidRDefault="00BD5070" w:rsidP="00BD5070">
            <w:pPr>
              <w:pStyle w:val="Body"/>
            </w:pPr>
            <w:r w:rsidRPr="00BD5070">
              <w:t>float</w:t>
            </w:r>
          </w:p>
        </w:tc>
        <w:tc>
          <w:tcPr>
            <w:tcW w:w="3434" w:type="dxa"/>
          </w:tcPr>
          <w:p w:rsidR="00BD5070" w:rsidRDefault="00BD5070" w:rsidP="00BD5070">
            <w:pPr>
              <w:pStyle w:val="Body"/>
            </w:pPr>
          </w:p>
        </w:tc>
      </w:tr>
      <w:tr w:rsidR="00BD5070" w:rsidTr="00BD5070">
        <w:tc>
          <w:tcPr>
            <w:tcW w:w="3434" w:type="dxa"/>
          </w:tcPr>
          <w:p w:rsidR="00BD5070" w:rsidRDefault="00BD5070" w:rsidP="00BD5070">
            <w:pPr>
              <w:pStyle w:val="Body"/>
            </w:pPr>
            <w:r w:rsidRPr="00BD5070">
              <w:t>Currency</w:t>
            </w:r>
          </w:p>
        </w:tc>
        <w:tc>
          <w:tcPr>
            <w:tcW w:w="3434" w:type="dxa"/>
          </w:tcPr>
          <w:p w:rsidR="00BD5070" w:rsidRDefault="00BD5070" w:rsidP="00BD5070">
            <w:pPr>
              <w:pStyle w:val="Body"/>
            </w:pPr>
            <w:r w:rsidRPr="00BD5070">
              <w:t>float</w:t>
            </w:r>
          </w:p>
        </w:tc>
        <w:tc>
          <w:tcPr>
            <w:tcW w:w="3434" w:type="dxa"/>
          </w:tcPr>
          <w:p w:rsidR="00BD5070" w:rsidRDefault="00BD5070" w:rsidP="00BD5070">
            <w:pPr>
              <w:pStyle w:val="Body"/>
            </w:pPr>
          </w:p>
        </w:tc>
      </w:tr>
      <w:tr w:rsidR="00BD5070" w:rsidTr="00BD5070">
        <w:tc>
          <w:tcPr>
            <w:tcW w:w="3434" w:type="dxa"/>
          </w:tcPr>
          <w:p w:rsidR="00BD5070" w:rsidRDefault="00BD5070" w:rsidP="00BD5070">
            <w:pPr>
              <w:pStyle w:val="Body"/>
            </w:pPr>
            <w:r w:rsidRPr="00BD5070">
              <w:t>Date and Time</w:t>
            </w:r>
          </w:p>
        </w:tc>
        <w:tc>
          <w:tcPr>
            <w:tcW w:w="3434" w:type="dxa"/>
          </w:tcPr>
          <w:p w:rsidR="00BD5070" w:rsidRDefault="00BD5070" w:rsidP="00BD5070">
            <w:pPr>
              <w:pStyle w:val="Body"/>
            </w:pPr>
            <w:r w:rsidRPr="00BD5070">
              <w:t>datetime</w:t>
            </w:r>
          </w:p>
        </w:tc>
        <w:tc>
          <w:tcPr>
            <w:tcW w:w="3434" w:type="dxa"/>
          </w:tcPr>
          <w:p w:rsidR="00BD5070" w:rsidRDefault="00BD5070" w:rsidP="00BD5070">
            <w:pPr>
              <w:pStyle w:val="Body"/>
            </w:pPr>
          </w:p>
        </w:tc>
      </w:tr>
      <w:tr w:rsidR="00BD5070" w:rsidTr="00BD5070">
        <w:tc>
          <w:tcPr>
            <w:tcW w:w="3434" w:type="dxa"/>
          </w:tcPr>
          <w:p w:rsidR="00BD5070" w:rsidRDefault="00BD5070" w:rsidP="00BD5070">
            <w:pPr>
              <w:pStyle w:val="Body"/>
            </w:pPr>
            <w:r w:rsidRPr="00BD5070">
              <w:t>Lookup</w:t>
            </w:r>
          </w:p>
        </w:tc>
        <w:tc>
          <w:tcPr>
            <w:tcW w:w="3434" w:type="dxa"/>
          </w:tcPr>
          <w:p w:rsidR="00BD5070" w:rsidRDefault="00BD5070" w:rsidP="00BD5070">
            <w:pPr>
              <w:pStyle w:val="Body"/>
            </w:pPr>
            <w:r>
              <w:t>ntext</w:t>
            </w:r>
          </w:p>
        </w:tc>
        <w:tc>
          <w:tcPr>
            <w:tcW w:w="3434" w:type="dxa"/>
          </w:tcPr>
          <w:p w:rsidR="00BD5070" w:rsidRDefault="00BD5070" w:rsidP="00BD5070">
            <w:pPr>
              <w:pStyle w:val="Body"/>
            </w:pPr>
          </w:p>
        </w:tc>
      </w:tr>
      <w:tr w:rsidR="00BD5070" w:rsidTr="00BD5070">
        <w:tc>
          <w:tcPr>
            <w:tcW w:w="3434" w:type="dxa"/>
          </w:tcPr>
          <w:p w:rsidR="00BD5070" w:rsidRDefault="00BD5070" w:rsidP="00BD5070">
            <w:pPr>
              <w:pStyle w:val="Body"/>
            </w:pPr>
            <w:r w:rsidRPr="00BD5070">
              <w:t>Yes/No</w:t>
            </w:r>
          </w:p>
        </w:tc>
        <w:tc>
          <w:tcPr>
            <w:tcW w:w="3434" w:type="dxa"/>
          </w:tcPr>
          <w:p w:rsidR="00BD5070" w:rsidRDefault="00BD5070" w:rsidP="00BD5070">
            <w:pPr>
              <w:pStyle w:val="Body"/>
            </w:pPr>
            <w:r>
              <w:t>bit</w:t>
            </w:r>
          </w:p>
        </w:tc>
        <w:tc>
          <w:tcPr>
            <w:tcW w:w="3434" w:type="dxa"/>
          </w:tcPr>
          <w:p w:rsidR="00BD5070" w:rsidRDefault="00BD5070" w:rsidP="00BD5070">
            <w:pPr>
              <w:pStyle w:val="Body"/>
            </w:pPr>
          </w:p>
        </w:tc>
      </w:tr>
      <w:tr w:rsidR="00BD5070" w:rsidTr="00BD5070">
        <w:tc>
          <w:tcPr>
            <w:tcW w:w="3434" w:type="dxa"/>
          </w:tcPr>
          <w:p w:rsidR="00BD5070" w:rsidRDefault="00BD5070" w:rsidP="00BD5070">
            <w:pPr>
              <w:pStyle w:val="Body"/>
            </w:pPr>
            <w:r w:rsidRPr="00BD5070">
              <w:t>Person or Group</w:t>
            </w:r>
          </w:p>
        </w:tc>
        <w:tc>
          <w:tcPr>
            <w:tcW w:w="3434" w:type="dxa"/>
          </w:tcPr>
          <w:p w:rsidR="00BD5070" w:rsidRDefault="00BD5070" w:rsidP="00BD5070">
            <w:pPr>
              <w:pStyle w:val="Body"/>
            </w:pPr>
            <w:r>
              <w:t>ntext</w:t>
            </w:r>
          </w:p>
        </w:tc>
        <w:tc>
          <w:tcPr>
            <w:tcW w:w="3434" w:type="dxa"/>
          </w:tcPr>
          <w:p w:rsidR="00BD5070" w:rsidRDefault="00BD5070" w:rsidP="00BD5070">
            <w:pPr>
              <w:pStyle w:val="Body"/>
            </w:pPr>
          </w:p>
        </w:tc>
      </w:tr>
      <w:tr w:rsidR="00BD5070" w:rsidTr="00BD5070">
        <w:tc>
          <w:tcPr>
            <w:tcW w:w="3434" w:type="dxa"/>
          </w:tcPr>
          <w:p w:rsidR="00BD5070" w:rsidRDefault="00BD5070" w:rsidP="00BD5070">
            <w:pPr>
              <w:pStyle w:val="Body"/>
            </w:pPr>
            <w:r w:rsidRPr="00BD5070">
              <w:t>Hyperlink or Picture</w:t>
            </w:r>
          </w:p>
        </w:tc>
        <w:tc>
          <w:tcPr>
            <w:tcW w:w="3434" w:type="dxa"/>
          </w:tcPr>
          <w:p w:rsidR="00BD5070" w:rsidRDefault="00BD5070" w:rsidP="00BD5070">
            <w:pPr>
              <w:pStyle w:val="Body"/>
            </w:pPr>
            <w:r>
              <w:t>nvarchar(510)</w:t>
            </w:r>
          </w:p>
        </w:tc>
        <w:tc>
          <w:tcPr>
            <w:tcW w:w="3434" w:type="dxa"/>
          </w:tcPr>
          <w:p w:rsidR="00BD5070" w:rsidRDefault="00BD5070" w:rsidP="00BD5070">
            <w:pPr>
              <w:pStyle w:val="Body"/>
            </w:pPr>
          </w:p>
        </w:tc>
      </w:tr>
      <w:tr w:rsidR="00BD5070" w:rsidTr="00BD5070">
        <w:tc>
          <w:tcPr>
            <w:tcW w:w="3434" w:type="dxa"/>
          </w:tcPr>
          <w:p w:rsidR="00BD5070" w:rsidRDefault="00BD5070" w:rsidP="00BD5070">
            <w:pPr>
              <w:pStyle w:val="Body"/>
            </w:pPr>
            <w:r w:rsidRPr="00BD5070">
              <w:t>Calculated</w:t>
            </w:r>
          </w:p>
        </w:tc>
        <w:tc>
          <w:tcPr>
            <w:tcW w:w="3434" w:type="dxa"/>
          </w:tcPr>
          <w:p w:rsidR="00BD5070" w:rsidRDefault="00BD5070" w:rsidP="00BD5070">
            <w:pPr>
              <w:pStyle w:val="Body"/>
            </w:pPr>
            <w:r>
              <w:t>ntext</w:t>
            </w:r>
          </w:p>
        </w:tc>
        <w:tc>
          <w:tcPr>
            <w:tcW w:w="3434" w:type="dxa"/>
          </w:tcPr>
          <w:p w:rsidR="00BD5070" w:rsidRDefault="00CE2740" w:rsidP="00BD5070">
            <w:pPr>
              <w:pStyle w:val="Body"/>
            </w:pPr>
            <w:r>
              <w:t xml:space="preserve">“Calculated” column is actually read-only column in SharePoint list, so it will be ignored in the stored procedure. </w:t>
            </w:r>
          </w:p>
        </w:tc>
      </w:tr>
    </w:tbl>
    <w:p w:rsidR="00BD5070" w:rsidRPr="00BD5070" w:rsidRDefault="00BD5070" w:rsidP="00BD5070">
      <w:pPr>
        <w:pStyle w:val="Body"/>
      </w:pPr>
    </w:p>
    <w:p w:rsidR="008B6379" w:rsidRPr="00D534C1" w:rsidRDefault="008B6379" w:rsidP="008B7C79">
      <w:pPr>
        <w:pStyle w:val="Body"/>
        <w:ind w:left="1728"/>
        <w:jc w:val="both"/>
        <w:rPr>
          <w:rFonts w:cs="Arial"/>
        </w:rPr>
      </w:pPr>
    </w:p>
    <w:p w:rsidR="007D73EE" w:rsidRPr="00D534C1" w:rsidRDefault="00950546" w:rsidP="00C93813">
      <w:pPr>
        <w:pStyle w:val="Heading10"/>
        <w:numPr>
          <w:ilvl w:val="0"/>
          <w:numId w:val="3"/>
        </w:numPr>
        <w:pBdr>
          <w:bottom w:val="none" w:sz="0" w:space="0" w:color="auto"/>
        </w:pBdr>
        <w:jc w:val="both"/>
        <w:rPr>
          <w:rFonts w:cs="Arial"/>
          <w:sz w:val="32"/>
          <w:szCs w:val="32"/>
        </w:rPr>
      </w:pPr>
      <w:bookmarkStart w:id="10" w:name="_Toc33187678"/>
      <w:bookmarkStart w:id="11" w:name="_Toc238538355"/>
      <w:r w:rsidRPr="00D534C1">
        <w:rPr>
          <w:rFonts w:cs="Arial"/>
          <w:sz w:val="32"/>
          <w:szCs w:val="32"/>
        </w:rPr>
        <w:t>Solution</w:t>
      </w:r>
      <w:r w:rsidR="0032163B" w:rsidRPr="00D534C1">
        <w:rPr>
          <w:rFonts w:cs="Arial"/>
          <w:sz w:val="32"/>
          <w:szCs w:val="32"/>
        </w:rPr>
        <w:t xml:space="preserve"> </w:t>
      </w:r>
      <w:r w:rsidR="0038777F" w:rsidRPr="00D534C1">
        <w:rPr>
          <w:rFonts w:cs="Arial"/>
          <w:sz w:val="32"/>
          <w:szCs w:val="32"/>
        </w:rPr>
        <w:t xml:space="preserve">Diagram and </w:t>
      </w:r>
      <w:r w:rsidR="0032163B" w:rsidRPr="00D534C1">
        <w:rPr>
          <w:rFonts w:cs="Arial"/>
          <w:sz w:val="32"/>
          <w:szCs w:val="32"/>
        </w:rPr>
        <w:t>Architecture</w:t>
      </w:r>
      <w:bookmarkEnd w:id="10"/>
      <w:bookmarkEnd w:id="11"/>
    </w:p>
    <w:p w:rsidR="008B7C79" w:rsidRPr="00300C79" w:rsidRDefault="0038777F" w:rsidP="00300C79">
      <w:pPr>
        <w:pStyle w:val="Heading20"/>
        <w:numPr>
          <w:ilvl w:val="1"/>
          <w:numId w:val="3"/>
        </w:numPr>
        <w:jc w:val="both"/>
        <w:rPr>
          <w:rFonts w:cs="Arial"/>
          <w:sz w:val="28"/>
          <w:szCs w:val="28"/>
        </w:rPr>
      </w:pPr>
      <w:bookmarkStart w:id="12" w:name="_Toc513532271"/>
      <w:bookmarkStart w:id="13" w:name="_Toc33187676"/>
      <w:bookmarkStart w:id="14" w:name="_Toc238538356"/>
      <w:bookmarkStart w:id="15" w:name="_Toc33187679"/>
      <w:r w:rsidRPr="00D534C1">
        <w:rPr>
          <w:rFonts w:cs="Arial"/>
          <w:sz w:val="28"/>
          <w:szCs w:val="28"/>
        </w:rPr>
        <w:t>Architectural Diagram</w:t>
      </w:r>
      <w:bookmarkEnd w:id="12"/>
      <w:bookmarkEnd w:id="13"/>
      <w:bookmarkEnd w:id="14"/>
    </w:p>
    <w:p w:rsidR="008B7C79" w:rsidRPr="008B7C79" w:rsidRDefault="008B7C79" w:rsidP="008B7C79">
      <w:pPr>
        <w:pStyle w:val="Body"/>
      </w:pPr>
    </w:p>
    <w:p w:rsidR="007D73EE" w:rsidRPr="00D534C1" w:rsidRDefault="0032163B" w:rsidP="00C93813">
      <w:pPr>
        <w:pStyle w:val="Heading20"/>
        <w:numPr>
          <w:ilvl w:val="1"/>
          <w:numId w:val="3"/>
        </w:numPr>
        <w:jc w:val="both"/>
        <w:rPr>
          <w:rFonts w:cs="Arial"/>
          <w:sz w:val="28"/>
          <w:szCs w:val="28"/>
        </w:rPr>
      </w:pPr>
      <w:bookmarkStart w:id="16" w:name="_Toc238538357"/>
      <w:r w:rsidRPr="00D534C1">
        <w:rPr>
          <w:rFonts w:cs="Arial"/>
          <w:sz w:val="28"/>
          <w:szCs w:val="28"/>
        </w:rPr>
        <w:t>Platforms</w:t>
      </w:r>
      <w:bookmarkEnd w:id="15"/>
      <w:bookmarkEnd w:id="16"/>
    </w:p>
    <w:p w:rsidR="00CD69CF" w:rsidRPr="00D534C1" w:rsidRDefault="00CD69CF" w:rsidP="00C93813">
      <w:pPr>
        <w:ind w:left="360"/>
        <w:jc w:val="both"/>
        <w:rPr>
          <w:rFonts w:cs="Arial"/>
        </w:rPr>
      </w:pPr>
    </w:p>
    <w:p w:rsidR="007D73EE" w:rsidRPr="00D534C1" w:rsidRDefault="0032163B" w:rsidP="00C93813">
      <w:pPr>
        <w:pStyle w:val="Heading20"/>
        <w:numPr>
          <w:ilvl w:val="1"/>
          <w:numId w:val="3"/>
        </w:numPr>
        <w:jc w:val="both"/>
        <w:rPr>
          <w:rFonts w:cs="Arial"/>
          <w:sz w:val="28"/>
          <w:szCs w:val="28"/>
        </w:rPr>
      </w:pPr>
      <w:bookmarkStart w:id="17" w:name="_Toc33187680"/>
      <w:bookmarkStart w:id="18" w:name="_Ref77089840"/>
      <w:bookmarkStart w:id="19" w:name="_Toc238538358"/>
      <w:r w:rsidRPr="00D534C1">
        <w:rPr>
          <w:rFonts w:cs="Arial"/>
          <w:sz w:val="28"/>
          <w:szCs w:val="28"/>
        </w:rPr>
        <w:lastRenderedPageBreak/>
        <w:t>Components</w:t>
      </w:r>
      <w:bookmarkEnd w:id="17"/>
      <w:bookmarkEnd w:id="18"/>
      <w:bookmarkEnd w:id="19"/>
    </w:p>
    <w:p w:rsidR="00CD69CF" w:rsidRPr="00D534C1" w:rsidRDefault="004B09BE" w:rsidP="00C93813">
      <w:pPr>
        <w:ind w:left="72" w:firstLine="720"/>
        <w:jc w:val="both"/>
        <w:rPr>
          <w:rFonts w:cs="Arial"/>
        </w:rPr>
      </w:pPr>
      <w:r w:rsidRPr="00D534C1">
        <w:rPr>
          <w:rFonts w:cs="Arial"/>
        </w:rPr>
        <w:t>.NET Objects</w:t>
      </w:r>
    </w:p>
    <w:p w:rsidR="004B09BE" w:rsidRPr="00D534C1" w:rsidRDefault="007C40D5" w:rsidP="00C93813">
      <w:pPr>
        <w:ind w:left="72" w:firstLine="720"/>
        <w:jc w:val="both"/>
        <w:rPr>
          <w:rFonts w:cs="Arial"/>
        </w:rPr>
      </w:pPr>
      <w:r w:rsidRPr="00D534C1">
        <w:rPr>
          <w:rFonts w:cs="Arial"/>
        </w:rPr>
        <w:t>.NET Web Service</w:t>
      </w:r>
    </w:p>
    <w:p w:rsidR="007D73EE" w:rsidRPr="00D534C1" w:rsidRDefault="0032163B" w:rsidP="00C93813">
      <w:pPr>
        <w:pStyle w:val="Heading20"/>
        <w:numPr>
          <w:ilvl w:val="1"/>
          <w:numId w:val="3"/>
        </w:numPr>
        <w:jc w:val="both"/>
        <w:rPr>
          <w:rFonts w:cs="Arial"/>
          <w:sz w:val="28"/>
          <w:szCs w:val="28"/>
        </w:rPr>
      </w:pPr>
      <w:bookmarkStart w:id="20" w:name="_Toc33187681"/>
      <w:bookmarkStart w:id="21" w:name="_Toc238538359"/>
      <w:r w:rsidRPr="00D534C1">
        <w:rPr>
          <w:rFonts w:cs="Arial"/>
          <w:sz w:val="28"/>
          <w:szCs w:val="28"/>
        </w:rPr>
        <w:t>Connectors</w:t>
      </w:r>
      <w:bookmarkEnd w:id="20"/>
      <w:bookmarkEnd w:id="21"/>
    </w:p>
    <w:p w:rsidR="00726FA1" w:rsidRPr="00D534C1" w:rsidRDefault="00726FA1" w:rsidP="00C93813">
      <w:pPr>
        <w:pStyle w:val="Body"/>
        <w:jc w:val="both"/>
        <w:rPr>
          <w:rFonts w:cs="Arial"/>
        </w:rPr>
      </w:pPr>
    </w:p>
    <w:p w:rsidR="007D73EE" w:rsidRPr="00D534C1" w:rsidRDefault="0032163B" w:rsidP="00C93813">
      <w:pPr>
        <w:pStyle w:val="Heading20"/>
        <w:numPr>
          <w:ilvl w:val="1"/>
          <w:numId w:val="3"/>
        </w:numPr>
        <w:jc w:val="both"/>
        <w:rPr>
          <w:rFonts w:cs="Arial"/>
          <w:sz w:val="28"/>
          <w:szCs w:val="28"/>
        </w:rPr>
      </w:pPr>
      <w:bookmarkStart w:id="22" w:name="_Toc33187682"/>
      <w:bookmarkStart w:id="23" w:name="_Toc238538360"/>
      <w:r w:rsidRPr="00D534C1">
        <w:rPr>
          <w:rFonts w:cs="Arial"/>
          <w:sz w:val="28"/>
          <w:szCs w:val="28"/>
        </w:rPr>
        <w:t>Configuration Settings</w:t>
      </w:r>
      <w:bookmarkEnd w:id="22"/>
      <w:bookmarkEnd w:id="23"/>
    </w:p>
    <w:p w:rsidR="000416FC" w:rsidRPr="00D534C1" w:rsidRDefault="000416FC" w:rsidP="00C93813">
      <w:pPr>
        <w:pStyle w:val="Heading10"/>
        <w:numPr>
          <w:ilvl w:val="0"/>
          <w:numId w:val="3"/>
        </w:numPr>
        <w:pBdr>
          <w:bottom w:val="none" w:sz="0" w:space="0" w:color="auto"/>
        </w:pBdr>
        <w:jc w:val="both"/>
        <w:rPr>
          <w:rFonts w:cs="Arial"/>
          <w:sz w:val="32"/>
          <w:szCs w:val="32"/>
        </w:rPr>
      </w:pPr>
      <w:bookmarkStart w:id="24" w:name="_Toc238538361"/>
      <w:bookmarkStart w:id="25" w:name="_Toc33187684"/>
      <w:r w:rsidRPr="00D534C1">
        <w:rPr>
          <w:rFonts w:cs="Arial"/>
          <w:sz w:val="32"/>
          <w:szCs w:val="32"/>
        </w:rPr>
        <w:t>Installation Guide</w:t>
      </w:r>
      <w:bookmarkEnd w:id="24"/>
    </w:p>
    <w:p w:rsidR="00A70AE6" w:rsidRDefault="000416FC" w:rsidP="00C93813">
      <w:pPr>
        <w:pStyle w:val="Heading20"/>
        <w:numPr>
          <w:ilvl w:val="1"/>
          <w:numId w:val="3"/>
        </w:numPr>
        <w:jc w:val="both"/>
        <w:rPr>
          <w:rFonts w:cs="Arial"/>
          <w:sz w:val="28"/>
          <w:szCs w:val="28"/>
        </w:rPr>
      </w:pPr>
      <w:bookmarkStart w:id="26" w:name="_Toc33187707"/>
      <w:bookmarkStart w:id="27" w:name="_Toc238538362"/>
      <w:r w:rsidRPr="00D534C1">
        <w:rPr>
          <w:rFonts w:cs="Arial"/>
          <w:sz w:val="28"/>
          <w:szCs w:val="28"/>
        </w:rPr>
        <w:t xml:space="preserve">Installation </w:t>
      </w:r>
      <w:bookmarkEnd w:id="26"/>
      <w:r w:rsidR="00E55CBC" w:rsidRPr="00D534C1">
        <w:rPr>
          <w:rFonts w:cs="Arial"/>
          <w:sz w:val="28"/>
          <w:szCs w:val="28"/>
        </w:rPr>
        <w:t>Steps</w:t>
      </w:r>
      <w:bookmarkEnd w:id="27"/>
    </w:p>
    <w:p w:rsidR="00704D28" w:rsidRPr="00B30319" w:rsidRDefault="00D24BFF" w:rsidP="00B30319">
      <w:pPr>
        <w:pStyle w:val="ListParagraph"/>
        <w:numPr>
          <w:ilvl w:val="2"/>
          <w:numId w:val="3"/>
        </w:numPr>
      </w:pPr>
      <w:r>
        <w:t>Compile the solution</w:t>
      </w:r>
    </w:p>
    <w:p w:rsidR="00704D28" w:rsidRDefault="00B30319" w:rsidP="00704D28">
      <w:pPr>
        <w:pStyle w:val="ListParagraph"/>
        <w:numPr>
          <w:ilvl w:val="2"/>
          <w:numId w:val="3"/>
        </w:numPr>
      </w:pPr>
      <w:r>
        <w:t>Copy “</w:t>
      </w:r>
      <w:r w:rsidR="003B5033" w:rsidRPr="003B5033">
        <w:t>SPListWithSQLCLR.dll</w:t>
      </w:r>
      <w:r>
        <w:t>” and “</w:t>
      </w:r>
      <w:r w:rsidR="003B5033" w:rsidRPr="003B5033">
        <w:t>SPListWithSQLCLR.XmlSerializers.dll</w:t>
      </w:r>
      <w:r>
        <w:t>” assemblies to one of drive of database server, the rest of steps assume these two assemblies have been copied to “C:\SQLDeploy”.</w:t>
      </w:r>
    </w:p>
    <w:p w:rsidR="00B30319" w:rsidRDefault="00B30319" w:rsidP="00704D28">
      <w:pPr>
        <w:pStyle w:val="ListParagraph"/>
        <w:numPr>
          <w:ilvl w:val="2"/>
          <w:numId w:val="3"/>
        </w:numPr>
      </w:pPr>
      <w:r>
        <w:t>Open “SQL Server Management Studio”</w:t>
      </w:r>
      <w:r w:rsidR="00615B6C">
        <w:t xml:space="preserve"> and select the right database where the CLR assemblies will be deployed to.</w:t>
      </w:r>
    </w:p>
    <w:p w:rsidR="00704D28" w:rsidRDefault="00615B6C" w:rsidP="00704D28">
      <w:pPr>
        <w:pStyle w:val="ListParagraph"/>
        <w:numPr>
          <w:ilvl w:val="2"/>
          <w:numId w:val="3"/>
        </w:numPr>
      </w:pPr>
      <w:r>
        <w:t xml:space="preserve">Execute the following sql command, replace </w:t>
      </w:r>
      <w:r w:rsidRPr="00615B6C">
        <w:rPr>
          <w:highlight w:val="yellow"/>
        </w:rPr>
        <w:t>&lt;Database Name&gt;</w:t>
      </w:r>
      <w:r>
        <w:t xml:space="preserve"> with right database name before executing.</w:t>
      </w:r>
    </w:p>
    <w:p w:rsidR="00615B6C" w:rsidRDefault="00615B6C" w:rsidP="00615B6C">
      <w:pPr>
        <w:pStyle w:val="ListParagraph"/>
        <w:ind w:left="1224"/>
      </w:pPr>
    </w:p>
    <w:p w:rsidR="00615B6C" w:rsidRPr="00615B6C" w:rsidRDefault="00615B6C" w:rsidP="00615B6C">
      <w:pPr>
        <w:pStyle w:val="ListParagraph"/>
        <w:ind w:left="1224"/>
        <w:rPr>
          <w:highlight w:val="lightGray"/>
        </w:rPr>
      </w:pPr>
      <w:r w:rsidRPr="00615B6C">
        <w:rPr>
          <w:highlight w:val="lightGray"/>
        </w:rPr>
        <w:t>SP_CONFIGURE 'clr enabled' , 1</w:t>
      </w:r>
    </w:p>
    <w:p w:rsidR="00615B6C" w:rsidRPr="00615B6C" w:rsidRDefault="00615B6C" w:rsidP="00615B6C">
      <w:pPr>
        <w:pStyle w:val="ListParagraph"/>
        <w:ind w:left="1224"/>
        <w:rPr>
          <w:highlight w:val="lightGray"/>
        </w:rPr>
      </w:pPr>
      <w:r w:rsidRPr="00615B6C">
        <w:rPr>
          <w:highlight w:val="lightGray"/>
        </w:rPr>
        <w:t xml:space="preserve">GO </w:t>
      </w:r>
    </w:p>
    <w:p w:rsidR="00615B6C" w:rsidRPr="00615B6C" w:rsidRDefault="00615B6C" w:rsidP="00615B6C">
      <w:pPr>
        <w:pStyle w:val="ListParagraph"/>
        <w:ind w:left="1224"/>
        <w:rPr>
          <w:highlight w:val="lightGray"/>
        </w:rPr>
      </w:pPr>
      <w:r w:rsidRPr="00615B6C">
        <w:rPr>
          <w:highlight w:val="lightGray"/>
        </w:rPr>
        <w:t>reconfigure</w:t>
      </w:r>
    </w:p>
    <w:p w:rsidR="00615B6C" w:rsidRPr="00615B6C" w:rsidRDefault="00615B6C" w:rsidP="00615B6C">
      <w:pPr>
        <w:pStyle w:val="ListParagraph"/>
        <w:ind w:left="1224"/>
        <w:rPr>
          <w:highlight w:val="lightGray"/>
        </w:rPr>
      </w:pPr>
      <w:r w:rsidRPr="00615B6C">
        <w:rPr>
          <w:highlight w:val="lightGray"/>
        </w:rPr>
        <w:t>GO</w:t>
      </w:r>
    </w:p>
    <w:p w:rsidR="00615B6C" w:rsidRPr="00615B6C" w:rsidRDefault="00615B6C" w:rsidP="00615B6C">
      <w:pPr>
        <w:pStyle w:val="ListParagraph"/>
        <w:ind w:left="1224"/>
        <w:rPr>
          <w:highlight w:val="lightGray"/>
        </w:rPr>
      </w:pPr>
      <w:r w:rsidRPr="00615B6C">
        <w:rPr>
          <w:highlight w:val="lightGray"/>
        </w:rPr>
        <w:t xml:space="preserve">Alter database </w:t>
      </w:r>
      <w:r w:rsidRPr="00615B6C">
        <w:rPr>
          <w:highlight w:val="yellow"/>
        </w:rPr>
        <w:t>&lt;Database Name&gt;</w:t>
      </w:r>
      <w:r w:rsidRPr="00615B6C">
        <w:rPr>
          <w:highlight w:val="lightGray"/>
        </w:rPr>
        <w:t xml:space="preserve"> set trustworthy on</w:t>
      </w:r>
    </w:p>
    <w:p w:rsidR="00615B6C" w:rsidRPr="00615B6C" w:rsidRDefault="00615B6C" w:rsidP="00615B6C">
      <w:pPr>
        <w:pStyle w:val="ListParagraph"/>
        <w:ind w:left="1224"/>
        <w:rPr>
          <w:highlight w:val="lightGray"/>
        </w:rPr>
      </w:pPr>
      <w:r w:rsidRPr="00615B6C">
        <w:rPr>
          <w:highlight w:val="lightGray"/>
        </w:rPr>
        <w:t>GO</w:t>
      </w:r>
    </w:p>
    <w:p w:rsidR="005B4E37" w:rsidRPr="006559C4" w:rsidRDefault="005B4E37" w:rsidP="005B4E37">
      <w:pPr>
        <w:pStyle w:val="ListParagraph"/>
        <w:ind w:left="1224"/>
        <w:rPr>
          <w:highlight w:val="lightGray"/>
        </w:rPr>
      </w:pPr>
      <w:r w:rsidRPr="006559C4">
        <w:rPr>
          <w:highlight w:val="lightGray"/>
        </w:rPr>
        <w:t>IF  EXISTS (SELECT * FROM sys.objects WHERE object_id = OBJECT_ID(N'[dbo].[InsertListItems]') AND type in (N'P', N'PC'))</w:t>
      </w:r>
    </w:p>
    <w:p w:rsidR="005B4E37" w:rsidRPr="006559C4" w:rsidRDefault="005B4E37" w:rsidP="005B4E37">
      <w:pPr>
        <w:pStyle w:val="ListParagraph"/>
        <w:ind w:left="1224"/>
        <w:rPr>
          <w:highlight w:val="lightGray"/>
        </w:rPr>
      </w:pPr>
      <w:r w:rsidRPr="006559C4">
        <w:rPr>
          <w:highlight w:val="lightGray"/>
        </w:rPr>
        <w:t>DROP PROCEDURE [dbo].[InsertListItems]</w:t>
      </w:r>
    </w:p>
    <w:p w:rsidR="005B4E37" w:rsidRPr="006559C4" w:rsidRDefault="005B4E37" w:rsidP="005B4E37">
      <w:pPr>
        <w:pStyle w:val="ListParagraph"/>
        <w:ind w:left="1224"/>
        <w:rPr>
          <w:highlight w:val="lightGray"/>
        </w:rPr>
      </w:pPr>
      <w:r w:rsidRPr="006559C4">
        <w:rPr>
          <w:highlight w:val="lightGray"/>
        </w:rPr>
        <w:t>GO</w:t>
      </w:r>
    </w:p>
    <w:p w:rsidR="005B4E37" w:rsidRPr="006559C4" w:rsidRDefault="005B4E37" w:rsidP="005B4E37">
      <w:pPr>
        <w:pStyle w:val="ListParagraph"/>
        <w:ind w:left="1224"/>
        <w:rPr>
          <w:highlight w:val="lightGray"/>
        </w:rPr>
      </w:pPr>
      <w:r w:rsidRPr="006559C4">
        <w:rPr>
          <w:highlight w:val="lightGray"/>
        </w:rPr>
        <w:t>IF  EXISTS (SELECT * FROM sys.objects WHERE object_id = OBJECT_ID(N'[dbo].[UpdateListItems]') AND type in (N'P', N'PC'))</w:t>
      </w:r>
    </w:p>
    <w:p w:rsidR="005B4E37" w:rsidRPr="006559C4" w:rsidRDefault="005B4E37" w:rsidP="005B4E37">
      <w:pPr>
        <w:pStyle w:val="ListParagraph"/>
        <w:ind w:left="1224"/>
        <w:rPr>
          <w:highlight w:val="lightGray"/>
        </w:rPr>
      </w:pPr>
      <w:r w:rsidRPr="006559C4">
        <w:rPr>
          <w:highlight w:val="lightGray"/>
        </w:rPr>
        <w:t>DROP PROCEDURE [dbo].[UpdateListItems]</w:t>
      </w:r>
    </w:p>
    <w:p w:rsidR="005B4E37" w:rsidRPr="006559C4" w:rsidRDefault="005B4E37" w:rsidP="005B4E37">
      <w:pPr>
        <w:pStyle w:val="ListParagraph"/>
        <w:ind w:left="1224"/>
        <w:rPr>
          <w:highlight w:val="lightGray"/>
        </w:rPr>
      </w:pPr>
      <w:r w:rsidRPr="006559C4">
        <w:rPr>
          <w:highlight w:val="lightGray"/>
        </w:rPr>
        <w:t>GO</w:t>
      </w:r>
    </w:p>
    <w:p w:rsidR="005B4E37" w:rsidRPr="006559C4" w:rsidRDefault="005B4E37" w:rsidP="005B4E37">
      <w:pPr>
        <w:pStyle w:val="ListParagraph"/>
        <w:ind w:left="1224"/>
        <w:rPr>
          <w:highlight w:val="lightGray"/>
        </w:rPr>
      </w:pPr>
      <w:r w:rsidRPr="006559C4">
        <w:rPr>
          <w:highlight w:val="lightGray"/>
        </w:rPr>
        <w:t>IF EXISTS (SELECT [name] FROM sys.a</w:t>
      </w:r>
      <w:r w:rsidR="003B5033">
        <w:rPr>
          <w:highlight w:val="lightGray"/>
        </w:rPr>
        <w:t>ssemblies WHERE [name] = N'</w:t>
      </w:r>
      <w:r w:rsidR="003B5033">
        <w:rPr>
          <w:rFonts w:hint="eastAsia"/>
          <w:highlight w:val="lightGray"/>
          <w:lang w:eastAsia="zh-CN"/>
        </w:rPr>
        <w:t>SPListWithSQLCLR</w:t>
      </w:r>
      <w:r w:rsidRPr="006559C4">
        <w:rPr>
          <w:highlight w:val="lightGray"/>
        </w:rPr>
        <w:t xml:space="preserve">.XmlSerializers') </w:t>
      </w:r>
    </w:p>
    <w:p w:rsidR="005B4E37" w:rsidRPr="006559C4" w:rsidRDefault="003B5033" w:rsidP="005B4E37">
      <w:pPr>
        <w:pStyle w:val="ListParagraph"/>
        <w:ind w:left="1224"/>
        <w:rPr>
          <w:highlight w:val="lightGray"/>
        </w:rPr>
      </w:pPr>
      <w:r>
        <w:rPr>
          <w:highlight w:val="lightGray"/>
        </w:rPr>
        <w:t>DROP ASSEMBLY [</w:t>
      </w:r>
      <w:r>
        <w:rPr>
          <w:rFonts w:hint="eastAsia"/>
          <w:highlight w:val="lightGray"/>
          <w:lang w:eastAsia="zh-CN"/>
        </w:rPr>
        <w:t>SPListWithSQLCLR</w:t>
      </w:r>
      <w:r w:rsidR="005B4E37" w:rsidRPr="006559C4">
        <w:rPr>
          <w:highlight w:val="lightGray"/>
        </w:rPr>
        <w:t>.XmlSerializers] with NO DEPENDENTS;</w:t>
      </w:r>
    </w:p>
    <w:p w:rsidR="005B4E37" w:rsidRPr="006559C4" w:rsidRDefault="005B4E37" w:rsidP="005B4E37">
      <w:pPr>
        <w:pStyle w:val="ListParagraph"/>
        <w:ind w:left="1224"/>
        <w:rPr>
          <w:highlight w:val="lightGray"/>
        </w:rPr>
      </w:pPr>
      <w:r w:rsidRPr="006559C4">
        <w:rPr>
          <w:highlight w:val="lightGray"/>
        </w:rPr>
        <w:t>GO</w:t>
      </w:r>
    </w:p>
    <w:p w:rsidR="005B4E37" w:rsidRPr="006559C4" w:rsidRDefault="005B4E37" w:rsidP="005B4E37">
      <w:pPr>
        <w:pStyle w:val="ListParagraph"/>
        <w:ind w:left="1224"/>
        <w:rPr>
          <w:highlight w:val="lightGray"/>
        </w:rPr>
      </w:pPr>
      <w:r w:rsidRPr="006559C4">
        <w:rPr>
          <w:highlight w:val="lightGray"/>
        </w:rPr>
        <w:t>IF EXISTS (SELECT [name] FROM sys.assemblies WHERE [name] = N'</w:t>
      </w:r>
      <w:r w:rsidR="003B5033">
        <w:rPr>
          <w:rFonts w:hint="eastAsia"/>
          <w:highlight w:val="lightGray"/>
          <w:lang w:eastAsia="zh-CN"/>
        </w:rPr>
        <w:t>SPListWithSQLCLR</w:t>
      </w:r>
      <w:r w:rsidRPr="006559C4">
        <w:rPr>
          <w:highlight w:val="lightGray"/>
        </w:rPr>
        <w:t xml:space="preserve">') </w:t>
      </w:r>
    </w:p>
    <w:p w:rsidR="005B4E37" w:rsidRPr="006559C4" w:rsidRDefault="005B4E37" w:rsidP="005B4E37">
      <w:pPr>
        <w:pStyle w:val="ListParagraph"/>
        <w:ind w:left="1224"/>
        <w:rPr>
          <w:highlight w:val="lightGray"/>
        </w:rPr>
      </w:pPr>
      <w:r w:rsidRPr="006559C4">
        <w:rPr>
          <w:highlight w:val="lightGray"/>
        </w:rPr>
        <w:t>DROP ASSEMBLY [</w:t>
      </w:r>
      <w:r w:rsidR="003B5033">
        <w:rPr>
          <w:rFonts w:hint="eastAsia"/>
          <w:highlight w:val="lightGray"/>
          <w:lang w:eastAsia="zh-CN"/>
        </w:rPr>
        <w:t>SPListWithSQLCLR</w:t>
      </w:r>
      <w:r w:rsidRPr="006559C4">
        <w:rPr>
          <w:highlight w:val="lightGray"/>
        </w:rPr>
        <w:t>] with NO DEPENDENTS;</w:t>
      </w:r>
    </w:p>
    <w:p w:rsidR="005B4E37" w:rsidRPr="006559C4" w:rsidRDefault="005B4E37" w:rsidP="005B4E37">
      <w:pPr>
        <w:pStyle w:val="ListParagraph"/>
        <w:ind w:left="1224"/>
        <w:rPr>
          <w:highlight w:val="lightGray"/>
        </w:rPr>
      </w:pPr>
      <w:r w:rsidRPr="006559C4">
        <w:rPr>
          <w:highlight w:val="lightGray"/>
        </w:rPr>
        <w:t>GO</w:t>
      </w:r>
    </w:p>
    <w:p w:rsidR="005B4E37" w:rsidRPr="006559C4" w:rsidRDefault="005B4E37" w:rsidP="005B4E37">
      <w:pPr>
        <w:pStyle w:val="ListParagraph"/>
        <w:ind w:left="1224"/>
        <w:rPr>
          <w:highlight w:val="lightGray"/>
        </w:rPr>
      </w:pPr>
      <w:r w:rsidRPr="006559C4">
        <w:rPr>
          <w:highlight w:val="lightGray"/>
        </w:rPr>
        <w:lastRenderedPageBreak/>
        <w:t>CREATE ASSEMBLY [</w:t>
      </w:r>
      <w:r w:rsidR="00D37333">
        <w:rPr>
          <w:rFonts w:hint="eastAsia"/>
          <w:highlight w:val="lightGray"/>
          <w:lang w:eastAsia="zh-CN"/>
        </w:rPr>
        <w:t>SPListWithSQLCLR</w:t>
      </w:r>
      <w:r w:rsidRPr="006559C4">
        <w:rPr>
          <w:highlight w:val="lightGray"/>
        </w:rPr>
        <w:t xml:space="preserve">] </w:t>
      </w:r>
    </w:p>
    <w:p w:rsidR="005B4E37" w:rsidRPr="006559C4" w:rsidRDefault="005B4E37" w:rsidP="005B4E37">
      <w:pPr>
        <w:pStyle w:val="ListParagraph"/>
        <w:ind w:left="1224"/>
        <w:rPr>
          <w:highlight w:val="lightGray"/>
        </w:rPr>
      </w:pPr>
      <w:r w:rsidRPr="006559C4">
        <w:rPr>
          <w:highlight w:val="lightGray"/>
        </w:rPr>
        <w:t>FROM '</w:t>
      </w:r>
      <w:r w:rsidR="009F7495" w:rsidRPr="00615B6C">
        <w:rPr>
          <w:highlight w:val="lightGray"/>
        </w:rPr>
        <w:t>'C:\SQLDeploy</w:t>
      </w:r>
      <w:r w:rsidRPr="006559C4">
        <w:rPr>
          <w:highlight w:val="lightGray"/>
        </w:rPr>
        <w:t>\</w:t>
      </w:r>
      <w:r w:rsidR="003B5033">
        <w:rPr>
          <w:rFonts w:hint="eastAsia"/>
          <w:highlight w:val="lightGray"/>
          <w:lang w:eastAsia="zh-CN"/>
        </w:rPr>
        <w:t>SPListWithSQLCLR</w:t>
      </w:r>
      <w:r w:rsidRPr="006559C4">
        <w:rPr>
          <w:highlight w:val="lightGray"/>
        </w:rPr>
        <w:t xml:space="preserve">.dll' </w:t>
      </w:r>
    </w:p>
    <w:p w:rsidR="005B4E37" w:rsidRPr="006559C4" w:rsidRDefault="005B4E37" w:rsidP="005B4E37">
      <w:pPr>
        <w:pStyle w:val="ListParagraph"/>
        <w:ind w:left="1224"/>
        <w:rPr>
          <w:highlight w:val="lightGray"/>
        </w:rPr>
      </w:pPr>
      <w:r w:rsidRPr="006559C4">
        <w:rPr>
          <w:highlight w:val="lightGray"/>
        </w:rPr>
        <w:t>WITH PERMISSION_SET = EXTERNAL_ACCESS;</w:t>
      </w:r>
    </w:p>
    <w:p w:rsidR="005B4E37" w:rsidRPr="006559C4" w:rsidRDefault="005B4E37" w:rsidP="005B4E37">
      <w:pPr>
        <w:pStyle w:val="ListParagraph"/>
        <w:ind w:left="1224"/>
        <w:rPr>
          <w:highlight w:val="lightGray"/>
        </w:rPr>
      </w:pPr>
      <w:r w:rsidRPr="006559C4">
        <w:rPr>
          <w:highlight w:val="lightGray"/>
        </w:rPr>
        <w:t>GO</w:t>
      </w:r>
    </w:p>
    <w:p w:rsidR="005B4E37" w:rsidRPr="006559C4" w:rsidRDefault="005B4E37" w:rsidP="005B4E37">
      <w:pPr>
        <w:pStyle w:val="ListParagraph"/>
        <w:ind w:left="1224"/>
        <w:rPr>
          <w:highlight w:val="lightGray"/>
        </w:rPr>
      </w:pPr>
      <w:r w:rsidRPr="006559C4">
        <w:rPr>
          <w:highlight w:val="lightGray"/>
        </w:rPr>
        <w:t>CREATE ASSEMBLY [</w:t>
      </w:r>
      <w:r w:rsidR="003B5033">
        <w:rPr>
          <w:rFonts w:hint="eastAsia"/>
          <w:highlight w:val="lightGray"/>
          <w:lang w:eastAsia="zh-CN"/>
        </w:rPr>
        <w:t>SPListWithSQLCLR</w:t>
      </w:r>
      <w:r w:rsidRPr="006559C4">
        <w:rPr>
          <w:highlight w:val="lightGray"/>
        </w:rPr>
        <w:t>.XmlSerializers]</w:t>
      </w:r>
    </w:p>
    <w:p w:rsidR="005B4E37" w:rsidRPr="006559C4" w:rsidRDefault="005B4E37" w:rsidP="005B4E37">
      <w:pPr>
        <w:pStyle w:val="ListParagraph"/>
        <w:ind w:left="1224"/>
        <w:rPr>
          <w:highlight w:val="lightGray"/>
        </w:rPr>
      </w:pPr>
      <w:r w:rsidRPr="006559C4">
        <w:rPr>
          <w:highlight w:val="lightGray"/>
        </w:rPr>
        <w:t>FROM '</w:t>
      </w:r>
      <w:r w:rsidR="009F7495" w:rsidRPr="00615B6C">
        <w:rPr>
          <w:highlight w:val="lightGray"/>
        </w:rPr>
        <w:t>'C:\SQLDeploy</w:t>
      </w:r>
      <w:r w:rsidRPr="006559C4">
        <w:rPr>
          <w:highlight w:val="lightGray"/>
        </w:rPr>
        <w:t>\</w:t>
      </w:r>
      <w:r w:rsidR="003B5033">
        <w:rPr>
          <w:rFonts w:hint="eastAsia"/>
          <w:highlight w:val="lightGray"/>
          <w:lang w:eastAsia="zh-CN"/>
        </w:rPr>
        <w:t>SPListWithSQLCLR</w:t>
      </w:r>
      <w:r w:rsidRPr="006559C4">
        <w:rPr>
          <w:highlight w:val="lightGray"/>
        </w:rPr>
        <w:t xml:space="preserve">.XmlSerializers.dll' </w:t>
      </w:r>
    </w:p>
    <w:p w:rsidR="005B4E37" w:rsidRPr="006559C4" w:rsidRDefault="005B4E37" w:rsidP="005B4E37">
      <w:pPr>
        <w:pStyle w:val="ListParagraph"/>
        <w:ind w:left="1224"/>
        <w:rPr>
          <w:highlight w:val="lightGray"/>
        </w:rPr>
      </w:pPr>
      <w:r w:rsidRPr="006559C4">
        <w:rPr>
          <w:highlight w:val="lightGray"/>
        </w:rPr>
        <w:t>WITH PERMISSION_SET = SAFE;</w:t>
      </w:r>
    </w:p>
    <w:p w:rsidR="005B4E37" w:rsidRPr="006559C4" w:rsidRDefault="005B4E37" w:rsidP="005B4E37">
      <w:pPr>
        <w:pStyle w:val="ListParagraph"/>
        <w:ind w:left="1224"/>
        <w:rPr>
          <w:highlight w:val="lightGray"/>
        </w:rPr>
      </w:pPr>
      <w:r w:rsidRPr="006559C4">
        <w:rPr>
          <w:highlight w:val="lightGray"/>
        </w:rPr>
        <w:t>GO</w:t>
      </w:r>
    </w:p>
    <w:p w:rsidR="005B4E37" w:rsidRPr="006559C4" w:rsidRDefault="005B4E37" w:rsidP="005B4E37">
      <w:pPr>
        <w:pStyle w:val="ListParagraph"/>
        <w:ind w:left="1224"/>
        <w:rPr>
          <w:highlight w:val="lightGray"/>
        </w:rPr>
      </w:pPr>
      <w:r w:rsidRPr="006559C4">
        <w:rPr>
          <w:highlight w:val="lightGray"/>
        </w:rPr>
        <w:t>ALTER ASSEMBLY [</w:t>
      </w:r>
      <w:r w:rsidR="003B5033">
        <w:rPr>
          <w:rFonts w:hint="eastAsia"/>
          <w:highlight w:val="lightGray"/>
          <w:lang w:eastAsia="zh-CN"/>
        </w:rPr>
        <w:t>SPListWithSQLCLR</w:t>
      </w:r>
      <w:r w:rsidRPr="006559C4">
        <w:rPr>
          <w:highlight w:val="lightGray"/>
        </w:rPr>
        <w:t>] WITH VISIBILITY  = ON</w:t>
      </w:r>
    </w:p>
    <w:p w:rsidR="005B4E37" w:rsidRPr="006559C4" w:rsidRDefault="005B4E37" w:rsidP="005B4E37">
      <w:pPr>
        <w:pStyle w:val="ListParagraph"/>
        <w:ind w:left="1224"/>
        <w:rPr>
          <w:highlight w:val="lightGray"/>
        </w:rPr>
      </w:pPr>
      <w:r w:rsidRPr="006559C4">
        <w:rPr>
          <w:highlight w:val="lightGray"/>
        </w:rPr>
        <w:t>GO</w:t>
      </w:r>
    </w:p>
    <w:p w:rsidR="005B4E37" w:rsidRPr="006559C4" w:rsidRDefault="005B4E37" w:rsidP="005B4E37">
      <w:pPr>
        <w:pStyle w:val="ListParagraph"/>
        <w:ind w:left="1224"/>
        <w:rPr>
          <w:highlight w:val="lightGray"/>
        </w:rPr>
      </w:pPr>
      <w:r w:rsidRPr="006559C4">
        <w:rPr>
          <w:highlight w:val="lightGray"/>
        </w:rPr>
        <w:t>CREATE PROCEDURE [dbo].[InsertListItems]</w:t>
      </w:r>
    </w:p>
    <w:p w:rsidR="005B4E37" w:rsidRPr="006559C4" w:rsidRDefault="005B4E37" w:rsidP="005B4E37">
      <w:pPr>
        <w:pStyle w:val="ListParagraph"/>
        <w:ind w:left="1224"/>
        <w:rPr>
          <w:highlight w:val="lightGray"/>
        </w:rPr>
      </w:pPr>
      <w:r w:rsidRPr="006559C4">
        <w:rPr>
          <w:highlight w:val="lightGray"/>
        </w:rPr>
        <w:tab/>
        <w:t>@tableName [nvarchar](255),</w:t>
      </w:r>
    </w:p>
    <w:p w:rsidR="005B4E37" w:rsidRPr="006559C4" w:rsidRDefault="005B4E37" w:rsidP="005B4E37">
      <w:pPr>
        <w:pStyle w:val="ListParagraph"/>
        <w:ind w:left="1224"/>
        <w:rPr>
          <w:highlight w:val="lightGray"/>
        </w:rPr>
      </w:pPr>
      <w:r w:rsidRPr="006559C4">
        <w:rPr>
          <w:highlight w:val="lightGray"/>
        </w:rPr>
        <w:tab/>
        <w:t>@webUrl [nvarchar](4000),</w:t>
      </w:r>
    </w:p>
    <w:p w:rsidR="005B4E37" w:rsidRPr="006559C4" w:rsidRDefault="005B4E37" w:rsidP="005B4E37">
      <w:pPr>
        <w:pStyle w:val="ListParagraph"/>
        <w:ind w:left="1224"/>
        <w:rPr>
          <w:highlight w:val="lightGray"/>
        </w:rPr>
      </w:pPr>
      <w:r w:rsidRPr="006559C4">
        <w:rPr>
          <w:highlight w:val="lightGray"/>
        </w:rPr>
        <w:tab/>
        <w:t>@listName [nvarchar](1000),</w:t>
      </w:r>
    </w:p>
    <w:p w:rsidR="005B4E37" w:rsidRPr="006559C4" w:rsidRDefault="005B4E37" w:rsidP="005B4E37">
      <w:pPr>
        <w:pStyle w:val="ListParagraph"/>
        <w:ind w:left="1224"/>
        <w:rPr>
          <w:highlight w:val="lightGray"/>
        </w:rPr>
      </w:pPr>
      <w:r w:rsidRPr="006559C4">
        <w:rPr>
          <w:highlight w:val="lightGray"/>
        </w:rPr>
        <w:tab/>
        <w:t>@folderPath [nvarchar](4000),</w:t>
      </w:r>
    </w:p>
    <w:p w:rsidR="005B4E37" w:rsidRPr="006559C4" w:rsidRDefault="005B4E37" w:rsidP="005B4E37">
      <w:pPr>
        <w:pStyle w:val="ListParagraph"/>
        <w:ind w:left="1224"/>
        <w:rPr>
          <w:highlight w:val="lightGray"/>
        </w:rPr>
      </w:pPr>
      <w:r w:rsidRPr="006559C4">
        <w:rPr>
          <w:highlight w:val="lightGray"/>
        </w:rPr>
        <w:tab/>
        <w:t>@batchSize [int],</w:t>
      </w:r>
    </w:p>
    <w:p w:rsidR="005B4E37" w:rsidRPr="006559C4" w:rsidRDefault="005B4E37" w:rsidP="005B4E37">
      <w:pPr>
        <w:pStyle w:val="ListParagraph"/>
        <w:ind w:left="1224"/>
        <w:rPr>
          <w:highlight w:val="lightGray"/>
        </w:rPr>
      </w:pPr>
      <w:r w:rsidRPr="006559C4">
        <w:rPr>
          <w:highlight w:val="lightGray"/>
        </w:rPr>
        <w:tab/>
        <w:t>@resultMsg [nvarchar](max) OUTPUT</w:t>
      </w:r>
    </w:p>
    <w:p w:rsidR="005B4E37" w:rsidRPr="006559C4" w:rsidRDefault="005B4E37" w:rsidP="005B4E37">
      <w:pPr>
        <w:pStyle w:val="ListParagraph"/>
        <w:ind w:left="1224"/>
        <w:rPr>
          <w:highlight w:val="lightGray"/>
        </w:rPr>
      </w:pPr>
      <w:r w:rsidRPr="006559C4">
        <w:rPr>
          <w:highlight w:val="lightGray"/>
        </w:rPr>
        <w:t>AS</w:t>
      </w:r>
    </w:p>
    <w:p w:rsidR="005B4E37" w:rsidRPr="006559C4" w:rsidRDefault="005B4E37" w:rsidP="005B4E37">
      <w:pPr>
        <w:pStyle w:val="ListParagraph"/>
        <w:ind w:left="1224"/>
        <w:rPr>
          <w:highlight w:val="lightGray"/>
        </w:rPr>
      </w:pPr>
      <w:r w:rsidRPr="006559C4">
        <w:rPr>
          <w:highlight w:val="lightGray"/>
        </w:rPr>
        <w:t>EXTERNAL NAME [</w:t>
      </w:r>
      <w:r w:rsidR="003B5033">
        <w:rPr>
          <w:rFonts w:hint="eastAsia"/>
          <w:highlight w:val="lightGray"/>
          <w:lang w:eastAsia="zh-CN"/>
        </w:rPr>
        <w:t>SPListWithSQLCLR</w:t>
      </w:r>
      <w:r w:rsidRPr="006559C4">
        <w:rPr>
          <w:highlight w:val="lightGray"/>
        </w:rPr>
        <w:t>].[StoredProcedures].[InsertListItems]</w:t>
      </w:r>
    </w:p>
    <w:p w:rsidR="005B4E37" w:rsidRPr="006559C4" w:rsidRDefault="005B4E37" w:rsidP="005B4E37">
      <w:pPr>
        <w:pStyle w:val="ListParagraph"/>
        <w:ind w:left="1224"/>
        <w:rPr>
          <w:highlight w:val="lightGray"/>
        </w:rPr>
      </w:pPr>
      <w:r w:rsidRPr="006559C4">
        <w:rPr>
          <w:highlight w:val="lightGray"/>
        </w:rPr>
        <w:t>GO</w:t>
      </w:r>
    </w:p>
    <w:p w:rsidR="005B4E37" w:rsidRPr="006559C4" w:rsidRDefault="005B4E37" w:rsidP="005B4E37">
      <w:pPr>
        <w:pStyle w:val="ListParagraph"/>
        <w:ind w:left="1224"/>
        <w:rPr>
          <w:highlight w:val="lightGray"/>
        </w:rPr>
      </w:pPr>
      <w:r w:rsidRPr="006559C4">
        <w:rPr>
          <w:highlight w:val="lightGray"/>
        </w:rPr>
        <w:t>CREATE PROCEDURE [dbo].[UpdateListItems]</w:t>
      </w:r>
    </w:p>
    <w:p w:rsidR="005B4E37" w:rsidRPr="006559C4" w:rsidRDefault="005B4E37" w:rsidP="005B4E37">
      <w:pPr>
        <w:pStyle w:val="ListParagraph"/>
        <w:ind w:left="1224"/>
        <w:rPr>
          <w:highlight w:val="lightGray"/>
        </w:rPr>
      </w:pPr>
      <w:r w:rsidRPr="006559C4">
        <w:rPr>
          <w:highlight w:val="lightGray"/>
        </w:rPr>
        <w:tab/>
        <w:t>@tableName [nvarchar](255),</w:t>
      </w:r>
    </w:p>
    <w:p w:rsidR="005B4E37" w:rsidRPr="006559C4" w:rsidRDefault="005B4E37" w:rsidP="005B4E37">
      <w:pPr>
        <w:pStyle w:val="ListParagraph"/>
        <w:ind w:left="1224"/>
        <w:rPr>
          <w:highlight w:val="lightGray"/>
        </w:rPr>
      </w:pPr>
      <w:r w:rsidRPr="006559C4">
        <w:rPr>
          <w:highlight w:val="lightGray"/>
        </w:rPr>
        <w:tab/>
        <w:t>@webUrl [nvarchar](4000),</w:t>
      </w:r>
    </w:p>
    <w:p w:rsidR="005B4E37" w:rsidRPr="006559C4" w:rsidRDefault="005B4E37" w:rsidP="005B4E37">
      <w:pPr>
        <w:pStyle w:val="ListParagraph"/>
        <w:ind w:left="1224"/>
        <w:rPr>
          <w:highlight w:val="lightGray"/>
        </w:rPr>
      </w:pPr>
      <w:r w:rsidRPr="006559C4">
        <w:rPr>
          <w:highlight w:val="lightGray"/>
        </w:rPr>
        <w:tab/>
        <w:t>@listName [nvarchar](1000),</w:t>
      </w:r>
    </w:p>
    <w:p w:rsidR="005B4E37" w:rsidRPr="006559C4" w:rsidRDefault="005B4E37" w:rsidP="005B4E37">
      <w:pPr>
        <w:pStyle w:val="ListParagraph"/>
        <w:ind w:left="1224"/>
        <w:rPr>
          <w:highlight w:val="lightGray"/>
        </w:rPr>
      </w:pPr>
      <w:r w:rsidRPr="006559C4">
        <w:rPr>
          <w:highlight w:val="lightGray"/>
        </w:rPr>
        <w:tab/>
        <w:t>@keyColumnName [nvarchar](255),</w:t>
      </w:r>
    </w:p>
    <w:p w:rsidR="005B4E37" w:rsidRPr="006559C4" w:rsidRDefault="005B4E37" w:rsidP="005B4E37">
      <w:pPr>
        <w:pStyle w:val="ListParagraph"/>
        <w:ind w:left="1224"/>
        <w:rPr>
          <w:highlight w:val="lightGray"/>
        </w:rPr>
      </w:pPr>
      <w:r w:rsidRPr="006559C4">
        <w:rPr>
          <w:highlight w:val="lightGray"/>
        </w:rPr>
        <w:tab/>
        <w:t>@batchSize [int],</w:t>
      </w:r>
    </w:p>
    <w:p w:rsidR="005B4E37" w:rsidRPr="006559C4" w:rsidRDefault="005B4E37" w:rsidP="005B4E37">
      <w:pPr>
        <w:pStyle w:val="ListParagraph"/>
        <w:ind w:left="1224"/>
        <w:rPr>
          <w:highlight w:val="lightGray"/>
        </w:rPr>
      </w:pPr>
      <w:r w:rsidRPr="006559C4">
        <w:rPr>
          <w:highlight w:val="lightGray"/>
        </w:rPr>
        <w:tab/>
        <w:t>@resultMsg [nvarchar](max) OUTPUT</w:t>
      </w:r>
    </w:p>
    <w:p w:rsidR="005B4E37" w:rsidRPr="006559C4" w:rsidRDefault="005B4E37" w:rsidP="005B4E37">
      <w:pPr>
        <w:pStyle w:val="ListParagraph"/>
        <w:ind w:left="1224"/>
        <w:rPr>
          <w:highlight w:val="lightGray"/>
        </w:rPr>
      </w:pPr>
      <w:r w:rsidRPr="006559C4">
        <w:rPr>
          <w:highlight w:val="lightGray"/>
        </w:rPr>
        <w:t>AS</w:t>
      </w:r>
    </w:p>
    <w:p w:rsidR="005B4E37" w:rsidRPr="006559C4" w:rsidRDefault="005B4E37" w:rsidP="005B4E37">
      <w:pPr>
        <w:pStyle w:val="ListParagraph"/>
        <w:ind w:left="1224"/>
        <w:rPr>
          <w:highlight w:val="lightGray"/>
        </w:rPr>
      </w:pPr>
      <w:r w:rsidRPr="006559C4">
        <w:rPr>
          <w:highlight w:val="lightGray"/>
        </w:rPr>
        <w:t>EXTERNAL NAME [</w:t>
      </w:r>
      <w:r w:rsidR="003B5033">
        <w:rPr>
          <w:rFonts w:hint="eastAsia"/>
          <w:highlight w:val="lightGray"/>
          <w:lang w:eastAsia="zh-CN"/>
        </w:rPr>
        <w:t>SPListWithSQLCLR</w:t>
      </w:r>
      <w:r w:rsidRPr="006559C4">
        <w:rPr>
          <w:highlight w:val="lightGray"/>
        </w:rPr>
        <w:t>].[StoredProcedures].[UpdateListItems]</w:t>
      </w:r>
    </w:p>
    <w:p w:rsidR="005B4E37" w:rsidRPr="006559C4" w:rsidRDefault="005B4E37" w:rsidP="005B4E37">
      <w:pPr>
        <w:pStyle w:val="ListParagraph"/>
        <w:ind w:left="1224"/>
        <w:rPr>
          <w:highlight w:val="lightGray"/>
        </w:rPr>
      </w:pPr>
      <w:r w:rsidRPr="006559C4">
        <w:rPr>
          <w:highlight w:val="lightGray"/>
        </w:rPr>
        <w:t>GO</w:t>
      </w:r>
    </w:p>
    <w:p w:rsidR="00CD63F5" w:rsidRPr="00CD63F5" w:rsidRDefault="00CD63F5" w:rsidP="00BF2CF2">
      <w:pPr>
        <w:pStyle w:val="ListParagraph"/>
        <w:ind w:left="1224"/>
        <w:rPr>
          <w:highlight w:val="lightGray"/>
        </w:rPr>
      </w:pPr>
    </w:p>
    <w:p w:rsidR="00FD718A" w:rsidRDefault="00FD718A" w:rsidP="00FD718A">
      <w:pPr>
        <w:pStyle w:val="ListParagraph"/>
        <w:numPr>
          <w:ilvl w:val="2"/>
          <w:numId w:val="3"/>
        </w:numPr>
      </w:pPr>
      <w:r>
        <w:t>Usage—</w:t>
      </w:r>
    </w:p>
    <w:p w:rsidR="008479D5" w:rsidRPr="00921F9C" w:rsidRDefault="008479D5" w:rsidP="008479D5">
      <w:pPr>
        <w:pStyle w:val="ListParagraph"/>
        <w:ind w:left="1224"/>
        <w:rPr>
          <w:b/>
          <w:sz w:val="32"/>
          <w:szCs w:val="32"/>
        </w:rPr>
      </w:pPr>
      <w:r w:rsidRPr="00921F9C">
        <w:rPr>
          <w:b/>
          <w:sz w:val="32"/>
          <w:szCs w:val="32"/>
        </w:rPr>
        <w:t>Insert list items</w:t>
      </w:r>
    </w:p>
    <w:tbl>
      <w:tblPr>
        <w:tblStyle w:val="MediumGrid1-Accent1"/>
        <w:tblW w:w="0" w:type="auto"/>
        <w:jc w:val="center"/>
        <w:tblLook w:val="04A0"/>
      </w:tblPr>
      <w:tblGrid>
        <w:gridCol w:w="2544"/>
        <w:gridCol w:w="2178"/>
        <w:gridCol w:w="2178"/>
        <w:gridCol w:w="2569"/>
      </w:tblGrid>
      <w:tr w:rsidR="008479D5" w:rsidTr="008479D5">
        <w:trPr>
          <w:cnfStyle w:val="100000000000"/>
          <w:jc w:val="center"/>
        </w:trPr>
        <w:tc>
          <w:tcPr>
            <w:cnfStyle w:val="001000000000"/>
            <w:tcW w:w="2544" w:type="dxa"/>
          </w:tcPr>
          <w:p w:rsidR="008479D5" w:rsidRDefault="008479D5" w:rsidP="008479D5">
            <w:pPr>
              <w:pStyle w:val="ListParagraph"/>
              <w:ind w:left="0"/>
            </w:pPr>
            <w:r>
              <w:t>Parameter name</w:t>
            </w:r>
          </w:p>
        </w:tc>
        <w:tc>
          <w:tcPr>
            <w:tcW w:w="2178" w:type="dxa"/>
          </w:tcPr>
          <w:p w:rsidR="008479D5" w:rsidRDefault="008479D5" w:rsidP="008479D5">
            <w:pPr>
              <w:pStyle w:val="ListParagraph"/>
              <w:ind w:left="0"/>
              <w:cnfStyle w:val="100000000000"/>
            </w:pPr>
            <w:r>
              <w:t>Parameter Type</w:t>
            </w:r>
          </w:p>
        </w:tc>
        <w:tc>
          <w:tcPr>
            <w:tcW w:w="2178" w:type="dxa"/>
          </w:tcPr>
          <w:p w:rsidR="008479D5" w:rsidRDefault="008479D5" w:rsidP="008479D5">
            <w:pPr>
              <w:pStyle w:val="ListParagraph"/>
              <w:ind w:left="0"/>
              <w:cnfStyle w:val="100000000000"/>
            </w:pPr>
            <w:r>
              <w:t xml:space="preserve">Parameter </w:t>
            </w:r>
            <w:r w:rsidRPr="008479D5">
              <w:t>Direction</w:t>
            </w:r>
          </w:p>
        </w:tc>
        <w:tc>
          <w:tcPr>
            <w:tcW w:w="2178" w:type="dxa"/>
          </w:tcPr>
          <w:p w:rsidR="008479D5" w:rsidRDefault="008479D5" w:rsidP="008479D5">
            <w:pPr>
              <w:pStyle w:val="ListParagraph"/>
              <w:ind w:left="0"/>
              <w:cnfStyle w:val="100000000000"/>
            </w:pPr>
            <w:r>
              <w:t>Description</w:t>
            </w:r>
          </w:p>
        </w:tc>
      </w:tr>
      <w:tr w:rsidR="008479D5" w:rsidTr="008479D5">
        <w:trPr>
          <w:cnfStyle w:val="000000100000"/>
          <w:jc w:val="center"/>
        </w:trPr>
        <w:tc>
          <w:tcPr>
            <w:cnfStyle w:val="001000000000"/>
            <w:tcW w:w="2544" w:type="dxa"/>
          </w:tcPr>
          <w:p w:rsidR="008479D5" w:rsidRDefault="008479D5" w:rsidP="008479D5">
            <w:pPr>
              <w:pStyle w:val="ListParagraph"/>
              <w:ind w:left="0"/>
            </w:pPr>
            <w:r>
              <w:t>@tableName</w:t>
            </w:r>
          </w:p>
        </w:tc>
        <w:tc>
          <w:tcPr>
            <w:tcW w:w="2178" w:type="dxa"/>
          </w:tcPr>
          <w:p w:rsidR="008479D5" w:rsidRDefault="008479D5" w:rsidP="008479D5">
            <w:pPr>
              <w:pStyle w:val="ListParagraph"/>
              <w:ind w:left="0"/>
              <w:cnfStyle w:val="000000100000"/>
            </w:pPr>
            <w:r>
              <w:t>nvarchar(255)</w:t>
            </w:r>
          </w:p>
        </w:tc>
        <w:tc>
          <w:tcPr>
            <w:tcW w:w="2178" w:type="dxa"/>
          </w:tcPr>
          <w:p w:rsidR="008479D5" w:rsidRDefault="008479D5" w:rsidP="008479D5">
            <w:pPr>
              <w:pStyle w:val="ListParagraph"/>
              <w:ind w:left="0"/>
              <w:cnfStyle w:val="000000100000"/>
            </w:pPr>
            <w:r>
              <w:t>Input</w:t>
            </w:r>
          </w:p>
        </w:tc>
        <w:tc>
          <w:tcPr>
            <w:tcW w:w="2178" w:type="dxa"/>
          </w:tcPr>
          <w:p w:rsidR="008479D5" w:rsidRDefault="008479D5" w:rsidP="008479D5">
            <w:pPr>
              <w:pStyle w:val="ListParagraph"/>
              <w:ind w:left="0"/>
              <w:cnfStyle w:val="000000100000"/>
            </w:pPr>
          </w:p>
        </w:tc>
      </w:tr>
      <w:tr w:rsidR="008479D5" w:rsidTr="008479D5">
        <w:trPr>
          <w:jc w:val="center"/>
        </w:trPr>
        <w:tc>
          <w:tcPr>
            <w:cnfStyle w:val="001000000000"/>
            <w:tcW w:w="2544" w:type="dxa"/>
          </w:tcPr>
          <w:p w:rsidR="008479D5" w:rsidRDefault="008479D5" w:rsidP="008479D5">
            <w:pPr>
              <w:pStyle w:val="ListParagraph"/>
              <w:ind w:left="0"/>
            </w:pPr>
            <w:r>
              <w:t>@webUrl</w:t>
            </w:r>
          </w:p>
        </w:tc>
        <w:tc>
          <w:tcPr>
            <w:tcW w:w="2178" w:type="dxa"/>
          </w:tcPr>
          <w:p w:rsidR="008479D5" w:rsidRDefault="008479D5" w:rsidP="008479D5">
            <w:pPr>
              <w:pStyle w:val="ListParagraph"/>
              <w:ind w:left="0"/>
              <w:cnfStyle w:val="000000000000"/>
            </w:pPr>
            <w:r>
              <w:t>nvarchar(4000)</w:t>
            </w:r>
          </w:p>
        </w:tc>
        <w:tc>
          <w:tcPr>
            <w:tcW w:w="2178" w:type="dxa"/>
          </w:tcPr>
          <w:p w:rsidR="008479D5" w:rsidRDefault="008479D5" w:rsidP="008479D5">
            <w:pPr>
              <w:pStyle w:val="ListParagraph"/>
              <w:ind w:left="0"/>
              <w:cnfStyle w:val="000000000000"/>
            </w:pPr>
            <w:r>
              <w:t>Input</w:t>
            </w:r>
          </w:p>
        </w:tc>
        <w:tc>
          <w:tcPr>
            <w:tcW w:w="2178" w:type="dxa"/>
          </w:tcPr>
          <w:p w:rsidR="008479D5" w:rsidRDefault="00D17CF5" w:rsidP="008479D5">
            <w:pPr>
              <w:pStyle w:val="ListParagraph"/>
              <w:ind w:left="0"/>
              <w:cnfStyle w:val="000000000000"/>
            </w:pPr>
            <w:r>
              <w:t>Lists.asmx web services entry point.</w:t>
            </w:r>
          </w:p>
        </w:tc>
      </w:tr>
      <w:tr w:rsidR="008479D5" w:rsidTr="008479D5">
        <w:trPr>
          <w:cnfStyle w:val="000000100000"/>
          <w:jc w:val="center"/>
        </w:trPr>
        <w:tc>
          <w:tcPr>
            <w:cnfStyle w:val="001000000000"/>
            <w:tcW w:w="2544" w:type="dxa"/>
          </w:tcPr>
          <w:p w:rsidR="008479D5" w:rsidRDefault="008479D5" w:rsidP="008479D5">
            <w:pPr>
              <w:pStyle w:val="ListParagraph"/>
              <w:ind w:left="0"/>
            </w:pPr>
            <w:r>
              <w:t>@listName</w:t>
            </w:r>
          </w:p>
        </w:tc>
        <w:tc>
          <w:tcPr>
            <w:tcW w:w="2178" w:type="dxa"/>
          </w:tcPr>
          <w:p w:rsidR="008479D5" w:rsidRDefault="00D17CF5" w:rsidP="008479D5">
            <w:pPr>
              <w:pStyle w:val="ListParagraph"/>
              <w:ind w:left="0"/>
              <w:cnfStyle w:val="000000100000"/>
            </w:pPr>
            <w:r>
              <w:t>nvarchar(1000)</w:t>
            </w:r>
          </w:p>
        </w:tc>
        <w:tc>
          <w:tcPr>
            <w:tcW w:w="2178" w:type="dxa"/>
          </w:tcPr>
          <w:p w:rsidR="008479D5" w:rsidRDefault="00D17CF5" w:rsidP="008479D5">
            <w:pPr>
              <w:pStyle w:val="ListParagraph"/>
              <w:ind w:left="0"/>
              <w:cnfStyle w:val="000000100000"/>
            </w:pPr>
            <w:r>
              <w:t>Input</w:t>
            </w:r>
          </w:p>
        </w:tc>
        <w:tc>
          <w:tcPr>
            <w:tcW w:w="2178" w:type="dxa"/>
          </w:tcPr>
          <w:p w:rsidR="008479D5" w:rsidRDefault="008479D5" w:rsidP="008479D5">
            <w:pPr>
              <w:pStyle w:val="ListParagraph"/>
              <w:ind w:left="0"/>
              <w:cnfStyle w:val="000000100000"/>
            </w:pPr>
          </w:p>
        </w:tc>
      </w:tr>
      <w:tr w:rsidR="008479D5" w:rsidTr="008479D5">
        <w:trPr>
          <w:jc w:val="center"/>
        </w:trPr>
        <w:tc>
          <w:tcPr>
            <w:cnfStyle w:val="001000000000"/>
            <w:tcW w:w="2544" w:type="dxa"/>
          </w:tcPr>
          <w:p w:rsidR="008479D5" w:rsidRDefault="008479D5" w:rsidP="008479D5">
            <w:pPr>
              <w:pStyle w:val="ListParagraph"/>
              <w:ind w:left="0"/>
            </w:pPr>
            <w:r>
              <w:lastRenderedPageBreak/>
              <w:t>@folderPath</w:t>
            </w:r>
          </w:p>
        </w:tc>
        <w:tc>
          <w:tcPr>
            <w:tcW w:w="2178" w:type="dxa"/>
          </w:tcPr>
          <w:p w:rsidR="008479D5" w:rsidRDefault="00D17CF5" w:rsidP="008479D5">
            <w:pPr>
              <w:pStyle w:val="ListParagraph"/>
              <w:ind w:left="0"/>
              <w:cnfStyle w:val="000000000000"/>
            </w:pPr>
            <w:r>
              <w:t>nvarchar(4000)</w:t>
            </w:r>
          </w:p>
        </w:tc>
        <w:tc>
          <w:tcPr>
            <w:tcW w:w="2178" w:type="dxa"/>
          </w:tcPr>
          <w:p w:rsidR="008479D5" w:rsidRDefault="00D17CF5" w:rsidP="008479D5">
            <w:pPr>
              <w:pStyle w:val="ListParagraph"/>
              <w:ind w:left="0"/>
              <w:cnfStyle w:val="000000000000"/>
            </w:pPr>
            <w:r>
              <w:t>Input</w:t>
            </w:r>
          </w:p>
        </w:tc>
        <w:tc>
          <w:tcPr>
            <w:tcW w:w="2178" w:type="dxa"/>
          </w:tcPr>
          <w:p w:rsidR="008479D5" w:rsidRDefault="00D17CF5" w:rsidP="00D17CF5">
            <w:pPr>
              <w:pStyle w:val="ListParagraph"/>
              <w:ind w:left="0"/>
              <w:cnfStyle w:val="000000000000"/>
            </w:pPr>
            <w:r>
              <w:t xml:space="preserve">The folder which list items will be inserted into.  It supports </w:t>
            </w:r>
            <w:r w:rsidRPr="00D17CF5">
              <w:t>hierarchy</w:t>
            </w:r>
            <w:r>
              <w:t xml:space="preserve"> folder path, for example, ‘Folder1/FolderInFolder1’</w:t>
            </w:r>
            <w:r w:rsidR="00A42897">
              <w:t>. If you want to insert items to the root of the list, you can provide a empty value(‘’ or NULL).</w:t>
            </w:r>
          </w:p>
        </w:tc>
      </w:tr>
      <w:tr w:rsidR="008479D5" w:rsidRPr="0044574E" w:rsidTr="008479D5">
        <w:trPr>
          <w:cnfStyle w:val="000000100000"/>
          <w:jc w:val="center"/>
        </w:trPr>
        <w:tc>
          <w:tcPr>
            <w:cnfStyle w:val="001000000000"/>
            <w:tcW w:w="2544" w:type="dxa"/>
          </w:tcPr>
          <w:p w:rsidR="008479D5" w:rsidRDefault="008479D5" w:rsidP="008479D5">
            <w:pPr>
              <w:pStyle w:val="ListParagraph"/>
              <w:ind w:left="0"/>
            </w:pPr>
            <w:r>
              <w:t>@batchSize</w:t>
            </w:r>
          </w:p>
        </w:tc>
        <w:tc>
          <w:tcPr>
            <w:tcW w:w="2178" w:type="dxa"/>
          </w:tcPr>
          <w:p w:rsidR="008479D5" w:rsidRDefault="00A42897" w:rsidP="008479D5">
            <w:pPr>
              <w:pStyle w:val="ListParagraph"/>
              <w:ind w:left="0"/>
              <w:cnfStyle w:val="000000100000"/>
            </w:pPr>
            <w:r>
              <w:t>int</w:t>
            </w:r>
          </w:p>
        </w:tc>
        <w:tc>
          <w:tcPr>
            <w:tcW w:w="2178" w:type="dxa"/>
          </w:tcPr>
          <w:p w:rsidR="008479D5" w:rsidRDefault="00A42897" w:rsidP="008479D5">
            <w:pPr>
              <w:pStyle w:val="ListParagraph"/>
              <w:ind w:left="0"/>
              <w:cnfStyle w:val="000000100000"/>
            </w:pPr>
            <w:r>
              <w:t>Input</w:t>
            </w:r>
          </w:p>
        </w:tc>
        <w:tc>
          <w:tcPr>
            <w:tcW w:w="2178" w:type="dxa"/>
          </w:tcPr>
          <w:p w:rsidR="008479D5" w:rsidRDefault="000A0680" w:rsidP="0044574E">
            <w:pPr>
              <w:cnfStyle w:val="000000100000"/>
            </w:pPr>
            <w:r w:rsidRPr="0044574E">
              <w:rPr>
                <w:rFonts w:asciiTheme="minorHAnsi" w:hAnsiTheme="minorHAnsi" w:cstheme="minorBidi"/>
                <w:sz w:val="22"/>
                <w:szCs w:val="22"/>
                <w:lang w:bidi="en-US"/>
              </w:rPr>
              <w:t xml:space="preserve">The size of batch inserting/updating to use, the purpose of this parameter is to </w:t>
            </w:r>
            <w:r w:rsidR="0044574E" w:rsidRPr="0044574E">
              <w:rPr>
                <w:rFonts w:asciiTheme="minorHAnsi" w:hAnsiTheme="minorHAnsi" w:cstheme="minorBidi"/>
                <w:sz w:val="22"/>
                <w:szCs w:val="22"/>
                <w:lang w:bidi="en-US"/>
              </w:rPr>
              <w:t>break</w:t>
            </w:r>
            <w:r w:rsidRPr="0044574E">
              <w:rPr>
                <w:rFonts w:asciiTheme="minorHAnsi" w:hAnsiTheme="minorHAnsi" w:cstheme="minorBidi"/>
                <w:sz w:val="22"/>
                <w:szCs w:val="22"/>
                <w:lang w:bidi="en-US"/>
              </w:rPr>
              <w:t xml:space="preserve"> a larg</w:t>
            </w:r>
            <w:r w:rsidR="0044574E" w:rsidRPr="0044574E">
              <w:rPr>
                <w:rFonts w:asciiTheme="minorHAnsi" w:hAnsiTheme="minorHAnsi" w:cstheme="minorBidi"/>
                <w:sz w:val="22"/>
                <w:szCs w:val="22"/>
                <w:lang w:bidi="en-US"/>
              </w:rPr>
              <w:t>e</w:t>
            </w:r>
            <w:r w:rsidRPr="0044574E">
              <w:rPr>
                <w:rFonts w:asciiTheme="minorHAnsi" w:hAnsiTheme="minorHAnsi" w:cstheme="minorBidi"/>
                <w:sz w:val="22"/>
                <w:szCs w:val="22"/>
                <w:lang w:bidi="en-US"/>
              </w:rPr>
              <w:t xml:space="preserve"> CAML query into smaller batches to avoid the error "Some part of your SQL statement is nested too deeply. Rewrite the query or break it </w:t>
            </w:r>
            <w:r w:rsidR="00A449D4">
              <w:rPr>
                <w:rFonts w:asciiTheme="minorHAnsi" w:hAnsiTheme="minorHAnsi" w:cstheme="minorBidi"/>
                <w:sz w:val="22"/>
                <w:szCs w:val="22"/>
                <w:lang w:bidi="en-US"/>
              </w:rPr>
              <w:t>up into smaller queries</w:t>
            </w:r>
            <w:r w:rsidRPr="0044574E">
              <w:rPr>
                <w:rFonts w:asciiTheme="minorHAnsi" w:hAnsiTheme="minorHAnsi" w:cstheme="minorBidi"/>
                <w:sz w:val="22"/>
                <w:szCs w:val="22"/>
                <w:lang w:bidi="en-US"/>
              </w:rPr>
              <w:t>"</w:t>
            </w:r>
            <w:r w:rsidR="00A449D4">
              <w:rPr>
                <w:rFonts w:asciiTheme="minorHAnsi" w:hAnsiTheme="minorHAnsi" w:cstheme="minorBidi"/>
                <w:sz w:val="22"/>
                <w:szCs w:val="22"/>
                <w:lang w:bidi="en-US"/>
              </w:rPr>
              <w:t xml:space="preserve">. Recommended value is 300. </w:t>
            </w:r>
          </w:p>
        </w:tc>
      </w:tr>
      <w:tr w:rsidR="008479D5" w:rsidTr="008479D5">
        <w:trPr>
          <w:jc w:val="center"/>
        </w:trPr>
        <w:tc>
          <w:tcPr>
            <w:cnfStyle w:val="001000000000"/>
            <w:tcW w:w="2544" w:type="dxa"/>
          </w:tcPr>
          <w:p w:rsidR="008479D5" w:rsidRDefault="008479D5" w:rsidP="008479D5">
            <w:pPr>
              <w:pStyle w:val="ListParagraph"/>
              <w:ind w:left="0"/>
            </w:pPr>
            <w:r>
              <w:t>@resultMsg</w:t>
            </w:r>
          </w:p>
        </w:tc>
        <w:tc>
          <w:tcPr>
            <w:tcW w:w="2178" w:type="dxa"/>
          </w:tcPr>
          <w:p w:rsidR="008479D5" w:rsidRDefault="00A42897" w:rsidP="008479D5">
            <w:pPr>
              <w:pStyle w:val="ListParagraph"/>
              <w:ind w:left="0"/>
              <w:cnfStyle w:val="000000000000"/>
            </w:pPr>
            <w:r>
              <w:t>nvarchar(max)</w:t>
            </w:r>
          </w:p>
        </w:tc>
        <w:tc>
          <w:tcPr>
            <w:tcW w:w="2178" w:type="dxa"/>
          </w:tcPr>
          <w:p w:rsidR="008479D5" w:rsidRDefault="00A42897" w:rsidP="008479D5">
            <w:pPr>
              <w:pStyle w:val="ListParagraph"/>
              <w:ind w:left="0"/>
              <w:cnfStyle w:val="000000000000"/>
            </w:pPr>
            <w:r>
              <w:t>Output</w:t>
            </w:r>
          </w:p>
        </w:tc>
        <w:tc>
          <w:tcPr>
            <w:tcW w:w="2178" w:type="dxa"/>
          </w:tcPr>
          <w:p w:rsidR="008479D5" w:rsidRDefault="008467FD" w:rsidP="008479D5">
            <w:pPr>
              <w:pStyle w:val="ListParagraph"/>
              <w:ind w:left="0"/>
              <w:cnfStyle w:val="000000000000"/>
            </w:pPr>
            <w:r>
              <w:t>Operation result message.</w:t>
            </w:r>
          </w:p>
        </w:tc>
      </w:tr>
      <w:tr w:rsidR="0045030A" w:rsidTr="008479D5">
        <w:trPr>
          <w:cnfStyle w:val="000000100000"/>
          <w:jc w:val="center"/>
        </w:trPr>
        <w:tc>
          <w:tcPr>
            <w:cnfStyle w:val="001000000000"/>
            <w:tcW w:w="2544" w:type="dxa"/>
          </w:tcPr>
          <w:p w:rsidR="0045030A" w:rsidRDefault="0045030A" w:rsidP="008479D5">
            <w:pPr>
              <w:pStyle w:val="ListParagraph"/>
              <w:ind w:left="0"/>
            </w:pPr>
            <w:r>
              <w:t>@return_value</w:t>
            </w:r>
          </w:p>
        </w:tc>
        <w:tc>
          <w:tcPr>
            <w:tcW w:w="2178" w:type="dxa"/>
          </w:tcPr>
          <w:p w:rsidR="0045030A" w:rsidRDefault="0045030A" w:rsidP="008479D5">
            <w:pPr>
              <w:pStyle w:val="ListParagraph"/>
              <w:ind w:left="0"/>
              <w:cnfStyle w:val="000000100000"/>
            </w:pPr>
            <w:r>
              <w:t>int</w:t>
            </w:r>
          </w:p>
        </w:tc>
        <w:tc>
          <w:tcPr>
            <w:tcW w:w="2178" w:type="dxa"/>
          </w:tcPr>
          <w:p w:rsidR="0045030A" w:rsidRDefault="0045030A" w:rsidP="008479D5">
            <w:pPr>
              <w:pStyle w:val="ListParagraph"/>
              <w:ind w:left="0"/>
              <w:cnfStyle w:val="000000100000"/>
            </w:pPr>
            <w:r>
              <w:t>Return Value</w:t>
            </w:r>
          </w:p>
        </w:tc>
        <w:tc>
          <w:tcPr>
            <w:tcW w:w="2178" w:type="dxa"/>
          </w:tcPr>
          <w:p w:rsidR="0045030A" w:rsidRDefault="0045030A" w:rsidP="008479D5">
            <w:pPr>
              <w:pStyle w:val="ListParagraph"/>
              <w:ind w:left="0"/>
              <w:cnfStyle w:val="000000100000"/>
            </w:pPr>
            <w:r>
              <w:t>0 – failed</w:t>
            </w:r>
          </w:p>
          <w:p w:rsidR="0045030A" w:rsidRDefault="0045030A" w:rsidP="0045030A">
            <w:pPr>
              <w:pStyle w:val="ListParagraph"/>
              <w:ind w:left="0"/>
              <w:cnfStyle w:val="000000100000"/>
            </w:pPr>
            <w:r>
              <w:t>1 – Successful</w:t>
            </w:r>
          </w:p>
        </w:tc>
      </w:tr>
    </w:tbl>
    <w:p w:rsidR="008479D5" w:rsidRDefault="008479D5" w:rsidP="008479D5">
      <w:pPr>
        <w:pStyle w:val="ListParagraph"/>
        <w:ind w:left="1224"/>
      </w:pPr>
    </w:p>
    <w:p w:rsidR="00D843CD" w:rsidRDefault="008479D5" w:rsidP="00D843CD">
      <w:pPr>
        <w:pStyle w:val="ListParagraph"/>
        <w:ind w:left="1224"/>
      </w:pPr>
      <w:r>
        <w:t>Sample</w:t>
      </w:r>
      <w:r w:rsidR="00D843CD">
        <w:t xml:space="preserve"> –</w:t>
      </w:r>
    </w:p>
    <w:p w:rsidR="00763B71" w:rsidRPr="00654333" w:rsidRDefault="00763B71" w:rsidP="00763B71">
      <w:pPr>
        <w:pStyle w:val="ListParagraph"/>
        <w:ind w:left="1224"/>
        <w:rPr>
          <w:highlight w:val="lightGray"/>
        </w:rPr>
      </w:pPr>
      <w:r w:rsidRPr="00654333">
        <w:rPr>
          <w:highlight w:val="lightGray"/>
        </w:rPr>
        <w:t>DECLARE</w:t>
      </w:r>
      <w:r w:rsidRPr="00654333">
        <w:rPr>
          <w:highlight w:val="lightGray"/>
        </w:rPr>
        <w:tab/>
        <w:t>@return_value int,</w:t>
      </w:r>
    </w:p>
    <w:p w:rsidR="00763B71" w:rsidRPr="00763B71" w:rsidRDefault="00763B71" w:rsidP="00763B71">
      <w:pPr>
        <w:pStyle w:val="ListParagraph"/>
        <w:ind w:left="1224"/>
        <w:rPr>
          <w:highlight w:val="lightGray"/>
        </w:rPr>
      </w:pPr>
      <w:r w:rsidRPr="00654333">
        <w:rPr>
          <w:highlight w:val="lightGray"/>
        </w:rPr>
        <w:tab/>
      </w:r>
      <w:r w:rsidRPr="00654333">
        <w:rPr>
          <w:highlight w:val="lightGray"/>
        </w:rPr>
        <w:tab/>
        <w:t>@resultMsg nvarchar(</w:t>
      </w:r>
      <w:r>
        <w:rPr>
          <w:highlight w:val="lightGray"/>
        </w:rPr>
        <w:t>max</w:t>
      </w:r>
      <w:r w:rsidRPr="00654333">
        <w:rPr>
          <w:highlight w:val="lightGray"/>
        </w:rPr>
        <w:t>)</w:t>
      </w:r>
    </w:p>
    <w:p w:rsidR="00763B71" w:rsidRPr="00654333" w:rsidRDefault="00763B71" w:rsidP="00763B71">
      <w:pPr>
        <w:pStyle w:val="ListParagraph"/>
        <w:ind w:left="1224"/>
        <w:rPr>
          <w:highlight w:val="lightGray"/>
        </w:rPr>
      </w:pPr>
      <w:r w:rsidRPr="00654333">
        <w:rPr>
          <w:highlight w:val="lightGray"/>
        </w:rPr>
        <w:t>EXEC</w:t>
      </w:r>
      <w:r w:rsidRPr="00654333">
        <w:rPr>
          <w:highlight w:val="lightGray"/>
        </w:rPr>
        <w:tab/>
        <w:t>@return_value = [dbo].[InsertListItems]</w:t>
      </w:r>
    </w:p>
    <w:p w:rsidR="00763B71" w:rsidRPr="00654333" w:rsidRDefault="00763B71" w:rsidP="00763B71">
      <w:pPr>
        <w:pStyle w:val="ListParagraph"/>
        <w:ind w:left="1224"/>
        <w:rPr>
          <w:highlight w:val="lightGray"/>
        </w:rPr>
      </w:pPr>
      <w:r w:rsidRPr="00654333">
        <w:rPr>
          <w:highlight w:val="lightGray"/>
        </w:rPr>
        <w:tab/>
      </w:r>
      <w:r w:rsidRPr="00654333">
        <w:rPr>
          <w:highlight w:val="lightGray"/>
        </w:rPr>
        <w:tab/>
        <w:t>@tableName = N'VendorList',</w:t>
      </w:r>
    </w:p>
    <w:p w:rsidR="00763B71" w:rsidRPr="00654333" w:rsidRDefault="00763B71" w:rsidP="00763B71">
      <w:pPr>
        <w:pStyle w:val="ListParagraph"/>
        <w:ind w:left="1224"/>
        <w:rPr>
          <w:highlight w:val="lightGray"/>
        </w:rPr>
      </w:pPr>
      <w:r w:rsidRPr="00654333">
        <w:rPr>
          <w:highlight w:val="lightGray"/>
        </w:rPr>
        <w:tab/>
      </w:r>
      <w:r w:rsidRPr="00654333">
        <w:rPr>
          <w:highlight w:val="lightGray"/>
        </w:rPr>
        <w:tab/>
        <w:t>@webUrl = N'http://kevinworkbox:88',</w:t>
      </w:r>
    </w:p>
    <w:p w:rsidR="00763B71" w:rsidRPr="00654333" w:rsidRDefault="00763B71" w:rsidP="00763B71">
      <w:pPr>
        <w:pStyle w:val="ListParagraph"/>
        <w:ind w:left="1224"/>
        <w:rPr>
          <w:highlight w:val="lightGray"/>
        </w:rPr>
      </w:pPr>
      <w:r w:rsidRPr="00654333">
        <w:rPr>
          <w:highlight w:val="lightGray"/>
        </w:rPr>
        <w:tab/>
      </w:r>
      <w:r w:rsidRPr="00654333">
        <w:rPr>
          <w:highlight w:val="lightGray"/>
        </w:rPr>
        <w:tab/>
        <w:t>@listName = N'VendorList',</w:t>
      </w:r>
    </w:p>
    <w:p w:rsidR="00763B71" w:rsidRPr="00654333" w:rsidRDefault="00763B71" w:rsidP="00763B71">
      <w:pPr>
        <w:pStyle w:val="ListParagraph"/>
        <w:ind w:left="1224"/>
        <w:rPr>
          <w:highlight w:val="lightGray"/>
        </w:rPr>
      </w:pPr>
      <w:r w:rsidRPr="00654333">
        <w:rPr>
          <w:highlight w:val="lightGray"/>
        </w:rPr>
        <w:tab/>
      </w:r>
      <w:r w:rsidRPr="00654333">
        <w:rPr>
          <w:highlight w:val="lightGray"/>
        </w:rPr>
        <w:tab/>
        <w:t xml:space="preserve">@folderPath = </w:t>
      </w:r>
      <w:r>
        <w:rPr>
          <w:highlight w:val="lightGray"/>
        </w:rPr>
        <w:t>N</w:t>
      </w:r>
      <w:r w:rsidRPr="00654333">
        <w:rPr>
          <w:highlight w:val="lightGray"/>
        </w:rPr>
        <w:t>'</w:t>
      </w:r>
      <w:r>
        <w:rPr>
          <w:highlight w:val="lightGray"/>
        </w:rPr>
        <w:t>F1/F2</w:t>
      </w:r>
      <w:r w:rsidRPr="00654333">
        <w:rPr>
          <w:highlight w:val="lightGray"/>
        </w:rPr>
        <w:t>',</w:t>
      </w:r>
    </w:p>
    <w:p w:rsidR="00763B71" w:rsidRPr="00654333" w:rsidRDefault="00A449D4" w:rsidP="00763B71">
      <w:pPr>
        <w:pStyle w:val="ListParagraph"/>
        <w:ind w:left="1224"/>
        <w:rPr>
          <w:highlight w:val="lightGray"/>
        </w:rPr>
      </w:pPr>
      <w:r>
        <w:rPr>
          <w:highlight w:val="lightGray"/>
        </w:rPr>
        <w:tab/>
      </w:r>
      <w:r>
        <w:rPr>
          <w:highlight w:val="lightGray"/>
        </w:rPr>
        <w:tab/>
        <w:t>@batchSize = 300</w:t>
      </w:r>
      <w:r w:rsidR="00763B71" w:rsidRPr="00654333">
        <w:rPr>
          <w:highlight w:val="lightGray"/>
        </w:rPr>
        <w:t>,</w:t>
      </w:r>
    </w:p>
    <w:p w:rsidR="00763B71" w:rsidRPr="00763B71" w:rsidRDefault="00763B71" w:rsidP="00763B71">
      <w:pPr>
        <w:pStyle w:val="ListParagraph"/>
        <w:ind w:left="1224"/>
        <w:rPr>
          <w:highlight w:val="lightGray"/>
        </w:rPr>
      </w:pPr>
      <w:r w:rsidRPr="00654333">
        <w:rPr>
          <w:highlight w:val="lightGray"/>
        </w:rPr>
        <w:tab/>
      </w:r>
      <w:r w:rsidRPr="00654333">
        <w:rPr>
          <w:highlight w:val="lightGray"/>
        </w:rPr>
        <w:tab/>
        <w:t>@resultMsg = @resultMsg OUTPUT</w:t>
      </w:r>
    </w:p>
    <w:p w:rsidR="00763B71" w:rsidRPr="00763B71" w:rsidRDefault="00763B71" w:rsidP="00763B71">
      <w:pPr>
        <w:pStyle w:val="ListParagraph"/>
        <w:ind w:left="1224"/>
        <w:rPr>
          <w:highlight w:val="lightGray"/>
        </w:rPr>
      </w:pPr>
      <w:r w:rsidRPr="00654333">
        <w:rPr>
          <w:highlight w:val="lightGray"/>
        </w:rPr>
        <w:t>SELECT</w:t>
      </w:r>
      <w:r w:rsidRPr="00654333">
        <w:rPr>
          <w:highlight w:val="lightGray"/>
        </w:rPr>
        <w:tab/>
        <w:t>@resultMsg as N'@resultMsg'</w:t>
      </w:r>
    </w:p>
    <w:p w:rsidR="00D843CD" w:rsidRPr="00654333" w:rsidRDefault="00763B71" w:rsidP="00763B71">
      <w:pPr>
        <w:pStyle w:val="ListParagraph"/>
        <w:ind w:left="1224"/>
        <w:rPr>
          <w:highlight w:val="lightGray"/>
        </w:rPr>
      </w:pPr>
      <w:r w:rsidRPr="00654333">
        <w:rPr>
          <w:highlight w:val="lightGray"/>
        </w:rPr>
        <w:t>SELECT</w:t>
      </w:r>
      <w:r w:rsidRPr="00654333">
        <w:rPr>
          <w:highlight w:val="lightGray"/>
        </w:rPr>
        <w:tab/>
        <w:t>'Return Value' = @return_value</w:t>
      </w:r>
    </w:p>
    <w:p w:rsidR="00763B71" w:rsidRDefault="00763B71" w:rsidP="00D843CD">
      <w:pPr>
        <w:pStyle w:val="ListParagraph"/>
        <w:ind w:left="1224"/>
      </w:pPr>
    </w:p>
    <w:p w:rsidR="00D843CD" w:rsidRDefault="00D843CD" w:rsidP="00D843CD">
      <w:pPr>
        <w:pStyle w:val="ListParagraph"/>
        <w:ind w:left="1224"/>
        <w:rPr>
          <w:b/>
          <w:sz w:val="32"/>
          <w:szCs w:val="32"/>
        </w:rPr>
      </w:pPr>
      <w:r w:rsidRPr="00E96DDE">
        <w:rPr>
          <w:b/>
          <w:sz w:val="32"/>
          <w:szCs w:val="32"/>
        </w:rPr>
        <w:t>Update list items</w:t>
      </w:r>
    </w:p>
    <w:tbl>
      <w:tblPr>
        <w:tblStyle w:val="MediumGrid1-Accent1"/>
        <w:tblW w:w="0" w:type="auto"/>
        <w:jc w:val="center"/>
        <w:tblLook w:val="04A0"/>
      </w:tblPr>
      <w:tblGrid>
        <w:gridCol w:w="2544"/>
        <w:gridCol w:w="2178"/>
        <w:gridCol w:w="2178"/>
        <w:gridCol w:w="2178"/>
      </w:tblGrid>
      <w:tr w:rsidR="00E96DDE" w:rsidTr="00E96DDE">
        <w:trPr>
          <w:cnfStyle w:val="100000000000"/>
          <w:jc w:val="center"/>
        </w:trPr>
        <w:tc>
          <w:tcPr>
            <w:cnfStyle w:val="001000000000"/>
            <w:tcW w:w="2544" w:type="dxa"/>
          </w:tcPr>
          <w:p w:rsidR="00E96DDE" w:rsidRDefault="00E96DDE" w:rsidP="00E96DDE">
            <w:pPr>
              <w:pStyle w:val="ListParagraph"/>
              <w:ind w:left="0"/>
            </w:pPr>
            <w:r>
              <w:lastRenderedPageBreak/>
              <w:t>Parameter name</w:t>
            </w:r>
          </w:p>
        </w:tc>
        <w:tc>
          <w:tcPr>
            <w:tcW w:w="2178" w:type="dxa"/>
          </w:tcPr>
          <w:p w:rsidR="00E96DDE" w:rsidRDefault="00E96DDE" w:rsidP="00E96DDE">
            <w:pPr>
              <w:pStyle w:val="ListParagraph"/>
              <w:ind w:left="0"/>
              <w:cnfStyle w:val="100000000000"/>
            </w:pPr>
            <w:r>
              <w:t>Parameter Type</w:t>
            </w:r>
          </w:p>
        </w:tc>
        <w:tc>
          <w:tcPr>
            <w:tcW w:w="2178" w:type="dxa"/>
          </w:tcPr>
          <w:p w:rsidR="00E96DDE" w:rsidRDefault="00E96DDE" w:rsidP="00E96DDE">
            <w:pPr>
              <w:pStyle w:val="ListParagraph"/>
              <w:ind w:left="0"/>
              <w:cnfStyle w:val="100000000000"/>
            </w:pPr>
            <w:r>
              <w:t xml:space="preserve">Parameter </w:t>
            </w:r>
            <w:r w:rsidRPr="008479D5">
              <w:t>Direction</w:t>
            </w:r>
          </w:p>
        </w:tc>
        <w:tc>
          <w:tcPr>
            <w:tcW w:w="2178" w:type="dxa"/>
          </w:tcPr>
          <w:p w:rsidR="00E96DDE" w:rsidRDefault="00E96DDE" w:rsidP="00E96DDE">
            <w:pPr>
              <w:pStyle w:val="ListParagraph"/>
              <w:ind w:left="0"/>
              <w:cnfStyle w:val="100000000000"/>
            </w:pPr>
            <w:r>
              <w:t>Description</w:t>
            </w:r>
          </w:p>
        </w:tc>
      </w:tr>
      <w:tr w:rsidR="00E96DDE" w:rsidTr="00E96DDE">
        <w:trPr>
          <w:cnfStyle w:val="000000100000"/>
          <w:jc w:val="center"/>
        </w:trPr>
        <w:tc>
          <w:tcPr>
            <w:cnfStyle w:val="001000000000"/>
            <w:tcW w:w="2544" w:type="dxa"/>
          </w:tcPr>
          <w:p w:rsidR="00E96DDE" w:rsidRDefault="00E96DDE" w:rsidP="00E96DDE">
            <w:pPr>
              <w:pStyle w:val="ListParagraph"/>
              <w:ind w:left="0"/>
            </w:pPr>
            <w:r>
              <w:t>@tableName</w:t>
            </w:r>
          </w:p>
        </w:tc>
        <w:tc>
          <w:tcPr>
            <w:tcW w:w="2178" w:type="dxa"/>
          </w:tcPr>
          <w:p w:rsidR="00E96DDE" w:rsidRDefault="00E96DDE" w:rsidP="00E96DDE">
            <w:pPr>
              <w:pStyle w:val="ListParagraph"/>
              <w:ind w:left="0"/>
              <w:cnfStyle w:val="000000100000"/>
            </w:pPr>
            <w:r>
              <w:t>nvarchar(255)</w:t>
            </w:r>
          </w:p>
        </w:tc>
        <w:tc>
          <w:tcPr>
            <w:tcW w:w="2178" w:type="dxa"/>
          </w:tcPr>
          <w:p w:rsidR="00E96DDE" w:rsidRDefault="00E96DDE" w:rsidP="00E96DDE">
            <w:pPr>
              <w:pStyle w:val="ListParagraph"/>
              <w:ind w:left="0"/>
              <w:cnfStyle w:val="000000100000"/>
            </w:pPr>
            <w:r>
              <w:t>Input</w:t>
            </w:r>
          </w:p>
        </w:tc>
        <w:tc>
          <w:tcPr>
            <w:tcW w:w="2178" w:type="dxa"/>
          </w:tcPr>
          <w:p w:rsidR="00E96DDE" w:rsidRDefault="00E96DDE" w:rsidP="00E96DDE">
            <w:pPr>
              <w:pStyle w:val="ListParagraph"/>
              <w:ind w:left="0"/>
              <w:cnfStyle w:val="000000100000"/>
            </w:pPr>
          </w:p>
        </w:tc>
      </w:tr>
      <w:tr w:rsidR="00E96DDE" w:rsidTr="00E96DDE">
        <w:trPr>
          <w:jc w:val="center"/>
        </w:trPr>
        <w:tc>
          <w:tcPr>
            <w:cnfStyle w:val="001000000000"/>
            <w:tcW w:w="2544" w:type="dxa"/>
          </w:tcPr>
          <w:p w:rsidR="00E96DDE" w:rsidRDefault="00E96DDE" w:rsidP="00E96DDE">
            <w:pPr>
              <w:pStyle w:val="ListParagraph"/>
              <w:ind w:left="0"/>
            </w:pPr>
            <w:r>
              <w:t>@webUrl</w:t>
            </w:r>
          </w:p>
        </w:tc>
        <w:tc>
          <w:tcPr>
            <w:tcW w:w="2178" w:type="dxa"/>
          </w:tcPr>
          <w:p w:rsidR="00E96DDE" w:rsidRDefault="00E96DDE" w:rsidP="00E96DDE">
            <w:pPr>
              <w:pStyle w:val="ListParagraph"/>
              <w:ind w:left="0"/>
              <w:cnfStyle w:val="000000000000"/>
            </w:pPr>
            <w:r>
              <w:t>nvarchar(4000)</w:t>
            </w:r>
          </w:p>
        </w:tc>
        <w:tc>
          <w:tcPr>
            <w:tcW w:w="2178" w:type="dxa"/>
          </w:tcPr>
          <w:p w:rsidR="00E96DDE" w:rsidRDefault="00E96DDE" w:rsidP="00E96DDE">
            <w:pPr>
              <w:pStyle w:val="ListParagraph"/>
              <w:ind w:left="0"/>
              <w:cnfStyle w:val="000000000000"/>
            </w:pPr>
            <w:r>
              <w:t>Input</w:t>
            </w:r>
          </w:p>
        </w:tc>
        <w:tc>
          <w:tcPr>
            <w:tcW w:w="2178" w:type="dxa"/>
          </w:tcPr>
          <w:p w:rsidR="00E96DDE" w:rsidRDefault="00E96DDE" w:rsidP="00E96DDE">
            <w:pPr>
              <w:pStyle w:val="ListParagraph"/>
              <w:ind w:left="0"/>
              <w:cnfStyle w:val="000000000000"/>
            </w:pPr>
            <w:r>
              <w:t>Lists.asmx web services entry point.</w:t>
            </w:r>
          </w:p>
        </w:tc>
      </w:tr>
      <w:tr w:rsidR="00E96DDE" w:rsidTr="00E96DDE">
        <w:trPr>
          <w:cnfStyle w:val="000000100000"/>
          <w:jc w:val="center"/>
        </w:trPr>
        <w:tc>
          <w:tcPr>
            <w:cnfStyle w:val="001000000000"/>
            <w:tcW w:w="2544" w:type="dxa"/>
          </w:tcPr>
          <w:p w:rsidR="00E96DDE" w:rsidRDefault="00E96DDE" w:rsidP="00E96DDE">
            <w:pPr>
              <w:pStyle w:val="ListParagraph"/>
              <w:ind w:left="0"/>
            </w:pPr>
            <w:r>
              <w:t>@listName</w:t>
            </w:r>
          </w:p>
        </w:tc>
        <w:tc>
          <w:tcPr>
            <w:tcW w:w="2178" w:type="dxa"/>
          </w:tcPr>
          <w:p w:rsidR="00E96DDE" w:rsidRDefault="00E96DDE" w:rsidP="00E96DDE">
            <w:pPr>
              <w:pStyle w:val="ListParagraph"/>
              <w:ind w:left="0"/>
              <w:cnfStyle w:val="000000100000"/>
            </w:pPr>
            <w:r>
              <w:t>nvarchar(1000)</w:t>
            </w:r>
          </w:p>
        </w:tc>
        <w:tc>
          <w:tcPr>
            <w:tcW w:w="2178" w:type="dxa"/>
          </w:tcPr>
          <w:p w:rsidR="00E96DDE" w:rsidRDefault="00E96DDE" w:rsidP="00E96DDE">
            <w:pPr>
              <w:pStyle w:val="ListParagraph"/>
              <w:ind w:left="0"/>
              <w:cnfStyle w:val="000000100000"/>
            </w:pPr>
            <w:r>
              <w:t>Input</w:t>
            </w:r>
          </w:p>
        </w:tc>
        <w:tc>
          <w:tcPr>
            <w:tcW w:w="2178" w:type="dxa"/>
          </w:tcPr>
          <w:p w:rsidR="00E96DDE" w:rsidRDefault="00E96DDE" w:rsidP="00E96DDE">
            <w:pPr>
              <w:pStyle w:val="ListParagraph"/>
              <w:ind w:left="0"/>
              <w:cnfStyle w:val="000000100000"/>
            </w:pPr>
          </w:p>
        </w:tc>
      </w:tr>
      <w:tr w:rsidR="00E96DDE" w:rsidTr="00E96DDE">
        <w:trPr>
          <w:jc w:val="center"/>
        </w:trPr>
        <w:tc>
          <w:tcPr>
            <w:cnfStyle w:val="001000000000"/>
            <w:tcW w:w="2544" w:type="dxa"/>
          </w:tcPr>
          <w:p w:rsidR="00E96DDE" w:rsidRDefault="00E96DDE" w:rsidP="00E96DDE">
            <w:pPr>
              <w:pStyle w:val="ListParagraph"/>
              <w:ind w:left="0"/>
            </w:pPr>
            <w:r>
              <w:t xml:space="preserve">@ </w:t>
            </w:r>
            <w:r w:rsidRPr="00E96DDE">
              <w:t>keyColumnName</w:t>
            </w:r>
          </w:p>
        </w:tc>
        <w:tc>
          <w:tcPr>
            <w:tcW w:w="2178" w:type="dxa"/>
          </w:tcPr>
          <w:p w:rsidR="00E96DDE" w:rsidRDefault="00E96DDE" w:rsidP="00D36075">
            <w:pPr>
              <w:pStyle w:val="ListParagraph"/>
              <w:ind w:left="0"/>
              <w:cnfStyle w:val="000000000000"/>
            </w:pPr>
            <w:r>
              <w:t>nvarchar(</w:t>
            </w:r>
            <w:r w:rsidR="00D36075">
              <w:t>255</w:t>
            </w:r>
            <w:r>
              <w:t>)</w:t>
            </w:r>
          </w:p>
        </w:tc>
        <w:tc>
          <w:tcPr>
            <w:tcW w:w="2178" w:type="dxa"/>
          </w:tcPr>
          <w:p w:rsidR="00E96DDE" w:rsidRDefault="00E96DDE" w:rsidP="00E96DDE">
            <w:pPr>
              <w:pStyle w:val="ListParagraph"/>
              <w:ind w:left="0"/>
              <w:cnfStyle w:val="000000000000"/>
            </w:pPr>
            <w:r>
              <w:t>Input</w:t>
            </w:r>
          </w:p>
        </w:tc>
        <w:tc>
          <w:tcPr>
            <w:tcW w:w="2178" w:type="dxa"/>
          </w:tcPr>
          <w:p w:rsidR="00E96DDE" w:rsidRDefault="00D36075" w:rsidP="00E96DDE">
            <w:pPr>
              <w:pStyle w:val="ListParagraph"/>
              <w:ind w:left="0"/>
              <w:cnfStyle w:val="000000000000"/>
            </w:pPr>
            <w:r>
              <w:t>The</w:t>
            </w:r>
            <w:r w:rsidRPr="00D36075">
              <w:t xml:space="preserve"> reference key to do update</w:t>
            </w:r>
          </w:p>
        </w:tc>
      </w:tr>
      <w:tr w:rsidR="00E96DDE" w:rsidRPr="0044574E" w:rsidTr="00E96DDE">
        <w:trPr>
          <w:cnfStyle w:val="000000100000"/>
          <w:jc w:val="center"/>
        </w:trPr>
        <w:tc>
          <w:tcPr>
            <w:cnfStyle w:val="001000000000"/>
            <w:tcW w:w="2544" w:type="dxa"/>
          </w:tcPr>
          <w:p w:rsidR="00E96DDE" w:rsidRDefault="00E96DDE" w:rsidP="00E96DDE">
            <w:pPr>
              <w:pStyle w:val="ListParagraph"/>
              <w:ind w:left="0"/>
            </w:pPr>
            <w:r>
              <w:t>@batchSize</w:t>
            </w:r>
          </w:p>
        </w:tc>
        <w:tc>
          <w:tcPr>
            <w:tcW w:w="2178" w:type="dxa"/>
          </w:tcPr>
          <w:p w:rsidR="00E96DDE" w:rsidRDefault="00E96DDE" w:rsidP="00E96DDE">
            <w:pPr>
              <w:pStyle w:val="ListParagraph"/>
              <w:ind w:left="0"/>
              <w:cnfStyle w:val="000000100000"/>
            </w:pPr>
            <w:r>
              <w:t>int</w:t>
            </w:r>
          </w:p>
        </w:tc>
        <w:tc>
          <w:tcPr>
            <w:tcW w:w="2178" w:type="dxa"/>
          </w:tcPr>
          <w:p w:rsidR="00E96DDE" w:rsidRDefault="00E96DDE" w:rsidP="00E96DDE">
            <w:pPr>
              <w:pStyle w:val="ListParagraph"/>
              <w:ind w:left="0"/>
              <w:cnfStyle w:val="000000100000"/>
            </w:pPr>
            <w:r>
              <w:t>Input</w:t>
            </w:r>
          </w:p>
        </w:tc>
        <w:tc>
          <w:tcPr>
            <w:tcW w:w="2178" w:type="dxa"/>
          </w:tcPr>
          <w:p w:rsidR="00E96DDE" w:rsidRDefault="00E96DDE" w:rsidP="00E96DDE">
            <w:pPr>
              <w:cnfStyle w:val="000000100000"/>
            </w:pPr>
            <w:r w:rsidRPr="0044574E">
              <w:rPr>
                <w:rFonts w:asciiTheme="minorHAnsi" w:hAnsiTheme="minorHAnsi" w:cstheme="minorBidi"/>
                <w:sz w:val="22"/>
                <w:szCs w:val="22"/>
                <w:lang w:bidi="en-US"/>
              </w:rPr>
              <w:t xml:space="preserve">The size of batch inserting/updating to use, the purpose of this parameter is to break a large CAML query into smaller batches to avoid the error "Some part of your SQL statement is nested too deeply. Rewrite the query or break it </w:t>
            </w:r>
            <w:r>
              <w:rPr>
                <w:rFonts w:asciiTheme="minorHAnsi" w:hAnsiTheme="minorHAnsi" w:cstheme="minorBidi"/>
                <w:sz w:val="22"/>
                <w:szCs w:val="22"/>
                <w:lang w:bidi="en-US"/>
              </w:rPr>
              <w:t>up into smaller queries</w:t>
            </w:r>
            <w:r w:rsidRPr="0044574E">
              <w:rPr>
                <w:rFonts w:asciiTheme="minorHAnsi" w:hAnsiTheme="minorHAnsi" w:cstheme="minorBidi"/>
                <w:sz w:val="22"/>
                <w:szCs w:val="22"/>
                <w:lang w:bidi="en-US"/>
              </w:rPr>
              <w:t>"</w:t>
            </w:r>
            <w:r>
              <w:rPr>
                <w:rFonts w:asciiTheme="minorHAnsi" w:hAnsiTheme="minorHAnsi" w:cstheme="minorBidi"/>
                <w:sz w:val="22"/>
                <w:szCs w:val="22"/>
                <w:lang w:bidi="en-US"/>
              </w:rPr>
              <w:t xml:space="preserve">. Recommended value is 300. </w:t>
            </w:r>
          </w:p>
        </w:tc>
      </w:tr>
      <w:tr w:rsidR="00E96DDE" w:rsidTr="00E96DDE">
        <w:trPr>
          <w:jc w:val="center"/>
        </w:trPr>
        <w:tc>
          <w:tcPr>
            <w:cnfStyle w:val="001000000000"/>
            <w:tcW w:w="2544" w:type="dxa"/>
          </w:tcPr>
          <w:p w:rsidR="00E96DDE" w:rsidRDefault="00E96DDE" w:rsidP="00E96DDE">
            <w:pPr>
              <w:pStyle w:val="ListParagraph"/>
              <w:ind w:left="0"/>
            </w:pPr>
            <w:r>
              <w:t>@resultMsg</w:t>
            </w:r>
          </w:p>
        </w:tc>
        <w:tc>
          <w:tcPr>
            <w:tcW w:w="2178" w:type="dxa"/>
          </w:tcPr>
          <w:p w:rsidR="00E96DDE" w:rsidRDefault="00E96DDE" w:rsidP="00E96DDE">
            <w:pPr>
              <w:pStyle w:val="ListParagraph"/>
              <w:ind w:left="0"/>
              <w:cnfStyle w:val="000000000000"/>
            </w:pPr>
            <w:r>
              <w:t>nvarchar(max)</w:t>
            </w:r>
          </w:p>
        </w:tc>
        <w:tc>
          <w:tcPr>
            <w:tcW w:w="2178" w:type="dxa"/>
          </w:tcPr>
          <w:p w:rsidR="00E96DDE" w:rsidRDefault="00E96DDE" w:rsidP="00E96DDE">
            <w:pPr>
              <w:pStyle w:val="ListParagraph"/>
              <w:ind w:left="0"/>
              <w:cnfStyle w:val="000000000000"/>
            </w:pPr>
            <w:r>
              <w:t>Output</w:t>
            </w:r>
          </w:p>
        </w:tc>
        <w:tc>
          <w:tcPr>
            <w:tcW w:w="2178" w:type="dxa"/>
          </w:tcPr>
          <w:p w:rsidR="00E96DDE" w:rsidRDefault="00E96DDE" w:rsidP="00E96DDE">
            <w:pPr>
              <w:pStyle w:val="ListParagraph"/>
              <w:ind w:left="0"/>
              <w:cnfStyle w:val="000000000000"/>
            </w:pPr>
            <w:r>
              <w:t>Operation result message.</w:t>
            </w:r>
          </w:p>
        </w:tc>
      </w:tr>
      <w:tr w:rsidR="00E96DDE" w:rsidTr="00E96DDE">
        <w:trPr>
          <w:cnfStyle w:val="000000100000"/>
          <w:jc w:val="center"/>
        </w:trPr>
        <w:tc>
          <w:tcPr>
            <w:cnfStyle w:val="001000000000"/>
            <w:tcW w:w="2544" w:type="dxa"/>
          </w:tcPr>
          <w:p w:rsidR="00E96DDE" w:rsidRDefault="00E96DDE" w:rsidP="00E96DDE">
            <w:pPr>
              <w:pStyle w:val="ListParagraph"/>
              <w:ind w:left="0"/>
            </w:pPr>
            <w:r>
              <w:t>@return_value</w:t>
            </w:r>
          </w:p>
        </w:tc>
        <w:tc>
          <w:tcPr>
            <w:tcW w:w="2178" w:type="dxa"/>
          </w:tcPr>
          <w:p w:rsidR="00E96DDE" w:rsidRDefault="00E96DDE" w:rsidP="00E96DDE">
            <w:pPr>
              <w:pStyle w:val="ListParagraph"/>
              <w:ind w:left="0"/>
              <w:cnfStyle w:val="000000100000"/>
            </w:pPr>
            <w:r>
              <w:t>int</w:t>
            </w:r>
          </w:p>
        </w:tc>
        <w:tc>
          <w:tcPr>
            <w:tcW w:w="2178" w:type="dxa"/>
          </w:tcPr>
          <w:p w:rsidR="00E96DDE" w:rsidRDefault="00E96DDE" w:rsidP="00E96DDE">
            <w:pPr>
              <w:pStyle w:val="ListParagraph"/>
              <w:ind w:left="0"/>
              <w:cnfStyle w:val="000000100000"/>
            </w:pPr>
            <w:r>
              <w:t>Return Value</w:t>
            </w:r>
          </w:p>
        </w:tc>
        <w:tc>
          <w:tcPr>
            <w:tcW w:w="2178" w:type="dxa"/>
          </w:tcPr>
          <w:p w:rsidR="00E96DDE" w:rsidRDefault="00E96DDE" w:rsidP="00E96DDE">
            <w:pPr>
              <w:pStyle w:val="ListParagraph"/>
              <w:ind w:left="0"/>
              <w:cnfStyle w:val="000000100000"/>
            </w:pPr>
            <w:r>
              <w:t>0 – failed</w:t>
            </w:r>
          </w:p>
          <w:p w:rsidR="00E96DDE" w:rsidRDefault="00E96DDE" w:rsidP="00E96DDE">
            <w:pPr>
              <w:pStyle w:val="ListParagraph"/>
              <w:ind w:left="0"/>
              <w:cnfStyle w:val="000000100000"/>
            </w:pPr>
            <w:r>
              <w:t>1 – Successful</w:t>
            </w:r>
          </w:p>
        </w:tc>
      </w:tr>
    </w:tbl>
    <w:p w:rsidR="00E96DDE" w:rsidRDefault="00E96DDE" w:rsidP="00D843CD">
      <w:pPr>
        <w:pStyle w:val="ListParagraph"/>
        <w:ind w:left="1224"/>
        <w:rPr>
          <w:b/>
          <w:sz w:val="32"/>
          <w:szCs w:val="32"/>
        </w:rPr>
      </w:pPr>
    </w:p>
    <w:p w:rsidR="00E96DDE" w:rsidRDefault="00E96DDE" w:rsidP="00D843CD">
      <w:pPr>
        <w:pStyle w:val="ListParagraph"/>
        <w:ind w:left="1224"/>
      </w:pPr>
      <w:r>
        <w:t xml:space="preserve">Sample – </w:t>
      </w:r>
    </w:p>
    <w:p w:rsidR="00763B71" w:rsidRPr="00654333" w:rsidRDefault="00763B71" w:rsidP="00763B71">
      <w:pPr>
        <w:pStyle w:val="ListParagraph"/>
        <w:ind w:left="1224"/>
        <w:rPr>
          <w:highlight w:val="lightGray"/>
        </w:rPr>
      </w:pPr>
      <w:r w:rsidRPr="00654333">
        <w:rPr>
          <w:highlight w:val="lightGray"/>
        </w:rPr>
        <w:t>DECLARE</w:t>
      </w:r>
      <w:r w:rsidRPr="00654333">
        <w:rPr>
          <w:highlight w:val="lightGray"/>
        </w:rPr>
        <w:tab/>
        <w:t>@return_value int,</w:t>
      </w:r>
    </w:p>
    <w:p w:rsidR="00763B71" w:rsidRPr="00654333" w:rsidRDefault="00763B71" w:rsidP="00763B71">
      <w:pPr>
        <w:pStyle w:val="ListParagraph"/>
        <w:ind w:left="1224"/>
        <w:rPr>
          <w:highlight w:val="lightGray"/>
        </w:rPr>
      </w:pPr>
      <w:r w:rsidRPr="00654333">
        <w:rPr>
          <w:highlight w:val="lightGray"/>
        </w:rPr>
        <w:tab/>
      </w:r>
      <w:r w:rsidRPr="00654333">
        <w:rPr>
          <w:highlight w:val="lightGray"/>
        </w:rPr>
        <w:tab/>
        <w:t>@resultMsg nvarchar(max)</w:t>
      </w:r>
    </w:p>
    <w:p w:rsidR="00763B71" w:rsidRPr="00654333" w:rsidRDefault="00763B71" w:rsidP="00763B71">
      <w:pPr>
        <w:pStyle w:val="ListParagraph"/>
        <w:ind w:left="1224"/>
        <w:rPr>
          <w:highlight w:val="lightGray"/>
        </w:rPr>
      </w:pPr>
      <w:r w:rsidRPr="00654333">
        <w:rPr>
          <w:highlight w:val="lightGray"/>
        </w:rPr>
        <w:t>EXEC</w:t>
      </w:r>
      <w:r w:rsidRPr="00654333">
        <w:rPr>
          <w:highlight w:val="lightGray"/>
        </w:rPr>
        <w:tab/>
        <w:t>@return_value = [dbo].[UpdateListItems]</w:t>
      </w:r>
    </w:p>
    <w:p w:rsidR="00763B71" w:rsidRPr="00654333" w:rsidRDefault="00763B71" w:rsidP="00763B71">
      <w:pPr>
        <w:pStyle w:val="ListParagraph"/>
        <w:ind w:left="1224"/>
        <w:rPr>
          <w:highlight w:val="lightGray"/>
        </w:rPr>
      </w:pPr>
      <w:r w:rsidRPr="00654333">
        <w:rPr>
          <w:highlight w:val="lightGray"/>
        </w:rPr>
        <w:tab/>
      </w:r>
      <w:r w:rsidRPr="00654333">
        <w:rPr>
          <w:highlight w:val="lightGray"/>
        </w:rPr>
        <w:tab/>
        <w:t>@tableName = N'VendorList',</w:t>
      </w:r>
    </w:p>
    <w:p w:rsidR="00763B71" w:rsidRPr="00654333" w:rsidRDefault="00763B71" w:rsidP="00763B71">
      <w:pPr>
        <w:pStyle w:val="ListParagraph"/>
        <w:ind w:left="1224"/>
        <w:rPr>
          <w:highlight w:val="lightGray"/>
        </w:rPr>
      </w:pPr>
      <w:r w:rsidRPr="00654333">
        <w:rPr>
          <w:highlight w:val="lightGray"/>
        </w:rPr>
        <w:tab/>
      </w:r>
      <w:r w:rsidRPr="00654333">
        <w:rPr>
          <w:highlight w:val="lightGray"/>
        </w:rPr>
        <w:tab/>
        <w:t>@webUrl = N'http://kevinworkbox:88',</w:t>
      </w:r>
    </w:p>
    <w:p w:rsidR="00763B71" w:rsidRPr="00654333" w:rsidRDefault="00763B71" w:rsidP="00763B71">
      <w:pPr>
        <w:pStyle w:val="ListParagraph"/>
        <w:ind w:left="1224"/>
        <w:rPr>
          <w:highlight w:val="lightGray"/>
        </w:rPr>
      </w:pPr>
      <w:r w:rsidRPr="00654333">
        <w:rPr>
          <w:highlight w:val="lightGray"/>
        </w:rPr>
        <w:tab/>
      </w:r>
      <w:r w:rsidRPr="00654333">
        <w:rPr>
          <w:highlight w:val="lightGray"/>
        </w:rPr>
        <w:tab/>
        <w:t>@listName = N'VendorList',</w:t>
      </w:r>
    </w:p>
    <w:p w:rsidR="00763B71" w:rsidRPr="00654333" w:rsidRDefault="00763B71" w:rsidP="00763B71">
      <w:pPr>
        <w:pStyle w:val="ListParagraph"/>
        <w:ind w:left="1224"/>
        <w:rPr>
          <w:highlight w:val="lightGray"/>
        </w:rPr>
      </w:pPr>
      <w:r w:rsidRPr="00654333">
        <w:rPr>
          <w:highlight w:val="lightGray"/>
        </w:rPr>
        <w:tab/>
      </w:r>
      <w:r w:rsidRPr="00654333">
        <w:rPr>
          <w:highlight w:val="lightGray"/>
        </w:rPr>
        <w:tab/>
        <w:t>@keyColumnName = N'VendorID',</w:t>
      </w:r>
    </w:p>
    <w:p w:rsidR="00763B71" w:rsidRPr="00654333" w:rsidRDefault="00E248D1" w:rsidP="00763B71">
      <w:pPr>
        <w:pStyle w:val="ListParagraph"/>
        <w:ind w:left="1224"/>
        <w:rPr>
          <w:highlight w:val="lightGray"/>
        </w:rPr>
      </w:pPr>
      <w:r>
        <w:rPr>
          <w:highlight w:val="lightGray"/>
        </w:rPr>
        <w:tab/>
      </w:r>
      <w:r>
        <w:rPr>
          <w:highlight w:val="lightGray"/>
        </w:rPr>
        <w:tab/>
        <w:t>@batchSize = 300</w:t>
      </w:r>
      <w:r w:rsidR="00763B71" w:rsidRPr="00654333">
        <w:rPr>
          <w:highlight w:val="lightGray"/>
        </w:rPr>
        <w:t>,</w:t>
      </w:r>
    </w:p>
    <w:p w:rsidR="00763B71" w:rsidRPr="00654333" w:rsidRDefault="00763B71" w:rsidP="00763B71">
      <w:pPr>
        <w:pStyle w:val="ListParagraph"/>
        <w:ind w:left="1224"/>
        <w:rPr>
          <w:highlight w:val="lightGray"/>
        </w:rPr>
      </w:pPr>
      <w:r w:rsidRPr="00654333">
        <w:rPr>
          <w:highlight w:val="lightGray"/>
        </w:rPr>
        <w:tab/>
      </w:r>
      <w:r w:rsidRPr="00654333">
        <w:rPr>
          <w:highlight w:val="lightGray"/>
        </w:rPr>
        <w:tab/>
        <w:t>@resultMsg = @resultMsg OUTPUT</w:t>
      </w:r>
    </w:p>
    <w:p w:rsidR="00763B71" w:rsidRPr="00654333" w:rsidRDefault="00763B71" w:rsidP="00763B71">
      <w:pPr>
        <w:pStyle w:val="ListParagraph"/>
        <w:ind w:left="1224"/>
        <w:rPr>
          <w:highlight w:val="lightGray"/>
        </w:rPr>
      </w:pPr>
      <w:r w:rsidRPr="00654333">
        <w:rPr>
          <w:highlight w:val="lightGray"/>
        </w:rPr>
        <w:t>SELECT</w:t>
      </w:r>
      <w:r w:rsidRPr="00654333">
        <w:rPr>
          <w:highlight w:val="lightGray"/>
        </w:rPr>
        <w:tab/>
        <w:t>@resultMsg as N'@resultMsg'</w:t>
      </w:r>
    </w:p>
    <w:p w:rsidR="00FD718A" w:rsidRPr="00D843CD" w:rsidRDefault="00763B71" w:rsidP="00763B71">
      <w:pPr>
        <w:pStyle w:val="ListParagraph"/>
        <w:ind w:left="1224"/>
        <w:rPr>
          <w:highlight w:val="lightGray"/>
        </w:rPr>
      </w:pPr>
      <w:r w:rsidRPr="00654333">
        <w:rPr>
          <w:highlight w:val="lightGray"/>
        </w:rPr>
        <w:lastRenderedPageBreak/>
        <w:t>SELECT</w:t>
      </w:r>
      <w:r w:rsidRPr="00654333">
        <w:rPr>
          <w:highlight w:val="lightGray"/>
        </w:rPr>
        <w:tab/>
        <w:t>'Return Value' = @return_value</w:t>
      </w:r>
    </w:p>
    <w:p w:rsidR="006536BC" w:rsidRDefault="00E55CBC" w:rsidP="00704D28">
      <w:pPr>
        <w:pStyle w:val="Heading20"/>
        <w:numPr>
          <w:ilvl w:val="1"/>
          <w:numId w:val="3"/>
        </w:numPr>
        <w:jc w:val="both"/>
        <w:rPr>
          <w:rFonts w:cs="Arial"/>
          <w:sz w:val="28"/>
          <w:szCs w:val="28"/>
        </w:rPr>
      </w:pPr>
      <w:bookmarkStart w:id="28" w:name="_Toc33187710"/>
      <w:bookmarkStart w:id="29" w:name="_Toc238538363"/>
      <w:r w:rsidRPr="00D534C1">
        <w:rPr>
          <w:rFonts w:cs="Arial"/>
          <w:sz w:val="28"/>
          <w:szCs w:val="28"/>
        </w:rPr>
        <w:t>Un-installat</w:t>
      </w:r>
      <w:r w:rsidR="000416FC" w:rsidRPr="00D534C1">
        <w:rPr>
          <w:rFonts w:cs="Arial"/>
          <w:sz w:val="28"/>
          <w:szCs w:val="28"/>
        </w:rPr>
        <w:t>ion</w:t>
      </w:r>
      <w:bookmarkEnd w:id="28"/>
      <w:r w:rsidRPr="00D534C1">
        <w:rPr>
          <w:rFonts w:cs="Arial"/>
          <w:sz w:val="28"/>
          <w:szCs w:val="28"/>
        </w:rPr>
        <w:t xml:space="preserve"> Steps</w:t>
      </w:r>
      <w:bookmarkEnd w:id="29"/>
    </w:p>
    <w:p w:rsidR="00A346F9" w:rsidRDefault="00615B6C" w:rsidP="00A346F9">
      <w:pPr>
        <w:pStyle w:val="ListParagraph"/>
        <w:numPr>
          <w:ilvl w:val="2"/>
          <w:numId w:val="3"/>
        </w:numPr>
      </w:pPr>
      <w:r>
        <w:t>Open “SQL Server Management Studio” and select the right database.</w:t>
      </w:r>
      <w:r w:rsidR="00A346F9">
        <w:t xml:space="preserve"> </w:t>
      </w:r>
    </w:p>
    <w:p w:rsidR="00A346F9" w:rsidRDefault="00615B6C" w:rsidP="00A346F9">
      <w:pPr>
        <w:pStyle w:val="ListParagraph"/>
        <w:numPr>
          <w:ilvl w:val="2"/>
          <w:numId w:val="3"/>
        </w:numPr>
      </w:pPr>
      <w:r>
        <w:t>Execute the following sql command</w:t>
      </w:r>
      <w:r w:rsidR="00A346F9">
        <w:t>.</w:t>
      </w:r>
    </w:p>
    <w:p w:rsidR="00615B6C" w:rsidRDefault="00615B6C" w:rsidP="00615B6C">
      <w:pPr>
        <w:pStyle w:val="ListParagraph"/>
        <w:ind w:left="1224"/>
      </w:pPr>
    </w:p>
    <w:p w:rsidR="00AA0C02" w:rsidRPr="006D349C" w:rsidRDefault="00AA0C02" w:rsidP="00AA0C02">
      <w:pPr>
        <w:pStyle w:val="ListParagraph"/>
        <w:ind w:left="1224"/>
        <w:rPr>
          <w:highlight w:val="lightGray"/>
        </w:rPr>
      </w:pPr>
      <w:r w:rsidRPr="006D349C">
        <w:rPr>
          <w:highlight w:val="lightGray"/>
        </w:rPr>
        <w:t>IF  EXISTS (SELECT * FROM sys.objects WHERE object_id = OBJECT_ID(N'[dbo].[UpdateListItems]') AND type in (N'P', N'PC'))</w:t>
      </w:r>
    </w:p>
    <w:p w:rsidR="00615B6C" w:rsidRPr="00615B6C" w:rsidRDefault="00AA0C02" w:rsidP="00AA0C02">
      <w:pPr>
        <w:pStyle w:val="ListParagraph"/>
        <w:ind w:left="1224"/>
        <w:rPr>
          <w:highlight w:val="lightGray"/>
        </w:rPr>
      </w:pPr>
      <w:r w:rsidRPr="006D349C">
        <w:rPr>
          <w:highlight w:val="lightGray"/>
        </w:rPr>
        <w:t>DROP PROCEDURE [dbo].[UpdateListItems]</w:t>
      </w:r>
    </w:p>
    <w:p w:rsidR="00615B6C" w:rsidRDefault="00615B6C" w:rsidP="00615B6C">
      <w:pPr>
        <w:pStyle w:val="ListParagraph"/>
        <w:ind w:left="1224"/>
        <w:rPr>
          <w:highlight w:val="lightGray"/>
        </w:rPr>
      </w:pPr>
      <w:r w:rsidRPr="00615B6C">
        <w:rPr>
          <w:highlight w:val="lightGray"/>
        </w:rPr>
        <w:t>GO</w:t>
      </w:r>
    </w:p>
    <w:p w:rsidR="00AA0C02" w:rsidRPr="006D349C" w:rsidRDefault="00AA0C02" w:rsidP="00AA0C02">
      <w:pPr>
        <w:pStyle w:val="ListParagraph"/>
        <w:ind w:left="1224"/>
        <w:rPr>
          <w:highlight w:val="lightGray"/>
        </w:rPr>
      </w:pPr>
      <w:r w:rsidRPr="006D349C">
        <w:rPr>
          <w:highlight w:val="lightGray"/>
        </w:rPr>
        <w:t>IF  EXISTS (SELECT * FROM sys.objects WHERE object_id = OBJECT_ID(N'[dbo].[InsertListItems]') AND type in (N'P', N'PC'))</w:t>
      </w:r>
    </w:p>
    <w:p w:rsidR="00AA0C02" w:rsidRDefault="00AA0C02" w:rsidP="00AA0C02">
      <w:pPr>
        <w:pStyle w:val="ListParagraph"/>
        <w:ind w:left="1224"/>
        <w:rPr>
          <w:highlight w:val="lightGray"/>
        </w:rPr>
      </w:pPr>
      <w:r w:rsidRPr="006D349C">
        <w:rPr>
          <w:highlight w:val="lightGray"/>
        </w:rPr>
        <w:t>DROP PROCEDURE [dbo].[InsertListItems]</w:t>
      </w:r>
    </w:p>
    <w:p w:rsidR="00AA0C02" w:rsidRPr="00AA0C02" w:rsidRDefault="00AA0C02" w:rsidP="00AA0C02">
      <w:pPr>
        <w:pStyle w:val="ListParagraph"/>
        <w:ind w:left="1224"/>
        <w:rPr>
          <w:highlight w:val="lightGray"/>
        </w:rPr>
      </w:pPr>
      <w:r w:rsidRPr="00615B6C">
        <w:rPr>
          <w:highlight w:val="lightGray"/>
        </w:rPr>
        <w:t>GO</w:t>
      </w:r>
    </w:p>
    <w:p w:rsidR="00AA0C02" w:rsidRPr="006D349C" w:rsidRDefault="00AA0C02" w:rsidP="00AA0C02">
      <w:pPr>
        <w:pStyle w:val="ListParagraph"/>
        <w:ind w:left="1224"/>
        <w:rPr>
          <w:highlight w:val="lightGray"/>
        </w:rPr>
      </w:pPr>
      <w:r w:rsidRPr="006D349C">
        <w:rPr>
          <w:highlight w:val="lightGray"/>
        </w:rPr>
        <w:t>IF  EXISTS (SELECT * FROM sys.assemblies asms WHERE asms</w:t>
      </w:r>
      <w:r w:rsidR="003B5033">
        <w:rPr>
          <w:highlight w:val="lightGray"/>
        </w:rPr>
        <w:t>.name = N'</w:t>
      </w:r>
      <w:r w:rsidR="003B5033">
        <w:rPr>
          <w:rFonts w:hint="eastAsia"/>
          <w:highlight w:val="lightGray"/>
          <w:lang w:eastAsia="zh-CN"/>
        </w:rPr>
        <w:t>SPListWithSQLCLR</w:t>
      </w:r>
      <w:r w:rsidRPr="006D349C">
        <w:rPr>
          <w:highlight w:val="lightGray"/>
        </w:rPr>
        <w:t>.XmlSerializers')</w:t>
      </w:r>
    </w:p>
    <w:p w:rsidR="00615B6C" w:rsidRPr="00615B6C" w:rsidRDefault="00AA0C02" w:rsidP="00AA0C02">
      <w:pPr>
        <w:pStyle w:val="ListParagraph"/>
        <w:ind w:left="1224"/>
        <w:rPr>
          <w:highlight w:val="lightGray"/>
        </w:rPr>
      </w:pPr>
      <w:r w:rsidRPr="006D349C">
        <w:rPr>
          <w:highlight w:val="lightGray"/>
        </w:rPr>
        <w:t>DROP ASSEMBLY [</w:t>
      </w:r>
      <w:r w:rsidR="003B5033">
        <w:rPr>
          <w:rFonts w:hint="eastAsia"/>
          <w:highlight w:val="lightGray"/>
          <w:lang w:eastAsia="zh-CN"/>
        </w:rPr>
        <w:t>SPListWithSQLCLR</w:t>
      </w:r>
      <w:r w:rsidRPr="006D349C">
        <w:rPr>
          <w:highlight w:val="lightGray"/>
        </w:rPr>
        <w:t>.XmlSerializers]</w:t>
      </w:r>
    </w:p>
    <w:p w:rsidR="00615B6C" w:rsidRPr="00615B6C" w:rsidRDefault="00615B6C" w:rsidP="00615B6C">
      <w:pPr>
        <w:pStyle w:val="ListParagraph"/>
        <w:ind w:left="1224"/>
        <w:rPr>
          <w:highlight w:val="lightGray"/>
        </w:rPr>
      </w:pPr>
      <w:r w:rsidRPr="00615B6C">
        <w:rPr>
          <w:highlight w:val="lightGray"/>
        </w:rPr>
        <w:t>GO</w:t>
      </w:r>
    </w:p>
    <w:p w:rsidR="00AA0C02" w:rsidRPr="006D349C" w:rsidRDefault="00AA0C02" w:rsidP="00AA0C02">
      <w:pPr>
        <w:pStyle w:val="ListParagraph"/>
        <w:ind w:left="1224"/>
        <w:rPr>
          <w:highlight w:val="lightGray"/>
        </w:rPr>
      </w:pPr>
      <w:r w:rsidRPr="006D349C">
        <w:rPr>
          <w:highlight w:val="lightGray"/>
        </w:rPr>
        <w:t>IF  EXISTS (SELECT * FROM sys.assembl</w:t>
      </w:r>
      <w:r w:rsidR="003B5033">
        <w:rPr>
          <w:highlight w:val="lightGray"/>
        </w:rPr>
        <w:t>ies asms WHERE asms.name = N'</w:t>
      </w:r>
      <w:r w:rsidR="003B5033">
        <w:rPr>
          <w:rFonts w:hint="eastAsia"/>
          <w:highlight w:val="lightGray"/>
          <w:lang w:eastAsia="zh-CN"/>
        </w:rPr>
        <w:t>SPListWithSQLCLR</w:t>
      </w:r>
      <w:r w:rsidR="003B5033" w:rsidRPr="006D349C">
        <w:rPr>
          <w:highlight w:val="lightGray"/>
        </w:rPr>
        <w:t xml:space="preserve"> </w:t>
      </w:r>
      <w:r w:rsidRPr="006D349C">
        <w:rPr>
          <w:highlight w:val="lightGray"/>
        </w:rPr>
        <w:t>')</w:t>
      </w:r>
    </w:p>
    <w:p w:rsidR="00615B6C" w:rsidRPr="00615B6C" w:rsidRDefault="00AA0C02" w:rsidP="00AA0C02">
      <w:pPr>
        <w:pStyle w:val="ListParagraph"/>
        <w:ind w:left="1224"/>
        <w:rPr>
          <w:highlight w:val="lightGray"/>
        </w:rPr>
      </w:pPr>
      <w:r w:rsidRPr="006D349C">
        <w:rPr>
          <w:highlight w:val="lightGray"/>
        </w:rPr>
        <w:t>DROP ASSEMBLY [</w:t>
      </w:r>
      <w:r w:rsidR="003B5033">
        <w:rPr>
          <w:rFonts w:hint="eastAsia"/>
          <w:highlight w:val="lightGray"/>
          <w:lang w:eastAsia="zh-CN"/>
        </w:rPr>
        <w:t>SPListWithSQLCLR</w:t>
      </w:r>
      <w:r w:rsidRPr="006D349C">
        <w:rPr>
          <w:highlight w:val="lightGray"/>
        </w:rPr>
        <w:t>]</w:t>
      </w:r>
    </w:p>
    <w:p w:rsidR="004536F7" w:rsidRDefault="004536F7" w:rsidP="004536F7">
      <w:pPr>
        <w:pStyle w:val="Heading20"/>
        <w:numPr>
          <w:ilvl w:val="1"/>
          <w:numId w:val="3"/>
        </w:numPr>
        <w:rPr>
          <w:sz w:val="28"/>
          <w:szCs w:val="28"/>
        </w:rPr>
      </w:pPr>
      <w:bookmarkStart w:id="30" w:name="_Toc33187711"/>
      <w:bookmarkStart w:id="31" w:name="_Toc203806287"/>
      <w:bookmarkStart w:id="32" w:name="_Toc203817443"/>
      <w:bookmarkStart w:id="33" w:name="_Toc203818787"/>
      <w:bookmarkStart w:id="34" w:name="_Toc204060383"/>
      <w:bookmarkStart w:id="35" w:name="_Toc238538364"/>
      <w:r w:rsidRPr="00236C52">
        <w:rPr>
          <w:sz w:val="28"/>
          <w:szCs w:val="28"/>
        </w:rPr>
        <w:t xml:space="preserve">Upgrade </w:t>
      </w:r>
      <w:bookmarkEnd w:id="30"/>
      <w:r>
        <w:rPr>
          <w:sz w:val="28"/>
          <w:szCs w:val="28"/>
        </w:rPr>
        <w:t>Steps</w:t>
      </w:r>
      <w:bookmarkEnd w:id="31"/>
      <w:bookmarkEnd w:id="32"/>
      <w:bookmarkEnd w:id="33"/>
      <w:bookmarkEnd w:id="34"/>
      <w:bookmarkEnd w:id="35"/>
    </w:p>
    <w:p w:rsidR="00211622" w:rsidRPr="00D534C1" w:rsidRDefault="00211622" w:rsidP="00704D28">
      <w:pPr>
        <w:pStyle w:val="Heading10"/>
        <w:numPr>
          <w:ilvl w:val="0"/>
          <w:numId w:val="3"/>
        </w:numPr>
        <w:pBdr>
          <w:bottom w:val="none" w:sz="0" w:space="0" w:color="auto"/>
        </w:pBdr>
        <w:jc w:val="both"/>
        <w:rPr>
          <w:rFonts w:cs="Arial"/>
          <w:sz w:val="32"/>
          <w:szCs w:val="32"/>
        </w:rPr>
      </w:pPr>
      <w:bookmarkStart w:id="36" w:name="_Toc203476807"/>
      <w:bookmarkStart w:id="37" w:name="_Toc203479978"/>
      <w:bookmarkStart w:id="38" w:name="_Toc203476808"/>
      <w:bookmarkStart w:id="39" w:name="_Toc203479979"/>
      <w:bookmarkStart w:id="40" w:name="_Toc203476809"/>
      <w:bookmarkStart w:id="41" w:name="_Toc203479980"/>
      <w:bookmarkStart w:id="42" w:name="_Toc203476810"/>
      <w:bookmarkStart w:id="43" w:name="_Toc203479981"/>
      <w:bookmarkStart w:id="44" w:name="_Toc203476811"/>
      <w:bookmarkStart w:id="45" w:name="_Toc203479982"/>
      <w:bookmarkStart w:id="46" w:name="_Toc203476812"/>
      <w:bookmarkStart w:id="47" w:name="_Toc203479983"/>
      <w:bookmarkStart w:id="48" w:name="_Toc203476813"/>
      <w:bookmarkStart w:id="49" w:name="_Toc203479984"/>
      <w:bookmarkStart w:id="50" w:name="_Toc203476814"/>
      <w:bookmarkStart w:id="51" w:name="_Toc203479985"/>
      <w:bookmarkStart w:id="52" w:name="_Toc203476815"/>
      <w:bookmarkStart w:id="53" w:name="_Toc203479986"/>
      <w:bookmarkStart w:id="54" w:name="_Toc203476816"/>
      <w:bookmarkStart w:id="55" w:name="_Toc203479987"/>
      <w:bookmarkStart w:id="56" w:name="_Toc203476817"/>
      <w:bookmarkStart w:id="57" w:name="_Toc203479988"/>
      <w:bookmarkStart w:id="58" w:name="_Toc203476818"/>
      <w:bookmarkStart w:id="59" w:name="_Toc203479989"/>
      <w:bookmarkStart w:id="60" w:name="_Toc203476819"/>
      <w:bookmarkStart w:id="61" w:name="_Toc203479990"/>
      <w:bookmarkStart w:id="62" w:name="_Toc203476820"/>
      <w:bookmarkStart w:id="63" w:name="_Toc203479991"/>
      <w:bookmarkStart w:id="64" w:name="_Toc203476821"/>
      <w:bookmarkStart w:id="65" w:name="_Toc203479992"/>
      <w:bookmarkStart w:id="66" w:name="_Toc203476822"/>
      <w:bookmarkStart w:id="67" w:name="_Toc203479993"/>
      <w:bookmarkStart w:id="68" w:name="_Toc203476823"/>
      <w:bookmarkStart w:id="69" w:name="_Toc203479994"/>
      <w:bookmarkStart w:id="70" w:name="_Toc203476824"/>
      <w:bookmarkStart w:id="71" w:name="_Toc203479995"/>
      <w:bookmarkStart w:id="72" w:name="_Toc203476825"/>
      <w:bookmarkStart w:id="73" w:name="_Toc203479996"/>
      <w:bookmarkStart w:id="74" w:name="_Toc203476826"/>
      <w:bookmarkStart w:id="75" w:name="_Toc203479997"/>
      <w:bookmarkStart w:id="76" w:name="_Toc203476827"/>
      <w:bookmarkStart w:id="77" w:name="_Toc203479998"/>
      <w:bookmarkStart w:id="78" w:name="_Toc203476828"/>
      <w:bookmarkStart w:id="79" w:name="_Toc203479999"/>
      <w:bookmarkStart w:id="80" w:name="_Toc203476829"/>
      <w:bookmarkStart w:id="81" w:name="_Toc203480000"/>
      <w:bookmarkStart w:id="82" w:name="_Toc203476830"/>
      <w:bookmarkStart w:id="83" w:name="_Toc203480001"/>
      <w:bookmarkStart w:id="84" w:name="_Toc203476831"/>
      <w:bookmarkStart w:id="85" w:name="_Toc203480002"/>
      <w:bookmarkStart w:id="86" w:name="_Toc203476832"/>
      <w:bookmarkStart w:id="87" w:name="_Toc203480003"/>
      <w:bookmarkStart w:id="88" w:name="_Toc203476833"/>
      <w:bookmarkStart w:id="89" w:name="_Toc203480004"/>
      <w:bookmarkStart w:id="90" w:name="_Toc33187687"/>
      <w:bookmarkStart w:id="91" w:name="_Toc238538365"/>
      <w:bookmarkStart w:id="92" w:name="_Toc513532289"/>
      <w:bookmarkEnd w:id="2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D534C1">
        <w:rPr>
          <w:rFonts w:cs="Arial"/>
          <w:sz w:val="32"/>
          <w:szCs w:val="32"/>
        </w:rPr>
        <w:t>Troubleshooting Guide</w:t>
      </w:r>
      <w:bookmarkEnd w:id="90"/>
      <w:bookmarkEnd w:id="91"/>
    </w:p>
    <w:p w:rsidR="00724627" w:rsidRPr="004B63CD" w:rsidRDefault="00FD07A1" w:rsidP="004B63CD">
      <w:pPr>
        <w:pStyle w:val="Heading20"/>
        <w:numPr>
          <w:ilvl w:val="1"/>
          <w:numId w:val="3"/>
        </w:numPr>
        <w:jc w:val="both"/>
        <w:rPr>
          <w:rFonts w:cs="Arial"/>
          <w:sz w:val="28"/>
          <w:szCs w:val="28"/>
        </w:rPr>
      </w:pPr>
      <w:bookmarkStart w:id="93" w:name="_Toc238538366"/>
      <w:bookmarkStart w:id="94" w:name="_Toc33187688"/>
      <w:r w:rsidRPr="00D534C1">
        <w:rPr>
          <w:rFonts w:cs="Arial"/>
          <w:sz w:val="28"/>
          <w:szCs w:val="28"/>
        </w:rPr>
        <w:t>Monitoring Needs/Steps</w:t>
      </w:r>
      <w:bookmarkEnd w:id="93"/>
    </w:p>
    <w:p w:rsidR="0075565E" w:rsidRPr="00615B6C" w:rsidRDefault="00211622" w:rsidP="00615B6C">
      <w:pPr>
        <w:pStyle w:val="Heading20"/>
        <w:numPr>
          <w:ilvl w:val="1"/>
          <w:numId w:val="3"/>
        </w:numPr>
        <w:jc w:val="both"/>
        <w:rPr>
          <w:rFonts w:cs="Arial"/>
          <w:sz w:val="28"/>
          <w:szCs w:val="28"/>
        </w:rPr>
      </w:pPr>
      <w:bookmarkStart w:id="95" w:name="_Toc238538367"/>
      <w:r w:rsidRPr="00D534C1">
        <w:rPr>
          <w:rFonts w:cs="Arial"/>
          <w:sz w:val="28"/>
          <w:szCs w:val="28"/>
        </w:rPr>
        <w:t>Troubleshooting Tools</w:t>
      </w:r>
      <w:bookmarkEnd w:id="94"/>
      <w:bookmarkEnd w:id="95"/>
    </w:p>
    <w:p w:rsidR="000750B3" w:rsidRPr="00D534C1" w:rsidRDefault="000750B3" w:rsidP="00704D28">
      <w:pPr>
        <w:pStyle w:val="Heading20"/>
        <w:numPr>
          <w:ilvl w:val="1"/>
          <w:numId w:val="3"/>
        </w:numPr>
        <w:jc w:val="both"/>
        <w:rPr>
          <w:rFonts w:cs="Arial"/>
          <w:sz w:val="28"/>
          <w:szCs w:val="28"/>
        </w:rPr>
      </w:pPr>
      <w:bookmarkStart w:id="96" w:name="_Toc33187689"/>
      <w:bookmarkStart w:id="97" w:name="_Toc238538368"/>
      <w:r w:rsidRPr="00D534C1">
        <w:rPr>
          <w:rFonts w:cs="Arial"/>
          <w:sz w:val="28"/>
          <w:szCs w:val="28"/>
        </w:rPr>
        <w:t>Troubleshooting Tips</w:t>
      </w:r>
      <w:bookmarkEnd w:id="96"/>
      <w:bookmarkEnd w:id="97"/>
    </w:p>
    <w:p w:rsidR="00746813" w:rsidRPr="00574865" w:rsidRDefault="000750B3" w:rsidP="00704D28">
      <w:pPr>
        <w:pStyle w:val="Heading20"/>
        <w:numPr>
          <w:ilvl w:val="1"/>
          <w:numId w:val="3"/>
        </w:numPr>
        <w:jc w:val="both"/>
        <w:rPr>
          <w:rFonts w:cs="Arial"/>
          <w:sz w:val="28"/>
          <w:szCs w:val="28"/>
        </w:rPr>
      </w:pPr>
      <w:bookmarkStart w:id="98" w:name="_Toc33187690"/>
      <w:bookmarkStart w:id="99" w:name="_Toc238538369"/>
      <w:r w:rsidRPr="00D534C1">
        <w:rPr>
          <w:rFonts w:cs="Arial"/>
          <w:sz w:val="28"/>
          <w:szCs w:val="28"/>
        </w:rPr>
        <w:t>System-Generated Error Messages</w:t>
      </w:r>
      <w:bookmarkEnd w:id="98"/>
      <w:bookmarkEnd w:id="99"/>
    </w:p>
    <w:p w:rsidR="00C75AA0" w:rsidRDefault="006D556E" w:rsidP="00313146">
      <w:pPr>
        <w:pStyle w:val="Heading20"/>
        <w:numPr>
          <w:ilvl w:val="1"/>
          <w:numId w:val="3"/>
        </w:numPr>
        <w:jc w:val="both"/>
        <w:rPr>
          <w:rFonts w:cs="Arial"/>
          <w:sz w:val="28"/>
          <w:szCs w:val="28"/>
        </w:rPr>
      </w:pPr>
      <w:bookmarkStart w:id="100" w:name="_Toc238538370"/>
      <w:r>
        <w:rPr>
          <w:rFonts w:cs="Arial"/>
          <w:sz w:val="28"/>
          <w:szCs w:val="28"/>
        </w:rPr>
        <w:t>Limitations</w:t>
      </w:r>
      <w:bookmarkEnd w:id="100"/>
    </w:p>
    <w:p w:rsidR="0001245C" w:rsidRDefault="0001245C" w:rsidP="00313146">
      <w:pPr>
        <w:pStyle w:val="Body"/>
        <w:numPr>
          <w:ilvl w:val="0"/>
          <w:numId w:val="47"/>
        </w:numPr>
      </w:pPr>
      <w:r>
        <w:t xml:space="preserve">Any </w:t>
      </w:r>
      <w:r w:rsidR="00CB4E27">
        <w:t>computer/</w:t>
      </w:r>
      <w:r>
        <w:t xml:space="preserve">read only/hidden field </w:t>
      </w:r>
      <w:r w:rsidR="00C842BC">
        <w:t xml:space="preserve">type </w:t>
      </w:r>
      <w:r>
        <w:t xml:space="preserve">in SharePoint list will be ignored from list schema, </w:t>
      </w:r>
      <w:r w:rsidR="00C842BC">
        <w:t>for example, “</w:t>
      </w:r>
      <w:r w:rsidR="00C842BC" w:rsidRPr="00C842BC">
        <w:t>Created By</w:t>
      </w:r>
      <w:r w:rsidR="00C842BC">
        <w:t>” and “</w:t>
      </w:r>
      <w:r w:rsidR="00C842BC" w:rsidRPr="00C842BC">
        <w:t>Modified By</w:t>
      </w:r>
      <w:r w:rsidR="00C842BC">
        <w:t>” columns are read only field in custom list, even they are visible on the UI, they will be ignored in the SqlClr stored procedure. In this case, if you have these kinds of column in table, the stored procedure will consider the schema of table is mismatching with the schema of SharePoint list.</w:t>
      </w:r>
    </w:p>
    <w:p w:rsidR="006D556E" w:rsidRDefault="006D556E" w:rsidP="00313146">
      <w:pPr>
        <w:pStyle w:val="Body"/>
        <w:numPr>
          <w:ilvl w:val="0"/>
          <w:numId w:val="47"/>
        </w:numPr>
      </w:pPr>
      <w:r>
        <w:t>Table schema has to match with SharePoint list schema, we consider the schema is match when below</w:t>
      </w:r>
      <w:r w:rsidR="0052424D">
        <w:t xml:space="preserve"> three</w:t>
      </w:r>
      <w:r>
        <w:t xml:space="preserve"> conditions are </w:t>
      </w:r>
      <w:r w:rsidR="0052424D">
        <w:t>match</w:t>
      </w:r>
      <w:r>
        <w:t xml:space="preserve"> —</w:t>
      </w:r>
    </w:p>
    <w:p w:rsidR="006D556E" w:rsidRDefault="0052424D" w:rsidP="006D556E">
      <w:pPr>
        <w:pStyle w:val="Body"/>
        <w:numPr>
          <w:ilvl w:val="0"/>
          <w:numId w:val="48"/>
        </w:numPr>
      </w:pPr>
      <w:r>
        <w:t>C</w:t>
      </w:r>
      <w:r w:rsidR="006D556E">
        <w:t>olumn name</w:t>
      </w:r>
    </w:p>
    <w:p w:rsidR="006D556E" w:rsidRDefault="0052424D" w:rsidP="006D556E">
      <w:pPr>
        <w:pStyle w:val="Body"/>
        <w:numPr>
          <w:ilvl w:val="0"/>
          <w:numId w:val="48"/>
        </w:numPr>
      </w:pPr>
      <w:r>
        <w:t>Column type</w:t>
      </w:r>
    </w:p>
    <w:p w:rsidR="006D556E" w:rsidRDefault="0052424D" w:rsidP="006D556E">
      <w:pPr>
        <w:pStyle w:val="Body"/>
        <w:numPr>
          <w:ilvl w:val="0"/>
          <w:numId w:val="48"/>
        </w:numPr>
      </w:pPr>
      <w:r>
        <w:lastRenderedPageBreak/>
        <w:t xml:space="preserve"> </w:t>
      </w:r>
      <w:r w:rsidR="006D556E">
        <w:t>“Allow Nulls”</w:t>
      </w:r>
      <w:r>
        <w:t xml:space="preserve"> of column</w:t>
      </w:r>
    </w:p>
    <w:p w:rsidR="006D556E" w:rsidRDefault="0052424D" w:rsidP="00313146">
      <w:pPr>
        <w:pStyle w:val="Body"/>
        <w:numPr>
          <w:ilvl w:val="0"/>
          <w:numId w:val="47"/>
        </w:numPr>
      </w:pPr>
      <w:r>
        <w:t>“</w:t>
      </w:r>
      <w:r w:rsidRPr="0052424D">
        <w:t>Number</w:t>
      </w:r>
      <w:r>
        <w:t>” and “</w:t>
      </w:r>
      <w:r w:rsidRPr="0052424D">
        <w:t>Currency</w:t>
      </w:r>
      <w:r>
        <w:t>” SharePoint field types are considered as “float” data type in table</w:t>
      </w:r>
      <w:r w:rsidR="00317753">
        <w:t>.</w:t>
      </w:r>
    </w:p>
    <w:p w:rsidR="005C6AF9" w:rsidRPr="00313146" w:rsidRDefault="005C6AF9" w:rsidP="00313146">
      <w:pPr>
        <w:pStyle w:val="Body"/>
        <w:numPr>
          <w:ilvl w:val="0"/>
          <w:numId w:val="47"/>
        </w:numPr>
      </w:pPr>
      <w:r w:rsidRPr="005C6AF9">
        <w:t>Cannot change the file name in document</w:t>
      </w:r>
      <w:r>
        <w:t xml:space="preserve"> type</w:t>
      </w:r>
      <w:r w:rsidRPr="005C6AF9">
        <w:t xml:space="preserve"> library</w:t>
      </w:r>
      <w:r>
        <w:t xml:space="preserve"> (Document Library, Form Library, Picture Library and etc.)</w:t>
      </w:r>
    </w:p>
    <w:p w:rsidR="00CB4E27" w:rsidRDefault="00CB4E27" w:rsidP="00615B6C">
      <w:pPr>
        <w:pStyle w:val="Heading10"/>
        <w:numPr>
          <w:ilvl w:val="0"/>
          <w:numId w:val="3"/>
        </w:numPr>
        <w:pBdr>
          <w:bottom w:val="none" w:sz="0" w:space="0" w:color="auto"/>
        </w:pBdr>
        <w:jc w:val="both"/>
        <w:rPr>
          <w:rFonts w:cs="Arial"/>
          <w:sz w:val="32"/>
          <w:szCs w:val="32"/>
        </w:rPr>
      </w:pPr>
      <w:bookmarkStart w:id="101" w:name="_Toc238538371"/>
      <w:bookmarkStart w:id="102" w:name="_Toc33187692"/>
      <w:r>
        <w:rPr>
          <w:rFonts w:cs="Arial"/>
          <w:sz w:val="32"/>
          <w:szCs w:val="32"/>
        </w:rPr>
        <w:t>Known Issues</w:t>
      </w:r>
      <w:bookmarkEnd w:id="101"/>
    </w:p>
    <w:p w:rsidR="00CB4E27" w:rsidRPr="00CB4E27" w:rsidRDefault="005C6AF9" w:rsidP="00CB4E27">
      <w:pPr>
        <w:pStyle w:val="Body"/>
        <w:numPr>
          <w:ilvl w:val="0"/>
          <w:numId w:val="49"/>
        </w:numPr>
      </w:pPr>
      <w:r w:rsidRPr="005C6AF9">
        <w:t>Cannot update check-out file</w:t>
      </w:r>
      <w:r>
        <w:t>s</w:t>
      </w:r>
      <w:r w:rsidRPr="005C6AF9">
        <w:t xml:space="preserve"> in document</w:t>
      </w:r>
      <w:r>
        <w:t xml:space="preserve"> type</w:t>
      </w:r>
      <w:r w:rsidRPr="005C6AF9">
        <w:t xml:space="preserve"> library, </w:t>
      </w:r>
      <w:r>
        <w:t xml:space="preserve">if updating on check-out file, it will </w:t>
      </w:r>
      <w:r w:rsidRPr="005C6AF9">
        <w:t>display "Item does not exist</w:t>
      </w:r>
      <w:r>
        <w:t xml:space="preserve">. </w:t>
      </w:r>
      <w:r w:rsidRPr="005C6AF9">
        <w:t>The page you selected contains an item that does not exist.  It may ha</w:t>
      </w:r>
      <w:r>
        <w:t>ve been deleted by another user</w:t>
      </w:r>
      <w:r w:rsidRPr="005C6AF9">
        <w:t>"</w:t>
      </w:r>
      <w:r>
        <w:t xml:space="preserve"> error message.</w:t>
      </w:r>
    </w:p>
    <w:p w:rsidR="00951771" w:rsidRDefault="007D73EE" w:rsidP="00615B6C">
      <w:pPr>
        <w:pStyle w:val="Heading10"/>
        <w:numPr>
          <w:ilvl w:val="0"/>
          <w:numId w:val="3"/>
        </w:numPr>
        <w:pBdr>
          <w:bottom w:val="none" w:sz="0" w:space="0" w:color="auto"/>
        </w:pBdr>
        <w:jc w:val="both"/>
        <w:rPr>
          <w:rFonts w:cs="Arial"/>
          <w:sz w:val="32"/>
          <w:szCs w:val="32"/>
        </w:rPr>
      </w:pPr>
      <w:bookmarkStart w:id="103" w:name="_Toc238538372"/>
      <w:r w:rsidRPr="00D534C1">
        <w:rPr>
          <w:rFonts w:cs="Arial"/>
          <w:sz w:val="32"/>
          <w:szCs w:val="32"/>
        </w:rPr>
        <w:t>Backup</w:t>
      </w:r>
      <w:r w:rsidR="00211622" w:rsidRPr="00D534C1">
        <w:rPr>
          <w:rFonts w:cs="Arial"/>
          <w:sz w:val="32"/>
          <w:szCs w:val="32"/>
        </w:rPr>
        <w:t>,</w:t>
      </w:r>
      <w:r w:rsidRPr="00D534C1">
        <w:rPr>
          <w:rFonts w:cs="Arial"/>
          <w:sz w:val="32"/>
          <w:szCs w:val="32"/>
        </w:rPr>
        <w:t xml:space="preserve"> Recovery</w:t>
      </w:r>
      <w:bookmarkEnd w:id="92"/>
      <w:r w:rsidR="00211622" w:rsidRPr="00D534C1">
        <w:rPr>
          <w:rFonts w:cs="Arial"/>
          <w:sz w:val="32"/>
          <w:szCs w:val="32"/>
        </w:rPr>
        <w:t>, and Cleanup</w:t>
      </w:r>
      <w:bookmarkStart w:id="104" w:name="_Toc33187695"/>
      <w:bookmarkEnd w:id="0"/>
      <w:bookmarkEnd w:id="102"/>
      <w:bookmarkEnd w:id="103"/>
      <w:bookmarkEnd w:id="104"/>
    </w:p>
    <w:sectPr w:rsidR="00951771" w:rsidSect="00CD69CF">
      <w:headerReference w:type="default" r:id="rId11"/>
      <w:footerReference w:type="default" r:id="rId12"/>
      <w:pgSz w:w="12240" w:h="15840" w:code="1"/>
      <w:pgMar w:top="1440" w:right="1077" w:bottom="1440" w:left="1077" w:header="720" w:footer="720"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876" w:rsidRDefault="00C82876">
      <w:r>
        <w:separator/>
      </w:r>
    </w:p>
  </w:endnote>
  <w:endnote w:type="continuationSeparator" w:id="0">
    <w:p w:rsidR="00C82876" w:rsidRDefault="00C828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DDE" w:rsidRPr="00D05BE4" w:rsidRDefault="009B2AC4" w:rsidP="00BF5A81">
    <w:pPr>
      <w:pStyle w:val="Footer"/>
      <w:pBdr>
        <w:top w:val="single" w:sz="4" w:space="1" w:color="auto"/>
      </w:pBdr>
      <w:tabs>
        <w:tab w:val="right" w:pos="10080"/>
      </w:tabs>
      <w:rPr>
        <w:sz w:val="16"/>
        <w:szCs w:val="16"/>
      </w:rPr>
    </w:pPr>
    <w:fldSimple w:instr=" FILENAME  \* Caps  \* MERGEFORMAT ">
      <w:r w:rsidR="00E96DDE" w:rsidRPr="00FE0F38">
        <w:rPr>
          <w:noProof/>
          <w:sz w:val="16"/>
          <w:szCs w:val="16"/>
        </w:rPr>
        <w:t>Document1</w:t>
      </w:r>
    </w:fldSimple>
    <w:r w:rsidR="00E96DDE" w:rsidRPr="00D05BE4">
      <w:rPr>
        <w:sz w:val="16"/>
        <w:szCs w:val="16"/>
      </w:rPr>
      <w:tab/>
    </w:r>
    <w:r w:rsidR="00E96DDE" w:rsidRPr="00D05BE4">
      <w:rPr>
        <w:sz w:val="16"/>
        <w:szCs w:val="16"/>
      </w:rPr>
      <w:tab/>
      <w:t xml:space="preserve">Page </w:t>
    </w:r>
    <w:r w:rsidRPr="00D05BE4">
      <w:rPr>
        <w:sz w:val="16"/>
        <w:szCs w:val="16"/>
      </w:rPr>
      <w:fldChar w:fldCharType="begin"/>
    </w:r>
    <w:r w:rsidR="00E96DDE" w:rsidRPr="00D05BE4">
      <w:rPr>
        <w:sz w:val="16"/>
        <w:szCs w:val="16"/>
      </w:rPr>
      <w:instrText xml:space="preserve"> PAGE </w:instrText>
    </w:r>
    <w:r w:rsidRPr="00D05BE4">
      <w:rPr>
        <w:sz w:val="16"/>
        <w:szCs w:val="16"/>
      </w:rPr>
      <w:fldChar w:fldCharType="separate"/>
    </w:r>
    <w:r w:rsidR="00D37333">
      <w:rPr>
        <w:noProof/>
        <w:sz w:val="16"/>
        <w:szCs w:val="16"/>
      </w:rPr>
      <w:t>2</w:t>
    </w:r>
    <w:r w:rsidRPr="00D05BE4">
      <w:rPr>
        <w:sz w:val="16"/>
        <w:szCs w:val="16"/>
      </w:rPr>
      <w:fldChar w:fldCharType="end"/>
    </w:r>
    <w:r w:rsidR="00E96DDE" w:rsidRPr="00D05BE4">
      <w:rPr>
        <w:sz w:val="16"/>
        <w:szCs w:val="16"/>
      </w:rPr>
      <w:t xml:space="preserve"> of </w:t>
    </w:r>
    <w:r w:rsidRPr="00D05BE4">
      <w:rPr>
        <w:sz w:val="16"/>
        <w:szCs w:val="16"/>
      </w:rPr>
      <w:fldChar w:fldCharType="begin"/>
    </w:r>
    <w:r w:rsidR="00E96DDE" w:rsidRPr="00D05BE4">
      <w:rPr>
        <w:sz w:val="16"/>
        <w:szCs w:val="16"/>
      </w:rPr>
      <w:instrText xml:space="preserve"> NUMPAGES </w:instrText>
    </w:r>
    <w:r w:rsidRPr="00D05BE4">
      <w:rPr>
        <w:sz w:val="16"/>
        <w:szCs w:val="16"/>
      </w:rPr>
      <w:fldChar w:fldCharType="separate"/>
    </w:r>
    <w:r w:rsidR="00D37333">
      <w:rPr>
        <w:noProof/>
        <w:sz w:val="16"/>
        <w:szCs w:val="16"/>
      </w:rPr>
      <w:t>8</w:t>
    </w:r>
    <w:r w:rsidRPr="00D05BE4">
      <w:rPr>
        <w:sz w:val="16"/>
        <w:szCs w:val="16"/>
      </w:rPr>
      <w:fldChar w:fldCharType="end"/>
    </w:r>
  </w:p>
  <w:p w:rsidR="00E96DDE" w:rsidRPr="00BF5A81" w:rsidRDefault="00E96DDE" w:rsidP="00BF5A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876" w:rsidRDefault="00C82876">
      <w:r>
        <w:separator/>
      </w:r>
    </w:p>
  </w:footnote>
  <w:footnote w:type="continuationSeparator" w:id="0">
    <w:p w:rsidR="00C82876" w:rsidRDefault="00C828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DDE" w:rsidRPr="00FE79A9" w:rsidRDefault="00E96DDE" w:rsidP="00BF5A81">
    <w:pPr>
      <w:rPr>
        <w:sz w:val="18"/>
        <w:szCs w:val="18"/>
      </w:rPr>
    </w:pPr>
    <w:r w:rsidRPr="004D48E0">
      <w:rPr>
        <w:sz w:val="18"/>
        <w:szCs w:val="18"/>
      </w:rPr>
      <w:t>Deployment Instruction</w:t>
    </w:r>
  </w:p>
  <w:p w:rsidR="00E96DDE" w:rsidRDefault="00E96D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03A0"/>
    <w:multiLevelType w:val="multilevel"/>
    <w:tmpl w:val="DD5C8B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5E317CB"/>
    <w:multiLevelType w:val="multilevel"/>
    <w:tmpl w:val="193A14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6B454AF"/>
    <w:multiLevelType w:val="multilevel"/>
    <w:tmpl w:val="DD5C8B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6C14285"/>
    <w:multiLevelType w:val="hybridMultilevel"/>
    <w:tmpl w:val="54D60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9178F"/>
    <w:multiLevelType w:val="multilevel"/>
    <w:tmpl w:val="193A14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DAE78D3"/>
    <w:multiLevelType w:val="multilevel"/>
    <w:tmpl w:val="BFF6D8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14E430C0"/>
    <w:multiLevelType w:val="multilevel"/>
    <w:tmpl w:val="DD5C8B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4EC68CF"/>
    <w:multiLevelType w:val="multilevel"/>
    <w:tmpl w:val="193A14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7B23927"/>
    <w:multiLevelType w:val="multilevel"/>
    <w:tmpl w:val="193A14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7D33629"/>
    <w:multiLevelType w:val="hybridMultilevel"/>
    <w:tmpl w:val="2528DCDC"/>
    <w:lvl w:ilvl="0" w:tplc="A176C466">
      <w:start w:val="1"/>
      <w:numFmt w:val="bullet"/>
      <w:pStyle w:val="BulletText2"/>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C26203"/>
    <w:multiLevelType w:val="hybridMultilevel"/>
    <w:tmpl w:val="B0681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7C0B12"/>
    <w:multiLevelType w:val="hybridMultilevel"/>
    <w:tmpl w:val="93EA125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725139"/>
    <w:multiLevelType w:val="hybridMultilevel"/>
    <w:tmpl w:val="58F0643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36B069D"/>
    <w:multiLevelType w:val="hybridMultilevel"/>
    <w:tmpl w:val="EDCA065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393D1A12"/>
    <w:multiLevelType w:val="hybridMultilevel"/>
    <w:tmpl w:val="C50E6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34221D"/>
    <w:multiLevelType w:val="hybridMultilevel"/>
    <w:tmpl w:val="E4B2029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7221AFF"/>
    <w:multiLevelType w:val="hybridMultilevel"/>
    <w:tmpl w:val="4FDC0C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A933303"/>
    <w:multiLevelType w:val="hybridMultilevel"/>
    <w:tmpl w:val="79BA764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DF60CAB"/>
    <w:multiLevelType w:val="hybridMultilevel"/>
    <w:tmpl w:val="4FDC0C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EFA05AB"/>
    <w:multiLevelType w:val="multilevel"/>
    <w:tmpl w:val="EDCA065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0">
    <w:nsid w:val="50DB1AAD"/>
    <w:multiLevelType w:val="hybridMultilevel"/>
    <w:tmpl w:val="29D88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2611B61"/>
    <w:multiLevelType w:val="multilevel"/>
    <w:tmpl w:val="193A14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6320482"/>
    <w:multiLevelType w:val="multilevel"/>
    <w:tmpl w:val="4162D70E"/>
    <w:lvl w:ilvl="0">
      <w:start w:val="1"/>
      <w:numFmt w:val="upperLetter"/>
      <w:pStyle w:val="Appendix"/>
      <w:suff w:val="space"/>
      <w:lvlText w:val="Appendix %1"/>
      <w:lvlJc w:val="left"/>
      <w:pPr>
        <w:ind w:left="432" w:hanging="432"/>
      </w:pPr>
      <w:rPr>
        <w:rFonts w:hint="default"/>
        <w:sz w:val="44"/>
        <w:szCs w:val="44"/>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0202FE"/>
    <w:multiLevelType w:val="hybridMultilevel"/>
    <w:tmpl w:val="09A67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9FD171F"/>
    <w:multiLevelType w:val="hybridMultilevel"/>
    <w:tmpl w:val="739CB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DF0C5B"/>
    <w:multiLevelType w:val="hybridMultilevel"/>
    <w:tmpl w:val="2C5C2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272E33"/>
    <w:multiLevelType w:val="hybridMultilevel"/>
    <w:tmpl w:val="4BA464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FD05E3"/>
    <w:multiLevelType w:val="hybridMultilevel"/>
    <w:tmpl w:val="27AE8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F705B7"/>
    <w:multiLevelType w:val="hybridMultilevel"/>
    <w:tmpl w:val="E2AC9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1856D4"/>
    <w:multiLevelType w:val="hybridMultilevel"/>
    <w:tmpl w:val="B0867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91819D7"/>
    <w:multiLevelType w:val="multilevel"/>
    <w:tmpl w:val="193A14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6A226F30"/>
    <w:multiLevelType w:val="multilevel"/>
    <w:tmpl w:val="BBDEC252"/>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3">
    <w:nsid w:val="6BED3966"/>
    <w:multiLevelType w:val="hybridMultilevel"/>
    <w:tmpl w:val="6DEEC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6EE5056B"/>
    <w:multiLevelType w:val="hybridMultilevel"/>
    <w:tmpl w:val="3754F0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17307EC"/>
    <w:multiLevelType w:val="hybridMultilevel"/>
    <w:tmpl w:val="2FAEB3B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356054A"/>
    <w:multiLevelType w:val="multilevel"/>
    <w:tmpl w:val="193A14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74E54388"/>
    <w:multiLevelType w:val="hybridMultilevel"/>
    <w:tmpl w:val="93EA125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5A91632"/>
    <w:multiLevelType w:val="hybridMultilevel"/>
    <w:tmpl w:val="829894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90323B"/>
    <w:multiLevelType w:val="hybridMultilevel"/>
    <w:tmpl w:val="27FE8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7454BC"/>
    <w:multiLevelType w:val="multilevel"/>
    <w:tmpl w:val="FC40E46A"/>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nsid w:val="7920033C"/>
    <w:multiLevelType w:val="hybridMultilevel"/>
    <w:tmpl w:val="7D7C96F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7B821036"/>
    <w:multiLevelType w:val="multilevel"/>
    <w:tmpl w:val="193A14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7D475F1E"/>
    <w:multiLevelType w:val="hybridMultilevel"/>
    <w:tmpl w:val="8EB425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22"/>
  </w:num>
  <w:num w:numId="3">
    <w:abstractNumId w:val="6"/>
  </w:num>
  <w:num w:numId="4">
    <w:abstractNumId w:val="38"/>
  </w:num>
  <w:num w:numId="5">
    <w:abstractNumId w:val="30"/>
  </w:num>
  <w:num w:numId="6">
    <w:abstractNumId w:val="17"/>
  </w:num>
  <w:num w:numId="7">
    <w:abstractNumId w:val="15"/>
  </w:num>
  <w:num w:numId="8">
    <w:abstractNumId w:val="35"/>
  </w:num>
  <w:num w:numId="9">
    <w:abstractNumId w:val="12"/>
  </w:num>
  <w:num w:numId="10">
    <w:abstractNumId w:val="41"/>
  </w:num>
  <w:num w:numId="11">
    <w:abstractNumId w:val="29"/>
  </w:num>
  <w:num w:numId="12">
    <w:abstractNumId w:val="20"/>
  </w:num>
  <w:num w:numId="13">
    <w:abstractNumId w:val="40"/>
  </w:num>
  <w:num w:numId="14">
    <w:abstractNumId w:val="34"/>
  </w:num>
  <w:num w:numId="15">
    <w:abstractNumId w:val="28"/>
  </w:num>
  <w:num w:numId="16">
    <w:abstractNumId w:val="32"/>
  </w:num>
  <w:num w:numId="17">
    <w:abstractNumId w:val="14"/>
  </w:num>
  <w:num w:numId="18">
    <w:abstractNumId w:val="27"/>
  </w:num>
  <w:num w:numId="19">
    <w:abstractNumId w:val="25"/>
  </w:num>
  <w:num w:numId="20">
    <w:abstractNumId w:val="23"/>
  </w:num>
  <w:num w:numId="21">
    <w:abstractNumId w:val="22"/>
  </w:num>
  <w:num w:numId="22">
    <w:abstractNumId w:val="22"/>
  </w:num>
  <w:num w:numId="23">
    <w:abstractNumId w:val="22"/>
  </w:num>
  <w:num w:numId="24">
    <w:abstractNumId w:val="22"/>
  </w:num>
  <w:num w:numId="25">
    <w:abstractNumId w:val="22"/>
  </w:num>
  <w:num w:numId="26">
    <w:abstractNumId w:val="13"/>
  </w:num>
  <w:num w:numId="27">
    <w:abstractNumId w:val="19"/>
  </w:num>
  <w:num w:numId="28">
    <w:abstractNumId w:val="9"/>
  </w:num>
  <w:num w:numId="29">
    <w:abstractNumId w:val="26"/>
  </w:num>
  <w:num w:numId="30">
    <w:abstractNumId w:val="39"/>
  </w:num>
  <w:num w:numId="31">
    <w:abstractNumId w:val="11"/>
  </w:num>
  <w:num w:numId="32">
    <w:abstractNumId w:val="37"/>
  </w:num>
  <w:num w:numId="33">
    <w:abstractNumId w:val="3"/>
  </w:num>
  <w:num w:numId="34">
    <w:abstractNumId w:val="36"/>
  </w:num>
  <w:num w:numId="35">
    <w:abstractNumId w:val="1"/>
  </w:num>
  <w:num w:numId="36">
    <w:abstractNumId w:val="7"/>
  </w:num>
  <w:num w:numId="37">
    <w:abstractNumId w:val="21"/>
  </w:num>
  <w:num w:numId="38">
    <w:abstractNumId w:val="42"/>
  </w:num>
  <w:num w:numId="39">
    <w:abstractNumId w:val="31"/>
  </w:num>
  <w:num w:numId="40">
    <w:abstractNumId w:val="8"/>
  </w:num>
  <w:num w:numId="41">
    <w:abstractNumId w:val="4"/>
  </w:num>
  <w:num w:numId="42">
    <w:abstractNumId w:val="33"/>
  </w:num>
  <w:num w:numId="43">
    <w:abstractNumId w:val="0"/>
  </w:num>
  <w:num w:numId="44">
    <w:abstractNumId w:val="10"/>
  </w:num>
  <w:num w:numId="45">
    <w:abstractNumId w:val="2"/>
  </w:num>
  <w:num w:numId="46">
    <w:abstractNumId w:val="24"/>
  </w:num>
  <w:num w:numId="47">
    <w:abstractNumId w:val="18"/>
  </w:num>
  <w:num w:numId="48">
    <w:abstractNumId w:val="43"/>
  </w:num>
  <w:num w:numId="4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linkStyle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94247F"/>
    <w:rsid w:val="00000333"/>
    <w:rsid w:val="00001929"/>
    <w:rsid w:val="00006973"/>
    <w:rsid w:val="00007710"/>
    <w:rsid w:val="0001245C"/>
    <w:rsid w:val="00020E86"/>
    <w:rsid w:val="000250EC"/>
    <w:rsid w:val="00025EB0"/>
    <w:rsid w:val="0003244E"/>
    <w:rsid w:val="00035523"/>
    <w:rsid w:val="00037896"/>
    <w:rsid w:val="000407D5"/>
    <w:rsid w:val="000416FC"/>
    <w:rsid w:val="00046153"/>
    <w:rsid w:val="000509C6"/>
    <w:rsid w:val="00056479"/>
    <w:rsid w:val="000616F5"/>
    <w:rsid w:val="00071279"/>
    <w:rsid w:val="000750B3"/>
    <w:rsid w:val="00083912"/>
    <w:rsid w:val="00087A26"/>
    <w:rsid w:val="00090581"/>
    <w:rsid w:val="00090D56"/>
    <w:rsid w:val="00093778"/>
    <w:rsid w:val="000A0680"/>
    <w:rsid w:val="000A1C45"/>
    <w:rsid w:val="000A28FB"/>
    <w:rsid w:val="000A50F7"/>
    <w:rsid w:val="000E2E44"/>
    <w:rsid w:val="000F61B9"/>
    <w:rsid w:val="00102515"/>
    <w:rsid w:val="00104BFF"/>
    <w:rsid w:val="00114F70"/>
    <w:rsid w:val="00122685"/>
    <w:rsid w:val="00130569"/>
    <w:rsid w:val="001317A6"/>
    <w:rsid w:val="00142EB1"/>
    <w:rsid w:val="001505B9"/>
    <w:rsid w:val="00171399"/>
    <w:rsid w:val="00183402"/>
    <w:rsid w:val="001835C9"/>
    <w:rsid w:val="001850BD"/>
    <w:rsid w:val="0019113D"/>
    <w:rsid w:val="001954E2"/>
    <w:rsid w:val="001975BB"/>
    <w:rsid w:val="001A1F1C"/>
    <w:rsid w:val="001C3283"/>
    <w:rsid w:val="001D1F1E"/>
    <w:rsid w:val="001D227A"/>
    <w:rsid w:val="001D34C6"/>
    <w:rsid w:val="001D505B"/>
    <w:rsid w:val="001F3F52"/>
    <w:rsid w:val="00211622"/>
    <w:rsid w:val="002118B8"/>
    <w:rsid w:val="0021674E"/>
    <w:rsid w:val="00220A64"/>
    <w:rsid w:val="00235E15"/>
    <w:rsid w:val="0023608C"/>
    <w:rsid w:val="00236C52"/>
    <w:rsid w:val="0024474B"/>
    <w:rsid w:val="002501B6"/>
    <w:rsid w:val="00253788"/>
    <w:rsid w:val="002579A3"/>
    <w:rsid w:val="00261C81"/>
    <w:rsid w:val="002675D4"/>
    <w:rsid w:val="002874DD"/>
    <w:rsid w:val="00293935"/>
    <w:rsid w:val="002B208E"/>
    <w:rsid w:val="002B2EFC"/>
    <w:rsid w:val="002D351C"/>
    <w:rsid w:val="002D795B"/>
    <w:rsid w:val="002E377C"/>
    <w:rsid w:val="002E4906"/>
    <w:rsid w:val="002F3BD8"/>
    <w:rsid w:val="002F4AAC"/>
    <w:rsid w:val="00300C79"/>
    <w:rsid w:val="0030663E"/>
    <w:rsid w:val="00313146"/>
    <w:rsid w:val="00317753"/>
    <w:rsid w:val="00320790"/>
    <w:rsid w:val="0032163B"/>
    <w:rsid w:val="00321772"/>
    <w:rsid w:val="00331E50"/>
    <w:rsid w:val="00335598"/>
    <w:rsid w:val="003462F3"/>
    <w:rsid w:val="0035718A"/>
    <w:rsid w:val="00384A67"/>
    <w:rsid w:val="0038777F"/>
    <w:rsid w:val="00392825"/>
    <w:rsid w:val="00394444"/>
    <w:rsid w:val="003957A3"/>
    <w:rsid w:val="00395E2C"/>
    <w:rsid w:val="003A3EAC"/>
    <w:rsid w:val="003B251B"/>
    <w:rsid w:val="003B5033"/>
    <w:rsid w:val="003C4DAC"/>
    <w:rsid w:val="003C59D4"/>
    <w:rsid w:val="003C5C2A"/>
    <w:rsid w:val="003D5D0D"/>
    <w:rsid w:val="003F331D"/>
    <w:rsid w:val="00412B8E"/>
    <w:rsid w:val="00414F05"/>
    <w:rsid w:val="00423FF0"/>
    <w:rsid w:val="00427B74"/>
    <w:rsid w:val="00441C96"/>
    <w:rsid w:val="0044574E"/>
    <w:rsid w:val="004457DE"/>
    <w:rsid w:val="0045030A"/>
    <w:rsid w:val="00453674"/>
    <w:rsid w:val="004536F7"/>
    <w:rsid w:val="00457BE2"/>
    <w:rsid w:val="0046255A"/>
    <w:rsid w:val="00465F1E"/>
    <w:rsid w:val="004762CF"/>
    <w:rsid w:val="004770DE"/>
    <w:rsid w:val="004860E3"/>
    <w:rsid w:val="00491107"/>
    <w:rsid w:val="00492621"/>
    <w:rsid w:val="004941E7"/>
    <w:rsid w:val="004B09BE"/>
    <w:rsid w:val="004B63CD"/>
    <w:rsid w:val="004C230C"/>
    <w:rsid w:val="004C3001"/>
    <w:rsid w:val="004C69E7"/>
    <w:rsid w:val="004D01A0"/>
    <w:rsid w:val="004D0BA4"/>
    <w:rsid w:val="004D3872"/>
    <w:rsid w:val="004D48E0"/>
    <w:rsid w:val="004D5C96"/>
    <w:rsid w:val="004E5D95"/>
    <w:rsid w:val="004E73D4"/>
    <w:rsid w:val="004F0178"/>
    <w:rsid w:val="00505A2C"/>
    <w:rsid w:val="00513A39"/>
    <w:rsid w:val="00520D2C"/>
    <w:rsid w:val="0052424D"/>
    <w:rsid w:val="00525866"/>
    <w:rsid w:val="0055374E"/>
    <w:rsid w:val="0056256E"/>
    <w:rsid w:val="00564454"/>
    <w:rsid w:val="00567B92"/>
    <w:rsid w:val="00574865"/>
    <w:rsid w:val="00594EA7"/>
    <w:rsid w:val="005A7B1E"/>
    <w:rsid w:val="005B4E37"/>
    <w:rsid w:val="005C6AF9"/>
    <w:rsid w:val="005C7715"/>
    <w:rsid w:val="005D1D44"/>
    <w:rsid w:val="005D5018"/>
    <w:rsid w:val="005D6FF7"/>
    <w:rsid w:val="00601123"/>
    <w:rsid w:val="00602978"/>
    <w:rsid w:val="00614147"/>
    <w:rsid w:val="006153E9"/>
    <w:rsid w:val="00615B6C"/>
    <w:rsid w:val="00617319"/>
    <w:rsid w:val="006215AB"/>
    <w:rsid w:val="006244D1"/>
    <w:rsid w:val="006323A4"/>
    <w:rsid w:val="006360ED"/>
    <w:rsid w:val="00637BCA"/>
    <w:rsid w:val="006401D5"/>
    <w:rsid w:val="00644F79"/>
    <w:rsid w:val="006536BC"/>
    <w:rsid w:val="00654333"/>
    <w:rsid w:val="006555BE"/>
    <w:rsid w:val="006559C4"/>
    <w:rsid w:val="00655F8A"/>
    <w:rsid w:val="00656519"/>
    <w:rsid w:val="0066300F"/>
    <w:rsid w:val="00665F14"/>
    <w:rsid w:val="006960C1"/>
    <w:rsid w:val="006C4273"/>
    <w:rsid w:val="006D2D9D"/>
    <w:rsid w:val="006D349C"/>
    <w:rsid w:val="006D556E"/>
    <w:rsid w:val="006D57F3"/>
    <w:rsid w:val="006E7C35"/>
    <w:rsid w:val="00704D28"/>
    <w:rsid w:val="00712A11"/>
    <w:rsid w:val="00713639"/>
    <w:rsid w:val="00720145"/>
    <w:rsid w:val="007212B0"/>
    <w:rsid w:val="00724627"/>
    <w:rsid w:val="00726936"/>
    <w:rsid w:val="00726FA1"/>
    <w:rsid w:val="00731B4F"/>
    <w:rsid w:val="00734CD4"/>
    <w:rsid w:val="0074630F"/>
    <w:rsid w:val="00746813"/>
    <w:rsid w:val="0075565E"/>
    <w:rsid w:val="00763B71"/>
    <w:rsid w:val="00771F93"/>
    <w:rsid w:val="007848DF"/>
    <w:rsid w:val="007856D0"/>
    <w:rsid w:val="007919D1"/>
    <w:rsid w:val="007A6D7E"/>
    <w:rsid w:val="007B08C5"/>
    <w:rsid w:val="007C40D5"/>
    <w:rsid w:val="007C620D"/>
    <w:rsid w:val="007D733B"/>
    <w:rsid w:val="007D73EE"/>
    <w:rsid w:val="007E2456"/>
    <w:rsid w:val="007F1FA2"/>
    <w:rsid w:val="007F3B90"/>
    <w:rsid w:val="00801E6C"/>
    <w:rsid w:val="00803FC1"/>
    <w:rsid w:val="00807AE5"/>
    <w:rsid w:val="00832DDD"/>
    <w:rsid w:val="008467FD"/>
    <w:rsid w:val="008479D5"/>
    <w:rsid w:val="008572F8"/>
    <w:rsid w:val="00873768"/>
    <w:rsid w:val="00883070"/>
    <w:rsid w:val="00893D1A"/>
    <w:rsid w:val="008B6379"/>
    <w:rsid w:val="008B69BA"/>
    <w:rsid w:val="008B7C79"/>
    <w:rsid w:val="008D13B2"/>
    <w:rsid w:val="008D2363"/>
    <w:rsid w:val="008D513B"/>
    <w:rsid w:val="008D5481"/>
    <w:rsid w:val="008E4647"/>
    <w:rsid w:val="008E6408"/>
    <w:rsid w:val="008F3A84"/>
    <w:rsid w:val="008F71FE"/>
    <w:rsid w:val="00906322"/>
    <w:rsid w:val="009104FF"/>
    <w:rsid w:val="00911B4E"/>
    <w:rsid w:val="00921F9C"/>
    <w:rsid w:val="0094247F"/>
    <w:rsid w:val="00942FB2"/>
    <w:rsid w:val="00950546"/>
    <w:rsid w:val="00951771"/>
    <w:rsid w:val="00952DB8"/>
    <w:rsid w:val="00963A5A"/>
    <w:rsid w:val="009844E1"/>
    <w:rsid w:val="009B2AC4"/>
    <w:rsid w:val="009B6ABC"/>
    <w:rsid w:val="009C149B"/>
    <w:rsid w:val="009C208E"/>
    <w:rsid w:val="009D69F6"/>
    <w:rsid w:val="009E3864"/>
    <w:rsid w:val="009F1628"/>
    <w:rsid w:val="009F7495"/>
    <w:rsid w:val="00A0799E"/>
    <w:rsid w:val="00A1371D"/>
    <w:rsid w:val="00A21A9B"/>
    <w:rsid w:val="00A22704"/>
    <w:rsid w:val="00A22F82"/>
    <w:rsid w:val="00A346F9"/>
    <w:rsid w:val="00A34A6B"/>
    <w:rsid w:val="00A42897"/>
    <w:rsid w:val="00A437DE"/>
    <w:rsid w:val="00A449D4"/>
    <w:rsid w:val="00A45E5E"/>
    <w:rsid w:val="00A50D0C"/>
    <w:rsid w:val="00A70AE6"/>
    <w:rsid w:val="00A87F4B"/>
    <w:rsid w:val="00A908E1"/>
    <w:rsid w:val="00AA0C02"/>
    <w:rsid w:val="00AB0A40"/>
    <w:rsid w:val="00AC44E5"/>
    <w:rsid w:val="00AC6C65"/>
    <w:rsid w:val="00AD07A1"/>
    <w:rsid w:val="00AD3B1A"/>
    <w:rsid w:val="00AE0F2E"/>
    <w:rsid w:val="00AE10F6"/>
    <w:rsid w:val="00B064C3"/>
    <w:rsid w:val="00B077E6"/>
    <w:rsid w:val="00B11877"/>
    <w:rsid w:val="00B12EAE"/>
    <w:rsid w:val="00B15E20"/>
    <w:rsid w:val="00B302CA"/>
    <w:rsid w:val="00B30319"/>
    <w:rsid w:val="00B31345"/>
    <w:rsid w:val="00B32D73"/>
    <w:rsid w:val="00B46128"/>
    <w:rsid w:val="00B507A2"/>
    <w:rsid w:val="00B50E73"/>
    <w:rsid w:val="00B562A8"/>
    <w:rsid w:val="00B62ABE"/>
    <w:rsid w:val="00B717F4"/>
    <w:rsid w:val="00B80D34"/>
    <w:rsid w:val="00B84FE2"/>
    <w:rsid w:val="00B87B50"/>
    <w:rsid w:val="00B924E7"/>
    <w:rsid w:val="00B95C97"/>
    <w:rsid w:val="00BA6088"/>
    <w:rsid w:val="00BA7F83"/>
    <w:rsid w:val="00BC5771"/>
    <w:rsid w:val="00BD5070"/>
    <w:rsid w:val="00BE0DBB"/>
    <w:rsid w:val="00BE68E5"/>
    <w:rsid w:val="00BF2CF2"/>
    <w:rsid w:val="00BF5A81"/>
    <w:rsid w:val="00BF70A3"/>
    <w:rsid w:val="00C07C77"/>
    <w:rsid w:val="00C272FB"/>
    <w:rsid w:val="00C42A00"/>
    <w:rsid w:val="00C72DED"/>
    <w:rsid w:val="00C74A61"/>
    <w:rsid w:val="00C75AA0"/>
    <w:rsid w:val="00C82876"/>
    <w:rsid w:val="00C842BC"/>
    <w:rsid w:val="00C93813"/>
    <w:rsid w:val="00CA5CA2"/>
    <w:rsid w:val="00CA6DBB"/>
    <w:rsid w:val="00CB0A30"/>
    <w:rsid w:val="00CB115E"/>
    <w:rsid w:val="00CB4E27"/>
    <w:rsid w:val="00CB6E97"/>
    <w:rsid w:val="00CC346F"/>
    <w:rsid w:val="00CD3984"/>
    <w:rsid w:val="00CD56B5"/>
    <w:rsid w:val="00CD63F5"/>
    <w:rsid w:val="00CD69CF"/>
    <w:rsid w:val="00CE2740"/>
    <w:rsid w:val="00CE4519"/>
    <w:rsid w:val="00CF5A7A"/>
    <w:rsid w:val="00D00B14"/>
    <w:rsid w:val="00D03EB7"/>
    <w:rsid w:val="00D06920"/>
    <w:rsid w:val="00D17CF5"/>
    <w:rsid w:val="00D23E87"/>
    <w:rsid w:val="00D246C0"/>
    <w:rsid w:val="00D24AA3"/>
    <w:rsid w:val="00D24BFF"/>
    <w:rsid w:val="00D24E0C"/>
    <w:rsid w:val="00D2572A"/>
    <w:rsid w:val="00D31481"/>
    <w:rsid w:val="00D31EE3"/>
    <w:rsid w:val="00D3552E"/>
    <w:rsid w:val="00D35644"/>
    <w:rsid w:val="00D36075"/>
    <w:rsid w:val="00D37333"/>
    <w:rsid w:val="00D400CB"/>
    <w:rsid w:val="00D434EE"/>
    <w:rsid w:val="00D465F3"/>
    <w:rsid w:val="00D52EB4"/>
    <w:rsid w:val="00D534C1"/>
    <w:rsid w:val="00D623C0"/>
    <w:rsid w:val="00D67E0F"/>
    <w:rsid w:val="00D74DA3"/>
    <w:rsid w:val="00D800B8"/>
    <w:rsid w:val="00D843CD"/>
    <w:rsid w:val="00D97D73"/>
    <w:rsid w:val="00DA6472"/>
    <w:rsid w:val="00DA66E6"/>
    <w:rsid w:val="00DB0FF3"/>
    <w:rsid w:val="00DB783F"/>
    <w:rsid w:val="00DC5357"/>
    <w:rsid w:val="00DC7ADE"/>
    <w:rsid w:val="00DD1AE5"/>
    <w:rsid w:val="00DE0E5D"/>
    <w:rsid w:val="00DE57D5"/>
    <w:rsid w:val="00DF0E51"/>
    <w:rsid w:val="00DF24D8"/>
    <w:rsid w:val="00E0033F"/>
    <w:rsid w:val="00E006C7"/>
    <w:rsid w:val="00E03B01"/>
    <w:rsid w:val="00E05B61"/>
    <w:rsid w:val="00E1168D"/>
    <w:rsid w:val="00E220F8"/>
    <w:rsid w:val="00E248D1"/>
    <w:rsid w:val="00E27706"/>
    <w:rsid w:val="00E35D8F"/>
    <w:rsid w:val="00E42B87"/>
    <w:rsid w:val="00E55CBC"/>
    <w:rsid w:val="00E55D13"/>
    <w:rsid w:val="00E60577"/>
    <w:rsid w:val="00E61A63"/>
    <w:rsid w:val="00E8038E"/>
    <w:rsid w:val="00E87D9B"/>
    <w:rsid w:val="00E96DDE"/>
    <w:rsid w:val="00EA4EC8"/>
    <w:rsid w:val="00EA5196"/>
    <w:rsid w:val="00EB255E"/>
    <w:rsid w:val="00EB28E3"/>
    <w:rsid w:val="00ED251B"/>
    <w:rsid w:val="00ED7CFB"/>
    <w:rsid w:val="00EE2D11"/>
    <w:rsid w:val="00EE69A0"/>
    <w:rsid w:val="00EF4012"/>
    <w:rsid w:val="00EF7BC0"/>
    <w:rsid w:val="00F012EF"/>
    <w:rsid w:val="00F0557D"/>
    <w:rsid w:val="00F151A9"/>
    <w:rsid w:val="00F20C5B"/>
    <w:rsid w:val="00F27008"/>
    <w:rsid w:val="00F41BB7"/>
    <w:rsid w:val="00F45BCD"/>
    <w:rsid w:val="00F5601C"/>
    <w:rsid w:val="00F614F0"/>
    <w:rsid w:val="00F61B07"/>
    <w:rsid w:val="00F647DF"/>
    <w:rsid w:val="00F659FB"/>
    <w:rsid w:val="00F72425"/>
    <w:rsid w:val="00F757AD"/>
    <w:rsid w:val="00F80604"/>
    <w:rsid w:val="00F82FD6"/>
    <w:rsid w:val="00F956C8"/>
    <w:rsid w:val="00FB4460"/>
    <w:rsid w:val="00FC3CF4"/>
    <w:rsid w:val="00FD07A1"/>
    <w:rsid w:val="00FD0CED"/>
    <w:rsid w:val="00FD718A"/>
    <w:rsid w:val="00FE3B9E"/>
    <w:rsid w:val="00FE657E"/>
    <w:rsid w:val="00FE79A9"/>
    <w:rsid w:val="00FF26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style="mso-position-horizontal:center" fillcolor="white" stroke="f">
      <v:fill color="white"/>
      <v:stroke on="f"/>
      <o:colormenu v:ext="edit" fillcolor="none [1301]"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7ADE"/>
    <w:rPr>
      <w:rFonts w:ascii="Arial" w:hAnsi="Arial"/>
    </w:rPr>
  </w:style>
  <w:style w:type="paragraph" w:styleId="Heading1">
    <w:name w:val="heading 1"/>
    <w:aliases w:val="Standards Heading 1"/>
    <w:basedOn w:val="Normal"/>
    <w:next w:val="Normal"/>
    <w:qFormat/>
    <w:rsid w:val="00DC7ADE"/>
    <w:pPr>
      <w:keepNext/>
      <w:spacing w:before="240" w:after="60"/>
      <w:outlineLvl w:val="0"/>
    </w:pPr>
    <w:rPr>
      <w:rFonts w:ascii="Book Antiqua" w:hAnsi="Book Antiqua"/>
      <w:b/>
      <w:kern w:val="28"/>
      <w:sz w:val="28"/>
    </w:rPr>
  </w:style>
  <w:style w:type="paragraph" w:styleId="Heading2">
    <w:name w:val="heading 2"/>
    <w:aliases w:val="Standards Heading 2"/>
    <w:basedOn w:val="Normal"/>
    <w:next w:val="Normal"/>
    <w:qFormat/>
    <w:rsid w:val="00DC7ADE"/>
    <w:pPr>
      <w:keepNext/>
      <w:spacing w:before="240" w:after="60"/>
      <w:outlineLvl w:val="1"/>
    </w:pPr>
    <w:rPr>
      <w:rFonts w:ascii="Book Antiqua" w:hAnsi="Book Antiqua"/>
      <w:b/>
      <w:i/>
      <w:sz w:val="24"/>
    </w:rPr>
  </w:style>
  <w:style w:type="paragraph" w:styleId="Heading3">
    <w:name w:val="heading 3"/>
    <w:aliases w:val="Standards Heading 3"/>
    <w:basedOn w:val="Normal"/>
    <w:next w:val="Normal"/>
    <w:qFormat/>
    <w:rsid w:val="00DC7ADE"/>
    <w:pPr>
      <w:keepNext/>
      <w:spacing w:before="240" w:after="60"/>
      <w:outlineLvl w:val="2"/>
    </w:pPr>
    <w:rPr>
      <w:rFonts w:ascii="Book Antiqua" w:hAnsi="Book Antiqua"/>
      <w:sz w:val="24"/>
    </w:rPr>
  </w:style>
  <w:style w:type="paragraph" w:styleId="Heading4">
    <w:name w:val="heading 4"/>
    <w:basedOn w:val="Normal"/>
    <w:next w:val="Normal"/>
    <w:qFormat/>
    <w:rsid w:val="00DC7ADE"/>
    <w:pPr>
      <w:keepNext/>
      <w:numPr>
        <w:ilvl w:val="3"/>
        <w:numId w:val="1"/>
      </w:numPr>
      <w:spacing w:before="120"/>
      <w:outlineLvl w:val="3"/>
    </w:pPr>
    <w:rPr>
      <w:rFonts w:cs="Arial"/>
      <w:iCs/>
      <w:smallCaps/>
    </w:rPr>
  </w:style>
  <w:style w:type="paragraph" w:styleId="Heading5">
    <w:name w:val="heading 5"/>
    <w:aliases w:val="Hdg 5"/>
    <w:basedOn w:val="Normal"/>
    <w:next w:val="Normal"/>
    <w:qFormat/>
    <w:rsid w:val="00DC7ADE"/>
    <w:pPr>
      <w:numPr>
        <w:ilvl w:val="4"/>
        <w:numId w:val="1"/>
      </w:numPr>
      <w:spacing w:before="120" w:after="20"/>
      <w:outlineLvl w:val="4"/>
    </w:pPr>
    <w:rPr>
      <w:i/>
      <w:smallCaps/>
    </w:rPr>
  </w:style>
  <w:style w:type="paragraph" w:styleId="Heading6">
    <w:name w:val="heading 6"/>
    <w:aliases w:val="Hdg 6"/>
    <w:basedOn w:val="Normal"/>
    <w:next w:val="Normal"/>
    <w:qFormat/>
    <w:rsid w:val="00DC7ADE"/>
    <w:pPr>
      <w:numPr>
        <w:ilvl w:val="5"/>
        <w:numId w:val="1"/>
      </w:numPr>
      <w:spacing w:before="240" w:after="60"/>
      <w:outlineLvl w:val="5"/>
    </w:pPr>
    <w:rPr>
      <w:i/>
    </w:rPr>
  </w:style>
  <w:style w:type="paragraph" w:styleId="Heading7">
    <w:name w:val="heading 7"/>
    <w:aliases w:val="Hdg 7"/>
    <w:basedOn w:val="Normal"/>
    <w:next w:val="Normal"/>
    <w:qFormat/>
    <w:rsid w:val="00DC7ADE"/>
    <w:pPr>
      <w:numPr>
        <w:ilvl w:val="6"/>
        <w:numId w:val="1"/>
      </w:numPr>
      <w:spacing w:before="240" w:after="60"/>
      <w:outlineLvl w:val="6"/>
    </w:pPr>
  </w:style>
  <w:style w:type="paragraph" w:styleId="Heading8">
    <w:name w:val="heading 8"/>
    <w:aliases w:val="Hdg 8"/>
    <w:basedOn w:val="Normal"/>
    <w:next w:val="Normal"/>
    <w:qFormat/>
    <w:rsid w:val="00DC7ADE"/>
    <w:pPr>
      <w:numPr>
        <w:ilvl w:val="7"/>
        <w:numId w:val="1"/>
      </w:numPr>
      <w:spacing w:before="240" w:after="60"/>
      <w:outlineLvl w:val="7"/>
    </w:pPr>
    <w:rPr>
      <w:i/>
    </w:rPr>
  </w:style>
  <w:style w:type="paragraph" w:styleId="Heading9">
    <w:name w:val="heading 9"/>
    <w:aliases w:val="Hdg 9"/>
    <w:basedOn w:val="Normal"/>
    <w:next w:val="Normal"/>
    <w:qFormat/>
    <w:rsid w:val="00DC7AD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next w:val="Body"/>
    <w:link w:val="Heading1Char"/>
    <w:rsid w:val="00DC7ADE"/>
    <w:pPr>
      <w:keepNext/>
      <w:pBdr>
        <w:bottom w:val="double" w:sz="4" w:space="1" w:color="auto"/>
      </w:pBdr>
      <w:spacing w:before="240" w:after="120"/>
      <w:outlineLvl w:val="0"/>
    </w:pPr>
    <w:rPr>
      <w:rFonts w:ascii="Arial" w:hAnsi="Arial"/>
      <w:b/>
      <w:sz w:val="44"/>
    </w:rPr>
  </w:style>
  <w:style w:type="paragraph" w:customStyle="1" w:styleId="Body">
    <w:name w:val="Body"/>
    <w:rsid w:val="00DC7ADE"/>
    <w:pPr>
      <w:tabs>
        <w:tab w:val="left" w:pos="7920"/>
      </w:tabs>
      <w:spacing w:after="120"/>
    </w:pPr>
    <w:rPr>
      <w:rFonts w:ascii="Arial" w:hAnsi="Arial"/>
    </w:rPr>
  </w:style>
  <w:style w:type="paragraph" w:customStyle="1" w:styleId="Heading20">
    <w:name w:val="Heading2"/>
    <w:basedOn w:val="Heading10"/>
    <w:next w:val="Body"/>
    <w:link w:val="Heading2Char"/>
    <w:rsid w:val="00DC7ADE"/>
    <w:pPr>
      <w:pBdr>
        <w:bottom w:val="none" w:sz="0" w:space="0" w:color="auto"/>
      </w:pBdr>
      <w:outlineLvl w:val="1"/>
    </w:pPr>
    <w:rPr>
      <w:b w:val="0"/>
      <w:sz w:val="32"/>
    </w:rPr>
  </w:style>
  <w:style w:type="paragraph" w:customStyle="1" w:styleId="Heading30">
    <w:name w:val="Heading3"/>
    <w:basedOn w:val="Heading10"/>
    <w:next w:val="Body"/>
    <w:rsid w:val="00DC7ADE"/>
    <w:pPr>
      <w:pBdr>
        <w:bottom w:val="none" w:sz="0" w:space="0" w:color="auto"/>
      </w:pBdr>
      <w:outlineLvl w:val="2"/>
    </w:pPr>
    <w:rPr>
      <w:sz w:val="24"/>
    </w:rPr>
  </w:style>
  <w:style w:type="paragraph" w:customStyle="1" w:styleId="Heading40">
    <w:name w:val="Heading4"/>
    <w:basedOn w:val="Heading10"/>
    <w:next w:val="Body"/>
    <w:rsid w:val="00DC7ADE"/>
    <w:pPr>
      <w:pBdr>
        <w:bottom w:val="none" w:sz="0" w:space="0" w:color="auto"/>
      </w:pBdr>
      <w:tabs>
        <w:tab w:val="left" w:pos="900"/>
      </w:tabs>
      <w:outlineLvl w:val="3"/>
    </w:pPr>
    <w:rPr>
      <w:b w:val="0"/>
      <w:i/>
      <w:sz w:val="24"/>
    </w:rPr>
  </w:style>
  <w:style w:type="paragraph" w:customStyle="1" w:styleId="Titletext">
    <w:name w:val="Titletext"/>
    <w:basedOn w:val="Normal"/>
    <w:next w:val="Normal"/>
    <w:rsid w:val="00DC7ADE"/>
    <w:pPr>
      <w:keepLines/>
      <w:spacing w:before="480"/>
      <w:jc w:val="center"/>
    </w:pPr>
    <w:rPr>
      <w:rFonts w:cs="Arial"/>
      <w:b/>
      <w:sz w:val="48"/>
    </w:rPr>
  </w:style>
  <w:style w:type="paragraph" w:styleId="TOC1">
    <w:name w:val="toc 1"/>
    <w:basedOn w:val="Normal"/>
    <w:autoRedefine/>
    <w:uiPriority w:val="39"/>
    <w:rsid w:val="00DC7ADE"/>
    <w:pPr>
      <w:tabs>
        <w:tab w:val="left" w:pos="360"/>
        <w:tab w:val="right" w:leader="dot" w:pos="8640"/>
      </w:tabs>
      <w:spacing w:before="120"/>
    </w:pPr>
    <w:rPr>
      <w:b/>
      <w:noProof/>
    </w:rPr>
  </w:style>
  <w:style w:type="paragraph" w:styleId="TOC2">
    <w:name w:val="toc 2"/>
    <w:basedOn w:val="Normal"/>
    <w:uiPriority w:val="39"/>
    <w:rsid w:val="00DC7ADE"/>
    <w:pPr>
      <w:tabs>
        <w:tab w:val="left" w:pos="936"/>
        <w:tab w:val="left" w:pos="1080"/>
        <w:tab w:val="right" w:leader="dot" w:pos="8640"/>
      </w:tabs>
      <w:ind w:left="360"/>
    </w:pPr>
    <w:rPr>
      <w:noProof/>
      <w:szCs w:val="32"/>
    </w:rPr>
  </w:style>
  <w:style w:type="paragraph" w:styleId="TOC3">
    <w:name w:val="toc 3"/>
    <w:basedOn w:val="Normal"/>
    <w:uiPriority w:val="39"/>
    <w:rsid w:val="00DC7ADE"/>
    <w:pPr>
      <w:tabs>
        <w:tab w:val="left" w:pos="1440"/>
        <w:tab w:val="left" w:pos="1920"/>
        <w:tab w:val="right" w:leader="dot" w:pos="8640"/>
      </w:tabs>
      <w:ind w:left="720"/>
    </w:pPr>
    <w:rPr>
      <w:noProof/>
      <w:szCs w:val="24"/>
    </w:rPr>
  </w:style>
  <w:style w:type="paragraph" w:styleId="TOC4">
    <w:name w:val="toc 4"/>
    <w:basedOn w:val="Normal"/>
    <w:semiHidden/>
    <w:rsid w:val="00DC7ADE"/>
    <w:pPr>
      <w:tabs>
        <w:tab w:val="left" w:pos="1440"/>
        <w:tab w:val="left" w:pos="1993"/>
        <w:tab w:val="right" w:leader="dot" w:pos="8640"/>
      </w:tabs>
      <w:ind w:left="1080"/>
    </w:pPr>
    <w:rPr>
      <w:noProof/>
      <w:szCs w:val="24"/>
    </w:rPr>
  </w:style>
  <w:style w:type="paragraph" w:customStyle="1" w:styleId="TableHeading">
    <w:name w:val="Table Heading"/>
    <w:basedOn w:val="Normal"/>
    <w:next w:val="Body"/>
    <w:rsid w:val="00DC7ADE"/>
    <w:pPr>
      <w:spacing w:before="60" w:after="60"/>
    </w:pPr>
    <w:rPr>
      <w:rFonts w:cs="Arial"/>
      <w:b/>
    </w:rPr>
  </w:style>
  <w:style w:type="paragraph" w:customStyle="1" w:styleId="TableCell">
    <w:name w:val="Table Cell"/>
    <w:basedOn w:val="Normal"/>
    <w:next w:val="Body"/>
    <w:rsid w:val="00DC7ADE"/>
    <w:pPr>
      <w:spacing w:before="20" w:after="20"/>
    </w:pPr>
    <w:rPr>
      <w:rFonts w:cs="Arial"/>
      <w:noProof/>
    </w:rPr>
  </w:style>
  <w:style w:type="paragraph" w:customStyle="1" w:styleId="Appendix">
    <w:name w:val="Appendix"/>
    <w:basedOn w:val="Heading10"/>
    <w:next w:val="Body"/>
    <w:rsid w:val="00DC7ADE"/>
    <w:pPr>
      <w:numPr>
        <w:numId w:val="2"/>
      </w:numPr>
    </w:pPr>
  </w:style>
  <w:style w:type="paragraph" w:styleId="Header">
    <w:name w:val="header"/>
    <w:basedOn w:val="Normal"/>
    <w:rsid w:val="00DC7ADE"/>
    <w:pPr>
      <w:tabs>
        <w:tab w:val="center" w:pos="4153"/>
        <w:tab w:val="right" w:pos="8306"/>
      </w:tabs>
    </w:pPr>
  </w:style>
  <w:style w:type="paragraph" w:styleId="Footer">
    <w:name w:val="footer"/>
    <w:basedOn w:val="Normal"/>
    <w:rsid w:val="00DC7ADE"/>
    <w:pPr>
      <w:tabs>
        <w:tab w:val="center" w:pos="4153"/>
        <w:tab w:val="right" w:pos="8306"/>
      </w:tabs>
    </w:pPr>
  </w:style>
  <w:style w:type="table" w:styleId="TableGrid">
    <w:name w:val="Table Grid"/>
    <w:basedOn w:val="TableNormal"/>
    <w:rsid w:val="00DC7A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2">
    <w:name w:val="Appendix2"/>
    <w:basedOn w:val="Heading20"/>
    <w:next w:val="Body"/>
    <w:rsid w:val="00DC7ADE"/>
    <w:pPr>
      <w:numPr>
        <w:ilvl w:val="1"/>
        <w:numId w:val="2"/>
      </w:numPr>
    </w:pPr>
  </w:style>
  <w:style w:type="paragraph" w:customStyle="1" w:styleId="Appendix3">
    <w:name w:val="Appendix3"/>
    <w:basedOn w:val="Heading30"/>
    <w:next w:val="Body"/>
    <w:rsid w:val="00DC7ADE"/>
    <w:pPr>
      <w:numPr>
        <w:ilvl w:val="2"/>
        <w:numId w:val="2"/>
      </w:numPr>
    </w:pPr>
  </w:style>
  <w:style w:type="paragraph" w:customStyle="1" w:styleId="Appendix4">
    <w:name w:val="Appendix4"/>
    <w:basedOn w:val="Heading40"/>
    <w:next w:val="Body"/>
    <w:rsid w:val="00DC7ADE"/>
    <w:pPr>
      <w:numPr>
        <w:ilvl w:val="3"/>
        <w:numId w:val="2"/>
      </w:numPr>
    </w:pPr>
  </w:style>
  <w:style w:type="paragraph" w:customStyle="1" w:styleId="Heading50">
    <w:name w:val="Heading5"/>
    <w:basedOn w:val="Heading40"/>
    <w:next w:val="Body"/>
    <w:rsid w:val="00DC7ADE"/>
    <w:rPr>
      <w:sz w:val="22"/>
    </w:rPr>
  </w:style>
  <w:style w:type="paragraph" w:customStyle="1" w:styleId="Heading60">
    <w:name w:val="Heading6"/>
    <w:basedOn w:val="Heading50"/>
    <w:rsid w:val="00DC7ADE"/>
    <w:rPr>
      <w:iCs/>
      <w:sz w:val="20"/>
    </w:rPr>
  </w:style>
  <w:style w:type="paragraph" w:customStyle="1" w:styleId="Appendix5">
    <w:name w:val="Appendix5"/>
    <w:basedOn w:val="Heading50"/>
    <w:next w:val="Body"/>
    <w:rsid w:val="00DC7ADE"/>
    <w:pPr>
      <w:numPr>
        <w:ilvl w:val="4"/>
        <w:numId w:val="2"/>
      </w:numPr>
    </w:pPr>
  </w:style>
  <w:style w:type="paragraph" w:customStyle="1" w:styleId="Appendix6">
    <w:name w:val="Appendix6"/>
    <w:basedOn w:val="Heading60"/>
    <w:next w:val="Body"/>
    <w:rsid w:val="00DC7ADE"/>
    <w:pPr>
      <w:numPr>
        <w:ilvl w:val="5"/>
        <w:numId w:val="2"/>
      </w:numPr>
    </w:pPr>
  </w:style>
  <w:style w:type="character" w:customStyle="1" w:styleId="Heading1Char">
    <w:name w:val="Heading1 Char"/>
    <w:basedOn w:val="DefaultParagraphFont"/>
    <w:link w:val="Heading10"/>
    <w:rsid w:val="00DC7ADE"/>
    <w:rPr>
      <w:rFonts w:ascii="Arial" w:hAnsi="Arial"/>
      <w:b/>
      <w:sz w:val="44"/>
    </w:rPr>
  </w:style>
  <w:style w:type="character" w:customStyle="1" w:styleId="Heading2Char">
    <w:name w:val="Heading2 Char"/>
    <w:basedOn w:val="Heading1Char"/>
    <w:link w:val="Heading20"/>
    <w:rsid w:val="00DC7ADE"/>
    <w:rPr>
      <w:sz w:val="32"/>
    </w:rPr>
  </w:style>
  <w:style w:type="character" w:styleId="Hyperlink">
    <w:name w:val="Hyperlink"/>
    <w:basedOn w:val="DefaultParagraphFont"/>
    <w:uiPriority w:val="99"/>
    <w:rsid w:val="00DC7ADE"/>
    <w:rPr>
      <w:color w:val="0000FF"/>
      <w:u w:val="single"/>
    </w:rPr>
  </w:style>
  <w:style w:type="paragraph" w:styleId="NormalIndent">
    <w:name w:val="Normal Indent"/>
    <w:basedOn w:val="Normal"/>
    <w:rsid w:val="00DC7ADE"/>
    <w:pPr>
      <w:ind w:left="720"/>
    </w:pPr>
    <w:rPr>
      <w:rFonts w:ascii="Times New Roman" w:hAnsi="Times New Roman"/>
    </w:rPr>
  </w:style>
  <w:style w:type="paragraph" w:styleId="DocumentMap">
    <w:name w:val="Document Map"/>
    <w:basedOn w:val="Normal"/>
    <w:semiHidden/>
    <w:rsid w:val="00DC7ADE"/>
    <w:pPr>
      <w:shd w:val="clear" w:color="auto" w:fill="000080"/>
    </w:pPr>
    <w:rPr>
      <w:rFonts w:ascii="Tahoma" w:hAnsi="Tahoma" w:cs="Tahoma"/>
    </w:rPr>
  </w:style>
  <w:style w:type="character" w:styleId="PageNumber">
    <w:name w:val="page number"/>
    <w:basedOn w:val="DefaultParagraphFont"/>
    <w:rsid w:val="00DC7ADE"/>
  </w:style>
  <w:style w:type="paragraph" w:customStyle="1" w:styleId="GuidanceText">
    <w:name w:val="Guidance Text"/>
    <w:basedOn w:val="Normal"/>
    <w:link w:val="GuidanceTextChar"/>
    <w:rsid w:val="00DC7ADE"/>
    <w:rPr>
      <w:i/>
      <w:color w:val="0000FF"/>
      <w:sz w:val="24"/>
      <w:szCs w:val="24"/>
    </w:rPr>
  </w:style>
  <w:style w:type="character" w:customStyle="1" w:styleId="GuidanceTextChar">
    <w:name w:val="Guidance Text Char"/>
    <w:basedOn w:val="DefaultParagraphFont"/>
    <w:link w:val="GuidanceText"/>
    <w:rsid w:val="00DC7ADE"/>
    <w:rPr>
      <w:rFonts w:ascii="Arial" w:hAnsi="Arial"/>
      <w:i/>
      <w:color w:val="0000FF"/>
      <w:sz w:val="24"/>
      <w:szCs w:val="24"/>
    </w:rPr>
  </w:style>
  <w:style w:type="paragraph" w:styleId="BalloonText">
    <w:name w:val="Balloon Text"/>
    <w:basedOn w:val="Normal"/>
    <w:semiHidden/>
    <w:rsid w:val="00DC7ADE"/>
    <w:rPr>
      <w:rFonts w:ascii="Tahoma" w:hAnsi="Tahoma" w:cs="Tahoma"/>
      <w:sz w:val="16"/>
      <w:szCs w:val="16"/>
    </w:rPr>
  </w:style>
  <w:style w:type="character" w:styleId="CommentReference">
    <w:name w:val="annotation reference"/>
    <w:basedOn w:val="DefaultParagraphFont"/>
    <w:rsid w:val="00DC7ADE"/>
    <w:rPr>
      <w:sz w:val="16"/>
      <w:szCs w:val="16"/>
    </w:rPr>
  </w:style>
  <w:style w:type="paragraph" w:styleId="CommentText">
    <w:name w:val="annotation text"/>
    <w:basedOn w:val="Normal"/>
    <w:link w:val="CommentTextChar"/>
    <w:rsid w:val="00DC7ADE"/>
  </w:style>
  <w:style w:type="character" w:customStyle="1" w:styleId="CommentTextChar">
    <w:name w:val="Comment Text Char"/>
    <w:basedOn w:val="DefaultParagraphFont"/>
    <w:link w:val="CommentText"/>
    <w:rsid w:val="00DC7ADE"/>
    <w:rPr>
      <w:rFonts w:ascii="Arial" w:hAnsi="Arial"/>
    </w:rPr>
  </w:style>
  <w:style w:type="paragraph" w:styleId="CommentSubject">
    <w:name w:val="annotation subject"/>
    <w:basedOn w:val="CommentText"/>
    <w:next w:val="CommentText"/>
    <w:link w:val="CommentSubjectChar"/>
    <w:rsid w:val="00DC7ADE"/>
    <w:rPr>
      <w:b/>
      <w:bCs/>
    </w:rPr>
  </w:style>
  <w:style w:type="character" w:customStyle="1" w:styleId="CommentSubjectChar">
    <w:name w:val="Comment Subject Char"/>
    <w:basedOn w:val="CommentTextChar"/>
    <w:link w:val="CommentSubject"/>
    <w:rsid w:val="00DC7ADE"/>
    <w:rPr>
      <w:b/>
      <w:bCs/>
    </w:rPr>
  </w:style>
  <w:style w:type="paragraph" w:customStyle="1" w:styleId="BulletText2">
    <w:name w:val="Bullet Text 2"/>
    <w:basedOn w:val="Normal"/>
    <w:rsid w:val="00DC7ADE"/>
    <w:pPr>
      <w:numPr>
        <w:numId w:val="28"/>
      </w:numPr>
      <w:tabs>
        <w:tab w:val="left" w:pos="360"/>
      </w:tabs>
      <w:spacing w:after="200" w:line="276" w:lineRule="auto"/>
    </w:pPr>
    <w:rPr>
      <w:rFonts w:asciiTheme="minorHAnsi" w:hAnsiTheme="minorHAnsi" w:cstheme="minorBidi"/>
      <w:sz w:val="24"/>
      <w:szCs w:val="24"/>
      <w:lang w:bidi="en-US"/>
    </w:rPr>
  </w:style>
  <w:style w:type="paragraph" w:styleId="ListParagraph">
    <w:name w:val="List Paragraph"/>
    <w:basedOn w:val="Normal"/>
    <w:uiPriority w:val="99"/>
    <w:qFormat/>
    <w:rsid w:val="00DC7ADE"/>
    <w:pPr>
      <w:spacing w:after="200" w:line="276" w:lineRule="auto"/>
      <w:ind w:left="720"/>
      <w:contextualSpacing/>
    </w:pPr>
    <w:rPr>
      <w:rFonts w:asciiTheme="minorHAnsi" w:hAnsiTheme="minorHAnsi" w:cstheme="minorBidi"/>
      <w:sz w:val="22"/>
      <w:szCs w:val="22"/>
      <w:lang w:bidi="en-US"/>
    </w:rPr>
  </w:style>
  <w:style w:type="paragraph" w:customStyle="1" w:styleId="Title1">
    <w:name w:val="Title 1"/>
    <w:basedOn w:val="Normal"/>
    <w:qFormat/>
    <w:rsid w:val="00F659FB"/>
    <w:pPr>
      <w:spacing w:after="200" w:line="276" w:lineRule="auto"/>
      <w:ind w:right="1170"/>
    </w:pPr>
    <w:rPr>
      <w:rFonts w:ascii="Calibri" w:hAnsi="Calibri"/>
      <w:b/>
      <w:sz w:val="40"/>
      <w:szCs w:val="24"/>
      <w:lang w:bidi="en-US"/>
    </w:rPr>
  </w:style>
  <w:style w:type="paragraph" w:customStyle="1" w:styleId="Title2">
    <w:name w:val="Title 2"/>
    <w:basedOn w:val="Title1"/>
    <w:qFormat/>
    <w:rsid w:val="00F659FB"/>
    <w:rPr>
      <w:rFonts w:ascii="Tahoma" w:hAnsi="Tahoma"/>
      <w:b w:val="0"/>
      <w:i/>
      <w:sz w:val="28"/>
      <w:lang w:bidi="ar-SA"/>
    </w:rPr>
  </w:style>
  <w:style w:type="character" w:customStyle="1" w:styleId="Title2Char">
    <w:name w:val="Title 2 Char"/>
    <w:basedOn w:val="DefaultParagraphFont"/>
    <w:rsid w:val="00F659FB"/>
    <w:rPr>
      <w:rFonts w:ascii="Tahoma" w:hAnsi="Tahoma" w:cs="Arial"/>
      <w:i/>
      <w:iCs/>
      <w:sz w:val="28"/>
      <w:szCs w:val="28"/>
    </w:rPr>
  </w:style>
  <w:style w:type="paragraph" w:styleId="Caption">
    <w:name w:val="caption"/>
    <w:basedOn w:val="Normal"/>
    <w:next w:val="Normal"/>
    <w:unhideWhenUsed/>
    <w:qFormat/>
    <w:rsid w:val="00D67E0F"/>
    <w:pPr>
      <w:spacing w:after="200"/>
    </w:pPr>
    <w:rPr>
      <w:b/>
      <w:bCs/>
      <w:color w:val="4F81BD" w:themeColor="accent1"/>
      <w:sz w:val="18"/>
      <w:szCs w:val="18"/>
    </w:rPr>
  </w:style>
  <w:style w:type="paragraph" w:customStyle="1" w:styleId="ABULLET">
    <w:name w:val="A BULLET"/>
    <w:basedOn w:val="Normal"/>
    <w:rsid w:val="00D67E0F"/>
    <w:pPr>
      <w:spacing w:after="200" w:line="276" w:lineRule="auto"/>
      <w:ind w:left="331" w:hanging="331"/>
    </w:pPr>
    <w:rPr>
      <w:rFonts w:ascii="Book Antiqua" w:hAnsi="Book Antiqua" w:cstheme="minorBidi"/>
      <w:sz w:val="22"/>
      <w:szCs w:val="22"/>
      <w:lang w:bidi="en-US"/>
    </w:rPr>
  </w:style>
  <w:style w:type="character" w:styleId="PlaceholderText">
    <w:name w:val="Placeholder Text"/>
    <w:basedOn w:val="DefaultParagraphFont"/>
    <w:uiPriority w:val="99"/>
    <w:semiHidden/>
    <w:rsid w:val="00EB28E3"/>
    <w:rPr>
      <w:color w:val="808080"/>
    </w:rPr>
  </w:style>
  <w:style w:type="paragraph" w:styleId="NormalWeb">
    <w:name w:val="Normal (Web)"/>
    <w:basedOn w:val="Normal"/>
    <w:uiPriority w:val="99"/>
    <w:unhideWhenUsed/>
    <w:rsid w:val="008B7C79"/>
    <w:pPr>
      <w:spacing w:before="100" w:beforeAutospacing="1" w:after="100" w:afterAutospacing="1"/>
    </w:pPr>
    <w:rPr>
      <w:rFonts w:ascii="Times New Roman" w:hAnsi="Times New Roman"/>
      <w:sz w:val="24"/>
      <w:szCs w:val="24"/>
      <w:lang w:eastAsia="zh-CN"/>
    </w:rPr>
  </w:style>
  <w:style w:type="table" w:styleId="TableGrid8">
    <w:name w:val="Table Grid 8"/>
    <w:basedOn w:val="TableNormal"/>
    <w:rsid w:val="00BD507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8479D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MediumGrid1-Accent1">
    <w:name w:val="Medium Grid 1 Accent 1"/>
    <w:basedOn w:val="TableNormal"/>
    <w:uiPriority w:val="67"/>
    <w:rsid w:val="008479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597174137">
      <w:bodyDiv w:val="1"/>
      <w:marLeft w:val="0"/>
      <w:marRight w:val="0"/>
      <w:marTop w:val="0"/>
      <w:marBottom w:val="0"/>
      <w:divBdr>
        <w:top w:val="none" w:sz="0" w:space="0" w:color="auto"/>
        <w:left w:val="none" w:sz="0" w:space="0" w:color="auto"/>
        <w:bottom w:val="none" w:sz="0" w:space="0" w:color="auto"/>
        <w:right w:val="none" w:sz="0" w:space="0" w:color="auto"/>
      </w:divBdr>
    </w:div>
    <w:div w:id="172838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sisodiya\Desktop\Unused%20Desktop%20Items\SharePoint_Plus_Vikas_Deployment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54B6B8DF6C0A488AE6C6D13DD48296" ma:contentTypeVersion="0" ma:contentTypeDescription="Create a new document." ma:contentTypeScope="" ma:versionID="f6e8203bea032be859bd385f1b154b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6B58A-238C-4684-ACFD-D193FDE4B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A43FC72-0DD4-4F88-8DB5-316137AC1793}">
  <ds:schemaRefs>
    <ds:schemaRef ds:uri="http://schemas.microsoft.com/office/2006/metadata/properties"/>
  </ds:schemaRefs>
</ds:datastoreItem>
</file>

<file path=customXml/itemProps3.xml><?xml version="1.0" encoding="utf-8"?>
<ds:datastoreItem xmlns:ds="http://schemas.openxmlformats.org/officeDocument/2006/customXml" ds:itemID="{DE0825FF-4451-4055-A468-D32294B9F5BD}">
  <ds:schemaRefs>
    <ds:schemaRef ds:uri="http://schemas.microsoft.com/sharepoint/v3/contenttype/forms"/>
  </ds:schemaRefs>
</ds:datastoreItem>
</file>

<file path=customXml/itemProps4.xml><?xml version="1.0" encoding="utf-8"?>
<ds:datastoreItem xmlns:ds="http://schemas.openxmlformats.org/officeDocument/2006/customXml" ds:itemID="{3EFD1629-DD01-4953-B807-3DBC5197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SharePoint_Plus_Vikas_Deployment_Document.dotx</Template>
  <TotalTime>183</TotalTime>
  <Pages>8</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9712</CharactersWithSpaces>
  <SharedDoc>false</SharedDoc>
  <HLinks>
    <vt:vector size="426" baseType="variant">
      <vt:variant>
        <vt:i4>3604541</vt:i4>
      </vt:variant>
      <vt:variant>
        <vt:i4>432</vt:i4>
      </vt:variant>
      <vt:variant>
        <vt:i4>0</vt:i4>
      </vt:variant>
      <vt:variant>
        <vt:i4>5</vt:i4>
      </vt:variant>
      <vt:variant>
        <vt:lpwstr>http://url/diag</vt:lpwstr>
      </vt:variant>
      <vt:variant>
        <vt:lpwstr/>
      </vt:variant>
      <vt:variant>
        <vt:i4>1441849</vt:i4>
      </vt:variant>
      <vt:variant>
        <vt:i4>422</vt:i4>
      </vt:variant>
      <vt:variant>
        <vt:i4>0</vt:i4>
      </vt:variant>
      <vt:variant>
        <vt:i4>5</vt:i4>
      </vt:variant>
      <vt:variant>
        <vt:lpwstr/>
      </vt:variant>
      <vt:variant>
        <vt:lpwstr>_Toc159310075</vt:lpwstr>
      </vt:variant>
      <vt:variant>
        <vt:i4>1441849</vt:i4>
      </vt:variant>
      <vt:variant>
        <vt:i4>416</vt:i4>
      </vt:variant>
      <vt:variant>
        <vt:i4>0</vt:i4>
      </vt:variant>
      <vt:variant>
        <vt:i4>5</vt:i4>
      </vt:variant>
      <vt:variant>
        <vt:lpwstr/>
      </vt:variant>
      <vt:variant>
        <vt:lpwstr>_Toc159310074</vt:lpwstr>
      </vt:variant>
      <vt:variant>
        <vt:i4>1441849</vt:i4>
      </vt:variant>
      <vt:variant>
        <vt:i4>410</vt:i4>
      </vt:variant>
      <vt:variant>
        <vt:i4>0</vt:i4>
      </vt:variant>
      <vt:variant>
        <vt:i4>5</vt:i4>
      </vt:variant>
      <vt:variant>
        <vt:lpwstr/>
      </vt:variant>
      <vt:variant>
        <vt:lpwstr>_Toc159310073</vt:lpwstr>
      </vt:variant>
      <vt:variant>
        <vt:i4>1441849</vt:i4>
      </vt:variant>
      <vt:variant>
        <vt:i4>404</vt:i4>
      </vt:variant>
      <vt:variant>
        <vt:i4>0</vt:i4>
      </vt:variant>
      <vt:variant>
        <vt:i4>5</vt:i4>
      </vt:variant>
      <vt:variant>
        <vt:lpwstr/>
      </vt:variant>
      <vt:variant>
        <vt:lpwstr>_Toc159310072</vt:lpwstr>
      </vt:variant>
      <vt:variant>
        <vt:i4>1441849</vt:i4>
      </vt:variant>
      <vt:variant>
        <vt:i4>398</vt:i4>
      </vt:variant>
      <vt:variant>
        <vt:i4>0</vt:i4>
      </vt:variant>
      <vt:variant>
        <vt:i4>5</vt:i4>
      </vt:variant>
      <vt:variant>
        <vt:lpwstr/>
      </vt:variant>
      <vt:variant>
        <vt:lpwstr>_Toc159310071</vt:lpwstr>
      </vt:variant>
      <vt:variant>
        <vt:i4>1441849</vt:i4>
      </vt:variant>
      <vt:variant>
        <vt:i4>392</vt:i4>
      </vt:variant>
      <vt:variant>
        <vt:i4>0</vt:i4>
      </vt:variant>
      <vt:variant>
        <vt:i4>5</vt:i4>
      </vt:variant>
      <vt:variant>
        <vt:lpwstr/>
      </vt:variant>
      <vt:variant>
        <vt:lpwstr>_Toc159310070</vt:lpwstr>
      </vt:variant>
      <vt:variant>
        <vt:i4>1507385</vt:i4>
      </vt:variant>
      <vt:variant>
        <vt:i4>386</vt:i4>
      </vt:variant>
      <vt:variant>
        <vt:i4>0</vt:i4>
      </vt:variant>
      <vt:variant>
        <vt:i4>5</vt:i4>
      </vt:variant>
      <vt:variant>
        <vt:lpwstr/>
      </vt:variant>
      <vt:variant>
        <vt:lpwstr>_Toc159310069</vt:lpwstr>
      </vt:variant>
      <vt:variant>
        <vt:i4>1507385</vt:i4>
      </vt:variant>
      <vt:variant>
        <vt:i4>380</vt:i4>
      </vt:variant>
      <vt:variant>
        <vt:i4>0</vt:i4>
      </vt:variant>
      <vt:variant>
        <vt:i4>5</vt:i4>
      </vt:variant>
      <vt:variant>
        <vt:lpwstr/>
      </vt:variant>
      <vt:variant>
        <vt:lpwstr>_Toc159310068</vt:lpwstr>
      </vt:variant>
      <vt:variant>
        <vt:i4>1507385</vt:i4>
      </vt:variant>
      <vt:variant>
        <vt:i4>374</vt:i4>
      </vt:variant>
      <vt:variant>
        <vt:i4>0</vt:i4>
      </vt:variant>
      <vt:variant>
        <vt:i4>5</vt:i4>
      </vt:variant>
      <vt:variant>
        <vt:lpwstr/>
      </vt:variant>
      <vt:variant>
        <vt:lpwstr>_Toc159310067</vt:lpwstr>
      </vt:variant>
      <vt:variant>
        <vt:i4>1507385</vt:i4>
      </vt:variant>
      <vt:variant>
        <vt:i4>368</vt:i4>
      </vt:variant>
      <vt:variant>
        <vt:i4>0</vt:i4>
      </vt:variant>
      <vt:variant>
        <vt:i4>5</vt:i4>
      </vt:variant>
      <vt:variant>
        <vt:lpwstr/>
      </vt:variant>
      <vt:variant>
        <vt:lpwstr>_Toc159310066</vt:lpwstr>
      </vt:variant>
      <vt:variant>
        <vt:i4>1507385</vt:i4>
      </vt:variant>
      <vt:variant>
        <vt:i4>362</vt:i4>
      </vt:variant>
      <vt:variant>
        <vt:i4>0</vt:i4>
      </vt:variant>
      <vt:variant>
        <vt:i4>5</vt:i4>
      </vt:variant>
      <vt:variant>
        <vt:lpwstr/>
      </vt:variant>
      <vt:variant>
        <vt:lpwstr>_Toc159310065</vt:lpwstr>
      </vt:variant>
      <vt:variant>
        <vt:i4>1507385</vt:i4>
      </vt:variant>
      <vt:variant>
        <vt:i4>356</vt:i4>
      </vt:variant>
      <vt:variant>
        <vt:i4>0</vt:i4>
      </vt:variant>
      <vt:variant>
        <vt:i4>5</vt:i4>
      </vt:variant>
      <vt:variant>
        <vt:lpwstr/>
      </vt:variant>
      <vt:variant>
        <vt:lpwstr>_Toc159310064</vt:lpwstr>
      </vt:variant>
      <vt:variant>
        <vt:i4>1507385</vt:i4>
      </vt:variant>
      <vt:variant>
        <vt:i4>350</vt:i4>
      </vt:variant>
      <vt:variant>
        <vt:i4>0</vt:i4>
      </vt:variant>
      <vt:variant>
        <vt:i4>5</vt:i4>
      </vt:variant>
      <vt:variant>
        <vt:lpwstr/>
      </vt:variant>
      <vt:variant>
        <vt:lpwstr>_Toc159310063</vt:lpwstr>
      </vt:variant>
      <vt:variant>
        <vt:i4>1507385</vt:i4>
      </vt:variant>
      <vt:variant>
        <vt:i4>344</vt:i4>
      </vt:variant>
      <vt:variant>
        <vt:i4>0</vt:i4>
      </vt:variant>
      <vt:variant>
        <vt:i4>5</vt:i4>
      </vt:variant>
      <vt:variant>
        <vt:lpwstr/>
      </vt:variant>
      <vt:variant>
        <vt:lpwstr>_Toc159310062</vt:lpwstr>
      </vt:variant>
      <vt:variant>
        <vt:i4>1507385</vt:i4>
      </vt:variant>
      <vt:variant>
        <vt:i4>338</vt:i4>
      </vt:variant>
      <vt:variant>
        <vt:i4>0</vt:i4>
      </vt:variant>
      <vt:variant>
        <vt:i4>5</vt:i4>
      </vt:variant>
      <vt:variant>
        <vt:lpwstr/>
      </vt:variant>
      <vt:variant>
        <vt:lpwstr>_Toc159310061</vt:lpwstr>
      </vt:variant>
      <vt:variant>
        <vt:i4>1507385</vt:i4>
      </vt:variant>
      <vt:variant>
        <vt:i4>332</vt:i4>
      </vt:variant>
      <vt:variant>
        <vt:i4>0</vt:i4>
      </vt:variant>
      <vt:variant>
        <vt:i4>5</vt:i4>
      </vt:variant>
      <vt:variant>
        <vt:lpwstr/>
      </vt:variant>
      <vt:variant>
        <vt:lpwstr>_Toc159310060</vt:lpwstr>
      </vt:variant>
      <vt:variant>
        <vt:i4>1310777</vt:i4>
      </vt:variant>
      <vt:variant>
        <vt:i4>326</vt:i4>
      </vt:variant>
      <vt:variant>
        <vt:i4>0</vt:i4>
      </vt:variant>
      <vt:variant>
        <vt:i4>5</vt:i4>
      </vt:variant>
      <vt:variant>
        <vt:lpwstr/>
      </vt:variant>
      <vt:variant>
        <vt:lpwstr>_Toc159310059</vt:lpwstr>
      </vt:variant>
      <vt:variant>
        <vt:i4>1310777</vt:i4>
      </vt:variant>
      <vt:variant>
        <vt:i4>320</vt:i4>
      </vt:variant>
      <vt:variant>
        <vt:i4>0</vt:i4>
      </vt:variant>
      <vt:variant>
        <vt:i4>5</vt:i4>
      </vt:variant>
      <vt:variant>
        <vt:lpwstr/>
      </vt:variant>
      <vt:variant>
        <vt:lpwstr>_Toc159310058</vt:lpwstr>
      </vt:variant>
      <vt:variant>
        <vt:i4>1310777</vt:i4>
      </vt:variant>
      <vt:variant>
        <vt:i4>314</vt:i4>
      </vt:variant>
      <vt:variant>
        <vt:i4>0</vt:i4>
      </vt:variant>
      <vt:variant>
        <vt:i4>5</vt:i4>
      </vt:variant>
      <vt:variant>
        <vt:lpwstr/>
      </vt:variant>
      <vt:variant>
        <vt:lpwstr>_Toc159310057</vt:lpwstr>
      </vt:variant>
      <vt:variant>
        <vt:i4>1310777</vt:i4>
      </vt:variant>
      <vt:variant>
        <vt:i4>308</vt:i4>
      </vt:variant>
      <vt:variant>
        <vt:i4>0</vt:i4>
      </vt:variant>
      <vt:variant>
        <vt:i4>5</vt:i4>
      </vt:variant>
      <vt:variant>
        <vt:lpwstr/>
      </vt:variant>
      <vt:variant>
        <vt:lpwstr>_Toc159310056</vt:lpwstr>
      </vt:variant>
      <vt:variant>
        <vt:i4>1310777</vt:i4>
      </vt:variant>
      <vt:variant>
        <vt:i4>302</vt:i4>
      </vt:variant>
      <vt:variant>
        <vt:i4>0</vt:i4>
      </vt:variant>
      <vt:variant>
        <vt:i4>5</vt:i4>
      </vt:variant>
      <vt:variant>
        <vt:lpwstr/>
      </vt:variant>
      <vt:variant>
        <vt:lpwstr>_Toc159310055</vt:lpwstr>
      </vt:variant>
      <vt:variant>
        <vt:i4>1310777</vt:i4>
      </vt:variant>
      <vt:variant>
        <vt:i4>296</vt:i4>
      </vt:variant>
      <vt:variant>
        <vt:i4>0</vt:i4>
      </vt:variant>
      <vt:variant>
        <vt:i4>5</vt:i4>
      </vt:variant>
      <vt:variant>
        <vt:lpwstr/>
      </vt:variant>
      <vt:variant>
        <vt:lpwstr>_Toc159310054</vt:lpwstr>
      </vt:variant>
      <vt:variant>
        <vt:i4>1310777</vt:i4>
      </vt:variant>
      <vt:variant>
        <vt:i4>290</vt:i4>
      </vt:variant>
      <vt:variant>
        <vt:i4>0</vt:i4>
      </vt:variant>
      <vt:variant>
        <vt:i4>5</vt:i4>
      </vt:variant>
      <vt:variant>
        <vt:lpwstr/>
      </vt:variant>
      <vt:variant>
        <vt:lpwstr>_Toc159310053</vt:lpwstr>
      </vt:variant>
      <vt:variant>
        <vt:i4>1310777</vt:i4>
      </vt:variant>
      <vt:variant>
        <vt:i4>284</vt:i4>
      </vt:variant>
      <vt:variant>
        <vt:i4>0</vt:i4>
      </vt:variant>
      <vt:variant>
        <vt:i4>5</vt:i4>
      </vt:variant>
      <vt:variant>
        <vt:lpwstr/>
      </vt:variant>
      <vt:variant>
        <vt:lpwstr>_Toc159310052</vt:lpwstr>
      </vt:variant>
      <vt:variant>
        <vt:i4>1310777</vt:i4>
      </vt:variant>
      <vt:variant>
        <vt:i4>278</vt:i4>
      </vt:variant>
      <vt:variant>
        <vt:i4>0</vt:i4>
      </vt:variant>
      <vt:variant>
        <vt:i4>5</vt:i4>
      </vt:variant>
      <vt:variant>
        <vt:lpwstr/>
      </vt:variant>
      <vt:variant>
        <vt:lpwstr>_Toc159310051</vt:lpwstr>
      </vt:variant>
      <vt:variant>
        <vt:i4>1310777</vt:i4>
      </vt:variant>
      <vt:variant>
        <vt:i4>272</vt:i4>
      </vt:variant>
      <vt:variant>
        <vt:i4>0</vt:i4>
      </vt:variant>
      <vt:variant>
        <vt:i4>5</vt:i4>
      </vt:variant>
      <vt:variant>
        <vt:lpwstr/>
      </vt:variant>
      <vt:variant>
        <vt:lpwstr>_Toc159310050</vt:lpwstr>
      </vt:variant>
      <vt:variant>
        <vt:i4>1376313</vt:i4>
      </vt:variant>
      <vt:variant>
        <vt:i4>266</vt:i4>
      </vt:variant>
      <vt:variant>
        <vt:i4>0</vt:i4>
      </vt:variant>
      <vt:variant>
        <vt:i4>5</vt:i4>
      </vt:variant>
      <vt:variant>
        <vt:lpwstr/>
      </vt:variant>
      <vt:variant>
        <vt:lpwstr>_Toc159310049</vt:lpwstr>
      </vt:variant>
      <vt:variant>
        <vt:i4>1376313</vt:i4>
      </vt:variant>
      <vt:variant>
        <vt:i4>260</vt:i4>
      </vt:variant>
      <vt:variant>
        <vt:i4>0</vt:i4>
      </vt:variant>
      <vt:variant>
        <vt:i4>5</vt:i4>
      </vt:variant>
      <vt:variant>
        <vt:lpwstr/>
      </vt:variant>
      <vt:variant>
        <vt:lpwstr>_Toc159310048</vt:lpwstr>
      </vt:variant>
      <vt:variant>
        <vt:i4>1376313</vt:i4>
      </vt:variant>
      <vt:variant>
        <vt:i4>254</vt:i4>
      </vt:variant>
      <vt:variant>
        <vt:i4>0</vt:i4>
      </vt:variant>
      <vt:variant>
        <vt:i4>5</vt:i4>
      </vt:variant>
      <vt:variant>
        <vt:lpwstr/>
      </vt:variant>
      <vt:variant>
        <vt:lpwstr>_Toc159310047</vt:lpwstr>
      </vt:variant>
      <vt:variant>
        <vt:i4>1376313</vt:i4>
      </vt:variant>
      <vt:variant>
        <vt:i4>248</vt:i4>
      </vt:variant>
      <vt:variant>
        <vt:i4>0</vt:i4>
      </vt:variant>
      <vt:variant>
        <vt:i4>5</vt:i4>
      </vt:variant>
      <vt:variant>
        <vt:lpwstr/>
      </vt:variant>
      <vt:variant>
        <vt:lpwstr>_Toc159310046</vt:lpwstr>
      </vt:variant>
      <vt:variant>
        <vt:i4>1376313</vt:i4>
      </vt:variant>
      <vt:variant>
        <vt:i4>242</vt:i4>
      </vt:variant>
      <vt:variant>
        <vt:i4>0</vt:i4>
      </vt:variant>
      <vt:variant>
        <vt:i4>5</vt:i4>
      </vt:variant>
      <vt:variant>
        <vt:lpwstr/>
      </vt:variant>
      <vt:variant>
        <vt:lpwstr>_Toc159310045</vt:lpwstr>
      </vt:variant>
      <vt:variant>
        <vt:i4>1376313</vt:i4>
      </vt:variant>
      <vt:variant>
        <vt:i4>236</vt:i4>
      </vt:variant>
      <vt:variant>
        <vt:i4>0</vt:i4>
      </vt:variant>
      <vt:variant>
        <vt:i4>5</vt:i4>
      </vt:variant>
      <vt:variant>
        <vt:lpwstr/>
      </vt:variant>
      <vt:variant>
        <vt:lpwstr>_Toc159310044</vt:lpwstr>
      </vt:variant>
      <vt:variant>
        <vt:i4>1376313</vt:i4>
      </vt:variant>
      <vt:variant>
        <vt:i4>230</vt:i4>
      </vt:variant>
      <vt:variant>
        <vt:i4>0</vt:i4>
      </vt:variant>
      <vt:variant>
        <vt:i4>5</vt:i4>
      </vt:variant>
      <vt:variant>
        <vt:lpwstr/>
      </vt:variant>
      <vt:variant>
        <vt:lpwstr>_Toc159310043</vt:lpwstr>
      </vt:variant>
      <vt:variant>
        <vt:i4>1376313</vt:i4>
      </vt:variant>
      <vt:variant>
        <vt:i4>224</vt:i4>
      </vt:variant>
      <vt:variant>
        <vt:i4>0</vt:i4>
      </vt:variant>
      <vt:variant>
        <vt:i4>5</vt:i4>
      </vt:variant>
      <vt:variant>
        <vt:lpwstr/>
      </vt:variant>
      <vt:variant>
        <vt:lpwstr>_Toc159310042</vt:lpwstr>
      </vt:variant>
      <vt:variant>
        <vt:i4>1376313</vt:i4>
      </vt:variant>
      <vt:variant>
        <vt:i4>218</vt:i4>
      </vt:variant>
      <vt:variant>
        <vt:i4>0</vt:i4>
      </vt:variant>
      <vt:variant>
        <vt:i4>5</vt:i4>
      </vt:variant>
      <vt:variant>
        <vt:lpwstr/>
      </vt:variant>
      <vt:variant>
        <vt:lpwstr>_Toc159310041</vt:lpwstr>
      </vt:variant>
      <vt:variant>
        <vt:i4>1376313</vt:i4>
      </vt:variant>
      <vt:variant>
        <vt:i4>212</vt:i4>
      </vt:variant>
      <vt:variant>
        <vt:i4>0</vt:i4>
      </vt:variant>
      <vt:variant>
        <vt:i4>5</vt:i4>
      </vt:variant>
      <vt:variant>
        <vt:lpwstr/>
      </vt:variant>
      <vt:variant>
        <vt:lpwstr>_Toc159310040</vt:lpwstr>
      </vt:variant>
      <vt:variant>
        <vt:i4>1179705</vt:i4>
      </vt:variant>
      <vt:variant>
        <vt:i4>206</vt:i4>
      </vt:variant>
      <vt:variant>
        <vt:i4>0</vt:i4>
      </vt:variant>
      <vt:variant>
        <vt:i4>5</vt:i4>
      </vt:variant>
      <vt:variant>
        <vt:lpwstr/>
      </vt:variant>
      <vt:variant>
        <vt:lpwstr>_Toc159310039</vt:lpwstr>
      </vt:variant>
      <vt:variant>
        <vt:i4>1179705</vt:i4>
      </vt:variant>
      <vt:variant>
        <vt:i4>200</vt:i4>
      </vt:variant>
      <vt:variant>
        <vt:i4>0</vt:i4>
      </vt:variant>
      <vt:variant>
        <vt:i4>5</vt:i4>
      </vt:variant>
      <vt:variant>
        <vt:lpwstr/>
      </vt:variant>
      <vt:variant>
        <vt:lpwstr>_Toc159310038</vt:lpwstr>
      </vt:variant>
      <vt:variant>
        <vt:i4>1179705</vt:i4>
      </vt:variant>
      <vt:variant>
        <vt:i4>194</vt:i4>
      </vt:variant>
      <vt:variant>
        <vt:i4>0</vt:i4>
      </vt:variant>
      <vt:variant>
        <vt:i4>5</vt:i4>
      </vt:variant>
      <vt:variant>
        <vt:lpwstr/>
      </vt:variant>
      <vt:variant>
        <vt:lpwstr>_Toc159310037</vt:lpwstr>
      </vt:variant>
      <vt:variant>
        <vt:i4>1179705</vt:i4>
      </vt:variant>
      <vt:variant>
        <vt:i4>188</vt:i4>
      </vt:variant>
      <vt:variant>
        <vt:i4>0</vt:i4>
      </vt:variant>
      <vt:variant>
        <vt:i4>5</vt:i4>
      </vt:variant>
      <vt:variant>
        <vt:lpwstr/>
      </vt:variant>
      <vt:variant>
        <vt:lpwstr>_Toc159310036</vt:lpwstr>
      </vt:variant>
      <vt:variant>
        <vt:i4>1179705</vt:i4>
      </vt:variant>
      <vt:variant>
        <vt:i4>182</vt:i4>
      </vt:variant>
      <vt:variant>
        <vt:i4>0</vt:i4>
      </vt:variant>
      <vt:variant>
        <vt:i4>5</vt:i4>
      </vt:variant>
      <vt:variant>
        <vt:lpwstr/>
      </vt:variant>
      <vt:variant>
        <vt:lpwstr>_Toc159310035</vt:lpwstr>
      </vt:variant>
      <vt:variant>
        <vt:i4>1179705</vt:i4>
      </vt:variant>
      <vt:variant>
        <vt:i4>176</vt:i4>
      </vt:variant>
      <vt:variant>
        <vt:i4>0</vt:i4>
      </vt:variant>
      <vt:variant>
        <vt:i4>5</vt:i4>
      </vt:variant>
      <vt:variant>
        <vt:lpwstr/>
      </vt:variant>
      <vt:variant>
        <vt:lpwstr>_Toc159310034</vt:lpwstr>
      </vt:variant>
      <vt:variant>
        <vt:i4>1179705</vt:i4>
      </vt:variant>
      <vt:variant>
        <vt:i4>170</vt:i4>
      </vt:variant>
      <vt:variant>
        <vt:i4>0</vt:i4>
      </vt:variant>
      <vt:variant>
        <vt:i4>5</vt:i4>
      </vt:variant>
      <vt:variant>
        <vt:lpwstr/>
      </vt:variant>
      <vt:variant>
        <vt:lpwstr>_Toc159310033</vt:lpwstr>
      </vt:variant>
      <vt:variant>
        <vt:i4>1179705</vt:i4>
      </vt:variant>
      <vt:variant>
        <vt:i4>164</vt:i4>
      </vt:variant>
      <vt:variant>
        <vt:i4>0</vt:i4>
      </vt:variant>
      <vt:variant>
        <vt:i4>5</vt:i4>
      </vt:variant>
      <vt:variant>
        <vt:lpwstr/>
      </vt:variant>
      <vt:variant>
        <vt:lpwstr>_Toc159310032</vt:lpwstr>
      </vt:variant>
      <vt:variant>
        <vt:i4>1179705</vt:i4>
      </vt:variant>
      <vt:variant>
        <vt:i4>158</vt:i4>
      </vt:variant>
      <vt:variant>
        <vt:i4>0</vt:i4>
      </vt:variant>
      <vt:variant>
        <vt:i4>5</vt:i4>
      </vt:variant>
      <vt:variant>
        <vt:lpwstr/>
      </vt:variant>
      <vt:variant>
        <vt:lpwstr>_Toc159310031</vt:lpwstr>
      </vt:variant>
      <vt:variant>
        <vt:i4>1179705</vt:i4>
      </vt:variant>
      <vt:variant>
        <vt:i4>152</vt:i4>
      </vt:variant>
      <vt:variant>
        <vt:i4>0</vt:i4>
      </vt:variant>
      <vt:variant>
        <vt:i4>5</vt:i4>
      </vt:variant>
      <vt:variant>
        <vt:lpwstr/>
      </vt:variant>
      <vt:variant>
        <vt:lpwstr>_Toc159310030</vt:lpwstr>
      </vt:variant>
      <vt:variant>
        <vt:i4>1245241</vt:i4>
      </vt:variant>
      <vt:variant>
        <vt:i4>146</vt:i4>
      </vt:variant>
      <vt:variant>
        <vt:i4>0</vt:i4>
      </vt:variant>
      <vt:variant>
        <vt:i4>5</vt:i4>
      </vt:variant>
      <vt:variant>
        <vt:lpwstr/>
      </vt:variant>
      <vt:variant>
        <vt:lpwstr>_Toc159310029</vt:lpwstr>
      </vt:variant>
      <vt:variant>
        <vt:i4>1245241</vt:i4>
      </vt:variant>
      <vt:variant>
        <vt:i4>140</vt:i4>
      </vt:variant>
      <vt:variant>
        <vt:i4>0</vt:i4>
      </vt:variant>
      <vt:variant>
        <vt:i4>5</vt:i4>
      </vt:variant>
      <vt:variant>
        <vt:lpwstr/>
      </vt:variant>
      <vt:variant>
        <vt:lpwstr>_Toc159310028</vt:lpwstr>
      </vt:variant>
      <vt:variant>
        <vt:i4>1245241</vt:i4>
      </vt:variant>
      <vt:variant>
        <vt:i4>134</vt:i4>
      </vt:variant>
      <vt:variant>
        <vt:i4>0</vt:i4>
      </vt:variant>
      <vt:variant>
        <vt:i4>5</vt:i4>
      </vt:variant>
      <vt:variant>
        <vt:lpwstr/>
      </vt:variant>
      <vt:variant>
        <vt:lpwstr>_Toc159310027</vt:lpwstr>
      </vt:variant>
      <vt:variant>
        <vt:i4>1245241</vt:i4>
      </vt:variant>
      <vt:variant>
        <vt:i4>128</vt:i4>
      </vt:variant>
      <vt:variant>
        <vt:i4>0</vt:i4>
      </vt:variant>
      <vt:variant>
        <vt:i4>5</vt:i4>
      </vt:variant>
      <vt:variant>
        <vt:lpwstr/>
      </vt:variant>
      <vt:variant>
        <vt:lpwstr>_Toc159310026</vt:lpwstr>
      </vt:variant>
      <vt:variant>
        <vt:i4>1245241</vt:i4>
      </vt:variant>
      <vt:variant>
        <vt:i4>122</vt:i4>
      </vt:variant>
      <vt:variant>
        <vt:i4>0</vt:i4>
      </vt:variant>
      <vt:variant>
        <vt:i4>5</vt:i4>
      </vt:variant>
      <vt:variant>
        <vt:lpwstr/>
      </vt:variant>
      <vt:variant>
        <vt:lpwstr>_Toc159310025</vt:lpwstr>
      </vt:variant>
      <vt:variant>
        <vt:i4>1245241</vt:i4>
      </vt:variant>
      <vt:variant>
        <vt:i4>116</vt:i4>
      </vt:variant>
      <vt:variant>
        <vt:i4>0</vt:i4>
      </vt:variant>
      <vt:variant>
        <vt:i4>5</vt:i4>
      </vt:variant>
      <vt:variant>
        <vt:lpwstr/>
      </vt:variant>
      <vt:variant>
        <vt:lpwstr>_Toc159310024</vt:lpwstr>
      </vt:variant>
      <vt:variant>
        <vt:i4>1245241</vt:i4>
      </vt:variant>
      <vt:variant>
        <vt:i4>110</vt:i4>
      </vt:variant>
      <vt:variant>
        <vt:i4>0</vt:i4>
      </vt:variant>
      <vt:variant>
        <vt:i4>5</vt:i4>
      </vt:variant>
      <vt:variant>
        <vt:lpwstr/>
      </vt:variant>
      <vt:variant>
        <vt:lpwstr>_Toc159310023</vt:lpwstr>
      </vt:variant>
      <vt:variant>
        <vt:i4>1245241</vt:i4>
      </vt:variant>
      <vt:variant>
        <vt:i4>104</vt:i4>
      </vt:variant>
      <vt:variant>
        <vt:i4>0</vt:i4>
      </vt:variant>
      <vt:variant>
        <vt:i4>5</vt:i4>
      </vt:variant>
      <vt:variant>
        <vt:lpwstr/>
      </vt:variant>
      <vt:variant>
        <vt:lpwstr>_Toc159310022</vt:lpwstr>
      </vt:variant>
      <vt:variant>
        <vt:i4>1245241</vt:i4>
      </vt:variant>
      <vt:variant>
        <vt:i4>98</vt:i4>
      </vt:variant>
      <vt:variant>
        <vt:i4>0</vt:i4>
      </vt:variant>
      <vt:variant>
        <vt:i4>5</vt:i4>
      </vt:variant>
      <vt:variant>
        <vt:lpwstr/>
      </vt:variant>
      <vt:variant>
        <vt:lpwstr>_Toc159310021</vt:lpwstr>
      </vt:variant>
      <vt:variant>
        <vt:i4>1245241</vt:i4>
      </vt:variant>
      <vt:variant>
        <vt:i4>92</vt:i4>
      </vt:variant>
      <vt:variant>
        <vt:i4>0</vt:i4>
      </vt:variant>
      <vt:variant>
        <vt:i4>5</vt:i4>
      </vt:variant>
      <vt:variant>
        <vt:lpwstr/>
      </vt:variant>
      <vt:variant>
        <vt:lpwstr>_Toc159310020</vt:lpwstr>
      </vt:variant>
      <vt:variant>
        <vt:i4>1048633</vt:i4>
      </vt:variant>
      <vt:variant>
        <vt:i4>86</vt:i4>
      </vt:variant>
      <vt:variant>
        <vt:i4>0</vt:i4>
      </vt:variant>
      <vt:variant>
        <vt:i4>5</vt:i4>
      </vt:variant>
      <vt:variant>
        <vt:lpwstr/>
      </vt:variant>
      <vt:variant>
        <vt:lpwstr>_Toc159310019</vt:lpwstr>
      </vt:variant>
      <vt:variant>
        <vt:i4>1048633</vt:i4>
      </vt:variant>
      <vt:variant>
        <vt:i4>80</vt:i4>
      </vt:variant>
      <vt:variant>
        <vt:i4>0</vt:i4>
      </vt:variant>
      <vt:variant>
        <vt:i4>5</vt:i4>
      </vt:variant>
      <vt:variant>
        <vt:lpwstr/>
      </vt:variant>
      <vt:variant>
        <vt:lpwstr>_Toc159310018</vt:lpwstr>
      </vt:variant>
      <vt:variant>
        <vt:i4>1048633</vt:i4>
      </vt:variant>
      <vt:variant>
        <vt:i4>74</vt:i4>
      </vt:variant>
      <vt:variant>
        <vt:i4>0</vt:i4>
      </vt:variant>
      <vt:variant>
        <vt:i4>5</vt:i4>
      </vt:variant>
      <vt:variant>
        <vt:lpwstr/>
      </vt:variant>
      <vt:variant>
        <vt:lpwstr>_Toc159310017</vt:lpwstr>
      </vt:variant>
      <vt:variant>
        <vt:i4>1048633</vt:i4>
      </vt:variant>
      <vt:variant>
        <vt:i4>68</vt:i4>
      </vt:variant>
      <vt:variant>
        <vt:i4>0</vt:i4>
      </vt:variant>
      <vt:variant>
        <vt:i4>5</vt:i4>
      </vt:variant>
      <vt:variant>
        <vt:lpwstr/>
      </vt:variant>
      <vt:variant>
        <vt:lpwstr>_Toc159310016</vt:lpwstr>
      </vt:variant>
      <vt:variant>
        <vt:i4>1048633</vt:i4>
      </vt:variant>
      <vt:variant>
        <vt:i4>62</vt:i4>
      </vt:variant>
      <vt:variant>
        <vt:i4>0</vt:i4>
      </vt:variant>
      <vt:variant>
        <vt:i4>5</vt:i4>
      </vt:variant>
      <vt:variant>
        <vt:lpwstr/>
      </vt:variant>
      <vt:variant>
        <vt:lpwstr>_Toc159310015</vt:lpwstr>
      </vt:variant>
      <vt:variant>
        <vt:i4>1048633</vt:i4>
      </vt:variant>
      <vt:variant>
        <vt:i4>56</vt:i4>
      </vt:variant>
      <vt:variant>
        <vt:i4>0</vt:i4>
      </vt:variant>
      <vt:variant>
        <vt:i4>5</vt:i4>
      </vt:variant>
      <vt:variant>
        <vt:lpwstr/>
      </vt:variant>
      <vt:variant>
        <vt:lpwstr>_Toc159310014</vt:lpwstr>
      </vt:variant>
      <vt:variant>
        <vt:i4>1048633</vt:i4>
      </vt:variant>
      <vt:variant>
        <vt:i4>50</vt:i4>
      </vt:variant>
      <vt:variant>
        <vt:i4>0</vt:i4>
      </vt:variant>
      <vt:variant>
        <vt:i4>5</vt:i4>
      </vt:variant>
      <vt:variant>
        <vt:lpwstr/>
      </vt:variant>
      <vt:variant>
        <vt:lpwstr>_Toc159310013</vt:lpwstr>
      </vt:variant>
      <vt:variant>
        <vt:i4>1048633</vt:i4>
      </vt:variant>
      <vt:variant>
        <vt:i4>44</vt:i4>
      </vt:variant>
      <vt:variant>
        <vt:i4>0</vt:i4>
      </vt:variant>
      <vt:variant>
        <vt:i4>5</vt:i4>
      </vt:variant>
      <vt:variant>
        <vt:lpwstr/>
      </vt:variant>
      <vt:variant>
        <vt:lpwstr>_Toc159310012</vt:lpwstr>
      </vt:variant>
      <vt:variant>
        <vt:i4>1048633</vt:i4>
      </vt:variant>
      <vt:variant>
        <vt:i4>38</vt:i4>
      </vt:variant>
      <vt:variant>
        <vt:i4>0</vt:i4>
      </vt:variant>
      <vt:variant>
        <vt:i4>5</vt:i4>
      </vt:variant>
      <vt:variant>
        <vt:lpwstr/>
      </vt:variant>
      <vt:variant>
        <vt:lpwstr>_Toc159310011</vt:lpwstr>
      </vt:variant>
      <vt:variant>
        <vt:i4>1048633</vt:i4>
      </vt:variant>
      <vt:variant>
        <vt:i4>32</vt:i4>
      </vt:variant>
      <vt:variant>
        <vt:i4>0</vt:i4>
      </vt:variant>
      <vt:variant>
        <vt:i4>5</vt:i4>
      </vt:variant>
      <vt:variant>
        <vt:lpwstr/>
      </vt:variant>
      <vt:variant>
        <vt:lpwstr>_Toc159310010</vt:lpwstr>
      </vt:variant>
      <vt:variant>
        <vt:i4>1114169</vt:i4>
      </vt:variant>
      <vt:variant>
        <vt:i4>26</vt:i4>
      </vt:variant>
      <vt:variant>
        <vt:i4>0</vt:i4>
      </vt:variant>
      <vt:variant>
        <vt:i4>5</vt:i4>
      </vt:variant>
      <vt:variant>
        <vt:lpwstr/>
      </vt:variant>
      <vt:variant>
        <vt:lpwstr>_Toc159310009</vt:lpwstr>
      </vt:variant>
      <vt:variant>
        <vt:i4>1114169</vt:i4>
      </vt:variant>
      <vt:variant>
        <vt:i4>20</vt:i4>
      </vt:variant>
      <vt:variant>
        <vt:i4>0</vt:i4>
      </vt:variant>
      <vt:variant>
        <vt:i4>5</vt:i4>
      </vt:variant>
      <vt:variant>
        <vt:lpwstr/>
      </vt:variant>
      <vt:variant>
        <vt:lpwstr>_Toc159310008</vt:lpwstr>
      </vt:variant>
      <vt:variant>
        <vt:i4>1114169</vt:i4>
      </vt:variant>
      <vt:variant>
        <vt:i4>14</vt:i4>
      </vt:variant>
      <vt:variant>
        <vt:i4>0</vt:i4>
      </vt:variant>
      <vt:variant>
        <vt:i4>5</vt:i4>
      </vt:variant>
      <vt:variant>
        <vt:lpwstr/>
      </vt:variant>
      <vt:variant>
        <vt:lpwstr>_Toc159310007</vt:lpwstr>
      </vt:variant>
      <vt:variant>
        <vt:i4>1114169</vt:i4>
      </vt:variant>
      <vt:variant>
        <vt:i4>8</vt:i4>
      </vt:variant>
      <vt:variant>
        <vt:i4>0</vt:i4>
      </vt:variant>
      <vt:variant>
        <vt:i4>5</vt:i4>
      </vt:variant>
      <vt:variant>
        <vt:lpwstr/>
      </vt:variant>
      <vt:variant>
        <vt:lpwstr>_Toc159310006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Kevin Sheng</dc:creator>
  <cp:keywords/>
  <dc:description/>
  <cp:lastModifiedBy>Kevin Sheng (Inspur Worldwide Services Ltd)</cp:lastModifiedBy>
  <cp:revision>49</cp:revision>
  <cp:lastPrinted>2004-07-15T21:13:00Z</cp:lastPrinted>
  <dcterms:created xsi:type="dcterms:W3CDTF">2008-08-27T08:29:00Z</dcterms:created>
  <dcterms:modified xsi:type="dcterms:W3CDTF">2009-08-24T08:01:00Z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04-Stabilising</vt:lpwstr>
  </property>
  <property fmtid="{D5CDD505-2E9C-101B-9397-08002B2CF9AE}" pid="3" name="Owner">
    <vt:lpwstr>Support</vt:lpwstr>
  </property>
  <property fmtid="{D5CDD505-2E9C-101B-9397-08002B2CF9AE}" pid="4" name="Modified">
    <vt:lpwstr>2003-01-30T11:07:32Z</vt:lpwstr>
  </property>
  <property fmtid="{D5CDD505-2E9C-101B-9397-08002B2CF9AE}" pid="5" name="Status">
    <vt:lpwstr>99-In Progress</vt:lpwstr>
  </property>
  <property fmtid="{D5CDD505-2E9C-101B-9397-08002B2CF9AE}" pid="6" name="Mandatory">
    <vt:lpwstr>1</vt:lpwstr>
  </property>
  <property fmtid="{D5CDD505-2E9C-101B-9397-08002B2CF9AE}" pid="7" name="Version">
    <vt:lpwstr>3.0</vt:lpwstr>
  </property>
  <property fmtid="{D5CDD505-2E9C-101B-9397-08002B2CF9AE}" pid="8" name="_NewReviewCycle">
    <vt:lpwstr/>
  </property>
  <property fmtid="{D5CDD505-2E9C-101B-9397-08002B2CF9AE}" pid="9" name="ContentTypeId">
    <vt:lpwstr>0x0101000654B6B8DF6C0A488AE6C6D13DD48296</vt:lpwstr>
  </property>
</Properties>
</file>