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3rynfjk11pwv" w:id="0"/>
      <w:bookmarkEnd w:id="0"/>
      <w:r w:rsidDel="00000000" w:rsidR="00000000" w:rsidRPr="00000000">
        <w:rPr>
          <w:rtl w:val="0"/>
        </w:rPr>
        <w:t xml:space="preserve">Верстальщик HTML5, CSS3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Тестовое задание</w:t>
        <w:br w:type="textWrapping"/>
      </w:r>
      <w:r w:rsidDel="00000000" w:rsidR="00000000" w:rsidRPr="00000000">
        <w:rPr>
          <w:rtl w:val="0"/>
        </w:rPr>
        <w:t xml:space="preserve">Так как сервис по подготовке документов eRegistrator.ru встраивается на разные площадки, и иногда на такие, на стили которых мы не должны влиять (например, в отведенный блок внутри разметки партнерского сайта), то предлагается следующее задание: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самостоятельно на своей площадке сделать страницу с резиновой версткой и произвольным содержанием с условием расположения на ней родительского блока, который вместе со страницей меняет размеры при изменении размеров окна браузера.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В родительский блок необходимо поместить дочерний блок из трех полей Фамилия, Имя, Отчество так, чтобы дочерний блок без изменения макета мог менять размеры и расположение полей в соответствии размером родительского блока.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Стили страницы и стили дочернего блока должны находиться в разных файлах и не быть связанными друг с другом. Порядок загрузки стилей страницы и дочернего блока не должен влиять на разметку - т.е. загружен сначала стиль страницы, затем дочернего блока или наоборот - разметка должна выглядеть одинаково.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Не допускаются переопределения стилей страницы в стилях дочернего блока - т.е. если на странице поля ввода имеют другой формат (размер, цвет и т.д.), то этот формат не должен измениться при подключении стилей дочернего блока у которых поля ввода имеют формат как на ниже представленных рисунках.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Высоту родительского блока считать неограниченной - высота страницы должна увеличиваться не допуская у родительского блока вертикальной прокрутки.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Блок каждого поля должен иметь: label, input (иметь placeholder), скрытый блок для текста ошибок, остальные атрибуты на Ваше усмотрение.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Наличие JavaScript - желательно обойтись совсем без него, если это кажется Вам невозможным - допускается его минимальное использование.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На рисунках представлена требуемая разметка при пограничных размерах родительского блока (не окна, а именно блока, в который добавлен блок ФИО):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514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2850" cy="325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2850" cy="195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2850" cy="165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Поведение при пустых полях - должен быть класс, при установке которого меняется цвет бордюра и появляется блок с текстом ошибки, который присутствует у каждого поля: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630285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1133.8582677165355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