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C3AC" w14:textId="0C5EDF49" w:rsidR="0007508A" w:rsidRPr="00CC2247" w:rsidRDefault="0007508A" w:rsidP="00FD61D8">
      <w:pPr>
        <w:rPr>
          <w:rFonts w:cs="Arial"/>
          <w:b/>
          <w:color w:val="000000"/>
          <w:sz w:val="22"/>
          <w:szCs w:val="22"/>
        </w:rPr>
      </w:pPr>
      <w:r w:rsidRPr="00CC2247">
        <w:rPr>
          <w:rFonts w:cs="Arial"/>
          <w:b/>
          <w:color w:val="000000"/>
          <w:sz w:val="22"/>
          <w:szCs w:val="22"/>
        </w:rPr>
        <w:t>Materials and Methods</w:t>
      </w:r>
    </w:p>
    <w:p w14:paraId="35D375E7" w14:textId="77777777" w:rsidR="0007508A" w:rsidRPr="00CC2247" w:rsidRDefault="0007508A" w:rsidP="00FD61D8">
      <w:pPr>
        <w:rPr>
          <w:rFonts w:cs="Arial"/>
          <w:b/>
          <w:color w:val="000000"/>
          <w:sz w:val="22"/>
          <w:szCs w:val="22"/>
        </w:rPr>
      </w:pPr>
    </w:p>
    <w:p w14:paraId="30D1A2A6" w14:textId="5AA94A49" w:rsidR="00B17BEB" w:rsidRPr="00CC2247" w:rsidRDefault="0007508A" w:rsidP="00FD61D8">
      <w:pPr>
        <w:rPr>
          <w:rFonts w:cs="Arial"/>
          <w:i/>
          <w:color w:val="000000"/>
          <w:sz w:val="22"/>
          <w:szCs w:val="22"/>
        </w:rPr>
      </w:pPr>
      <w:r w:rsidRPr="00CC2247">
        <w:rPr>
          <w:rFonts w:cs="Arial"/>
          <w:i/>
          <w:color w:val="000000"/>
          <w:sz w:val="22"/>
          <w:szCs w:val="22"/>
        </w:rPr>
        <w:t xml:space="preserve">Mutation Accumulation </w:t>
      </w:r>
      <w:r w:rsidR="0036676F" w:rsidRPr="00CC2247">
        <w:rPr>
          <w:rFonts w:cs="Arial"/>
          <w:i/>
          <w:color w:val="000000"/>
          <w:sz w:val="22"/>
          <w:szCs w:val="22"/>
        </w:rPr>
        <w:t>Experiment</w:t>
      </w:r>
    </w:p>
    <w:p w14:paraId="755983F5" w14:textId="77777777" w:rsidR="00B17BEB" w:rsidRPr="00CC2247" w:rsidRDefault="00B17BEB" w:rsidP="00FD61D8">
      <w:pPr>
        <w:rPr>
          <w:rFonts w:cs="Arial"/>
          <w:color w:val="000000"/>
          <w:sz w:val="22"/>
          <w:szCs w:val="22"/>
        </w:rPr>
      </w:pPr>
    </w:p>
    <w:p w14:paraId="63E670C7" w14:textId="295255CB" w:rsidR="00FD61D8" w:rsidRPr="00FD61D8" w:rsidRDefault="00FD61D8" w:rsidP="00FD61D8">
      <w:pPr>
        <w:rPr>
          <w:rFonts w:cs="Times New Roman"/>
          <w:sz w:val="22"/>
          <w:szCs w:val="22"/>
        </w:rPr>
      </w:pPr>
      <w:r w:rsidRPr="00FD61D8">
        <w:rPr>
          <w:rFonts w:cs="Arial"/>
          <w:color w:val="000000"/>
          <w:sz w:val="22"/>
          <w:szCs w:val="22"/>
        </w:rPr>
        <w:t xml:space="preserve">The </w:t>
      </w:r>
      <w:r w:rsidR="005465C9" w:rsidRPr="00FD61D8">
        <w:rPr>
          <w:rFonts w:cs="Arial"/>
          <w:color w:val="000000"/>
          <w:sz w:val="22"/>
          <w:szCs w:val="22"/>
        </w:rPr>
        <w:t xml:space="preserve">D. magna </w:t>
      </w:r>
      <w:r w:rsidRPr="00FD61D8">
        <w:rPr>
          <w:rFonts w:cs="Arial"/>
          <w:color w:val="000000"/>
          <w:sz w:val="22"/>
          <w:szCs w:val="22"/>
        </w:rPr>
        <w:t xml:space="preserve">populations used in this experiment were initially collected </w:t>
      </w:r>
      <w:r w:rsidR="00FD4780" w:rsidRPr="00CC2247">
        <w:rPr>
          <w:rFonts w:cs="Arial"/>
          <w:color w:val="000000"/>
          <w:sz w:val="22"/>
          <w:szCs w:val="22"/>
        </w:rPr>
        <w:t xml:space="preserve">from </w:t>
      </w:r>
      <w:r w:rsidR="00FD4780" w:rsidRPr="00FD61D8">
        <w:rPr>
          <w:rFonts w:cs="Arial"/>
          <w:color w:val="000000"/>
          <w:sz w:val="22"/>
          <w:szCs w:val="22"/>
        </w:rPr>
        <w:t>Finland</w:t>
      </w:r>
      <w:r w:rsidR="00FD4780" w:rsidRPr="00CC2247">
        <w:rPr>
          <w:rFonts w:cs="Arial"/>
          <w:color w:val="000000"/>
          <w:sz w:val="22"/>
          <w:szCs w:val="22"/>
        </w:rPr>
        <w:t>,</w:t>
      </w:r>
      <w:r w:rsidR="00FD4780" w:rsidRPr="00FD61D8">
        <w:rPr>
          <w:rFonts w:cs="Arial"/>
          <w:color w:val="000000"/>
          <w:sz w:val="22"/>
          <w:szCs w:val="22"/>
        </w:rPr>
        <w:t xml:space="preserve"> </w:t>
      </w:r>
      <w:r w:rsidR="00FD4780" w:rsidRPr="00CC2247">
        <w:rPr>
          <w:rFonts w:cs="Arial"/>
          <w:color w:val="000000"/>
          <w:sz w:val="22"/>
          <w:szCs w:val="22"/>
        </w:rPr>
        <w:t>Germany, and Israel</w:t>
      </w:r>
      <w:r w:rsidR="003E45C3">
        <w:rPr>
          <w:rFonts w:cs="Arial"/>
          <w:color w:val="000000"/>
          <w:sz w:val="22"/>
          <w:szCs w:val="22"/>
        </w:rPr>
        <w:t xml:space="preserve"> (date?)</w:t>
      </w:r>
      <w:r w:rsidR="001F122C" w:rsidRPr="00CC2247">
        <w:rPr>
          <w:rFonts w:cs="Arial"/>
          <w:color w:val="000000"/>
          <w:sz w:val="22"/>
          <w:szCs w:val="22"/>
        </w:rPr>
        <w:t>.</w:t>
      </w:r>
      <w:r w:rsidRPr="00FD61D8">
        <w:rPr>
          <w:rFonts w:cs="Arial"/>
          <w:color w:val="000000"/>
          <w:sz w:val="22"/>
          <w:szCs w:val="22"/>
        </w:rPr>
        <w:t xml:space="preserve"> We used three unique genotypes from each of </w:t>
      </w:r>
      <w:r w:rsidR="00F43A47" w:rsidRPr="00CC2247">
        <w:rPr>
          <w:rFonts w:cs="Arial"/>
          <w:color w:val="000000"/>
          <w:sz w:val="22"/>
          <w:szCs w:val="22"/>
        </w:rPr>
        <w:t xml:space="preserve">these </w:t>
      </w:r>
      <w:r w:rsidRPr="00FD61D8">
        <w:rPr>
          <w:rFonts w:cs="Arial"/>
          <w:color w:val="000000"/>
          <w:sz w:val="22"/>
          <w:szCs w:val="22"/>
        </w:rPr>
        <w:t xml:space="preserve">three </w:t>
      </w:r>
      <w:r w:rsidR="00F43A47" w:rsidRPr="00CC2247">
        <w:rPr>
          <w:rFonts w:cs="Arial"/>
          <w:color w:val="000000"/>
          <w:sz w:val="22"/>
          <w:szCs w:val="22"/>
        </w:rPr>
        <w:t>populations (</w:t>
      </w:r>
      <w:r w:rsidRPr="00FD61D8">
        <w:rPr>
          <w:rFonts w:cs="Arial"/>
          <w:color w:val="000000"/>
          <w:sz w:val="22"/>
          <w:szCs w:val="22"/>
        </w:rPr>
        <w:t xml:space="preserve">9 genotypes total). The stock cultures for each genotype were maintained in 3L jars containing 2L of the medium AdAM (cite) under a constant 16L:8D photoperiod, and fed the unicellular green alga </w:t>
      </w:r>
      <w:r w:rsidRPr="00FD61D8">
        <w:rPr>
          <w:rFonts w:cs="Arial"/>
          <w:i/>
          <w:color w:val="000000"/>
          <w:sz w:val="22"/>
          <w:szCs w:val="22"/>
        </w:rPr>
        <w:t>Scenedesmus obliquus</w:t>
      </w:r>
      <w:r w:rsidRPr="00FD61D8">
        <w:rPr>
          <w:rFonts w:cs="Arial"/>
          <w:color w:val="000000"/>
          <w:sz w:val="22"/>
          <w:szCs w:val="22"/>
        </w:rPr>
        <w:t xml:space="preserve"> ad libitum (2-3 times per week).</w:t>
      </w:r>
    </w:p>
    <w:p w14:paraId="1A816D85" w14:textId="77777777" w:rsidR="00FD61D8" w:rsidRPr="00FD61D8" w:rsidRDefault="00FD61D8" w:rsidP="00FD61D8">
      <w:pPr>
        <w:rPr>
          <w:rFonts w:eastAsia="Times New Roman" w:cs="Times New Roman"/>
          <w:sz w:val="22"/>
          <w:szCs w:val="22"/>
        </w:rPr>
      </w:pPr>
    </w:p>
    <w:p w14:paraId="72533804" w14:textId="588C9C84" w:rsidR="00FD61D8" w:rsidRDefault="00FD61D8" w:rsidP="00FD61D8">
      <w:pPr>
        <w:rPr>
          <w:rFonts w:cs="Arial"/>
          <w:color w:val="000000"/>
          <w:sz w:val="22"/>
          <w:szCs w:val="22"/>
        </w:rPr>
      </w:pPr>
      <w:r w:rsidRPr="00FD61D8">
        <w:rPr>
          <w:rFonts w:cs="Arial"/>
          <w:color w:val="000000"/>
          <w:sz w:val="22"/>
          <w:szCs w:val="22"/>
        </w:rPr>
        <w:t>We established replicate clonal lineages from each of the 9 genotypes (</w:t>
      </w:r>
      <w:r w:rsidR="0069303C">
        <w:rPr>
          <w:rFonts w:cs="Arial"/>
          <w:color w:val="000000"/>
          <w:sz w:val="22"/>
          <w:szCs w:val="22"/>
        </w:rPr>
        <w:t>67</w:t>
      </w:r>
      <w:r w:rsidR="0069303C" w:rsidRPr="00FD61D8">
        <w:rPr>
          <w:rFonts w:cs="Arial"/>
          <w:color w:val="000000"/>
          <w:sz w:val="22"/>
          <w:szCs w:val="22"/>
        </w:rPr>
        <w:t xml:space="preserve"> lineages total</w:t>
      </w:r>
      <w:r w:rsidR="00D676A0">
        <w:rPr>
          <w:rFonts w:cs="Arial"/>
          <w:color w:val="000000"/>
          <w:sz w:val="22"/>
          <w:szCs w:val="22"/>
        </w:rPr>
        <w:t>)</w:t>
      </w:r>
      <w:r w:rsidRPr="00FD61D8">
        <w:rPr>
          <w:rFonts w:cs="Arial"/>
          <w:color w:val="000000"/>
          <w:sz w:val="22"/>
          <w:szCs w:val="22"/>
        </w:rPr>
        <w:t xml:space="preserve"> betwe</w:t>
      </w:r>
      <w:r w:rsidR="00A50D49">
        <w:rPr>
          <w:rFonts w:cs="Arial"/>
          <w:color w:val="000000"/>
          <w:sz w:val="22"/>
          <w:szCs w:val="22"/>
        </w:rPr>
        <w:t>en October 2013 and April 2015.</w:t>
      </w:r>
      <w:r w:rsidRPr="00FD61D8">
        <w:rPr>
          <w:rFonts w:cs="Arial"/>
          <w:color w:val="000000"/>
          <w:sz w:val="22"/>
          <w:szCs w:val="22"/>
        </w:rPr>
        <w:t xml:space="preserve"> The lineages (mutation-accumulation lines [MA lines]) were established and maintained by </w:t>
      </w:r>
      <w:r w:rsidR="00C467EA">
        <w:rPr>
          <w:rFonts w:cs="Arial"/>
          <w:color w:val="000000"/>
          <w:sz w:val="22"/>
          <w:szCs w:val="22"/>
        </w:rPr>
        <w:t>collecting</w:t>
      </w:r>
      <w:r w:rsidRPr="00FD61D8">
        <w:rPr>
          <w:rFonts w:cs="Arial"/>
          <w:color w:val="000000"/>
          <w:sz w:val="22"/>
          <w:szCs w:val="22"/>
        </w:rPr>
        <w:t xml:space="preserve"> a single female daphniid from the </w:t>
      </w:r>
      <w:r w:rsidR="00B27C1A">
        <w:rPr>
          <w:rFonts w:cs="Arial"/>
          <w:color w:val="000000"/>
          <w:sz w:val="22"/>
          <w:szCs w:val="22"/>
        </w:rPr>
        <w:t xml:space="preserve">3L </w:t>
      </w:r>
      <w:r w:rsidRPr="00FD61D8">
        <w:rPr>
          <w:rFonts w:cs="Arial"/>
          <w:color w:val="000000"/>
          <w:sz w:val="22"/>
          <w:szCs w:val="22"/>
        </w:rPr>
        <w:t>stock cultures</w:t>
      </w:r>
      <w:r w:rsidR="00B27C1A">
        <w:rPr>
          <w:rFonts w:cs="Arial"/>
          <w:color w:val="000000"/>
          <w:sz w:val="22"/>
          <w:szCs w:val="22"/>
        </w:rPr>
        <w:t xml:space="preserve"> </w:t>
      </w:r>
      <w:r w:rsidR="00C467EA">
        <w:rPr>
          <w:rFonts w:cs="Arial"/>
          <w:color w:val="000000"/>
          <w:sz w:val="22"/>
          <w:szCs w:val="22"/>
        </w:rPr>
        <w:t>and isolating it in</w:t>
      </w:r>
      <w:r w:rsidR="0018576E">
        <w:rPr>
          <w:rFonts w:cs="Arial"/>
          <w:color w:val="000000"/>
          <w:sz w:val="22"/>
          <w:szCs w:val="22"/>
        </w:rPr>
        <w:t xml:space="preserve"> an</w:t>
      </w:r>
      <w:r w:rsidR="00B27C1A">
        <w:rPr>
          <w:rFonts w:cs="Arial"/>
          <w:color w:val="000000"/>
          <w:sz w:val="22"/>
          <w:szCs w:val="22"/>
        </w:rPr>
        <w:t xml:space="preserve"> individual</w:t>
      </w:r>
      <w:r w:rsidR="0018576E">
        <w:rPr>
          <w:rFonts w:cs="Arial"/>
          <w:color w:val="000000"/>
          <w:sz w:val="22"/>
          <w:szCs w:val="22"/>
        </w:rPr>
        <w:t xml:space="preserve"> 250</w:t>
      </w:r>
      <w:r w:rsidRPr="00FD61D8">
        <w:rPr>
          <w:rFonts w:cs="Arial"/>
          <w:color w:val="000000"/>
          <w:sz w:val="22"/>
          <w:szCs w:val="22"/>
        </w:rPr>
        <w:t>mL beaker</w:t>
      </w:r>
      <w:r w:rsidR="00DE6C90">
        <w:rPr>
          <w:rFonts w:cs="Arial"/>
          <w:color w:val="000000"/>
          <w:sz w:val="22"/>
          <w:szCs w:val="22"/>
        </w:rPr>
        <w:t>.</w:t>
      </w:r>
      <w:r w:rsidR="0005167C">
        <w:rPr>
          <w:rFonts w:cs="Arial"/>
          <w:color w:val="000000"/>
          <w:sz w:val="22"/>
          <w:szCs w:val="22"/>
        </w:rPr>
        <w:t xml:space="preserve"> </w:t>
      </w:r>
      <w:r w:rsidR="0018576E">
        <w:rPr>
          <w:rFonts w:cs="Arial"/>
          <w:color w:val="000000"/>
          <w:sz w:val="22"/>
          <w:szCs w:val="22"/>
        </w:rPr>
        <w:t xml:space="preserve">Each 250mL beaker contained 100mL of </w:t>
      </w:r>
      <w:r w:rsidRPr="00FD61D8">
        <w:rPr>
          <w:rFonts w:cs="Arial"/>
          <w:color w:val="000000"/>
          <w:sz w:val="22"/>
          <w:szCs w:val="22"/>
        </w:rPr>
        <w:t xml:space="preserve">ADaM supplemented with </w:t>
      </w:r>
      <w:r w:rsidRPr="00FD61D8">
        <w:rPr>
          <w:rFonts w:cs="Arial"/>
          <w:i/>
          <w:color w:val="000000"/>
          <w:sz w:val="22"/>
          <w:szCs w:val="22"/>
        </w:rPr>
        <w:t>S. obliquus</w:t>
      </w:r>
      <w:r w:rsidRPr="00FD61D8">
        <w:rPr>
          <w:rFonts w:cs="Arial"/>
          <w:color w:val="000000"/>
          <w:sz w:val="22"/>
          <w:szCs w:val="22"/>
        </w:rPr>
        <w:t xml:space="preserve"> at a concentration of 600,000 cells/mL, and </w:t>
      </w:r>
      <w:r w:rsidR="004D731E">
        <w:rPr>
          <w:rFonts w:cs="Arial"/>
          <w:color w:val="000000"/>
          <w:sz w:val="22"/>
          <w:szCs w:val="22"/>
        </w:rPr>
        <w:t xml:space="preserve">was </w:t>
      </w:r>
      <w:r w:rsidRPr="00FD61D8">
        <w:rPr>
          <w:rFonts w:cs="Arial"/>
          <w:color w:val="000000"/>
          <w:sz w:val="22"/>
          <w:szCs w:val="22"/>
        </w:rPr>
        <w:t>maintained in a Percival environmental chamber under a 16L:8D photoperiod. The media was changed once per week and each line was fed three days after the water replacement to return the algal cell concentration in the beaker back to 600,000 cells/mL.</w:t>
      </w:r>
    </w:p>
    <w:p w14:paraId="3C25F877" w14:textId="77777777" w:rsidR="00CC2247" w:rsidRPr="00FD61D8" w:rsidRDefault="00CC2247" w:rsidP="00FD61D8">
      <w:pPr>
        <w:rPr>
          <w:rFonts w:cs="Times New Roman"/>
          <w:sz w:val="22"/>
          <w:szCs w:val="22"/>
        </w:rPr>
      </w:pPr>
    </w:p>
    <w:p w14:paraId="7D98F433" w14:textId="70DC290E" w:rsidR="00FD61D8" w:rsidRPr="00FD61D8" w:rsidRDefault="00FD61D8" w:rsidP="00FD61D8">
      <w:pPr>
        <w:rPr>
          <w:rFonts w:eastAsia="Times New Roman" w:cs="Times New Roman"/>
          <w:sz w:val="22"/>
          <w:szCs w:val="22"/>
        </w:rPr>
      </w:pPr>
      <w:r w:rsidRPr="00FD61D8">
        <w:rPr>
          <w:rFonts w:eastAsia="Times New Roman" w:cs="Arial"/>
          <w:color w:val="000000"/>
          <w:sz w:val="22"/>
          <w:szCs w:val="22"/>
        </w:rPr>
        <w:t>Each lineage was propagated from generation to generation over the course of the experiment via single offspring descent by taking a single juvenile from t</w:t>
      </w:r>
      <w:r w:rsidR="006B38D3">
        <w:rPr>
          <w:rFonts w:eastAsia="Times New Roman" w:cs="Arial"/>
          <w:color w:val="000000"/>
          <w:sz w:val="22"/>
          <w:szCs w:val="22"/>
        </w:rPr>
        <w:t>he second clutch of the mother.</w:t>
      </w:r>
      <w:r w:rsidRPr="00FD61D8">
        <w:rPr>
          <w:rFonts w:eastAsia="Times New Roman" w:cs="Arial"/>
          <w:color w:val="000000"/>
          <w:sz w:val="22"/>
          <w:szCs w:val="22"/>
        </w:rPr>
        <w:t> A series of backups were maintained in parallel with the focal lineages in the ev</w:t>
      </w:r>
      <w:r w:rsidR="00240D86">
        <w:rPr>
          <w:rFonts w:eastAsia="Times New Roman" w:cs="Arial"/>
          <w:color w:val="000000"/>
          <w:sz w:val="22"/>
          <w:szCs w:val="22"/>
        </w:rPr>
        <w:t>ent that the individual</w:t>
      </w:r>
      <w:r w:rsidRPr="00FD61D8">
        <w:rPr>
          <w:rFonts w:eastAsia="Times New Roman" w:cs="Arial"/>
          <w:color w:val="000000"/>
          <w:sz w:val="22"/>
          <w:szCs w:val="22"/>
        </w:rPr>
        <w:t xml:space="preserve"> to be used to establish the next gene</w:t>
      </w:r>
      <w:r w:rsidR="00240D86">
        <w:rPr>
          <w:rFonts w:eastAsia="Times New Roman" w:cs="Arial"/>
          <w:color w:val="000000"/>
          <w:sz w:val="22"/>
          <w:szCs w:val="22"/>
        </w:rPr>
        <w:t xml:space="preserve">ration died </w:t>
      </w:r>
      <w:r w:rsidR="00C467EA">
        <w:rPr>
          <w:rFonts w:eastAsia="Times New Roman" w:cs="Arial"/>
          <w:color w:val="000000"/>
          <w:sz w:val="22"/>
          <w:szCs w:val="22"/>
        </w:rPr>
        <w:t>prior to</w:t>
      </w:r>
      <w:r w:rsidR="00240D86">
        <w:rPr>
          <w:rFonts w:eastAsia="Times New Roman" w:cs="Arial"/>
          <w:color w:val="000000"/>
          <w:sz w:val="22"/>
          <w:szCs w:val="22"/>
        </w:rPr>
        <w:t xml:space="preserve"> reproduc</w:t>
      </w:r>
      <w:r w:rsidR="00C467EA">
        <w:rPr>
          <w:rFonts w:eastAsia="Times New Roman" w:cs="Arial"/>
          <w:color w:val="000000"/>
          <w:sz w:val="22"/>
          <w:szCs w:val="22"/>
        </w:rPr>
        <w:t>ing</w:t>
      </w:r>
      <w:r w:rsidR="00240D86">
        <w:rPr>
          <w:rFonts w:eastAsia="Times New Roman" w:cs="Arial"/>
          <w:color w:val="000000"/>
          <w:sz w:val="22"/>
          <w:szCs w:val="22"/>
        </w:rPr>
        <w:t xml:space="preserve"> or was</w:t>
      </w:r>
      <w:r w:rsidRPr="00FD61D8">
        <w:rPr>
          <w:rFonts w:eastAsia="Times New Roman" w:cs="Arial"/>
          <w:color w:val="000000"/>
          <w:sz w:val="22"/>
          <w:szCs w:val="22"/>
        </w:rPr>
        <w:t xml:space="preserve"> male. In the event that the focal lineage and all backups </w:t>
      </w:r>
      <w:r w:rsidR="00240D86">
        <w:rPr>
          <w:rFonts w:eastAsia="Times New Roman" w:cs="Arial"/>
          <w:color w:val="000000"/>
          <w:sz w:val="22"/>
          <w:szCs w:val="22"/>
        </w:rPr>
        <w:t xml:space="preserve">either died before reproduction or were </w:t>
      </w:r>
      <w:r w:rsidRPr="00FD61D8">
        <w:rPr>
          <w:rFonts w:eastAsia="Times New Roman" w:cs="Arial"/>
          <w:color w:val="000000"/>
          <w:sz w:val="22"/>
          <w:szCs w:val="22"/>
        </w:rPr>
        <w:t>males, the lineage was declared extinct and a new replicate lineage was established from the stock cultures.</w:t>
      </w:r>
      <w:r w:rsidR="0069530B">
        <w:rPr>
          <w:rFonts w:eastAsia="Times New Roman" w:cs="Arial"/>
          <w:color w:val="000000"/>
          <w:sz w:val="22"/>
          <w:szCs w:val="22"/>
        </w:rPr>
        <w:t xml:space="preserve"> </w:t>
      </w:r>
    </w:p>
    <w:p w14:paraId="6DD38257" w14:textId="77777777" w:rsidR="00FD61D8" w:rsidRPr="00CC2247" w:rsidRDefault="00FD61D8">
      <w:pPr>
        <w:rPr>
          <w:sz w:val="22"/>
          <w:szCs w:val="22"/>
        </w:rPr>
      </w:pPr>
    </w:p>
    <w:p w14:paraId="736381D1" w14:textId="4B781162" w:rsidR="00D84F5D" w:rsidRPr="00CC2247" w:rsidRDefault="00D84F5D">
      <w:pPr>
        <w:rPr>
          <w:i/>
          <w:sz w:val="22"/>
          <w:szCs w:val="22"/>
        </w:rPr>
      </w:pPr>
      <w:r w:rsidRPr="00CC2247">
        <w:rPr>
          <w:i/>
          <w:sz w:val="22"/>
          <w:szCs w:val="22"/>
        </w:rPr>
        <w:t>DNA Extraction and Sequencing</w:t>
      </w:r>
    </w:p>
    <w:p w14:paraId="663C3C9D" w14:textId="77777777" w:rsidR="00FD61D8" w:rsidRPr="00CC2247" w:rsidRDefault="00FD61D8">
      <w:pPr>
        <w:rPr>
          <w:sz w:val="22"/>
          <w:szCs w:val="22"/>
        </w:rPr>
      </w:pPr>
    </w:p>
    <w:p w14:paraId="7B9FA92F" w14:textId="5114708E" w:rsidR="000118BE" w:rsidRPr="00CC2247" w:rsidRDefault="001D38B0">
      <w:pPr>
        <w:rPr>
          <w:sz w:val="22"/>
          <w:szCs w:val="22"/>
        </w:rPr>
      </w:pPr>
      <w:r>
        <w:rPr>
          <w:rFonts w:eastAsia="Times New Roman" w:cs="Arial"/>
          <w:color w:val="000000"/>
          <w:sz w:val="22"/>
          <w:szCs w:val="22"/>
        </w:rPr>
        <w:t>Ten clonal individuals from each MA li</w:t>
      </w:r>
      <w:r w:rsidR="00F37092">
        <w:rPr>
          <w:rFonts w:eastAsia="Times New Roman" w:cs="Arial"/>
          <w:color w:val="000000"/>
          <w:sz w:val="22"/>
          <w:szCs w:val="22"/>
        </w:rPr>
        <w:t>ne</w:t>
      </w:r>
      <w:r w:rsidR="0069303C">
        <w:rPr>
          <w:rFonts w:eastAsia="Times New Roman" w:cs="Arial"/>
          <w:color w:val="000000"/>
          <w:sz w:val="22"/>
          <w:szCs w:val="22"/>
        </w:rPr>
        <w:t xml:space="preserve"> </w:t>
      </w:r>
      <w:r w:rsidR="00F37092">
        <w:rPr>
          <w:rFonts w:eastAsia="Times New Roman" w:cs="Arial"/>
          <w:color w:val="000000"/>
          <w:sz w:val="22"/>
          <w:szCs w:val="22"/>
        </w:rPr>
        <w:t>and control</w:t>
      </w:r>
      <w:r>
        <w:rPr>
          <w:rFonts w:eastAsia="Times New Roman" w:cs="Arial"/>
          <w:color w:val="000000"/>
          <w:sz w:val="22"/>
          <w:szCs w:val="22"/>
        </w:rPr>
        <w:t xml:space="preserve"> (</w:t>
      </w:r>
      <w:r w:rsidR="003C6000">
        <w:rPr>
          <w:rFonts w:eastAsia="Times New Roman" w:cs="Arial"/>
          <w:color w:val="000000"/>
          <w:sz w:val="22"/>
          <w:szCs w:val="22"/>
        </w:rPr>
        <w:t>1 starting control and</w:t>
      </w:r>
      <w:r w:rsidR="003C6000">
        <w:rPr>
          <w:rFonts w:eastAsia="Times New Roman" w:cs="Arial"/>
          <w:color w:val="000000"/>
          <w:sz w:val="22"/>
          <w:szCs w:val="22"/>
        </w:rPr>
        <w:t xml:space="preserve"> </w:t>
      </w:r>
      <w:r>
        <w:rPr>
          <w:rFonts w:eastAsia="Times New Roman" w:cs="Arial"/>
          <w:color w:val="000000"/>
          <w:sz w:val="22"/>
          <w:szCs w:val="22"/>
        </w:rPr>
        <w:t>2 existing controls per genotype</w:t>
      </w:r>
      <w:r w:rsidR="00A1669C">
        <w:rPr>
          <w:rFonts w:eastAsia="Times New Roman" w:cs="Arial"/>
          <w:color w:val="000000"/>
          <w:sz w:val="22"/>
          <w:szCs w:val="22"/>
        </w:rPr>
        <w:t>)</w:t>
      </w:r>
      <w:r w:rsidR="00A1669C" w:rsidRPr="00A1669C">
        <w:rPr>
          <w:rFonts w:eastAsia="Times New Roman" w:cs="Arial"/>
          <w:color w:val="000000"/>
          <w:sz w:val="22"/>
          <w:szCs w:val="22"/>
        </w:rPr>
        <w:t xml:space="preserve"> </w:t>
      </w:r>
      <w:r w:rsidR="00573F77">
        <w:rPr>
          <w:rFonts w:eastAsia="Times New Roman" w:cs="Arial"/>
          <w:color w:val="000000"/>
          <w:sz w:val="22"/>
          <w:szCs w:val="22"/>
        </w:rPr>
        <w:t xml:space="preserve">were flash frozen </w:t>
      </w:r>
      <w:r w:rsidR="00A1669C">
        <w:rPr>
          <w:rFonts w:eastAsia="Times New Roman" w:cs="Arial"/>
          <w:color w:val="000000"/>
          <w:sz w:val="22"/>
          <w:szCs w:val="22"/>
        </w:rPr>
        <w:t>for DNA extractions</w:t>
      </w:r>
      <w:r>
        <w:rPr>
          <w:rFonts w:eastAsia="Times New Roman" w:cs="Arial"/>
          <w:color w:val="000000"/>
          <w:sz w:val="22"/>
          <w:szCs w:val="22"/>
        </w:rPr>
        <w:t>.</w:t>
      </w:r>
      <w:r>
        <w:rPr>
          <w:rFonts w:eastAsia="Times New Roman" w:cs="Arial"/>
          <w:color w:val="000000"/>
          <w:sz w:val="22"/>
          <w:szCs w:val="22"/>
        </w:rPr>
        <w:t xml:space="preserve"> </w:t>
      </w:r>
      <w:r w:rsidR="0032256A" w:rsidRPr="00CC2247">
        <w:rPr>
          <w:sz w:val="22"/>
          <w:szCs w:val="22"/>
        </w:rPr>
        <w:t xml:space="preserve">DNA was </w:t>
      </w:r>
      <w:r>
        <w:rPr>
          <w:sz w:val="22"/>
          <w:szCs w:val="22"/>
        </w:rPr>
        <w:t xml:space="preserve">extracted </w:t>
      </w:r>
      <w:r w:rsidR="008C6F19" w:rsidRPr="00CC2247">
        <w:rPr>
          <w:sz w:val="22"/>
          <w:szCs w:val="22"/>
        </w:rPr>
        <w:t>(2 extractions</w:t>
      </w:r>
      <w:r w:rsidR="008C6F19">
        <w:rPr>
          <w:sz w:val="22"/>
          <w:szCs w:val="22"/>
        </w:rPr>
        <w:t xml:space="preserve"> per </w:t>
      </w:r>
      <w:r w:rsidR="001E1C17">
        <w:rPr>
          <w:sz w:val="22"/>
          <w:szCs w:val="22"/>
        </w:rPr>
        <w:t>line</w:t>
      </w:r>
      <w:bookmarkStart w:id="0" w:name="_GoBack"/>
      <w:bookmarkEnd w:id="0"/>
      <w:r w:rsidR="008C6F19" w:rsidRPr="00CC2247">
        <w:rPr>
          <w:sz w:val="22"/>
          <w:szCs w:val="22"/>
        </w:rPr>
        <w:t xml:space="preserve"> with 5 daphnia each</w:t>
      </w:r>
      <w:r w:rsidR="008C6F19">
        <w:rPr>
          <w:rFonts w:eastAsia="Times New Roman" w:cs="Arial"/>
          <w:color w:val="000000"/>
          <w:sz w:val="22"/>
          <w:szCs w:val="22"/>
        </w:rPr>
        <w:t>)</w:t>
      </w:r>
      <w:r w:rsidR="008C6F19">
        <w:rPr>
          <w:rFonts w:eastAsia="Times New Roman" w:cs="Arial"/>
          <w:color w:val="000000"/>
          <w:sz w:val="22"/>
          <w:szCs w:val="22"/>
        </w:rPr>
        <w:t xml:space="preserve"> </w:t>
      </w:r>
      <w:r w:rsidR="0032256A" w:rsidRPr="00CC2247">
        <w:rPr>
          <w:sz w:val="22"/>
          <w:szCs w:val="22"/>
        </w:rPr>
        <w:t xml:space="preserve">using the </w:t>
      </w:r>
      <w:r w:rsidR="00310969" w:rsidRPr="00CC2247">
        <w:rPr>
          <w:sz w:val="22"/>
          <w:szCs w:val="22"/>
        </w:rPr>
        <w:t xml:space="preserve">Zymo </w:t>
      </w:r>
      <w:r w:rsidR="0032256A" w:rsidRPr="00CC2247">
        <w:rPr>
          <w:sz w:val="22"/>
          <w:szCs w:val="22"/>
        </w:rPr>
        <w:t>Quick-DNA Universal Solid Tissue Prep Kit (No. D4069) followin</w:t>
      </w:r>
      <w:r w:rsidR="00254705">
        <w:rPr>
          <w:sz w:val="22"/>
          <w:szCs w:val="22"/>
        </w:rPr>
        <w:t xml:space="preserve">g the manufacturer’s protocol (DNA was extracted from a few samples </w:t>
      </w:r>
      <w:r w:rsidR="0032256A" w:rsidRPr="00CC2247">
        <w:rPr>
          <w:sz w:val="22"/>
          <w:szCs w:val="22"/>
        </w:rPr>
        <w:t xml:space="preserve">with the </w:t>
      </w:r>
      <w:r w:rsidR="005A3F5A" w:rsidRPr="00CC2247">
        <w:rPr>
          <w:sz w:val="22"/>
          <w:szCs w:val="22"/>
        </w:rPr>
        <w:t xml:space="preserve">Qiagen </w:t>
      </w:r>
      <w:r w:rsidR="00254705">
        <w:rPr>
          <w:sz w:val="22"/>
          <w:szCs w:val="22"/>
        </w:rPr>
        <w:t xml:space="preserve">DNeasy Blood and Tissue Kit, </w:t>
      </w:r>
      <w:r w:rsidR="0032256A" w:rsidRPr="00CC2247">
        <w:rPr>
          <w:sz w:val="22"/>
          <w:szCs w:val="22"/>
        </w:rPr>
        <w:t>No. 69504).</w:t>
      </w:r>
      <w:r w:rsidR="00557FFD" w:rsidRPr="00CC2247">
        <w:rPr>
          <w:sz w:val="22"/>
          <w:szCs w:val="22"/>
        </w:rPr>
        <w:t xml:space="preserve"> DNA quality was </w:t>
      </w:r>
      <w:r w:rsidR="00F750BB" w:rsidRPr="00CC2247">
        <w:rPr>
          <w:sz w:val="22"/>
          <w:szCs w:val="22"/>
        </w:rPr>
        <w:t>assessed</w:t>
      </w:r>
      <w:r w:rsidR="00557FFD" w:rsidRPr="00CC2247">
        <w:rPr>
          <w:sz w:val="22"/>
          <w:szCs w:val="22"/>
        </w:rPr>
        <w:t xml:space="preserve"> by electrophoresis on 3% agarose gels and DNA concentration was determined by dsDNA HS Qubit Assay (Molecular Probes by Life Technologies, No. Q32851). </w:t>
      </w:r>
    </w:p>
    <w:p w14:paraId="62534977" w14:textId="77777777" w:rsidR="00BE6665" w:rsidRPr="00CC2247" w:rsidRDefault="00BE6665">
      <w:pPr>
        <w:rPr>
          <w:sz w:val="22"/>
          <w:szCs w:val="22"/>
        </w:rPr>
      </w:pPr>
    </w:p>
    <w:p w14:paraId="73A35435" w14:textId="43665B91" w:rsidR="009A44B0" w:rsidRPr="00CC2247" w:rsidRDefault="00DA44FE" w:rsidP="009A44B0">
      <w:pPr>
        <w:rPr>
          <w:rFonts w:cs="Times New Roman"/>
          <w:sz w:val="22"/>
          <w:szCs w:val="22"/>
        </w:rPr>
      </w:pPr>
      <w:r w:rsidRPr="00CC2247">
        <w:rPr>
          <w:rFonts w:cs="Arial"/>
          <w:color w:val="000000"/>
          <w:sz w:val="22"/>
          <w:szCs w:val="22"/>
        </w:rPr>
        <w:t>T</w:t>
      </w:r>
      <w:r w:rsidRPr="00CC2247">
        <w:rPr>
          <w:rFonts w:cs="Arial"/>
          <w:color w:val="000000"/>
          <w:sz w:val="22"/>
          <w:szCs w:val="22"/>
        </w:rPr>
        <w:t>he Center for Genome Research and Biocomputing at Oregon State University</w:t>
      </w:r>
      <w:r w:rsidRPr="00CC2247">
        <w:rPr>
          <w:rFonts w:cs="Arial"/>
          <w:color w:val="000000"/>
          <w:sz w:val="22"/>
          <w:szCs w:val="22"/>
        </w:rPr>
        <w:t xml:space="preserve"> generated </w:t>
      </w:r>
      <w:r w:rsidR="009A44B0" w:rsidRPr="00CC2247">
        <w:rPr>
          <w:rFonts w:cs="Arial"/>
          <w:color w:val="000000"/>
          <w:sz w:val="22"/>
          <w:szCs w:val="22"/>
        </w:rPr>
        <w:t xml:space="preserve">94 Wafergen DNA </w:t>
      </w:r>
      <w:r w:rsidR="003A75EC" w:rsidRPr="00CC2247">
        <w:rPr>
          <w:rFonts w:cs="Arial"/>
          <w:color w:val="000000"/>
          <w:sz w:val="22"/>
          <w:szCs w:val="22"/>
        </w:rPr>
        <w:t xml:space="preserve">150bp paired-end </w:t>
      </w:r>
      <w:r w:rsidR="009A44B0" w:rsidRPr="00CC2247">
        <w:rPr>
          <w:rFonts w:cs="Arial"/>
          <w:color w:val="000000"/>
          <w:sz w:val="22"/>
          <w:szCs w:val="22"/>
        </w:rPr>
        <w:t>libraries</w:t>
      </w:r>
      <w:r w:rsidR="00187ABC" w:rsidRPr="00CC2247">
        <w:rPr>
          <w:rFonts w:cs="Arial"/>
          <w:color w:val="000000"/>
          <w:sz w:val="22"/>
          <w:szCs w:val="22"/>
        </w:rPr>
        <w:t xml:space="preserve"> </w:t>
      </w:r>
      <w:r w:rsidR="00104B1F" w:rsidRPr="00CC2247">
        <w:rPr>
          <w:rFonts w:cs="Arial"/>
          <w:color w:val="000000"/>
          <w:sz w:val="22"/>
          <w:szCs w:val="22"/>
        </w:rPr>
        <w:t>using the</w:t>
      </w:r>
      <w:r w:rsidR="009A44B0" w:rsidRPr="00CC2247">
        <w:rPr>
          <w:rFonts w:cs="Arial"/>
          <w:color w:val="000000"/>
          <w:sz w:val="22"/>
          <w:szCs w:val="22"/>
        </w:rPr>
        <w:t xml:space="preserve"> Biosystems Apollo 324 NGS library prep system</w:t>
      </w:r>
      <w:r w:rsidR="00104B1F" w:rsidRPr="00CC2247">
        <w:rPr>
          <w:rFonts w:cs="Arial"/>
          <w:color w:val="000000"/>
          <w:sz w:val="22"/>
          <w:szCs w:val="22"/>
        </w:rPr>
        <w:t>.</w:t>
      </w:r>
      <w:r w:rsidR="00187ABC" w:rsidRPr="00CC2247">
        <w:rPr>
          <w:rFonts w:cs="Arial"/>
          <w:color w:val="000000"/>
          <w:sz w:val="22"/>
          <w:szCs w:val="22"/>
        </w:rPr>
        <w:t xml:space="preserve"> Libraries were pooled based on qPCR co</w:t>
      </w:r>
      <w:r w:rsidR="002B4E6F" w:rsidRPr="00CC2247">
        <w:rPr>
          <w:rFonts w:cs="Arial"/>
          <w:color w:val="000000"/>
          <w:sz w:val="22"/>
          <w:szCs w:val="22"/>
        </w:rPr>
        <w:t xml:space="preserve">ncentrations across 16 lanes </w:t>
      </w:r>
      <w:r w:rsidR="00141D42" w:rsidRPr="00CC2247">
        <w:rPr>
          <w:rFonts w:cs="Arial"/>
          <w:color w:val="000000"/>
          <w:sz w:val="22"/>
          <w:szCs w:val="22"/>
        </w:rPr>
        <w:t xml:space="preserve">(2 runs) </w:t>
      </w:r>
      <w:r w:rsidR="002B4E6F" w:rsidRPr="00CC2247">
        <w:rPr>
          <w:rFonts w:cs="Arial"/>
          <w:color w:val="000000"/>
          <w:sz w:val="22"/>
          <w:szCs w:val="22"/>
        </w:rPr>
        <w:t xml:space="preserve">and </w:t>
      </w:r>
      <w:r w:rsidR="006E1451" w:rsidRPr="00CC2247">
        <w:rPr>
          <w:rFonts w:cs="Arial"/>
          <w:color w:val="000000"/>
          <w:sz w:val="22"/>
          <w:szCs w:val="22"/>
        </w:rPr>
        <w:t xml:space="preserve">sequenced on an </w:t>
      </w:r>
      <w:r w:rsidR="0097119E" w:rsidRPr="00CC2247">
        <w:rPr>
          <w:rFonts w:cs="Arial"/>
          <w:color w:val="000000"/>
          <w:sz w:val="22"/>
          <w:szCs w:val="22"/>
        </w:rPr>
        <w:t>Illumina Hiseq 3000. The</w:t>
      </w:r>
      <w:r w:rsidR="002B4E6F" w:rsidRPr="00CC2247">
        <w:rPr>
          <w:rFonts w:cs="Arial"/>
          <w:color w:val="000000"/>
          <w:sz w:val="22"/>
          <w:szCs w:val="22"/>
        </w:rPr>
        <w:t xml:space="preserve"> average </w:t>
      </w:r>
      <w:r w:rsidR="002441C2" w:rsidRPr="00CC2247">
        <w:rPr>
          <w:rFonts w:cs="Arial"/>
          <w:color w:val="000000"/>
          <w:sz w:val="22"/>
          <w:szCs w:val="22"/>
        </w:rPr>
        <w:t xml:space="preserve">insert size </w:t>
      </w:r>
      <w:r w:rsidR="0097119E" w:rsidRPr="00CC2247">
        <w:rPr>
          <w:rFonts w:cs="Arial"/>
          <w:color w:val="000000"/>
          <w:sz w:val="22"/>
          <w:szCs w:val="22"/>
        </w:rPr>
        <w:t>was</w:t>
      </w:r>
      <w:r w:rsidR="002441C2" w:rsidRPr="00CC2247">
        <w:rPr>
          <w:rFonts w:cs="Arial"/>
          <w:color w:val="000000"/>
          <w:sz w:val="22"/>
          <w:szCs w:val="22"/>
        </w:rPr>
        <w:t xml:space="preserve"> approximately 380bp.</w:t>
      </w:r>
    </w:p>
    <w:p w14:paraId="285786C9" w14:textId="69D95F3C" w:rsidR="00145496" w:rsidRPr="00CC2247" w:rsidRDefault="009A44B0" w:rsidP="009A44B0">
      <w:pPr>
        <w:rPr>
          <w:rFonts w:cs="Arial"/>
          <w:color w:val="000000"/>
          <w:sz w:val="22"/>
          <w:szCs w:val="22"/>
        </w:rPr>
      </w:pPr>
      <w:r w:rsidRPr="00CC2247">
        <w:rPr>
          <w:rFonts w:cs="Arial"/>
          <w:color w:val="000000"/>
          <w:sz w:val="22"/>
          <w:szCs w:val="22"/>
        </w:rPr>
        <w:t xml:space="preserve"> </w:t>
      </w:r>
    </w:p>
    <w:p w14:paraId="772E58AD" w14:textId="77777777" w:rsidR="0036676F" w:rsidRPr="00CC2247" w:rsidRDefault="0036676F" w:rsidP="009A44B0">
      <w:pPr>
        <w:rPr>
          <w:rFonts w:cs="Arial"/>
          <w:i/>
          <w:color w:val="000000"/>
          <w:sz w:val="22"/>
          <w:szCs w:val="22"/>
        </w:rPr>
      </w:pPr>
      <w:r w:rsidRPr="00CC2247">
        <w:rPr>
          <w:rFonts w:cs="Arial"/>
          <w:i/>
          <w:color w:val="000000"/>
          <w:sz w:val="22"/>
          <w:szCs w:val="22"/>
        </w:rPr>
        <w:t>De Novo Assembly</w:t>
      </w:r>
      <w:r w:rsidR="00EB4B94" w:rsidRPr="00CC2247">
        <w:rPr>
          <w:rFonts w:cs="Arial"/>
          <w:i/>
          <w:color w:val="000000"/>
          <w:sz w:val="22"/>
          <w:szCs w:val="22"/>
        </w:rPr>
        <w:t xml:space="preserve"> </w:t>
      </w:r>
    </w:p>
    <w:p w14:paraId="3317C5BF" w14:textId="77777777" w:rsidR="0036676F" w:rsidRPr="00CC2247" w:rsidRDefault="0036676F" w:rsidP="009A44B0">
      <w:pPr>
        <w:rPr>
          <w:rFonts w:cs="Arial"/>
          <w:i/>
          <w:color w:val="000000"/>
          <w:sz w:val="22"/>
          <w:szCs w:val="22"/>
        </w:rPr>
      </w:pPr>
    </w:p>
    <w:p w14:paraId="3E01DC6B" w14:textId="4628C564" w:rsidR="00EB4B94" w:rsidRPr="00CC2247" w:rsidRDefault="0036676F" w:rsidP="009A44B0">
      <w:pPr>
        <w:rPr>
          <w:rFonts w:cs="Arial"/>
          <w:i/>
          <w:color w:val="000000"/>
          <w:sz w:val="22"/>
          <w:szCs w:val="22"/>
        </w:rPr>
      </w:pPr>
      <w:r w:rsidRPr="00CC2247">
        <w:rPr>
          <w:rFonts w:cs="Arial"/>
          <w:i/>
          <w:color w:val="000000"/>
          <w:sz w:val="22"/>
          <w:szCs w:val="22"/>
        </w:rPr>
        <w:t>Sequence Alignment</w:t>
      </w:r>
      <w:r w:rsidR="00EB4B94" w:rsidRPr="00CC2247">
        <w:rPr>
          <w:rFonts w:cs="Arial"/>
          <w:i/>
          <w:color w:val="000000"/>
          <w:sz w:val="22"/>
          <w:szCs w:val="22"/>
        </w:rPr>
        <w:t xml:space="preserve"> and Variant Detection</w:t>
      </w:r>
    </w:p>
    <w:p w14:paraId="44295041" w14:textId="77777777" w:rsidR="000651AE" w:rsidRPr="00CC2247" w:rsidRDefault="000651AE" w:rsidP="009A44B0">
      <w:pPr>
        <w:rPr>
          <w:rFonts w:cs="Arial"/>
          <w:i/>
          <w:color w:val="000000"/>
          <w:sz w:val="22"/>
          <w:szCs w:val="22"/>
        </w:rPr>
      </w:pPr>
    </w:p>
    <w:p w14:paraId="7FF8A6A0" w14:textId="5E63445F" w:rsidR="000651AE" w:rsidRPr="00CC2247" w:rsidRDefault="000651AE" w:rsidP="009A44B0">
      <w:pPr>
        <w:rPr>
          <w:rFonts w:cs="Arial"/>
          <w:i/>
          <w:color w:val="000000"/>
          <w:sz w:val="22"/>
          <w:szCs w:val="22"/>
        </w:rPr>
      </w:pPr>
      <w:r w:rsidRPr="00CC2247">
        <w:rPr>
          <w:rFonts w:cs="Arial"/>
          <w:i/>
          <w:color w:val="000000"/>
          <w:sz w:val="22"/>
          <w:szCs w:val="22"/>
        </w:rPr>
        <w:t>Mutation Rate</w:t>
      </w:r>
      <w:r w:rsidR="00A027BA">
        <w:rPr>
          <w:rFonts w:cs="Arial"/>
          <w:i/>
          <w:color w:val="000000"/>
          <w:sz w:val="22"/>
          <w:szCs w:val="22"/>
        </w:rPr>
        <w:t xml:space="preserve"> Estimates</w:t>
      </w:r>
    </w:p>
    <w:p w14:paraId="011D403D" w14:textId="77777777" w:rsidR="000651AE" w:rsidRPr="00CC2247" w:rsidRDefault="000651AE" w:rsidP="009A44B0">
      <w:pPr>
        <w:rPr>
          <w:rFonts w:cs="Arial"/>
          <w:i/>
          <w:color w:val="000000"/>
          <w:sz w:val="22"/>
          <w:szCs w:val="22"/>
        </w:rPr>
      </w:pPr>
    </w:p>
    <w:p w14:paraId="69328E81" w14:textId="5391E4B2" w:rsidR="000651AE" w:rsidRPr="00CC2247" w:rsidRDefault="000651AE" w:rsidP="009A44B0">
      <w:pPr>
        <w:rPr>
          <w:rFonts w:cs="Arial"/>
          <w:i/>
          <w:color w:val="000000"/>
          <w:sz w:val="22"/>
          <w:szCs w:val="22"/>
        </w:rPr>
      </w:pPr>
      <w:r w:rsidRPr="00CC2247">
        <w:rPr>
          <w:rFonts w:cs="Arial"/>
          <w:i/>
          <w:color w:val="000000"/>
          <w:sz w:val="22"/>
          <w:szCs w:val="22"/>
        </w:rPr>
        <w:t>Variant Validation</w:t>
      </w:r>
    </w:p>
    <w:p w14:paraId="6871BEAC" w14:textId="77777777" w:rsidR="00EB4B94" w:rsidRPr="00CC2247" w:rsidRDefault="00EB4B94" w:rsidP="009A44B0">
      <w:pPr>
        <w:rPr>
          <w:rFonts w:cs="Arial"/>
          <w:color w:val="000000"/>
          <w:sz w:val="22"/>
          <w:szCs w:val="22"/>
        </w:rPr>
      </w:pPr>
    </w:p>
    <w:p w14:paraId="75B9B32B" w14:textId="77777777" w:rsidR="00EB4B94" w:rsidRPr="00CC2247" w:rsidRDefault="00EB4B94" w:rsidP="009A44B0">
      <w:pPr>
        <w:rPr>
          <w:rFonts w:cs="Arial"/>
          <w:color w:val="000000"/>
          <w:sz w:val="22"/>
          <w:szCs w:val="22"/>
        </w:rPr>
      </w:pPr>
    </w:p>
    <w:p w14:paraId="7AEBAB0C" w14:textId="53A975D1" w:rsidR="005D1230" w:rsidRPr="00141D42" w:rsidRDefault="005D1230">
      <w:pPr>
        <w:rPr>
          <w:rFonts w:eastAsia="Times New Roman" w:cs="Times New Roman"/>
          <w:color w:val="000000"/>
          <w:sz w:val="22"/>
          <w:szCs w:val="22"/>
        </w:rPr>
      </w:pPr>
    </w:p>
    <w:sectPr w:rsidR="005D1230" w:rsidRPr="00141D42" w:rsidSect="00D0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56A"/>
    <w:rsid w:val="00036734"/>
    <w:rsid w:val="0005167C"/>
    <w:rsid w:val="000651AE"/>
    <w:rsid w:val="0007508A"/>
    <w:rsid w:val="00075D0F"/>
    <w:rsid w:val="000E10A6"/>
    <w:rsid w:val="00104B1F"/>
    <w:rsid w:val="00140ADF"/>
    <w:rsid w:val="00141D42"/>
    <w:rsid w:val="00145496"/>
    <w:rsid w:val="0018576E"/>
    <w:rsid w:val="00187ABC"/>
    <w:rsid w:val="001D38B0"/>
    <w:rsid w:val="001E1C17"/>
    <w:rsid w:val="001F122C"/>
    <w:rsid w:val="0022743F"/>
    <w:rsid w:val="00240D86"/>
    <w:rsid w:val="002441C2"/>
    <w:rsid w:val="00254705"/>
    <w:rsid w:val="00256C78"/>
    <w:rsid w:val="002756EA"/>
    <w:rsid w:val="002A596F"/>
    <w:rsid w:val="002B4E6F"/>
    <w:rsid w:val="002C34F7"/>
    <w:rsid w:val="00306CC7"/>
    <w:rsid w:val="00310969"/>
    <w:rsid w:val="0032256A"/>
    <w:rsid w:val="0036676F"/>
    <w:rsid w:val="003A75EC"/>
    <w:rsid w:val="003B132F"/>
    <w:rsid w:val="003B5D31"/>
    <w:rsid w:val="003C6000"/>
    <w:rsid w:val="003E45C3"/>
    <w:rsid w:val="0046713F"/>
    <w:rsid w:val="00484ED1"/>
    <w:rsid w:val="004D731E"/>
    <w:rsid w:val="005465C9"/>
    <w:rsid w:val="00552F2E"/>
    <w:rsid w:val="005570F9"/>
    <w:rsid w:val="00557FFD"/>
    <w:rsid w:val="00565E17"/>
    <w:rsid w:val="00573F77"/>
    <w:rsid w:val="00575F40"/>
    <w:rsid w:val="005A3F5A"/>
    <w:rsid w:val="005B4188"/>
    <w:rsid w:val="005D1230"/>
    <w:rsid w:val="0069303C"/>
    <w:rsid w:val="0069530B"/>
    <w:rsid w:val="006B38D3"/>
    <w:rsid w:val="006E1451"/>
    <w:rsid w:val="006F11CA"/>
    <w:rsid w:val="007031AB"/>
    <w:rsid w:val="007163E1"/>
    <w:rsid w:val="007D2E4A"/>
    <w:rsid w:val="007D3F79"/>
    <w:rsid w:val="008276BC"/>
    <w:rsid w:val="008B39BA"/>
    <w:rsid w:val="008B5C1B"/>
    <w:rsid w:val="008C6F19"/>
    <w:rsid w:val="00927727"/>
    <w:rsid w:val="0097119E"/>
    <w:rsid w:val="009A44B0"/>
    <w:rsid w:val="009E4CB9"/>
    <w:rsid w:val="00A027BA"/>
    <w:rsid w:val="00A1669C"/>
    <w:rsid w:val="00A50D49"/>
    <w:rsid w:val="00A57A24"/>
    <w:rsid w:val="00A810CE"/>
    <w:rsid w:val="00AC4DBF"/>
    <w:rsid w:val="00AE29B6"/>
    <w:rsid w:val="00B05A5F"/>
    <w:rsid w:val="00B17BEB"/>
    <w:rsid w:val="00B27C1A"/>
    <w:rsid w:val="00B74667"/>
    <w:rsid w:val="00BA3733"/>
    <w:rsid w:val="00BE0DC6"/>
    <w:rsid w:val="00BE6432"/>
    <w:rsid w:val="00BE6665"/>
    <w:rsid w:val="00BF5396"/>
    <w:rsid w:val="00C45152"/>
    <w:rsid w:val="00C467EA"/>
    <w:rsid w:val="00C8097A"/>
    <w:rsid w:val="00CB3A8E"/>
    <w:rsid w:val="00CC2247"/>
    <w:rsid w:val="00D0007C"/>
    <w:rsid w:val="00D059BE"/>
    <w:rsid w:val="00D2794C"/>
    <w:rsid w:val="00D676A0"/>
    <w:rsid w:val="00D84F5D"/>
    <w:rsid w:val="00DA44FE"/>
    <w:rsid w:val="00DB11C1"/>
    <w:rsid w:val="00DD20D6"/>
    <w:rsid w:val="00DE6C90"/>
    <w:rsid w:val="00E26A7F"/>
    <w:rsid w:val="00E34AFE"/>
    <w:rsid w:val="00E44576"/>
    <w:rsid w:val="00E54639"/>
    <w:rsid w:val="00EB4B94"/>
    <w:rsid w:val="00ED07D3"/>
    <w:rsid w:val="00F037CE"/>
    <w:rsid w:val="00F104D2"/>
    <w:rsid w:val="00F37092"/>
    <w:rsid w:val="00F43A47"/>
    <w:rsid w:val="00F750BB"/>
    <w:rsid w:val="00F811D6"/>
    <w:rsid w:val="00FD4780"/>
    <w:rsid w:val="00FD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C80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4B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A4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495">
      <w:bodyDiv w:val="1"/>
      <w:marLeft w:val="0"/>
      <w:marRight w:val="0"/>
      <w:marTop w:val="0"/>
      <w:marBottom w:val="0"/>
      <w:divBdr>
        <w:top w:val="none" w:sz="0" w:space="0" w:color="auto"/>
        <w:left w:val="none" w:sz="0" w:space="0" w:color="auto"/>
        <w:bottom w:val="none" w:sz="0" w:space="0" w:color="auto"/>
        <w:right w:val="none" w:sz="0" w:space="0" w:color="auto"/>
      </w:divBdr>
    </w:div>
    <w:div w:id="841234814">
      <w:bodyDiv w:val="1"/>
      <w:marLeft w:val="0"/>
      <w:marRight w:val="0"/>
      <w:marTop w:val="0"/>
      <w:marBottom w:val="0"/>
      <w:divBdr>
        <w:top w:val="none" w:sz="0" w:space="0" w:color="auto"/>
        <w:left w:val="none" w:sz="0" w:space="0" w:color="auto"/>
        <w:bottom w:val="none" w:sz="0" w:space="0" w:color="auto"/>
        <w:right w:val="none" w:sz="0" w:space="0" w:color="auto"/>
      </w:divBdr>
    </w:div>
    <w:div w:id="865675052">
      <w:bodyDiv w:val="1"/>
      <w:marLeft w:val="0"/>
      <w:marRight w:val="0"/>
      <w:marTop w:val="0"/>
      <w:marBottom w:val="0"/>
      <w:divBdr>
        <w:top w:val="none" w:sz="0" w:space="0" w:color="auto"/>
        <w:left w:val="none" w:sz="0" w:space="0" w:color="auto"/>
        <w:bottom w:val="none" w:sz="0" w:space="0" w:color="auto"/>
        <w:right w:val="none" w:sz="0" w:space="0" w:color="auto"/>
      </w:divBdr>
    </w:div>
    <w:div w:id="1248923284">
      <w:bodyDiv w:val="1"/>
      <w:marLeft w:val="0"/>
      <w:marRight w:val="0"/>
      <w:marTop w:val="0"/>
      <w:marBottom w:val="0"/>
      <w:divBdr>
        <w:top w:val="none" w:sz="0" w:space="0" w:color="auto"/>
        <w:left w:val="none" w:sz="0" w:space="0" w:color="auto"/>
        <w:bottom w:val="none" w:sz="0" w:space="0" w:color="auto"/>
        <w:right w:val="none" w:sz="0" w:space="0" w:color="auto"/>
      </w:divBdr>
    </w:div>
    <w:div w:id="1568953740">
      <w:bodyDiv w:val="1"/>
      <w:marLeft w:val="0"/>
      <w:marRight w:val="0"/>
      <w:marTop w:val="0"/>
      <w:marBottom w:val="0"/>
      <w:divBdr>
        <w:top w:val="none" w:sz="0" w:space="0" w:color="auto"/>
        <w:left w:val="none" w:sz="0" w:space="0" w:color="auto"/>
        <w:bottom w:val="none" w:sz="0" w:space="0" w:color="auto"/>
        <w:right w:val="none" w:sz="0" w:space="0" w:color="auto"/>
      </w:divBdr>
    </w:div>
    <w:div w:id="1643925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426</Words>
  <Characters>2431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2017-05-02T18:22:00Z</dcterms:created>
  <dcterms:modified xsi:type="dcterms:W3CDTF">2017-05-02T22:28:00Z</dcterms:modified>
</cp:coreProperties>
</file>