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Quantitative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Book</w:t>
      </w:r>
      <w:r>
        <w:t xml:space="preserve"> </w:t>
      </w:r>
      <w:r>
        <w:t xml:space="preserve">Printing</w:t>
      </w:r>
      <w:r>
        <w:t xml:space="preserve"> </w:t>
      </w:r>
      <w:r>
        <w:t xml:space="preserve">in</w:t>
      </w:r>
      <w:r>
        <w:t xml:space="preserve"> </w:t>
      </w:r>
      <w:r>
        <w:t xml:space="preserve">Sweden</w:t>
      </w:r>
      <w:r>
        <w:t xml:space="preserve"> </w:t>
      </w:r>
      <w:r>
        <w:t xml:space="preserve">and</w:t>
      </w:r>
      <w:r>
        <w:t xml:space="preserve"> </w:t>
      </w:r>
      <w:r>
        <w:t xml:space="preserve">Finland,</w:t>
      </w:r>
      <w:r>
        <w:t xml:space="preserve"> </w:t>
      </w:r>
      <w:r>
        <w:t xml:space="preserve">1640–1828: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Mikko</w:t>
      </w:r>
      <w:r>
        <w:t xml:space="preserve"> </w:t>
      </w:r>
      <w:r>
        <w:t xml:space="preserve">Tolonen,</w:t>
      </w:r>
      <w:r>
        <w:t xml:space="preserve"> </w:t>
      </w:r>
      <w:r>
        <w:t xml:space="preserve">Leo</w:t>
      </w:r>
      <w:r>
        <w:t xml:space="preserve"> </w:t>
      </w:r>
      <w:r>
        <w:t xml:space="preserve">Lahti,</w:t>
      </w:r>
      <w:r>
        <w:t xml:space="preserve"> </w:t>
      </w:r>
      <w:r>
        <w:t xml:space="preserve">Hege</w:t>
      </w:r>
      <w:r>
        <w:t xml:space="preserve"> </w:t>
      </w:r>
      <w:r>
        <w:t xml:space="preserve">Roivainen,</w:t>
      </w:r>
      <w:r>
        <w:t xml:space="preserve"> </w:t>
      </w:r>
      <w:r>
        <w:t xml:space="preserve">Jani</w:t>
      </w:r>
      <w:r>
        <w:t xml:space="preserve"> </w:t>
      </w:r>
      <w:r>
        <w:t xml:space="preserve">Marjanen</w:t>
      </w:r>
      <w:r>
        <w:t xml:space="preserve"> </w:t>
      </w:r>
      <w:r>
        <w:t xml:space="preserve">(2018)</w:t>
      </w:r>
    </w:p>
    <w:p>
      <w:pPr>
        <w:pStyle w:val="FirstParagraph"/>
      </w:pPr>
      <w:r>
        <w:t xml:space="preserve">This supplementary document provides a summary of the data fields</w:t>
      </w:r>
      <w:r>
        <w:t xml:space="preserve"> </w:t>
      </w:r>
      <w:r>
        <w:t xml:space="preserve">analyzed in the main text.</w:t>
      </w:r>
    </w:p>
    <w:p>
      <w:pPr>
        <w:pStyle w:val="Heading3"/>
      </w:pPr>
      <w:bookmarkStart w:id="21" w:name="data-availability"/>
      <w:bookmarkEnd w:id="21"/>
      <w:r>
        <w:t xml:space="preserve">Data availability</w:t>
      </w:r>
    </w:p>
    <w:p>
      <w:pPr>
        <w:pStyle w:val="FirstParagraph"/>
      </w:pPr>
      <w:r>
        <w:t xml:space="preserve">Records in the final data set used in the analyses:</w:t>
      </w:r>
    </w:p>
    <w:p>
      <w:pPr>
        <w:pStyle w:val="Compact"/>
        <w:numPr>
          <w:numId w:val="1001"/>
          <w:ilvl w:val="0"/>
        </w:numPr>
      </w:pPr>
      <w:r>
        <w:t xml:space="preserve">FNB:</w:t>
      </w:r>
      <w:r>
        <w:t xml:space="preserve"> </w:t>
      </w:r>
      <w:r>
        <w:rPr>
          <w:rStyle w:val="VerbatimChar"/>
        </w:rPr>
        <w:t xml:space="preserve">18544</w:t>
      </w:r>
    </w:p>
    <w:p>
      <w:pPr>
        <w:pStyle w:val="Compact"/>
        <w:numPr>
          <w:numId w:val="1001"/>
          <w:ilvl w:val="0"/>
        </w:numPr>
      </w:pPr>
      <w:r>
        <w:t xml:space="preserve">SNB:</w:t>
      </w:r>
      <w:r>
        <w:t xml:space="preserve"> </w:t>
      </w:r>
      <w:r>
        <w:rPr>
          <w:rStyle w:val="VerbatimChar"/>
        </w:rPr>
        <w:t xml:space="preserve">70070</w:t>
      </w:r>
    </w:p>
    <w:p>
      <w:pPr>
        <w:pStyle w:val="FirstParagraph"/>
      </w:pPr>
      <w:r>
        <w:t xml:space="preserve">Data availability for the key fields analyzed in this work (%).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FNB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SNB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Publication year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 count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Gatherings</w:t>
            </w:r>
          </w:p>
        </w:tc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left"/>
            </w:pPr>
            <w:r>
              <w:t xml:space="preserve">81.1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left"/>
            </w:pPr>
            <w:r>
              <w:t xml:space="preserve">23.1*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Publication place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  <w:tc>
          <w:p>
            <w:pPr>
              <w:pStyle w:val="Compact"/>
              <w:jc w:val="left"/>
            </w:pPr>
            <w:r>
              <w:t xml:space="preserve">96.5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Publisher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left"/>
            </w:pPr>
            <w:r>
              <w:t xml:space="preserve">11.1*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left"/>
            </w:pPr>
            <w:r>
              <w:t xml:space="preserve">51.9</w:t>
            </w:r>
          </w:p>
        </w:tc>
      </w:tr>
    </w:tbl>
    <w:p>
      <w:pPr>
        <w:pStyle w:val="BodyText"/>
      </w:pPr>
      <m:oMath>
        <m:sSup>
          <m:e>
            <m:r>
              <m:t/>
            </m:r>
          </m:e>
          <m:sup>
            <m:r>
              <m:t>*</m:t>
            </m:r>
          </m:sup>
        </m:sSup>
      </m:oMath>
      <w:r>
        <w:t xml:space="preserve">The SNB publishers and topics are not used due to the low coverage of harmonized data entries.</w:t>
      </w:r>
    </w:p>
    <w:p>
      <w:pPr>
        <w:pStyle w:val="Heading3"/>
      </w:pPr>
      <w:bookmarkStart w:id="22" w:name="authors"/>
      <w:bookmarkEnd w:id="22"/>
      <w:r>
        <w:t xml:space="preserve">Authors</w:t>
      </w:r>
    </w:p>
    <w:p>
      <w:pPr>
        <w:pStyle w:val="FirstParagraph"/>
      </w:pPr>
      <w:r>
        <w:t xml:space="preserve">Number of unique authors and all documents with author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Catalogue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FNB</w:t>
            </w:r>
          </w:p>
        </w:tc>
        <w:tc>
          <w:p>
            <w:pPr>
              <w:pStyle w:val="Compact"/>
              <w:jc w:val="right"/>
            </w:pPr>
            <w:r>
              <w:t xml:space="preserve">2137</w:t>
            </w:r>
          </w:p>
        </w:tc>
        <w:tc>
          <w:p>
            <w:pPr>
              <w:pStyle w:val="Compact"/>
              <w:jc w:val="right"/>
            </w:pPr>
            <w:r>
              <w:t xml:space="preserve">9595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SNB</w:t>
            </w:r>
          </w:p>
        </w:tc>
        <w:tc>
          <w:p>
            <w:pPr>
              <w:pStyle w:val="Compact"/>
              <w:jc w:val="right"/>
            </w:pPr>
            <w:r>
              <w:t xml:space="preserve">9387</w:t>
            </w:r>
          </w:p>
        </w:tc>
        <w:tc>
          <w:p>
            <w:pPr>
              <w:pStyle w:val="Compact"/>
              <w:jc w:val="right"/>
            </w:pPr>
            <w:r>
              <w:t xml:space="preserve">36399</w:t>
            </w:r>
          </w:p>
        </w:tc>
      </w:tr>
    </w:tbl>
    <w:p>
      <w:pPr>
        <w:pStyle w:val="BodyText"/>
      </w:pPr>
      <w:r>
        <w:t xml:space="preserve">The most common authors in FNB: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Bilmark, Johannes (1728-1801)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Petraeus, Aeschillus Olai (1593-1657)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Porthan, Henrik Gabriel (1739-1804)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Svenonius, Enevaldus Svenonis (1617-1688)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Gyldenstolpe, Michael Olai (1608-1670)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Kalm, Pehr (1716-1779)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Gezelius, Johannes (1615-1690)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Hahn, Petrus Olai (1650-1718)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Gadd, Pehr Adrian (1727-1797)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Scarin, Algothus Asmundi (1684-1771)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The most common authors in SNB: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Fant, Eric Michael (1754-1817)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Lafontaine, August Heinrich Julius (1758-1831)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Lagerbring, Sven (1707-1787)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Gustav, (1746-1792)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Linné, Carl von (1707-1778)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Voltaire, (1694-1778)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Svebilius, Olof (1624-1700)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Dalin, Olof von (1708-1763)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Bergman, Torbern (1735-1784)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Luther, Martin (1483-1546)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Heading3"/>
      </w:pPr>
      <w:bookmarkStart w:id="23" w:name="languages"/>
      <w:bookmarkEnd w:id="23"/>
      <w:r>
        <w:t xml:space="preserve">Languages</w:t>
      </w:r>
    </w:p>
    <w:p>
      <w:pPr>
        <w:pStyle w:val="FirstParagraph"/>
      </w:pPr>
      <w:r>
        <w:t xml:space="preserve">In FNB, we have identified</w:t>
      </w:r>
      <w:r>
        <w:t xml:space="preserve"> </w:t>
      </w:r>
      <w:r>
        <w:rPr>
          <w:rStyle w:val="VerbatimChar"/>
        </w:rPr>
        <w:t xml:space="preserve">1652</w:t>
      </w:r>
      <w:r>
        <w:t xml:space="preserve"> </w:t>
      </w:r>
      <w:r>
        <w:t xml:space="preserve">multilingual documents in the investigated time period. In SNB, the multilingual documents have not been analyzed yet. We use the primary language of the document for summaries.</w:t>
      </w:r>
    </w:p>
    <w:p>
      <w:pPr>
        <w:pStyle w:val="BodyText"/>
      </w:pPr>
      <w:r>
        <w:t xml:space="preserve">Number of identified primary languages and all documents with language information.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Catalogue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FNB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SNB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65891</w:t>
            </w:r>
          </w:p>
        </w:tc>
      </w:tr>
    </w:tbl>
    <w:p>
      <w:pPr>
        <w:pStyle w:val="BodyText"/>
      </w:pPr>
      <w:r>
        <w:t xml:space="preserve">The most common (primary) languages in FNB: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Swedish</w:t>
            </w:r>
          </w:p>
        </w:tc>
        <w:tc>
          <w:p>
            <w:pPr>
              <w:pStyle w:val="Compact"/>
              <w:jc w:val="right"/>
            </w:pPr>
            <w:r>
              <w:t xml:space="preserve">8170</w:t>
            </w:r>
          </w:p>
        </w:tc>
        <w:tc>
          <w:p>
            <w:pPr>
              <w:pStyle w:val="Compact"/>
              <w:jc w:val="right"/>
            </w:pPr>
            <w:r>
              <w:t xml:space="preserve">44.1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Latin</w:t>
            </w:r>
          </w:p>
        </w:tc>
        <w:tc>
          <w:p>
            <w:pPr>
              <w:pStyle w:val="Compact"/>
              <w:jc w:val="right"/>
            </w:pPr>
            <w:r>
              <w:t xml:space="preserve">6906</w:t>
            </w:r>
          </w:p>
        </w:tc>
        <w:tc>
          <w:p>
            <w:pPr>
              <w:pStyle w:val="Compact"/>
              <w:jc w:val="right"/>
            </w:pPr>
            <w:r>
              <w:t xml:space="preserve">37.2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Finnish</w:t>
            </w:r>
          </w:p>
        </w:tc>
        <w:tc>
          <w:p>
            <w:pPr>
              <w:pStyle w:val="Compact"/>
              <w:jc w:val="right"/>
            </w:pPr>
            <w:r>
              <w:t xml:space="preserve">2921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Russian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Greek Ancient to 1453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languages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Dutch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The most common (primary) languages in SNB: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Swedish</w:t>
            </w:r>
          </w:p>
        </w:tc>
        <w:tc>
          <w:p>
            <w:pPr>
              <w:pStyle w:val="Compact"/>
              <w:jc w:val="right"/>
            </w:pPr>
            <w:r>
              <w:t xml:space="preserve">56357</w:t>
            </w:r>
          </w:p>
        </w:tc>
        <w:tc>
          <w:p>
            <w:pPr>
              <w:pStyle w:val="Compact"/>
              <w:jc w:val="right"/>
            </w:pPr>
            <w:r>
              <w:t xml:space="preserve">80.4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Latin</w:t>
            </w:r>
          </w:p>
        </w:tc>
        <w:tc>
          <w:p>
            <w:pPr>
              <w:pStyle w:val="Compact"/>
              <w:jc w:val="right"/>
            </w:pPr>
            <w:r>
              <w:t xml:space="preserve">4898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p>
            <w:pPr>
              <w:pStyle w:val="Compact"/>
              <w:jc w:val="right"/>
            </w:pPr>
            <w:r>
              <w:t xml:space="preserve">1739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p>
            <w:pPr>
              <w:pStyle w:val="Compact"/>
              <w:jc w:val="right"/>
            </w:pPr>
            <w:r>
              <w:t xml:space="preserve">1302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Finnish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367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Danish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Greek Ancient to 1453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Italian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Dutch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Heading3"/>
      </w:pPr>
      <w:bookmarkStart w:id="24" w:name="formats-gatherings"/>
      <w:bookmarkEnd w:id="24"/>
      <w:r>
        <w:t xml:space="preserve">Formats (Gatherings)</w:t>
      </w:r>
    </w:p>
    <w:p>
      <w:pPr>
        <w:pStyle w:val="FirstParagraph"/>
      </w:pPr>
      <w:r>
        <w:t xml:space="preserve">Proportion (%) of gatherings in the FNB and SNB catalogues. The gatherings with a prevalence less than 1% in both catalogues have been combined into the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category.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Gatherings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FNB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SNB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2to (2to)</w:t>
            </w:r>
          </w:p>
        </w:tc>
        <w:tc>
          <w:p>
            <w:pPr>
              <w:pStyle w:val="Compact"/>
              <w:jc w:val="left"/>
            </w:pPr>
            <w:r>
              <w:t xml:space="preserve">13.4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Quarto (4to)</w:t>
            </w:r>
          </w:p>
        </w:tc>
        <w:tc>
          <w:p>
            <w:pPr>
              <w:pStyle w:val="Compact"/>
              <w:jc w:val="left"/>
            </w:pPr>
            <w:r>
              <w:t xml:space="preserve">63.6</w:t>
            </w:r>
          </w:p>
        </w:tc>
        <w:tc>
          <w:p>
            <w:pPr>
              <w:pStyle w:val="Compact"/>
              <w:jc w:val="left"/>
            </w:pPr>
            <w:r>
              <w:t xml:space="preserve">41.3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Octavo (8vo)</w:t>
            </w:r>
          </w:p>
        </w:tc>
        <w:tc>
          <w:p>
            <w:pPr>
              <w:pStyle w:val="Compact"/>
              <w:jc w:val="left"/>
            </w:pPr>
            <w:r>
              <w:t xml:space="preserve">17.1</w:t>
            </w:r>
          </w:p>
        </w:tc>
        <w:tc>
          <w:p>
            <w:pPr>
              <w:pStyle w:val="Compact"/>
              <w:jc w:val="left"/>
            </w:pPr>
            <w:r>
              <w:t xml:space="preserve">29.7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Duodecimo (12mo)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Sextodecimo (16mo)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</w:tbl>
    <w:p>
      <w:pPr>
        <w:pStyle w:val="Heading3"/>
      </w:pPr>
      <w:bookmarkStart w:id="25" w:name="pages"/>
      <w:bookmarkEnd w:id="25"/>
      <w:r>
        <w:t xml:space="preserve">Pages</w:t>
      </w:r>
    </w:p>
    <w:p>
      <w:pPr>
        <w:pStyle w:val="FirstParagraph"/>
      </w:pPr>
      <w:r>
        <w:t xml:space="preserve">Page count variation per gatherings.</w:t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8-HistoricalMethods-Supplement_files/figure-docx/page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publication-places"/>
      <w:bookmarkEnd w:id="27"/>
      <w:r>
        <w:t xml:space="preserve">Publication places</w:t>
      </w:r>
    </w:p>
    <w:p>
      <w:pPr>
        <w:pStyle w:val="FirstParagraph"/>
      </w:pPr>
      <w:r>
        <w:t xml:space="preserve">Number of unique publication places and all documents with publication place information.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Catalogue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FNB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SNB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67631</w:t>
            </w:r>
          </w:p>
        </w:tc>
      </w:tr>
    </w:tbl>
    <w:p>
      <w:pPr>
        <w:pStyle w:val="BodyText"/>
      </w:pPr>
      <w:r>
        <w:t xml:space="preserve">The most common publication places in FNB: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Publication place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Turku</w:t>
            </w:r>
          </w:p>
        </w:tc>
        <w:tc>
          <w:p>
            <w:pPr>
              <w:pStyle w:val="Compact"/>
              <w:jc w:val="right"/>
            </w:pPr>
            <w:r>
              <w:t xml:space="preserve">10954</w:t>
            </w:r>
          </w:p>
        </w:tc>
        <w:tc>
          <w:p>
            <w:pPr>
              <w:pStyle w:val="Compact"/>
              <w:jc w:val="right"/>
            </w:pPr>
            <w:r>
              <w:t xml:space="preserve">59.1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Vaasa</w:t>
            </w:r>
          </w:p>
        </w:tc>
        <w:tc>
          <w:p>
            <w:pPr>
              <w:pStyle w:val="Compact"/>
              <w:jc w:val="right"/>
            </w:pPr>
            <w:r>
              <w:t xml:space="preserve">2832</w:t>
            </w:r>
          </w:p>
        </w:tc>
        <w:tc>
          <w:p>
            <w:pPr>
              <w:pStyle w:val="Compact"/>
              <w:jc w:val="right"/>
            </w:pPr>
            <w:r>
              <w:t xml:space="preserve">15.3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Stockholm</w:t>
            </w:r>
          </w:p>
        </w:tc>
        <w:tc>
          <w:p>
            <w:pPr>
              <w:pStyle w:val="Compact"/>
              <w:jc w:val="right"/>
            </w:pPr>
            <w:r>
              <w:t xml:space="preserve">2213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Uppsala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Tartu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Vyborg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 Petersburg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London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Tallinn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Amsterdam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The most common publication places in SNB: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Publication place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Stockholm</w:t>
            </w:r>
          </w:p>
        </w:tc>
        <w:tc>
          <w:p>
            <w:pPr>
              <w:pStyle w:val="Compact"/>
              <w:jc w:val="right"/>
            </w:pPr>
            <w:r>
              <w:t xml:space="preserve">43590</w:t>
            </w:r>
          </w:p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Uppsala</w:t>
            </w:r>
          </w:p>
        </w:tc>
        <w:tc>
          <w:p>
            <w:pPr>
              <w:pStyle w:val="Compact"/>
              <w:jc w:val="right"/>
            </w:pPr>
            <w:r>
              <w:t xml:space="preserve">4633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Gothenburg</w:t>
            </w:r>
          </w:p>
        </w:tc>
        <w:tc>
          <w:p>
            <w:pPr>
              <w:pStyle w:val="Compact"/>
              <w:jc w:val="right"/>
            </w:pPr>
            <w:r>
              <w:t xml:space="preserve">2383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Lund</w:t>
            </w:r>
          </w:p>
        </w:tc>
        <w:tc>
          <w:p>
            <w:pPr>
              <w:pStyle w:val="Compact"/>
              <w:jc w:val="right"/>
            </w:pPr>
            <w:r>
              <w:t xml:space="preserve">2213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Linköping</w:t>
            </w:r>
          </w:p>
        </w:tc>
        <w:tc>
          <w:p>
            <w:pPr>
              <w:pStyle w:val="Compact"/>
              <w:jc w:val="right"/>
            </w:pPr>
            <w:r>
              <w:t xml:space="preserve">1269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Örebro</w:t>
            </w:r>
          </w:p>
        </w:tc>
        <w:tc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Västerås</w:t>
            </w:r>
          </w:p>
        </w:tc>
        <w:tc>
          <w:p>
            <w:pPr>
              <w:pStyle w:val="Compact"/>
              <w:jc w:val="right"/>
            </w:pPr>
            <w:r>
              <w:t xml:space="preserve">1060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Turku</w:t>
            </w:r>
          </w:p>
        </w:tc>
        <w:tc>
          <w:p>
            <w:pPr>
              <w:pStyle w:val="Compact"/>
              <w:jc w:val="right"/>
            </w:pPr>
            <w:r>
              <w:t xml:space="preserve">1056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Strängnäs</w:t>
            </w:r>
          </w:p>
        </w:tc>
        <w:tc>
          <w:p>
            <w:pPr>
              <w:pStyle w:val="Compact"/>
              <w:jc w:val="right"/>
            </w:pPr>
            <w:r>
              <w:t xml:space="preserve">971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Norrköping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</w:tbl>
    <w:p>
      <w:pPr>
        <w:pStyle w:val="Heading3"/>
      </w:pPr>
      <w:bookmarkStart w:id="28" w:name="publication-years"/>
      <w:bookmarkEnd w:id="28"/>
      <w:r>
        <w:t xml:space="preserve">Publication years</w:t>
      </w:r>
    </w:p>
    <w:p>
      <w:pPr>
        <w:pStyle w:val="FirstParagraph"/>
      </w:pPr>
      <w:r>
        <w:t xml:space="preserve">Title count per decade for FNB and SNB.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08-HistoricalMethods-Supplement_files/figure-docx/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ublishers"/>
      <w:bookmarkEnd w:id="30"/>
      <w:r>
        <w:t xml:space="preserve">Publishers</w:t>
      </w:r>
    </w:p>
    <w:p>
      <w:pPr>
        <w:pStyle w:val="FirstParagraph"/>
      </w:pPr>
      <w:r>
        <w:t xml:space="preserve">In FNB, the data includes</w:t>
      </w:r>
      <w:r>
        <w:t xml:space="preserve"> </w:t>
      </w:r>
      <w:r>
        <w:rPr>
          <w:rStyle w:val="VerbatimChar"/>
        </w:rPr>
        <w:t xml:space="preserve">523</w:t>
      </w:r>
      <w:r>
        <w:t xml:space="preserve"> </w:t>
      </w:r>
      <w:r>
        <w:t xml:space="preserve">unique publishers, and</w:t>
      </w:r>
      <w:r>
        <w:t xml:space="preserve"> </w:t>
      </w:r>
      <w:r>
        <w:rPr>
          <w:rStyle w:val="VerbatimChar"/>
        </w:rPr>
        <w:t xml:space="preserve">93</w:t>
      </w:r>
      <w:r>
        <w:t xml:space="preserve">% of the documents have publisher information. We have not analyzed publishers in SNB, where the availability of harmonized publisher information is currently low (</w:t>
      </w:r>
      <w:r>
        <w:rPr>
          <w:rStyle w:val="VerbatimChar"/>
        </w:rPr>
        <w:t xml:space="preserve">11</w:t>
      </w:r>
      <w:r>
        <w:t xml:space="preserve">%).</w:t>
      </w:r>
    </w:p>
    <w:p>
      <w:pPr>
        <w:pStyle w:val="BodyText"/>
      </w:pPr>
      <w:r>
        <w:t xml:space="preserve">The most common publishers in FNB (the total count and percentage of all documents are shown):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Publisher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Frenckell, Johan Christopher II</w:t>
            </w:r>
          </w:p>
        </w:tc>
        <w:tc>
          <w:p>
            <w:pPr>
              <w:pStyle w:val="Compact"/>
              <w:jc w:val="right"/>
            </w:pPr>
            <w:r>
              <w:t xml:space="preserve">2204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Londicer, Georg Wilhelm</w:t>
            </w:r>
          </w:p>
        </w:tc>
        <w:tc>
          <w:p>
            <w:pPr>
              <w:pStyle w:val="Compact"/>
              <w:jc w:val="right"/>
            </w:pPr>
            <w:r>
              <w:t xml:space="preserve">2100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Frenckell, Johan Christopher I</w:t>
            </w:r>
          </w:p>
        </w:tc>
        <w:tc>
          <w:p>
            <w:pPr>
              <w:pStyle w:val="Compact"/>
              <w:jc w:val="right"/>
            </w:pPr>
            <w:r>
              <w:t xml:space="preserve">1739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Wall, Johan Larsson</w:t>
            </w:r>
          </w:p>
        </w:tc>
        <w:tc>
          <w:p>
            <w:pPr>
              <w:pStyle w:val="Compact"/>
              <w:jc w:val="right"/>
            </w:pPr>
            <w:r>
              <w:t xml:space="preserve">1266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Kämpe, Johan</w:t>
            </w:r>
          </w:p>
        </w:tc>
        <w:tc>
          <w:p>
            <w:pPr>
              <w:pStyle w:val="Compact"/>
              <w:jc w:val="right"/>
            </w:pPr>
            <w:r>
              <w:t xml:space="preserve">986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Hansson, Peter</w:t>
            </w:r>
          </w:p>
        </w:tc>
        <w:tc>
          <w:p>
            <w:pPr>
              <w:pStyle w:val="Compact"/>
              <w:jc w:val="right"/>
            </w:pPr>
            <w:r>
              <w:t xml:space="preserve">982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Merckell, Jacob</w:t>
            </w:r>
          </w:p>
        </w:tc>
        <w:tc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Winter, Johan</w:t>
            </w:r>
          </w:p>
        </w:tc>
        <w:tc>
          <w:p>
            <w:pPr>
              <w:pStyle w:val="Compact"/>
              <w:jc w:val="right"/>
            </w:pPr>
            <w:r>
              <w:t xml:space="preserve">884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J.C. Frenckell ja poika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Londicer, Carl Anton</w:t>
            </w:r>
          </w:p>
        </w:tc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p>
      <w:pPr>
        <w:pStyle w:val="Heading3"/>
      </w:pPr>
      <w:bookmarkStart w:id="31" w:name="topics"/>
      <w:bookmarkEnd w:id="31"/>
      <w:r>
        <w:t xml:space="preserve">Topics</w:t>
      </w:r>
    </w:p>
    <w:p>
      <w:pPr>
        <w:pStyle w:val="FirstParagraph"/>
      </w:pPr>
      <w:r>
        <w:t xml:space="preserve">We use here the term</w:t>
      </w:r>
      <w:r>
        <w:t xml:space="preserve"> </w:t>
      </w:r>
      <w:r>
        <w:t xml:space="preserve">“</w:t>
      </w:r>
      <w:r>
        <w:t xml:space="preserve">Topic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“</w:t>
      </w:r>
      <w:r>
        <w:t xml:space="preserve">Topical term</w:t>
      </w:r>
      <w:r>
        <w:t xml:space="preserve">”</w:t>
      </w:r>
      <w:r>
        <w:t xml:space="preserve"> </w:t>
      </w:r>
      <w:r>
        <w:t xml:space="preserve">MARC field 650a for brevity. In FNB, the data includes</w:t>
      </w:r>
      <w:r>
        <w:t xml:space="preserve"> </w:t>
      </w:r>
      <w:r>
        <w:rPr>
          <w:rStyle w:val="VerbatimChar"/>
        </w:rPr>
        <w:t xml:space="preserve">2935</w:t>
      </w:r>
      <w:r>
        <w:t xml:space="preserve"> </w:t>
      </w:r>
      <w:r>
        <w:t xml:space="preserve">unique topics.</w:t>
      </w:r>
      <w:r>
        <w:t xml:space="preserve"> </w:t>
      </w:r>
      <w:r>
        <w:rPr>
          <w:rStyle w:val="VerbatimChar"/>
        </w:rPr>
        <w:t xml:space="preserve">95</w:t>
      </w:r>
      <w:r>
        <w:t xml:space="preserve">% of the documents have topic information. We have not analyzed topics in SNB, where the availability of harmonized topics is currently low (</w:t>
      </w:r>
      <w:r>
        <w:rPr>
          <w:rStyle w:val="VerbatimChar"/>
        </w:rPr>
        <w:t xml:space="preserve">23</w:t>
      </w:r>
      <w:r>
        <w:t xml:space="preserve">%).</w:t>
      </w:r>
    </w:p>
    <w:p>
      <w:pPr>
        <w:pStyle w:val="BodyText"/>
      </w:pPr>
      <w:r>
        <w:t xml:space="preserve">The most common topics in FNB (English translation in parentheses):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Entries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hautajaiset (funerals)</w:t>
            </w:r>
          </w:p>
        </w:tc>
        <w:tc>
          <w:p>
            <w:pPr>
              <w:pStyle w:val="Compact"/>
              <w:jc w:val="right"/>
            </w:pPr>
            <w:r>
              <w:t xml:space="preserve">1328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etsintäkuulutukset (warrants)</w:t>
            </w:r>
          </w:p>
        </w:tc>
        <w:tc>
          <w:p>
            <w:pPr>
              <w:pStyle w:val="Compact"/>
              <w:jc w:val="right"/>
            </w:pPr>
            <w:r>
              <w:t xml:space="preserve">1072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häät (weddings)</w:t>
            </w:r>
          </w:p>
        </w:tc>
        <w:tc>
          <w:p>
            <w:pPr>
              <w:pStyle w:val="Compact"/>
              <w:jc w:val="right"/>
            </w:pPr>
            <w:r>
              <w:t xml:space="preserve">974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yliopistot;juhlamenot;Turku (universities;ceremonies;Turku)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arkkiveisut;virret (broadside ballads;hymns)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dogmatiikka (dogmatics)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moraali (moral philosophy)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homiletiikka (homiletics)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filosofia (philosophy)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eksegetiikka (exegetics)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</w:tbl>
    <w:p>
      <w:pPr>
        <w:pStyle w:val="Heading3"/>
      </w:pPr>
      <w:bookmarkStart w:id="32" w:name="marc-fields"/>
      <w:bookmarkEnd w:id="32"/>
      <w:r>
        <w:t xml:space="preserve">MARC fields</w:t>
      </w:r>
    </w:p>
    <w:p>
      <w:pPr>
        <w:pStyle w:val="FirstParagraph"/>
      </w:pPr>
      <w:r>
        <w:t xml:space="preserve">The following table indicates the MARC fields for each data type in</w:t>
      </w:r>
      <w:r>
        <w:t xml:space="preserve"> </w:t>
      </w:r>
      <w:r>
        <w:t xml:space="preserve">our harmonized data collection. The language information was picked from the</w:t>
      </w:r>
      <w:r>
        <w:t xml:space="preserve"> </w:t>
      </w:r>
      <w:r>
        <w:t xml:space="preserve">MARC fields 008lang and 041a for SNB and FNB, respectively.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FNB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008lang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041a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041h</w:t>
            </w:r>
          </w:p>
        </w:tc>
        <w:tc>
          <w:p>
            <w:pPr>
              <w:pStyle w:val="Compact"/>
              <w:jc w:val="left"/>
            </w:pPr>
            <w:r>
              <w:t xml:space="preserve">Original language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100a</w:t>
            </w:r>
          </w:p>
        </w:tc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100d</w:t>
            </w:r>
          </w:p>
        </w:tc>
        <w:tc>
          <w:p>
            <w:pPr>
              <w:pStyle w:val="Compact"/>
              <w:jc w:val="left"/>
            </w:pPr>
            <w:r>
              <w:t xml:space="preserve">Author date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110a</w:t>
            </w:r>
          </w:p>
        </w:tc>
        <w:tc>
          <w:p>
            <w:pPr>
              <w:pStyle w:val="Compact"/>
              <w:jc w:val="left"/>
            </w:pPr>
            <w:r>
              <w:t xml:space="preserve">Corporate (as author)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240a</w:t>
            </w:r>
          </w:p>
        </w:tc>
        <w:tc>
          <w:p>
            <w:pPr>
              <w:pStyle w:val="Compact"/>
              <w:jc w:val="left"/>
            </w:pPr>
            <w:r>
              <w:t xml:space="preserve">Uniform title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245a</w:t>
            </w:r>
          </w:p>
        </w:tc>
        <w:tc>
          <w:p>
            <w:pPr>
              <w:pStyle w:val="Compact"/>
              <w:jc w:val="left"/>
            </w:pPr>
            <w:r>
              <w:t xml:space="preserve">Main title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245b</w:t>
            </w:r>
          </w:p>
        </w:tc>
        <w:tc>
          <w:p>
            <w:pPr>
              <w:pStyle w:val="Compact"/>
              <w:jc w:val="left"/>
            </w:pPr>
            <w:r>
              <w:t xml:space="preserve">Subtitle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245c</w:t>
            </w:r>
          </w:p>
        </w:tc>
        <w:tc>
          <w:p>
            <w:pPr>
              <w:pStyle w:val="Compact"/>
              <w:jc w:val="left"/>
            </w:pPr>
            <w:r>
              <w:t xml:space="preserve">Title (statement of responsibility)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260a</w:t>
            </w:r>
          </w:p>
        </w:tc>
        <w:tc>
          <w:p>
            <w:pPr>
              <w:pStyle w:val="Compact"/>
              <w:jc w:val="left"/>
            </w:pPr>
            <w:r>
              <w:t xml:space="preserve">Publication place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260b</w:t>
            </w:r>
          </w:p>
        </w:tc>
        <w:tc>
          <w:p>
            <w:pPr>
              <w:pStyle w:val="Compact"/>
              <w:jc w:val="left"/>
            </w:pPr>
            <w:r>
              <w:t xml:space="preserve">Publisher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260c</w:t>
            </w:r>
          </w:p>
        </w:tc>
        <w:tc>
          <w:p>
            <w:pPr>
              <w:pStyle w:val="Compact"/>
              <w:jc w:val="left"/>
            </w:pPr>
            <w:r>
              <w:t xml:space="preserve">Publication year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260e</w:t>
            </w:r>
          </w:p>
        </w:tc>
        <w:tc>
          <w:p>
            <w:pPr>
              <w:pStyle w:val="Compact"/>
              <w:jc w:val="left"/>
            </w:pPr>
            <w:r>
              <w:t xml:space="preserve">Place of manufacture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260f</w:t>
            </w:r>
          </w:p>
        </w:tc>
        <w:tc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300a</w:t>
            </w:r>
          </w:p>
        </w:tc>
        <w:tc>
          <w:p>
            <w:pPr>
              <w:pStyle w:val="Compact"/>
              <w:jc w:val="left"/>
            </w:pPr>
            <w:r>
              <w:t xml:space="preserve">Page count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300b</w:t>
            </w:r>
          </w:p>
        </w:tc>
        <w:tc>
          <w:p>
            <w:pPr>
              <w:pStyle w:val="Compact"/>
              <w:jc w:val="left"/>
            </w:pPr>
            <w:r>
              <w:t xml:space="preserve">Physical details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300c</w:t>
            </w:r>
          </w:p>
        </w:tc>
        <w:tc>
          <w:p>
            <w:pPr>
              <w:pStyle w:val="Compact"/>
              <w:jc w:val="left"/>
            </w:pPr>
            <w:r>
              <w:t xml:space="preserve">Gatherings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300e</w:t>
            </w:r>
          </w:p>
        </w:tc>
        <w:tc>
          <w:p>
            <w:pPr>
              <w:pStyle w:val="Compact"/>
              <w:jc w:val="left"/>
            </w:pPr>
            <w:r>
              <w:t xml:space="preserve">Accompanying material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310a</w:t>
            </w:r>
          </w:p>
        </w:tc>
        <w:tc>
          <w:p>
            <w:pPr>
              <w:pStyle w:val="Compact"/>
              <w:jc w:val="left"/>
            </w:pPr>
            <w:r>
              <w:t xml:space="preserve">Publication frequency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362a</w:t>
            </w:r>
          </w:p>
        </w:tc>
        <w:tc>
          <w:p>
            <w:pPr>
              <w:pStyle w:val="Compact"/>
              <w:jc w:val="left"/>
            </w:pPr>
            <w:r>
              <w:t xml:space="preserve">Publication interval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440a</w:t>
            </w:r>
          </w:p>
        </w:tc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440v</w:t>
            </w:r>
          </w:p>
        </w:tc>
        <w:tc>
          <w:p>
            <w:pPr>
              <w:pStyle w:val="Compact"/>
              <w:jc w:val="left"/>
            </w:pPr>
            <w:r>
              <w:t xml:space="preserve">Series (volume)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500a</w:t>
            </w:r>
          </w:p>
        </w:tc>
        <w:tc>
          <w:p>
            <w:pPr>
              <w:pStyle w:val="Compact"/>
              <w:jc w:val="left"/>
            </w:pPr>
            <w:r>
              <w:t xml:space="preserve">General note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502a</w:t>
            </w:r>
          </w:p>
        </w:tc>
        <w:tc>
          <w:p>
            <w:pPr>
              <w:pStyle w:val="Compact"/>
              <w:jc w:val="left"/>
            </w:pPr>
            <w:r>
              <w:t xml:space="preserve">Dissertation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502c</w:t>
            </w:r>
          </w:p>
        </w:tc>
        <w:tc>
          <w:p>
            <w:pPr>
              <w:pStyle w:val="Compact"/>
              <w:jc w:val="left"/>
            </w:pPr>
            <w:r>
              <w:t xml:space="preserve">Dissertation granter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502d</w:t>
            </w:r>
          </w:p>
        </w:tc>
        <w:tc>
          <w:p>
            <w:pPr>
              <w:pStyle w:val="Compact"/>
              <w:jc w:val="left"/>
            </w:pPr>
            <w:r>
              <w:t xml:space="preserve">Dissertation year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510a</w:t>
            </w:r>
          </w:p>
        </w:tc>
        <w:tc>
          <w:p>
            <w:pPr>
              <w:pStyle w:val="Compact"/>
              <w:jc w:val="left"/>
            </w:pPr>
            <w:r>
              <w:t xml:space="preserve">Source note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510c</w:t>
            </w:r>
          </w:p>
        </w:tc>
        <w:tc>
          <w:p>
            <w:pPr>
              <w:pStyle w:val="Compact"/>
              <w:jc w:val="left"/>
            </w:pPr>
            <w:r>
              <w:t xml:space="preserve">Source location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650a</w:t>
            </w:r>
          </w:p>
        </w:tc>
        <w:tc>
          <w:p>
            <w:pPr>
              <w:pStyle w:val="Compact"/>
              <w:jc w:val="left"/>
            </w:pPr>
            <w:r>
              <w:t xml:space="preserve">Topical term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650x</w:t>
            </w:r>
          </w:p>
        </w:tc>
        <w:tc>
          <w:p>
            <w:pPr>
              <w:pStyle w:val="Compact"/>
              <w:jc w:val="left"/>
            </w:pPr>
            <w:r>
              <w:t xml:space="preserve">Topical term (subdivision)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650y</w:t>
            </w:r>
          </w:p>
        </w:tc>
        <w:tc>
          <w:p>
            <w:pPr>
              <w:pStyle w:val="Compact"/>
              <w:jc w:val="left"/>
            </w:pPr>
            <w:r>
              <w:t xml:space="preserve">Topical term (chronological subdivision)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650z</w:t>
            </w:r>
          </w:p>
        </w:tc>
        <w:tc>
          <w:p>
            <w:pPr>
              <w:pStyle w:val="Compact"/>
              <w:jc w:val="left"/>
            </w:pPr>
            <w:r>
              <w:t xml:space="preserve">Topical term (geographical subdivision)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651a</w:t>
            </w:r>
          </w:p>
        </w:tc>
        <w:tc>
          <w:p>
            <w:pPr>
              <w:pStyle w:val="Compact"/>
              <w:jc w:val="left"/>
            </w:pPr>
            <w:r>
              <w:t xml:space="preserve">Subject geography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700a</w:t>
            </w:r>
          </w:p>
        </w:tc>
        <w:tc>
          <w:p>
            <w:pPr>
              <w:pStyle w:val="Compact"/>
              <w:jc w:val="left"/>
            </w:pPr>
            <w:r>
              <w:t xml:space="preserve">Related person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700d</w:t>
            </w:r>
          </w:p>
        </w:tc>
        <w:tc>
          <w:p>
            <w:pPr>
              <w:pStyle w:val="Compact"/>
              <w:jc w:val="left"/>
            </w:pPr>
            <w:r>
              <w:t xml:space="preserve">Related person (years)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710a</w:t>
            </w:r>
          </w:p>
        </w:tc>
        <w:tc>
          <w:p>
            <w:pPr>
              <w:pStyle w:val="Compact"/>
              <w:jc w:val="left"/>
            </w:pPr>
            <w:r>
              <w:t xml:space="preserve">Related corporate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720a</w:t>
            </w:r>
          </w:p>
        </w:tc>
        <w:tc>
          <w:p>
            <w:pPr>
              <w:pStyle w:val="Compact"/>
              <w:jc w:val="left"/>
            </w:pPr>
            <w:r>
              <w:t xml:space="preserve">Related name (uncontrolled)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740a</w:t>
            </w:r>
          </w:p>
        </w:tc>
        <w:tc>
          <w:p>
            <w:pPr>
              <w:pStyle w:val="Compact"/>
              <w:jc w:val="left"/>
            </w:pPr>
            <w:r>
              <w:t xml:space="preserve">Related title (uncontrolled)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772c</w:t>
            </w:r>
          </w:p>
        </w:tc>
        <w:tc>
          <w:p>
            <w:pPr>
              <w:pStyle w:val="Compact"/>
              <w:jc w:val="left"/>
            </w:pPr>
            <w:r>
              <w:t xml:space="preserve">Parent entry (author)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772d</w:t>
            </w:r>
          </w:p>
        </w:tc>
        <w:tc>
          <w:p>
            <w:pPr>
              <w:pStyle w:val="Compact"/>
              <w:jc w:val="left"/>
            </w:pPr>
            <w:r>
              <w:t xml:space="preserve">Parent entry (publication information)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772t</w:t>
            </w:r>
          </w:p>
        </w:tc>
        <w:tc>
          <w:p>
            <w:pPr>
              <w:pStyle w:val="Compact"/>
              <w:jc w:val="left"/>
            </w:pPr>
            <w:r>
              <w:t xml:space="preserve">Parent entry (title)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785t</w:t>
            </w:r>
          </w:p>
        </w:tc>
        <w:tc>
          <w:p>
            <w:pPr>
              <w:pStyle w:val="Compact"/>
              <w:jc w:val="left"/>
            </w:pPr>
            <w:r>
              <w:t xml:space="preserve">Succeeding entry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852a</w:t>
            </w:r>
          </w:p>
        </w:tc>
        <w:tc>
          <w:p>
            <w:pPr>
              <w:pStyle w:val="Compact"/>
              <w:jc w:val="left"/>
            </w:pPr>
            <w:r>
              <w:t xml:space="preserve">Holding location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852j</w:t>
            </w:r>
          </w:p>
        </w:tc>
        <w:tc>
          <w:p>
            <w:pPr>
              <w:pStyle w:val="Compact"/>
              <w:jc w:val="left"/>
            </w:pPr>
            <w:r>
              <w:t xml:space="preserve">Shelving control number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852z</w:t>
            </w:r>
          </w:p>
        </w:tc>
        <w:tc>
          <w:p>
            <w:pPr>
              <w:pStyle w:val="Compact"/>
              <w:jc w:val="left"/>
            </w:pPr>
            <w:r>
              <w:t xml:space="preserve">Public note (holding organization)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866x</w:t>
            </w:r>
          </w:p>
        </w:tc>
        <w:tc>
          <w:p>
            <w:pPr>
              <w:pStyle w:val="Compact"/>
              <w:jc w:val="left"/>
            </w:pPr>
            <w:r>
              <w:t xml:space="preserve">Basic bibliographic unit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900a</w:t>
            </w:r>
          </w:p>
        </w:tc>
        <w:tc>
          <w:p>
            <w:pPr>
              <w:pStyle w:val="Compact"/>
              <w:jc w:val="left"/>
            </w:pPr>
            <w:r>
              <w:t xml:space="preserve">Cross-reference (author)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900d</w:t>
            </w:r>
          </w:p>
        </w:tc>
        <w:tc>
          <w:p>
            <w:pPr>
              <w:pStyle w:val="Compact"/>
              <w:jc w:val="left"/>
            </w:pPr>
            <w:r>
              <w:t xml:space="preserve">Cross-reference (author date)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900u</w:t>
            </w:r>
          </w:p>
        </w:tc>
        <w:tc>
          <w:p>
            <w:pPr>
              <w:pStyle w:val="Compact"/>
              <w:jc w:val="left"/>
            </w:pPr>
            <w:r>
              <w:t xml:space="preserve">Cross-reference (author affiliation)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976a</w:t>
            </w:r>
          </w:p>
        </w:tc>
        <w:tc>
          <w:p>
            <w:pPr>
              <w:pStyle w:val="Compact"/>
              <w:jc w:val="left"/>
            </w:pPr>
            <w:r>
              <w:t xml:space="preserve">Local use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976b</w:t>
            </w:r>
          </w:p>
        </w:tc>
        <w:tc>
          <w:p>
            <w:pPr>
              <w:pStyle w:val="Compact"/>
              <w:jc w:val="left"/>
            </w:pPr>
            <w:r>
              <w:t xml:space="preserve">Local use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9029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f20f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Quantitative Approach to Book Printing in Sweden and Finland, 1640–1828: supplementary material</dc:title>
  <dc:creator>Mikko Tolonen, Leo Lahti, Hege Roivainen, Jani Marjanen (2018)</dc:creator>
  <dcterms:created xsi:type="dcterms:W3CDTF">2018-09-09T09:19:47Z</dcterms:created>
  <dcterms:modified xsi:type="dcterms:W3CDTF">2018-09-09T09:19:47Z</dcterms:modified>
</cp:coreProperties>
</file>