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17DC" w14:textId="02B0B17C" w:rsidR="00BC3C6B" w:rsidRDefault="00C25D4D" w:rsidP="00D72740">
      <w:pPr>
        <w:pStyle w:val="Date1"/>
      </w:pPr>
      <w:r>
        <w:t>Links</w:t>
      </w:r>
      <w:r>
        <w:br/>
      </w:r>
      <w:r w:rsidRPr="00163B5C">
        <w:rPr>
          <w:b w:val="0"/>
          <w:bCs/>
        </w:rPr>
        <w:t>Online Sentaurus help:</w:t>
      </w:r>
      <w:r>
        <w:t xml:space="preserve"> </w:t>
      </w:r>
      <w:hyperlink r:id="rId6" w:history="1">
        <w:r>
          <w:rPr>
            <w:rStyle w:val="Hyperlink"/>
          </w:rPr>
          <w:t>http://www.sentaurus.dsod.pl/index.html</w:t>
        </w:r>
      </w:hyperlink>
    </w:p>
    <w:p w14:paraId="3C304199" w14:textId="09865D29" w:rsidR="00BC3C6B" w:rsidRDefault="00BC3C6B" w:rsidP="00D72740">
      <w:pPr>
        <w:pStyle w:val="Date1"/>
      </w:pPr>
      <w:r>
        <w:t>Notes</w:t>
      </w:r>
    </w:p>
    <w:p w14:paraId="7E1B1E84" w14:textId="7038F549" w:rsidR="00D72740" w:rsidRDefault="00D72740" w:rsidP="00D72740">
      <w:pPr>
        <w:pStyle w:val="Date1"/>
      </w:pPr>
      <w:r>
        <w:t>4.26.2018</w:t>
      </w:r>
    </w:p>
    <w:p w14:paraId="716E9C05" w14:textId="77777777" w:rsidR="00D72740" w:rsidRDefault="00D72740" w:rsidP="00D72740">
      <w:pPr>
        <w:pStyle w:val="bulletpoint"/>
      </w:pPr>
      <w:r>
        <w:rPr>
          <w:shd w:val="clear" w:color="auto" w:fill="FFFFFF"/>
        </w:rPr>
        <w:t>UCSD Resources for using Putty &amp; VNC</w:t>
      </w:r>
    </w:p>
    <w:p w14:paraId="3B646593" w14:textId="77777777" w:rsidR="00D72740" w:rsidRDefault="006427D5" w:rsidP="00D72740">
      <w:pPr>
        <w:pStyle w:val="bulletpoint"/>
        <w:numPr>
          <w:ilvl w:val="0"/>
          <w:numId w:val="0"/>
        </w:numPr>
        <w:ind w:left="720"/>
      </w:pPr>
      <w:hyperlink r:id="rId7" w:history="1">
        <w:r w:rsidR="00D72740" w:rsidRPr="002F5FA5">
          <w:rPr>
            <w:rStyle w:val="Hyperlink"/>
            <w:rFonts w:ascii="Arial" w:hAnsi="Arial" w:cs="Arial"/>
            <w:sz w:val="19"/>
            <w:szCs w:val="19"/>
          </w:rPr>
          <w:t>https://crl.ucsd.edu/handbook/vnc/</w:t>
        </w:r>
      </w:hyperlink>
    </w:p>
    <w:p w14:paraId="159998B0" w14:textId="77777777" w:rsidR="00D72740" w:rsidRDefault="00D72740" w:rsidP="00D72740">
      <w:pPr>
        <w:pStyle w:val="bulletpoint"/>
        <w:numPr>
          <w:ilvl w:val="0"/>
          <w:numId w:val="0"/>
        </w:numPr>
        <w:ind w:left="720"/>
      </w:pPr>
      <w:r>
        <w:t>Our Sentaurus server password: Che8ron-</w:t>
      </w:r>
    </w:p>
    <w:p w14:paraId="40835B13" w14:textId="77777777" w:rsidR="00D72740" w:rsidRDefault="00D72740" w:rsidP="00D72740">
      <w:pPr>
        <w:pStyle w:val="bulletpoint"/>
      </w:pPr>
      <w:r>
        <w:t>Access Sentaurus through Putty and VNC or Xming.</w:t>
      </w:r>
    </w:p>
    <w:p w14:paraId="0A49B827" w14:textId="690F6417" w:rsidR="00D72740" w:rsidRDefault="00D72740" w:rsidP="00D72740">
      <w:pPr>
        <w:pStyle w:val="bulletpoint"/>
      </w:pPr>
      <w:r>
        <w:t>Elastochemical potential term to add to the diffusion equation. This additional term is expected to be negligible compared to drift and diffusion.</w:t>
      </w:r>
    </w:p>
    <w:p w14:paraId="0E7FC0B7" w14:textId="48584821" w:rsidR="00D72740" w:rsidRDefault="00D72740" w:rsidP="00D72740">
      <w:pPr>
        <w:pStyle w:val="Date1"/>
      </w:pPr>
      <w:r>
        <w:t>5.23.2018</w:t>
      </w:r>
    </w:p>
    <w:p w14:paraId="58EE9AFB" w14:textId="77777777" w:rsidR="00D72740" w:rsidRDefault="00D72740" w:rsidP="00D72740">
      <w:pPr>
        <w:pStyle w:val="bulletpoint"/>
      </w:pPr>
      <w:r>
        <w:t>PVRD1: Device simulations will be needed later. Work currently done on process simulations (Na+ diffusion, elastochemical potential, etc.), later will need to work on device. Full, different architectures to simulate → 6 to 9 months from now.</w:t>
      </w:r>
    </w:p>
    <w:tbl>
      <w:tblPr>
        <w:tblStyle w:val="TableGrid"/>
        <w:tblW w:w="8276" w:type="dxa"/>
        <w:tblInd w:w="796" w:type="dxa"/>
        <w:tblLook w:val="04A0" w:firstRow="1" w:lastRow="0" w:firstColumn="1" w:lastColumn="0" w:noHBand="0" w:noVBand="1"/>
      </w:tblPr>
      <w:tblGrid>
        <w:gridCol w:w="4138"/>
        <w:gridCol w:w="4138"/>
      </w:tblGrid>
      <w:tr w:rsidR="00D72740" w14:paraId="7A77245F" w14:textId="77777777" w:rsidTr="00F87787">
        <w:trPr>
          <w:trHeight w:val="453"/>
        </w:trPr>
        <w:tc>
          <w:tcPr>
            <w:tcW w:w="4138" w:type="dxa"/>
          </w:tcPr>
          <w:p w14:paraId="54BC6534" w14:textId="77777777" w:rsidR="00D72740" w:rsidRDefault="00D72740" w:rsidP="00F87787">
            <w:pPr>
              <w:pStyle w:val="bulletpoint"/>
              <w:numPr>
                <w:ilvl w:val="0"/>
                <w:numId w:val="0"/>
              </w:numPr>
              <w:jc w:val="center"/>
            </w:pPr>
            <w:r>
              <w:t>Sentaurus process</w:t>
            </w:r>
          </w:p>
        </w:tc>
        <w:tc>
          <w:tcPr>
            <w:tcW w:w="4138" w:type="dxa"/>
          </w:tcPr>
          <w:p w14:paraId="5A834EE9" w14:textId="77777777" w:rsidR="00D72740" w:rsidRDefault="00D72740" w:rsidP="00F87787">
            <w:pPr>
              <w:pStyle w:val="bulletpoint"/>
              <w:numPr>
                <w:ilvl w:val="0"/>
                <w:numId w:val="0"/>
              </w:numPr>
            </w:pPr>
            <w:r>
              <w:t>Sentaurus device</w:t>
            </w:r>
          </w:p>
        </w:tc>
      </w:tr>
      <w:tr w:rsidR="00D72740" w14:paraId="7C34B291" w14:textId="77777777" w:rsidTr="00F87787">
        <w:trPr>
          <w:trHeight w:val="453"/>
        </w:trPr>
        <w:tc>
          <w:tcPr>
            <w:tcW w:w="4138" w:type="dxa"/>
          </w:tcPr>
          <w:p w14:paraId="47BB47A6" w14:textId="77777777" w:rsidR="00D72740" w:rsidRDefault="00D72740" w:rsidP="00F87787">
            <w:pPr>
              <w:pStyle w:val="bulletpoint"/>
              <w:numPr>
                <w:ilvl w:val="0"/>
                <w:numId w:val="0"/>
              </w:numPr>
            </w:pPr>
            <w:r>
              <w:t>Na+ diffusion, Na+ concentration as a function of time, elastochemical potential</w:t>
            </w:r>
          </w:p>
        </w:tc>
        <w:tc>
          <w:tcPr>
            <w:tcW w:w="4138" w:type="dxa"/>
          </w:tcPr>
          <w:p w14:paraId="76B87DF3" w14:textId="77777777" w:rsidR="00D72740" w:rsidRDefault="00D72740" w:rsidP="00F87787">
            <w:pPr>
              <w:pStyle w:val="bulletpoint"/>
              <w:numPr>
                <w:ilvl w:val="0"/>
                <w:numId w:val="0"/>
              </w:numPr>
            </w:pPr>
            <w:r>
              <w:t>Lifetime, bulk recombination as a function of time.</w:t>
            </w:r>
          </w:p>
          <w:p w14:paraId="1EC4BA88" w14:textId="77777777" w:rsidR="00D72740" w:rsidRDefault="00D72740" w:rsidP="00F87787">
            <w:pPr>
              <w:pStyle w:val="bulletpoint"/>
              <w:numPr>
                <w:ilvl w:val="0"/>
                <w:numId w:val="0"/>
              </w:numPr>
            </w:pPr>
            <w:r>
              <w:t>Model full solar cells and obtain efficiency as a function of Na+ concentration.</w:t>
            </w:r>
          </w:p>
        </w:tc>
      </w:tr>
    </w:tbl>
    <w:p w14:paraId="0CB3699A" w14:textId="77777777" w:rsidR="00D72740" w:rsidRDefault="00D72740" w:rsidP="00D72740">
      <w:pPr>
        <w:pStyle w:val="bulletpoint"/>
      </w:pPr>
      <w:r>
        <w:t>Idea of PVRD1: ASU produces data, we extract from this data: segregation, diffusion coefficient.</w:t>
      </w:r>
    </w:p>
    <w:p w14:paraId="6E0D0801" w14:textId="77777777" w:rsidR="009A5DE5" w:rsidRDefault="009A5DE5" w:rsidP="009A5DE5">
      <w:pPr>
        <w:pStyle w:val="Date1"/>
      </w:pPr>
      <w:r>
        <w:t>7.23.2018</w:t>
      </w:r>
    </w:p>
    <w:p w14:paraId="04F908BA" w14:textId="77777777" w:rsidR="009A5DE5" w:rsidRDefault="009A5DE5" w:rsidP="009A5DE5">
      <w:pPr>
        <w:pStyle w:val="bulletpoint"/>
        <w:numPr>
          <w:ilvl w:val="0"/>
          <w:numId w:val="0"/>
        </w:numPr>
        <w:ind w:left="720"/>
      </w:pPr>
      <w:r>
        <w:t>Sentaurus setup</w:t>
      </w:r>
    </w:p>
    <w:p w14:paraId="60D06C82" w14:textId="77777777" w:rsidR="009A5DE5" w:rsidRPr="00C64B1E" w:rsidRDefault="009A5DE5" w:rsidP="009A5DE5">
      <w:pPr>
        <w:pStyle w:val="bulletpoint"/>
      </w:pPr>
      <w:r>
        <w:rPr>
          <w:shd w:val="clear" w:color="auto" w:fill="FFFFFF"/>
        </w:rPr>
        <w:t>UCSD Resources for using Putty &amp; VNC</w:t>
      </w:r>
      <w:r>
        <w:t xml:space="preserve">: </w:t>
      </w:r>
      <w:hyperlink r:id="rId8" w:history="1">
        <w:r w:rsidRPr="00B01A32">
          <w:rPr>
            <w:rStyle w:val="Hyperlink"/>
            <w:rFonts w:ascii="Arial" w:hAnsi="Arial" w:cs="Arial"/>
            <w:sz w:val="19"/>
            <w:szCs w:val="19"/>
          </w:rPr>
          <w:t>https://crl.ucsd.edu/handbook/vnc/</w:t>
        </w:r>
      </w:hyperlink>
    </w:p>
    <w:p w14:paraId="36DFA61F" w14:textId="77777777" w:rsidR="009A5DE5" w:rsidRDefault="009A5DE5" w:rsidP="009A5DE5">
      <w:pPr>
        <w:pStyle w:val="bulletpoint"/>
      </w:pPr>
      <w:r>
        <w:t>Need xming or vnc viewer. Putty help accessing unix.</w:t>
      </w:r>
    </w:p>
    <w:p w14:paraId="3CF4C682" w14:textId="77777777" w:rsidR="009A5DE5" w:rsidRDefault="009A5DE5" w:rsidP="009A5DE5">
      <w:pPr>
        <w:pStyle w:val="bulletpoint"/>
      </w:pPr>
      <w:r>
        <w:t>If using xming, just start it before login in to Putty. Type swb &amp; to access sentaurus workbench and sde to access sentaurus structure editor.</w:t>
      </w:r>
    </w:p>
    <w:p w14:paraId="15703B80" w14:textId="77777777" w:rsidR="009A5DE5" w:rsidRDefault="009A5DE5" w:rsidP="009A5DE5">
      <w:pPr>
        <w:pStyle w:val="bulletpoint"/>
      </w:pPr>
      <w:r>
        <w:t>If using vnc viewer, first log in to Putty and type vncserver. Log. Then go to vnc viewer and log in to localhost0.</w:t>
      </w:r>
    </w:p>
    <w:p w14:paraId="0DA761EA" w14:textId="77777777" w:rsidR="009A5DE5" w:rsidRDefault="009A5DE5" w:rsidP="009A5DE5">
      <w:pPr>
        <w:pStyle w:val="bulletpoint"/>
      </w:pPr>
      <w:r>
        <w:t xml:space="preserve">To kill VNC viewer: see </w:t>
      </w:r>
      <w:hyperlink r:id="rId9" w:history="1">
        <w:r w:rsidRPr="00D15205">
          <w:rPr>
            <w:rStyle w:val="Hyperlink"/>
          </w:rPr>
          <w:t>https://acms.ucsd.edu/info/vncgnome.html</w:t>
        </w:r>
      </w:hyperlink>
    </w:p>
    <w:p w14:paraId="6963FB43" w14:textId="77777777" w:rsidR="009A5DE5" w:rsidRDefault="009A5DE5" w:rsidP="009A5DE5">
      <w:pPr>
        <w:pStyle w:val="bulletpoint"/>
        <w:numPr>
          <w:ilvl w:val="0"/>
          <w:numId w:val="0"/>
        </w:numPr>
        <w:ind w:left="720"/>
      </w:pPr>
      <w:r>
        <w:t>Logging off</w:t>
      </w:r>
    </w:p>
    <w:p w14:paraId="3BAB2E74" w14:textId="77777777" w:rsidR="009A5DE5" w:rsidRDefault="009A5DE5" w:rsidP="009A5DE5">
      <w:pPr>
        <w:pStyle w:val="bulletpoint"/>
        <w:numPr>
          <w:ilvl w:val="0"/>
          <w:numId w:val="0"/>
        </w:numPr>
        <w:ind w:left="720"/>
      </w:pPr>
      <w:r>
        <w:t>Once you are finished, you need to kill the GNOME session. Please run:</w:t>
      </w:r>
    </w:p>
    <w:p w14:paraId="3121EE4F" w14:textId="77777777" w:rsidR="009A5DE5" w:rsidRDefault="009A5DE5" w:rsidP="009A5DE5">
      <w:pPr>
        <w:pStyle w:val="bulletpoint"/>
        <w:numPr>
          <w:ilvl w:val="0"/>
          <w:numId w:val="0"/>
        </w:numPr>
        <w:ind w:left="720"/>
      </w:pPr>
    </w:p>
    <w:p w14:paraId="7DC02230" w14:textId="77777777" w:rsidR="009A5DE5" w:rsidRDefault="009A5DE5" w:rsidP="009A5DE5">
      <w:pPr>
        <w:pStyle w:val="bulletpoint"/>
        <w:numPr>
          <w:ilvl w:val="0"/>
          <w:numId w:val="0"/>
        </w:numPr>
        <w:ind w:left="720"/>
      </w:pPr>
      <w:r>
        <w:t>vncserver -kill X-display-#</w:t>
      </w:r>
    </w:p>
    <w:p w14:paraId="4EEC954E" w14:textId="77777777" w:rsidR="009A5DE5" w:rsidRDefault="009A5DE5" w:rsidP="009A5DE5">
      <w:pPr>
        <w:pStyle w:val="bulletpoint"/>
        <w:numPr>
          <w:ilvl w:val="0"/>
          <w:numId w:val="0"/>
        </w:numPr>
        <w:ind w:left="720"/>
      </w:pPr>
      <w:r>
        <w:t>You will be notified what your X-display is when you first start your VNC process. Once you run vncserver you will see output similar to the following:</w:t>
      </w:r>
    </w:p>
    <w:p w14:paraId="6528B391" w14:textId="77777777" w:rsidR="009A5DE5" w:rsidRDefault="009A5DE5" w:rsidP="009A5DE5">
      <w:pPr>
        <w:pStyle w:val="bulletpoint"/>
        <w:numPr>
          <w:ilvl w:val="0"/>
          <w:numId w:val="0"/>
        </w:numPr>
        <w:ind w:left="720"/>
      </w:pPr>
    </w:p>
    <w:p w14:paraId="657DA088" w14:textId="77777777" w:rsidR="009A5DE5" w:rsidRDefault="009A5DE5" w:rsidP="009A5DE5">
      <w:pPr>
        <w:pStyle w:val="bulletpoint"/>
        <w:numPr>
          <w:ilvl w:val="0"/>
          <w:numId w:val="0"/>
        </w:numPr>
        <w:ind w:left="720"/>
      </w:pPr>
      <w:r>
        <w:t>New 'ieng6-244.ucsd.edu:24 (okenobi)' desktop is ieng6-244.ucsd.edu:24</w:t>
      </w:r>
    </w:p>
    <w:p w14:paraId="1F847FF6" w14:textId="77777777" w:rsidR="009A5DE5" w:rsidRDefault="009A5DE5" w:rsidP="009A5DE5">
      <w:pPr>
        <w:pStyle w:val="bulletpoint"/>
        <w:numPr>
          <w:ilvl w:val="0"/>
          <w:numId w:val="0"/>
        </w:numPr>
        <w:ind w:left="720"/>
      </w:pPr>
    </w:p>
    <w:p w14:paraId="392DD231" w14:textId="77777777" w:rsidR="009A5DE5" w:rsidRDefault="009A5DE5" w:rsidP="009A5DE5">
      <w:pPr>
        <w:pStyle w:val="bulletpoint"/>
        <w:numPr>
          <w:ilvl w:val="0"/>
          <w:numId w:val="0"/>
        </w:numPr>
        <w:ind w:left="720"/>
      </w:pPr>
      <w:r>
        <w:t>Please take note of the bolded section, as you will need this to cancel your job once you are finished. In this example, we would kill our VNC process with:</w:t>
      </w:r>
    </w:p>
    <w:p w14:paraId="2DE562C4" w14:textId="77777777" w:rsidR="009A5DE5" w:rsidRDefault="009A5DE5" w:rsidP="009A5DE5">
      <w:pPr>
        <w:pStyle w:val="bulletpoint"/>
        <w:numPr>
          <w:ilvl w:val="0"/>
          <w:numId w:val="0"/>
        </w:numPr>
        <w:ind w:left="720"/>
      </w:pPr>
    </w:p>
    <w:p w14:paraId="540ABF2F" w14:textId="77777777" w:rsidR="009A5DE5" w:rsidRDefault="009A5DE5" w:rsidP="00A75D57">
      <w:pPr>
        <w:pStyle w:val="code"/>
      </w:pPr>
      <w:r>
        <w:t>vncserver -kill :24</w:t>
      </w:r>
    </w:p>
    <w:p w14:paraId="3B5560F1" w14:textId="77777777" w:rsidR="009A5DE5" w:rsidRDefault="009A5DE5" w:rsidP="009A5DE5">
      <w:pPr>
        <w:pStyle w:val="bulletpoint"/>
        <w:numPr>
          <w:ilvl w:val="0"/>
          <w:numId w:val="0"/>
        </w:numPr>
        <w:ind w:left="720"/>
      </w:pPr>
    </w:p>
    <w:p w14:paraId="5574C27C" w14:textId="77777777" w:rsidR="009A5DE5" w:rsidRDefault="009A5DE5" w:rsidP="009A5DE5">
      <w:pPr>
        <w:pStyle w:val="bulletpoint"/>
        <w:numPr>
          <w:ilvl w:val="0"/>
          <w:numId w:val="0"/>
        </w:numPr>
        <w:ind w:left="720"/>
      </w:pPr>
      <w:r>
        <w:t>Long-running jobs</w:t>
      </w:r>
    </w:p>
    <w:p w14:paraId="7B55ED14" w14:textId="77777777" w:rsidR="009A5DE5" w:rsidRDefault="009A5DE5" w:rsidP="009A5DE5">
      <w:pPr>
        <w:pStyle w:val="bulletpoint"/>
        <w:numPr>
          <w:ilvl w:val="0"/>
          <w:numId w:val="0"/>
        </w:numPr>
        <w:ind w:left="720"/>
      </w:pPr>
      <w:r>
        <w:t>Any processes older than 2 days with a connection to software (e.g. ADS, Cadence) will be killed. Be sure to save your work and exit the program when you're finished.</w:t>
      </w:r>
    </w:p>
    <w:p w14:paraId="2A7516E5" w14:textId="77777777" w:rsidR="009A5DE5" w:rsidRDefault="009A5DE5" w:rsidP="009A5DE5">
      <w:pPr>
        <w:pStyle w:val="bulletpoint"/>
        <w:numPr>
          <w:ilvl w:val="0"/>
          <w:numId w:val="0"/>
        </w:numPr>
        <w:ind w:left="720"/>
      </w:pPr>
    </w:p>
    <w:p w14:paraId="68FC2821" w14:textId="77777777" w:rsidR="009A5DE5" w:rsidRDefault="009A5DE5" w:rsidP="009A5DE5">
      <w:pPr>
        <w:pStyle w:val="bulletpoint"/>
        <w:numPr>
          <w:ilvl w:val="0"/>
          <w:numId w:val="0"/>
        </w:numPr>
        <w:ind w:left="720"/>
      </w:pPr>
      <w:r>
        <w:t xml:space="preserve">To find open vncserver connections: </w:t>
      </w:r>
      <w:hyperlink r:id="rId10" w:history="1">
        <w:r w:rsidRPr="00D15205">
          <w:rPr>
            <w:rStyle w:val="Hyperlink"/>
          </w:rPr>
          <w:t>https://superuser.com/questions/549386/what-is-the-correct-way-to-kill-a-vncsession-in-linux</w:t>
        </w:r>
      </w:hyperlink>
    </w:p>
    <w:p w14:paraId="2C9C6B22" w14:textId="77777777" w:rsidR="009A5DE5" w:rsidRPr="00666A2C" w:rsidRDefault="009A5DE5" w:rsidP="009A5DE5">
      <w:pPr>
        <w:pStyle w:val="bulletpoint"/>
        <w:numPr>
          <w:ilvl w:val="0"/>
          <w:numId w:val="0"/>
        </w:numPr>
        <w:ind w:left="720"/>
        <w:rPr>
          <w:b/>
        </w:rPr>
      </w:pPr>
      <w:r w:rsidRPr="0057538C">
        <w:t>Command:</w:t>
      </w:r>
      <w:r w:rsidRPr="00666A2C">
        <w:rPr>
          <w:b/>
        </w:rPr>
        <w:t xml:space="preserve"> ps -ef |grep vnc</w:t>
      </w:r>
      <w:r>
        <w:rPr>
          <w:b/>
        </w:rPr>
        <w:t xml:space="preserve"> </w:t>
      </w:r>
      <w:r w:rsidRPr="0057538C">
        <w:t xml:space="preserve">and </w:t>
      </w:r>
      <w:r>
        <w:t>find line with Xvnc :m where m is the session to kill.</w:t>
      </w:r>
    </w:p>
    <w:p w14:paraId="07C6B579" w14:textId="77777777" w:rsidR="009A5DE5" w:rsidRDefault="009A5DE5" w:rsidP="009A5DE5">
      <w:pPr>
        <w:pStyle w:val="bulletpoint"/>
        <w:numPr>
          <w:ilvl w:val="0"/>
          <w:numId w:val="0"/>
        </w:numPr>
        <w:ind w:left="720"/>
      </w:pPr>
    </w:p>
    <w:p w14:paraId="6D2C8652" w14:textId="77777777" w:rsidR="009A5DE5" w:rsidRDefault="009A5DE5" w:rsidP="009A5DE5">
      <w:pPr>
        <w:pStyle w:val="bulletpoint"/>
      </w:pPr>
      <w:r>
        <w:t>Our </w:t>
      </w:r>
      <w:r>
        <w:rPr>
          <w:rStyle w:val="il"/>
          <w:rFonts w:ascii="Arial" w:hAnsi="Arial" w:cs="Arial"/>
          <w:color w:val="222222"/>
          <w:sz w:val="19"/>
          <w:szCs w:val="19"/>
        </w:rPr>
        <w:t>Sentaurus</w:t>
      </w:r>
      <w:r>
        <w:t> server password: Che8ron-</w:t>
      </w:r>
    </w:p>
    <w:p w14:paraId="6029EDCD" w14:textId="77777777" w:rsidR="009A5DE5" w:rsidRDefault="009A5DE5" w:rsidP="009A5DE5">
      <w:pPr>
        <w:pStyle w:val="bulletpoint"/>
        <w:numPr>
          <w:ilvl w:val="0"/>
          <w:numId w:val="0"/>
        </w:numPr>
        <w:ind w:left="720"/>
      </w:pPr>
      <w:r>
        <w:t xml:space="preserve">Hostname to use: </w:t>
      </w:r>
      <w:hyperlink r:id="rId11" w:history="1">
        <w:r w:rsidRPr="00B01A32">
          <w:rPr>
            <w:rStyle w:val="Hyperlink"/>
          </w:rPr>
          <w:t>na299x@ieng6-242.ucsd.edu</w:t>
        </w:r>
      </w:hyperlink>
    </w:p>
    <w:p w14:paraId="4394AE9C" w14:textId="77777777" w:rsidR="009A5DE5" w:rsidRDefault="009A5DE5" w:rsidP="009A5DE5">
      <w:pPr>
        <w:pStyle w:val="bulletpoint"/>
      </w:pPr>
      <w:r>
        <w:t>Go to DB folder in winscp</w:t>
      </w:r>
    </w:p>
    <w:p w14:paraId="39FB680B" w14:textId="77777777" w:rsidR="009A5DE5" w:rsidRDefault="009A5DE5" w:rsidP="009A5DE5">
      <w:pPr>
        <w:pStyle w:val="bulletpoint"/>
      </w:pPr>
      <w:r>
        <w:t>Go back to Putty and run Sentaurus workbench by writing “swb &amp;” in the command line.</w:t>
      </w:r>
    </w:p>
    <w:p w14:paraId="7CD351DF" w14:textId="77777777" w:rsidR="009A5DE5" w:rsidRDefault="009A5DE5" w:rsidP="009A5DE5">
      <w:pPr>
        <w:pStyle w:val="bulletpoint"/>
        <w:numPr>
          <w:ilvl w:val="0"/>
          <w:numId w:val="0"/>
        </w:numPr>
        <w:ind w:left="720"/>
      </w:pPr>
      <w:r>
        <w:t>In vnc server: localhost:0</w:t>
      </w:r>
    </w:p>
    <w:p w14:paraId="51F8DD15" w14:textId="77777777" w:rsidR="009A5DE5" w:rsidRDefault="009A5DE5" w:rsidP="009A5DE5">
      <w:pPr>
        <w:pStyle w:val="bulletpoint"/>
      </w:pPr>
      <w:r>
        <w:t xml:space="preserve">Google “UCSD vnc” or visit </w:t>
      </w:r>
      <w:hyperlink r:id="rId12" w:history="1">
        <w:r w:rsidRPr="00B01A32">
          <w:rPr>
            <w:rStyle w:val="Hyperlink"/>
          </w:rPr>
          <w:t>https://acms.ucsd.edu/info/vncgnome.html</w:t>
        </w:r>
      </w:hyperlink>
      <w:r>
        <w:t xml:space="preserve"> to find a list of accessible servers.</w:t>
      </w:r>
    </w:p>
    <w:p w14:paraId="53465F3F" w14:textId="77777777" w:rsidR="009A5DE5" w:rsidRDefault="009A5DE5" w:rsidP="009A5DE5">
      <w:pPr>
        <w:pStyle w:val="bulletpoint"/>
      </w:pPr>
      <w:r>
        <w:t>Type vncserver in the command line.</w:t>
      </w:r>
    </w:p>
    <w:p w14:paraId="4DC0CDF3" w14:textId="77777777" w:rsidR="009A5DE5" w:rsidRDefault="009A5DE5" w:rsidP="009A5DE5">
      <w:pPr>
        <w:pStyle w:val="bulletpoint"/>
      </w:pPr>
      <w:r>
        <w:t>Once in sentaurus workbench, can create new projects (can choose between Sentaurus device and Sentaurus process).</w:t>
      </w:r>
    </w:p>
    <w:p w14:paraId="78A9C9DA" w14:textId="77777777" w:rsidR="009A5DE5" w:rsidRDefault="009A5DE5" w:rsidP="009A5DE5">
      <w:pPr>
        <w:pStyle w:val="bulletpoint"/>
      </w:pPr>
      <w:r>
        <w:t>See help in the workbench → documentation is there</w:t>
      </w:r>
    </w:p>
    <w:p w14:paraId="24B1A396" w14:textId="0EB26D30" w:rsidR="009A5DE5" w:rsidRDefault="009A5DE5" w:rsidP="009A5DE5">
      <w:pPr>
        <w:pStyle w:val="bulletpoint"/>
      </w:pPr>
      <w:r>
        <w:t xml:space="preserve">Kill VNC server: </w:t>
      </w:r>
      <w:r w:rsidRPr="00D76416">
        <w:rPr>
          <w:rFonts w:ascii="Courier New" w:hAnsi="Courier New" w:cs="Courier New"/>
        </w:rPr>
        <w:t>vncserver -kill :58</w:t>
      </w:r>
      <w:r>
        <w:t>, where 58 is the number of the session in the workbench (found at the top of the window in the workbenck).</w:t>
      </w:r>
      <w:r w:rsidR="0059394B">
        <w:t xml:space="preserve"> </w:t>
      </w:r>
      <w:r w:rsidR="0059394B" w:rsidRPr="0059394B">
        <w:rPr>
          <w:b/>
        </w:rPr>
        <w:t xml:space="preserve">Note the space </w:t>
      </w:r>
      <w:r w:rsidR="00DE6416">
        <w:rPr>
          <w:b/>
        </w:rPr>
        <w:t>after “kill”</w:t>
      </w:r>
      <w:r w:rsidR="0059394B" w:rsidRPr="0059394B">
        <w:rPr>
          <w:b/>
        </w:rPr>
        <w:t>!</w:t>
      </w:r>
      <w:r>
        <w:t xml:space="preserve"> See instructions at </w:t>
      </w:r>
      <w:hyperlink r:id="rId13" w:history="1">
        <w:r w:rsidRPr="00B01A32">
          <w:rPr>
            <w:rStyle w:val="Hyperlink"/>
          </w:rPr>
          <w:t>https://acms.ucsd.edu/info/vncgnome.html</w:t>
        </w:r>
      </w:hyperlink>
      <w:r>
        <w:t>.</w:t>
      </w:r>
    </w:p>
    <w:p w14:paraId="4DDD80D7" w14:textId="77777777" w:rsidR="009A5DE5" w:rsidRDefault="009A5DE5" w:rsidP="009A5DE5">
      <w:pPr>
        <w:pStyle w:val="bulletpoint"/>
      </w:pPr>
      <w:r>
        <w:t>If using xming instead of VNC server, no need to kill the session.</w:t>
      </w:r>
    </w:p>
    <w:p w14:paraId="45A49FA8" w14:textId="77777777" w:rsidR="009A5DE5" w:rsidRDefault="009A5DE5" w:rsidP="009A5DE5">
      <w:pPr>
        <w:pStyle w:val="bulletpoint"/>
        <w:numPr>
          <w:ilvl w:val="0"/>
          <w:numId w:val="0"/>
        </w:numPr>
        <w:ind w:left="720"/>
      </w:pPr>
    </w:p>
    <w:p w14:paraId="2250B9DA" w14:textId="39A40FEA" w:rsidR="006C4AD2" w:rsidRPr="0070718C" w:rsidRDefault="006C4AD2" w:rsidP="006C4AD2">
      <w:pPr>
        <w:pStyle w:val="bulletpoint"/>
        <w:numPr>
          <w:ilvl w:val="0"/>
          <w:numId w:val="0"/>
        </w:numPr>
        <w:ind w:left="720"/>
        <w:rPr>
          <w:u w:val="single"/>
        </w:rPr>
      </w:pPr>
      <w:r w:rsidRPr="0070718C">
        <w:rPr>
          <w:u w:val="single"/>
        </w:rPr>
        <w:t>Run Sentaurus from the command line:</w:t>
      </w:r>
    </w:p>
    <w:p w14:paraId="578DCAEB" w14:textId="73E193CC" w:rsidR="009A5DE5" w:rsidRDefault="009A5DE5" w:rsidP="009A5DE5">
      <w:pPr>
        <w:pStyle w:val="bulletpoint"/>
      </w:pPr>
      <w:r>
        <w:t>Command to run Sentaurus</w:t>
      </w:r>
      <w:r w:rsidR="00010407">
        <w:t xml:space="preserve"> Device</w:t>
      </w:r>
      <w:r>
        <w:t xml:space="preserve"> from the command line: sdevice.</w:t>
      </w:r>
      <w:r w:rsidR="00B726A3">
        <w:t xml:space="preserve"> See Sentaurus Device manual p. </w:t>
      </w:r>
      <w:r w:rsidR="000C34F4">
        <w:t>1363: Command-Line Options.</w:t>
      </w:r>
    </w:p>
    <w:p w14:paraId="17B929C3" w14:textId="1B122803" w:rsidR="00010407" w:rsidRDefault="00010407" w:rsidP="00010407">
      <w:pPr>
        <w:pStyle w:val="bulletpoint"/>
      </w:pPr>
      <w:r>
        <w:t xml:space="preserve">Command to run Sentaurus Structure Editor from the command line: sde. See Structure Editor manual p. </w:t>
      </w:r>
      <w:r w:rsidR="007D3079">
        <w:t>5: Command-Line options.</w:t>
      </w:r>
    </w:p>
    <w:p w14:paraId="5431EA31" w14:textId="069C301C" w:rsidR="006C4AD2" w:rsidRDefault="00350D7D" w:rsidP="00010407">
      <w:pPr>
        <w:pStyle w:val="bulletpoint"/>
      </w:pPr>
      <w:r>
        <w:t>Option -e is used to run in batch mode, meaning without the GUI.</w:t>
      </w:r>
      <w:r w:rsidR="00807631">
        <w:t xml:space="preserve"> Option -e -l is used to run a script in batch mode. For instance: sde -e -l.</w:t>
      </w:r>
    </w:p>
    <w:p w14:paraId="28D84F27" w14:textId="77777777" w:rsidR="006C4AD2" w:rsidRDefault="006C4AD2" w:rsidP="006C4AD2">
      <w:pPr>
        <w:pStyle w:val="bulletpoint"/>
        <w:numPr>
          <w:ilvl w:val="0"/>
          <w:numId w:val="0"/>
        </w:numPr>
        <w:ind w:left="720"/>
      </w:pPr>
    </w:p>
    <w:p w14:paraId="75AE7FDF" w14:textId="77777777" w:rsidR="009A5DE5" w:rsidRDefault="009A5DE5" w:rsidP="009A5DE5">
      <w:pPr>
        <w:pStyle w:val="bulletpoint"/>
      </w:pPr>
      <w:r>
        <w:t>Gtree is the simulation workflow: tells what Sentaurus is going to run</w:t>
      </w:r>
    </w:p>
    <w:p w14:paraId="426C7A6F" w14:textId="77777777" w:rsidR="009A5DE5" w:rsidRDefault="009A5DE5" w:rsidP="009A5DE5">
      <w:pPr>
        <w:pStyle w:val="bulletpoint"/>
      </w:pPr>
      <w:r>
        <w:t>See example file in erick’s folder 2d_cell.</w:t>
      </w:r>
    </w:p>
    <w:p w14:paraId="56A1C7DE" w14:textId="77777777" w:rsidR="009A5DE5" w:rsidRDefault="009A5DE5" w:rsidP="009A5DE5">
      <w:pPr>
        <w:pStyle w:val="bulletpoint"/>
      </w:pPr>
      <w:r>
        <w:t>Different nodes. To view results, right click on a node in a SDEVICE column in the Sentaurus workbench, and select “Quick vizualize”. Opens the plots, from there can select parameter to plot and export it.</w:t>
      </w:r>
    </w:p>
    <w:p w14:paraId="177D7DCC" w14:textId="77777777" w:rsidR="009A5DE5" w:rsidRDefault="009A5DE5" w:rsidP="009A5DE5">
      <w:pPr>
        <w:pStyle w:val="bulletpoint"/>
        <w:numPr>
          <w:ilvl w:val="0"/>
          <w:numId w:val="0"/>
        </w:numPr>
        <w:ind w:left="720" w:hanging="360"/>
      </w:pPr>
    </w:p>
    <w:p w14:paraId="444FAF09" w14:textId="77777777" w:rsidR="009A5DE5" w:rsidRDefault="009A5DE5" w:rsidP="009A5DE5">
      <w:pPr>
        <w:pStyle w:val="bulletpoint"/>
      </w:pPr>
      <w:r>
        <w:t>To use matlab in the linux server: type “matlab -nodesktop” in the Putty command line.</w:t>
      </w:r>
    </w:p>
    <w:p w14:paraId="3FFAC163" w14:textId="77777777" w:rsidR="009A5DE5" w:rsidRDefault="009A5DE5" w:rsidP="009A5DE5">
      <w:pPr>
        <w:pStyle w:val="bulletpoint"/>
        <w:numPr>
          <w:ilvl w:val="0"/>
          <w:numId w:val="0"/>
        </w:numPr>
        <w:ind w:left="720" w:hanging="360"/>
      </w:pPr>
    </w:p>
    <w:p w14:paraId="11D9D9FF" w14:textId="1AD026BD" w:rsidR="009A5DE5" w:rsidRDefault="009A5DE5" w:rsidP="009A5DE5">
      <w:pPr>
        <w:pStyle w:val="bulletpoint"/>
      </w:pPr>
      <w:r>
        <w:t>Look first at structure editor, then look at device example.</w:t>
      </w:r>
    </w:p>
    <w:p w14:paraId="2727888C" w14:textId="77777777" w:rsidR="00165CB2" w:rsidRDefault="00165CB2" w:rsidP="00165CB2">
      <w:pPr>
        <w:pStyle w:val="ListParagraph"/>
      </w:pPr>
    </w:p>
    <w:p w14:paraId="40F27378" w14:textId="6E4A2C76" w:rsidR="00165CB2" w:rsidRDefault="00165CB2" w:rsidP="00165CB2">
      <w:pPr>
        <w:pStyle w:val="Date1"/>
      </w:pPr>
      <w:r>
        <w:t>Note 1/13/2020:</w:t>
      </w:r>
    </w:p>
    <w:p w14:paraId="2E98AE98" w14:textId="5844EF77" w:rsidR="00165CB2" w:rsidRDefault="00165CB2" w:rsidP="00165CB2">
      <w:pPr>
        <w:pStyle w:val="bulletpoint"/>
        <w:numPr>
          <w:ilvl w:val="0"/>
          <w:numId w:val="0"/>
        </w:numPr>
        <w:ind w:left="720"/>
      </w:pPr>
      <w:r>
        <w:t>Problems with killing a server.</w:t>
      </w:r>
    </w:p>
    <w:p w14:paraId="1523B516" w14:textId="77777777" w:rsidR="00CA0C27" w:rsidRDefault="00CA0C27" w:rsidP="00CA0C27">
      <w:pPr>
        <w:pStyle w:val="code"/>
      </w:pPr>
      <w:r>
        <w:t>Can't find file /home/linux/ieng6/na299x/na299x/.vnc/ieng6-242.ucsd.edu:14.pid</w:t>
      </w:r>
    </w:p>
    <w:p w14:paraId="15E6D3A7" w14:textId="77777777" w:rsidR="00CA0C27" w:rsidRDefault="00CA0C27" w:rsidP="00CA0C27">
      <w:pPr>
        <w:pStyle w:val="code"/>
      </w:pPr>
      <w:r>
        <w:t>You'll have to kill the Xvnc process manually</w:t>
      </w:r>
    </w:p>
    <w:p w14:paraId="535277A9" w14:textId="77777777" w:rsidR="00CA0C27" w:rsidRDefault="006427D5" w:rsidP="00CA0C27">
      <w:pPr>
        <w:pStyle w:val="bulletpoint"/>
        <w:numPr>
          <w:ilvl w:val="0"/>
          <w:numId w:val="0"/>
        </w:numPr>
        <w:ind w:left="720"/>
      </w:pPr>
      <w:hyperlink r:id="rId14" w:history="1">
        <w:r w:rsidR="00CA0C27">
          <w:rPr>
            <w:rStyle w:val="Hyperlink"/>
          </w:rPr>
          <w:t>https://stackoverflow.com/questions/28755379/getting-error-with-vnc-session-is-already-running</w:t>
        </w:r>
      </w:hyperlink>
    </w:p>
    <w:p w14:paraId="1DC56341" w14:textId="7AC649C5" w:rsidR="00CA0C27" w:rsidRDefault="006427D5" w:rsidP="00CA0C27">
      <w:pPr>
        <w:pStyle w:val="bulletpoint"/>
        <w:numPr>
          <w:ilvl w:val="0"/>
          <w:numId w:val="0"/>
        </w:numPr>
        <w:ind w:left="720"/>
      </w:pPr>
      <w:hyperlink r:id="rId15" w:history="1">
        <w:r w:rsidR="00CA0C27">
          <w:rPr>
            <w:rStyle w:val="Hyperlink"/>
          </w:rPr>
          <w:t>https://lists.gt.net/vnc/list/58565</w:t>
        </w:r>
      </w:hyperlink>
      <w:r w:rsidR="00B4757D">
        <w:br/>
      </w:r>
    </w:p>
    <w:p w14:paraId="387D701B" w14:textId="11B0F78C" w:rsidR="00CA0C27" w:rsidRDefault="00CA0C27" w:rsidP="00CA0C27">
      <w:pPr>
        <w:pStyle w:val="bulletpoint"/>
        <w:numPr>
          <w:ilvl w:val="0"/>
          <w:numId w:val="0"/>
        </w:numPr>
        <w:ind w:left="720"/>
      </w:pPr>
      <w:r>
        <w:t>Solution</w:t>
      </w:r>
      <w:r w:rsidR="000B32C9">
        <w:t xml:space="preserve"> found at</w:t>
      </w:r>
      <w:r>
        <w:t xml:space="preserve">: </w:t>
      </w:r>
      <w:hyperlink r:id="rId16" w:history="1">
        <w:r>
          <w:rPr>
            <w:rStyle w:val="Hyperlink"/>
          </w:rPr>
          <w:t>https://crl.ucsd.edu/handbook/vnc/index.php</w:t>
        </w:r>
      </w:hyperlink>
    </w:p>
    <w:p w14:paraId="79BB843B" w14:textId="3F0EDDDC" w:rsidR="00CA0C27" w:rsidRDefault="00CA0C27" w:rsidP="00CA0C27">
      <w:pPr>
        <w:pStyle w:val="bulletpoint"/>
        <w:numPr>
          <w:ilvl w:val="0"/>
          <w:numId w:val="0"/>
        </w:numPr>
        <w:ind w:left="720"/>
      </w:pPr>
      <w:r>
        <w:t xml:space="preserve">→ type in the PuTTY command line </w:t>
      </w:r>
      <w:r w:rsidRPr="00BE142C">
        <w:rPr>
          <w:rFonts w:cstheme="minorHAnsi"/>
        </w:rPr>
        <w:t>“</w:t>
      </w:r>
      <w:r w:rsidRPr="00BE142C">
        <w:rPr>
          <w:rFonts w:ascii="Courier New" w:hAnsi="Courier New" w:cs="Courier New"/>
          <w:b/>
        </w:rPr>
        <w:t>ps -ef |grep vnc</w:t>
      </w:r>
      <w:r>
        <w:t>” a</w:t>
      </w:r>
      <w:r w:rsidRPr="0057538C">
        <w:t xml:space="preserve">nd </w:t>
      </w:r>
      <w:r>
        <w:t>find line with Xvnc :## where ## is the session to kill.</w:t>
      </w:r>
      <w:r w:rsidR="00EE333B">
        <w:br/>
        <w:t>The Processor ID (PID) number is at the beginning of the line.</w:t>
      </w:r>
      <w:r w:rsidR="00540BEA">
        <w:t xml:space="preserve"> For instance in the following example, the server window is 2 and the PID number is 6788:</w:t>
      </w:r>
    </w:p>
    <w:p w14:paraId="679E27B4" w14:textId="09BBACAF" w:rsidR="00540BEA" w:rsidRDefault="00540BEA" w:rsidP="00CA0C27">
      <w:pPr>
        <w:pStyle w:val="bulletpoint"/>
        <w:numPr>
          <w:ilvl w:val="0"/>
          <w:numId w:val="0"/>
        </w:numPr>
        <w:ind w:left="720"/>
        <w:rPr>
          <w:rFonts w:ascii="Courier New" w:hAnsi="Courier New" w:cs="Courier New"/>
        </w:rPr>
      </w:pPr>
      <w:r w:rsidRPr="00540BEA">
        <w:rPr>
          <w:rFonts w:ascii="Courier New" w:hAnsi="Courier New" w:cs="Courier New"/>
        </w:rPr>
        <w:t>ee15wi2+  6788     1  0 Jan08 ?        00:02:47 /software/common/bin/Xvnc :2 -desktop ieng6-242.ucsd.edu:2 (ee15wi20cv) -auth /home/linux/ieng6/ee15wi20/ee15wi20cv/.Xauthority -geometry 1024x768 -rfbwait 30000 -rfbauth /home/linux/ieng6/ee15wi20/ee15wi20cv/.vnc/passwd -rfbport 64037 -fp catalogue:/etc/X11/fontpath.d -pn</w:t>
      </w:r>
    </w:p>
    <w:p w14:paraId="7FDC7B7B" w14:textId="57D8138F" w:rsidR="00DE7D48" w:rsidRPr="00540BEA" w:rsidRDefault="00DE7D48" w:rsidP="00DE7D48">
      <w:pPr>
        <w:pStyle w:val="bulletpoint"/>
        <w:numPr>
          <w:ilvl w:val="0"/>
          <w:numId w:val="0"/>
        </w:numPr>
        <w:ind w:left="720"/>
      </w:pPr>
      <w:r>
        <w:t>To kill this process, type “</w:t>
      </w:r>
      <w:r w:rsidRPr="00DE7D48">
        <w:rPr>
          <w:rFonts w:ascii="Courier New" w:hAnsi="Courier New" w:cs="Courier New"/>
        </w:rPr>
        <w:t>kill 6788</w:t>
      </w:r>
      <w:r>
        <w:t>” in this case, where 6788 is the PID number.</w:t>
      </w:r>
    </w:p>
    <w:p w14:paraId="67A37F4C" w14:textId="77777777" w:rsidR="003A46C3" w:rsidRDefault="003A46C3" w:rsidP="00165CB2">
      <w:pPr>
        <w:pStyle w:val="bulletpoint"/>
        <w:numPr>
          <w:ilvl w:val="0"/>
          <w:numId w:val="0"/>
        </w:numPr>
        <w:ind w:left="720"/>
      </w:pPr>
    </w:p>
    <w:p w14:paraId="070CB356" w14:textId="77777777" w:rsidR="00B41E9C" w:rsidRDefault="00B41E9C" w:rsidP="00B41E9C">
      <w:pPr>
        <w:pStyle w:val="Date1"/>
        <w:rPr>
          <w:lang w:val="en-US"/>
        </w:rPr>
      </w:pPr>
      <w:r>
        <w:rPr>
          <w:lang w:val="en-US"/>
        </w:rPr>
        <w:t>8.14.2018</w:t>
      </w:r>
    </w:p>
    <w:p w14:paraId="0D48A4C4" w14:textId="77777777" w:rsidR="00B41E9C" w:rsidRDefault="00B41E9C" w:rsidP="00B41E9C">
      <w:pPr>
        <w:pStyle w:val="bulletpoint"/>
        <w:numPr>
          <w:ilvl w:val="0"/>
          <w:numId w:val="0"/>
        </w:numPr>
        <w:ind w:left="720"/>
        <w:rPr>
          <w:lang w:val="en-US"/>
        </w:rPr>
      </w:pPr>
      <w:r>
        <w:rPr>
          <w:lang w:val="en-US"/>
        </w:rPr>
        <w:t>Sentaurus:</w:t>
      </w:r>
    </w:p>
    <w:p w14:paraId="36E5A15C" w14:textId="77777777" w:rsidR="00B41E9C" w:rsidRDefault="00B41E9C" w:rsidP="00B41E9C">
      <w:pPr>
        <w:pStyle w:val="bulletpoint"/>
        <w:rPr>
          <w:lang w:val="en-US"/>
        </w:rPr>
      </w:pPr>
      <w:r>
        <w:rPr>
          <w:lang w:val="en-US"/>
        </w:rPr>
        <w:t xml:space="preserve">Sentaurus workbench tutorial available at </w:t>
      </w:r>
      <w:hyperlink r:id="rId17" w:history="1">
        <w:r w:rsidRPr="007656F5">
          <w:rPr>
            <w:rStyle w:val="Hyperlink"/>
            <w:lang w:val="en-US"/>
          </w:rPr>
          <w:t>file:///C:/Users/Guillaume/Documents/%23UCSD/Sentaurus/Jonathan_documents/Sentaurus_Training/swb/swb_b.html</w:t>
        </w:r>
      </w:hyperlink>
      <w:r>
        <w:rPr>
          <w:lang w:val="en-US"/>
        </w:rPr>
        <w:t xml:space="preserve"> or from Sentaurus help (or copy and paste the files from WinSCP).</w:t>
      </w:r>
    </w:p>
    <w:p w14:paraId="226C1C11" w14:textId="77777777" w:rsidR="00B41E9C" w:rsidRDefault="00B41E9C" w:rsidP="00B41E9C">
      <w:pPr>
        <w:pStyle w:val="bulletpoint"/>
        <w:rPr>
          <w:lang w:val="en-US"/>
        </w:rPr>
      </w:pPr>
      <w:r>
        <w:rPr>
          <w:lang w:val="en-US"/>
        </w:rPr>
        <w:t>To open the project “SimpleMOS”, go to ieng6/na299x/na299x/DB/GettingStarted/swb.</w:t>
      </w:r>
    </w:p>
    <w:p w14:paraId="287D8341" w14:textId="77777777" w:rsidR="00B41E9C" w:rsidRDefault="00B41E9C" w:rsidP="00B41E9C">
      <w:pPr>
        <w:pStyle w:val="bulletpoint"/>
        <w:rPr>
          <w:lang w:val="en-US"/>
        </w:rPr>
      </w:pPr>
      <w:r>
        <w:rPr>
          <w:lang w:val="en-US"/>
        </w:rPr>
        <w:t>One parameter corresponds to one node. A complete set of nodes constitute and experiment. Nodes can be selected independently is only a specific number of parameters need to be simulated.</w:t>
      </w:r>
    </w:p>
    <w:p w14:paraId="4F668EB9" w14:textId="77777777" w:rsidR="00B41E9C" w:rsidRDefault="00B41E9C" w:rsidP="00B41E9C">
      <w:pPr>
        <w:pStyle w:val="Date1"/>
        <w:rPr>
          <w:lang w:val="en-US"/>
        </w:rPr>
      </w:pPr>
      <w:r>
        <w:rPr>
          <w:lang w:val="en-US"/>
        </w:rPr>
        <w:t>8.15.2018</w:t>
      </w:r>
    </w:p>
    <w:p w14:paraId="2C7E28BF" w14:textId="77777777" w:rsidR="00B41E9C" w:rsidRDefault="00B41E9C" w:rsidP="00B41E9C">
      <w:pPr>
        <w:pStyle w:val="bulletpoint"/>
        <w:rPr>
          <w:lang w:val="en-US"/>
        </w:rPr>
      </w:pPr>
      <w:r>
        <w:rPr>
          <w:lang w:val="en-US"/>
        </w:rPr>
        <w:t>To run Sentaurus:</w:t>
      </w:r>
    </w:p>
    <w:p w14:paraId="7EEE038C" w14:textId="77777777" w:rsidR="00B41E9C" w:rsidRDefault="00B41E9C" w:rsidP="00B41E9C">
      <w:pPr>
        <w:pStyle w:val="bulletpoint"/>
        <w:numPr>
          <w:ilvl w:val="0"/>
          <w:numId w:val="0"/>
        </w:numPr>
        <w:ind w:left="720"/>
        <w:rPr>
          <w:lang w:val="en-US"/>
        </w:rPr>
      </w:pPr>
      <w:r>
        <w:rPr>
          <w:lang w:val="en-US"/>
        </w:rPr>
        <w:t xml:space="preserve">Define the device’s geometry in Sentaurus structure editor (shortcut sde). The user-defined file is a scheme script file (.scm). Other input files are needed too (see </w:t>
      </w:r>
      <w:hyperlink r:id="rId18" w:history="1">
        <w:r w:rsidRPr="00312CC7">
          <w:rPr>
            <w:rStyle w:val="Hyperlink"/>
            <w:lang w:val="en-US"/>
          </w:rPr>
          <w:t>file:///C:/Users/Guillaume/Documents/%23UCSD/Sentaurus/Jonathan_documents/Sentaurus_Training/sse/sse_a.html</w:t>
        </w:r>
      </w:hyperlink>
      <w:r>
        <w:rPr>
          <w:lang w:val="en-US"/>
        </w:rPr>
        <w:t>). See also introduction_to_Sentaurus_TCAD by David Pennicard, university of Glasgow.</w:t>
      </w:r>
    </w:p>
    <w:p w14:paraId="0C0AFBBD" w14:textId="77777777" w:rsidR="00B41E9C" w:rsidRDefault="00B41E9C" w:rsidP="00B41E9C">
      <w:pPr>
        <w:pStyle w:val="bulletpoint"/>
        <w:numPr>
          <w:ilvl w:val="0"/>
          <w:numId w:val="0"/>
        </w:numPr>
        <w:ind w:left="720"/>
        <w:rPr>
          <w:lang w:val="en-US"/>
        </w:rPr>
      </w:pPr>
      <w:r>
        <w:rPr>
          <w:lang w:val="en-US"/>
        </w:rPr>
        <w:lastRenderedPageBreak/>
        <w:t>Input for Sentaurs process: fps.cmd.</w:t>
      </w:r>
    </w:p>
    <w:p w14:paraId="1C68281A" w14:textId="77777777" w:rsidR="00B41E9C" w:rsidRDefault="00B41E9C" w:rsidP="00B41E9C">
      <w:pPr>
        <w:pStyle w:val="bulletpoint"/>
        <w:numPr>
          <w:ilvl w:val="0"/>
          <w:numId w:val="0"/>
        </w:numPr>
        <w:ind w:left="720"/>
        <w:rPr>
          <w:lang w:val="en-US"/>
        </w:rPr>
      </w:pPr>
      <w:r>
        <w:rPr>
          <w:lang w:val="en-US"/>
        </w:rPr>
        <w:t>The input files for Sentaurus Structure Editor are named *_dvs.cmd. See Beneventi tutorial.</w:t>
      </w:r>
    </w:p>
    <w:p w14:paraId="62D727E3" w14:textId="77777777" w:rsidR="00B41E9C" w:rsidRDefault="00B41E9C" w:rsidP="00B41E9C">
      <w:pPr>
        <w:pStyle w:val="bulletpoint"/>
        <w:numPr>
          <w:ilvl w:val="0"/>
          <w:numId w:val="0"/>
        </w:numPr>
        <w:ind w:left="720"/>
        <w:rPr>
          <w:lang w:val="en-US"/>
        </w:rPr>
      </w:pPr>
      <w:r>
        <w:rPr>
          <w:lang w:val="en-US"/>
        </w:rPr>
        <w:t>Then run Sentaurus device for the physics part (*_des.cmd). The input files for Sentaurus device are the command file (*_des.cmd), the parameter file (*_desSi.par), and the device structure file (*_msh.tdr). The number of input files can vary, Sentaurus expects at least one to define device structure and field values. The .tdr file is optional and is used to declare material properties and physical model parameters. See Sentaurus help, Sentaurus Device → 1. Basics.</w:t>
      </w:r>
    </w:p>
    <w:p w14:paraId="73222360" w14:textId="77777777" w:rsidR="00B41E9C" w:rsidRDefault="00B41E9C" w:rsidP="00B41E9C">
      <w:pPr>
        <w:pStyle w:val="bulletpoint"/>
        <w:numPr>
          <w:ilvl w:val="0"/>
          <w:numId w:val="0"/>
        </w:numPr>
        <w:ind w:left="720"/>
        <w:rPr>
          <w:lang w:val="en-US"/>
        </w:rPr>
      </w:pPr>
    </w:p>
    <w:p w14:paraId="7FB41A00" w14:textId="77777777" w:rsidR="00B41E9C" w:rsidRPr="00CC5078" w:rsidRDefault="00B41E9C" w:rsidP="00B41E9C">
      <w:pPr>
        <w:pStyle w:val="bulletpoint"/>
        <w:numPr>
          <w:ilvl w:val="0"/>
          <w:numId w:val="0"/>
        </w:numPr>
        <w:ind w:left="720"/>
        <w:rPr>
          <w:sz w:val="20"/>
          <w:lang w:val="en-US"/>
        </w:rPr>
      </w:pPr>
      <w:r>
        <w:rPr>
          <w:lang w:val="en-US"/>
        </w:rPr>
        <w:t xml:space="preserve">Example of a scheme command: </w:t>
      </w:r>
      <w:r w:rsidRPr="00CC5078">
        <w:rPr>
          <w:rFonts w:ascii="Courier New" w:hAnsi="Courier New" w:cs="Courier New"/>
          <w:sz w:val="20"/>
          <w:lang w:val="en-US"/>
        </w:rPr>
        <w:t xml:space="preserve">(sdegeo:create-cuboid (position 0 0 0) (position 1 1 1) "Silicon" "region_1") </w:t>
      </w:r>
      <w:r>
        <w:rPr>
          <w:rFonts w:ascii="Courier New" w:hAnsi="Courier New" w:cs="Courier New"/>
          <w:sz w:val="20"/>
          <w:lang w:val="en-US"/>
        </w:rPr>
        <w:t>;</w:t>
      </w:r>
      <w:r w:rsidRPr="00CC5078">
        <w:rPr>
          <w:rFonts w:ascii="Courier New" w:hAnsi="Courier New" w:cs="Courier New"/>
          <w:sz w:val="20"/>
          <w:lang w:val="en-US"/>
        </w:rPr>
        <w:t xml:space="preserve"> To create a cube</w:t>
      </w:r>
    </w:p>
    <w:p w14:paraId="3B566338" w14:textId="77777777" w:rsidR="00B41E9C" w:rsidRDefault="00B41E9C" w:rsidP="00B41E9C">
      <w:pPr>
        <w:pStyle w:val="bulletpoint"/>
        <w:rPr>
          <w:lang w:val="en-US"/>
        </w:rPr>
      </w:pPr>
      <w:r>
        <w:rPr>
          <w:lang w:val="en-US"/>
        </w:rPr>
        <w:t xml:space="preserve">See Sentaurus help file, </w:t>
      </w:r>
      <w:r w:rsidRPr="00924B74">
        <w:rPr>
          <w:lang w:val="en-US"/>
        </w:rPr>
        <w:t>Sentaurus Structure Editor</w:t>
      </w:r>
      <w:r>
        <w:rPr>
          <w:lang w:val="en-US"/>
        </w:rPr>
        <w:t xml:space="preserve"> → </w:t>
      </w:r>
      <w:r w:rsidRPr="00924B74">
        <w:rPr>
          <w:lang w:val="en-US"/>
        </w:rPr>
        <w:t>5. Scripting and Parameterization</w:t>
      </w:r>
      <w:r>
        <w:rPr>
          <w:lang w:val="en-US"/>
        </w:rPr>
        <w:t>.</w:t>
      </w:r>
    </w:p>
    <w:p w14:paraId="7C292080" w14:textId="77777777" w:rsidR="00B41E9C" w:rsidRPr="00341141" w:rsidRDefault="00B41E9C" w:rsidP="00B41E9C">
      <w:pPr>
        <w:pStyle w:val="bulletpoint"/>
        <w:rPr>
          <w:lang w:val="en-US"/>
        </w:rPr>
      </w:pPr>
      <w:r>
        <w:rPr>
          <w:lang w:val="en-US"/>
        </w:rPr>
        <w:t xml:space="preserve">To load Sentaurus structure editor file in the command line: </w:t>
      </w:r>
      <w:r w:rsidRPr="00B60843">
        <w:rPr>
          <w:rFonts w:ascii="Courier New" w:hAnsi="Courier New" w:cs="Courier New"/>
          <w:lang w:val="en-US"/>
        </w:rPr>
        <w:t>(sde -h -e -l test_sde_commandline.scm)</w:t>
      </w:r>
      <w:r>
        <w:rPr>
          <w:rFonts w:ascii="Courier New" w:hAnsi="Courier New" w:cs="Courier New"/>
          <w:lang w:val="en-US"/>
        </w:rPr>
        <w:t xml:space="preserve">. </w:t>
      </w:r>
      <w:r w:rsidRPr="00127CF6">
        <w:t>See Sentaurus structure editor user manual, chapter 2, p. 5.</w:t>
      </w:r>
    </w:p>
    <w:p w14:paraId="50D0C170" w14:textId="77777777" w:rsidR="00B41E9C" w:rsidRPr="00452EEE" w:rsidRDefault="00B41E9C" w:rsidP="00B41E9C">
      <w:pPr>
        <w:pStyle w:val="bulletpoint"/>
        <w:rPr>
          <w:lang w:val="en-US"/>
        </w:rPr>
      </w:pPr>
      <w:r>
        <w:t>The @ sign is used for a parameter: @parameter@ in the code.</w:t>
      </w:r>
    </w:p>
    <w:p w14:paraId="7399D81A" w14:textId="77777777" w:rsidR="00B41E9C" w:rsidRDefault="00B41E9C" w:rsidP="00B41E9C">
      <w:pPr>
        <w:pStyle w:val="bulletpoint"/>
        <w:rPr>
          <w:lang w:val="en-US"/>
        </w:rPr>
      </w:pPr>
      <w:r>
        <w:rPr>
          <w:lang w:val="en-US"/>
        </w:rPr>
        <w:t>Next: implement the diode example by Giovanni Betti Beneventi (sde file, sdevice file) and try to make it work. See .pdf file “04_TCAD_laboratory_pn_junction…”</w:t>
      </w:r>
    </w:p>
    <w:p w14:paraId="7004454B" w14:textId="77777777" w:rsidR="00B41E9C" w:rsidRDefault="00B41E9C" w:rsidP="00B41E9C">
      <w:pPr>
        <w:pStyle w:val="bulletpoint"/>
        <w:rPr>
          <w:lang w:val="en-US"/>
        </w:rPr>
      </w:pPr>
      <w:r>
        <w:rPr>
          <w:lang w:val="en-US"/>
        </w:rPr>
        <w:t>Next: Do it for a MOS and plot band diagrams.</w:t>
      </w:r>
    </w:p>
    <w:p w14:paraId="6EE34528" w14:textId="77777777" w:rsidR="00B41E9C" w:rsidRDefault="00B41E9C" w:rsidP="00B41E9C">
      <w:pPr>
        <w:pStyle w:val="bulletpoint"/>
        <w:rPr>
          <w:lang w:val="en-US"/>
        </w:rPr>
      </w:pPr>
      <w:r>
        <w:rPr>
          <w:lang w:val="en-US"/>
        </w:rPr>
        <w:t>Next: Do it for an Al-BSF solar cell.</w:t>
      </w:r>
    </w:p>
    <w:p w14:paraId="043A99E7" w14:textId="77777777" w:rsidR="00022801" w:rsidRDefault="00022801" w:rsidP="00022801">
      <w:pPr>
        <w:pStyle w:val="bulletpoint"/>
        <w:rPr>
          <w:lang w:val="en-US"/>
        </w:rPr>
      </w:pPr>
      <w:r>
        <w:rPr>
          <w:lang w:val="en-US"/>
        </w:rPr>
        <w:t>Sentaurus: see Beneventi PN junction examples and see also the solar cell back contact example</w:t>
      </w:r>
    </w:p>
    <w:p w14:paraId="572ED409" w14:textId="77777777" w:rsidR="00022801" w:rsidRDefault="00022801" w:rsidP="00022801">
      <w:pPr>
        <w:pStyle w:val="bulletpoint"/>
        <w:rPr>
          <w:lang w:val="en-US"/>
        </w:rPr>
      </w:pPr>
      <w:r>
        <w:rPr>
          <w:lang w:val="en-US"/>
        </w:rPr>
        <w:t>See also youtube video (saved in favorites) about solar cell simulation.</w:t>
      </w:r>
    </w:p>
    <w:p w14:paraId="3A89420C" w14:textId="77777777" w:rsidR="00022801" w:rsidRDefault="00022801" w:rsidP="00022801">
      <w:pPr>
        <w:pStyle w:val="Date1"/>
        <w:rPr>
          <w:lang w:val="en-US"/>
        </w:rPr>
      </w:pPr>
      <w:r>
        <w:rPr>
          <w:lang w:val="en-US"/>
        </w:rPr>
        <w:t>11.29.2018</w:t>
      </w:r>
    </w:p>
    <w:p w14:paraId="274CE1E6" w14:textId="77777777" w:rsidR="00022801" w:rsidRDefault="00022801" w:rsidP="00022801">
      <w:pPr>
        <w:pStyle w:val="bulletpoint"/>
        <w:rPr>
          <w:lang w:val="en-US"/>
        </w:rPr>
      </w:pPr>
      <w:r>
        <w:rPr>
          <w:lang w:val="en-US"/>
        </w:rPr>
        <w:t>PVRD1, Sentaurus:</w:t>
      </w:r>
    </w:p>
    <w:p w14:paraId="4B82ECC0" w14:textId="77777777" w:rsidR="00022801" w:rsidRDefault="00022801" w:rsidP="00022801">
      <w:pPr>
        <w:pStyle w:val="bulletpoint"/>
        <w:numPr>
          <w:ilvl w:val="0"/>
          <w:numId w:val="0"/>
        </w:numPr>
        <w:ind w:left="720"/>
        <w:rPr>
          <w:lang w:val="en-US"/>
        </w:rPr>
      </w:pPr>
      <w:r>
        <w:rPr>
          <w:lang w:val="en-US"/>
        </w:rPr>
        <w:t>“sdegeo” used to create a geometrical region in Sentaurus editor</w:t>
      </w:r>
    </w:p>
    <w:p w14:paraId="78C1646D" w14:textId="77777777" w:rsidR="00022801" w:rsidRDefault="00022801" w:rsidP="00022801">
      <w:pPr>
        <w:pStyle w:val="bulletpoint"/>
        <w:numPr>
          <w:ilvl w:val="0"/>
          <w:numId w:val="0"/>
        </w:numPr>
        <w:ind w:left="720"/>
        <w:rPr>
          <w:lang w:val="en-US"/>
        </w:rPr>
      </w:pPr>
      <w:r>
        <w:rPr>
          <w:lang w:val="en-US"/>
        </w:rPr>
        <w:t>“sdedr” usd to create a doping region</w:t>
      </w:r>
    </w:p>
    <w:p w14:paraId="2E36B245" w14:textId="77777777" w:rsidR="00022801" w:rsidRDefault="00022801" w:rsidP="00022801">
      <w:pPr>
        <w:pStyle w:val="bulletpoint"/>
        <w:rPr>
          <w:lang w:val="en-US"/>
        </w:rPr>
      </w:pPr>
      <w:r>
        <w:rPr>
          <w:lang w:val="en-US"/>
        </w:rPr>
        <w:t>Contact definition (see chap. 7 Sentaurus device editor):</w:t>
      </w:r>
    </w:p>
    <w:p w14:paraId="0361C089" w14:textId="77777777" w:rsidR="00022801" w:rsidRDefault="00022801" w:rsidP="00022801">
      <w:pPr>
        <w:pStyle w:val="bulletpoint"/>
        <w:numPr>
          <w:ilvl w:val="0"/>
          <w:numId w:val="11"/>
        </w:numPr>
        <w:rPr>
          <w:lang w:val="en-US"/>
        </w:rPr>
      </w:pPr>
      <w:r>
        <w:rPr>
          <w:lang w:val="en-US"/>
        </w:rPr>
        <w:t>First declare and activate the contact</w:t>
      </w:r>
    </w:p>
    <w:p w14:paraId="5823F57A" w14:textId="77777777" w:rsidR="00022801" w:rsidRDefault="00022801" w:rsidP="00022801">
      <w:pPr>
        <w:pStyle w:val="bulletpoint"/>
        <w:numPr>
          <w:ilvl w:val="0"/>
          <w:numId w:val="11"/>
        </w:numPr>
        <w:rPr>
          <w:lang w:val="en-US"/>
        </w:rPr>
      </w:pPr>
      <w:r>
        <w:rPr>
          <w:lang w:val="en-US"/>
        </w:rPr>
        <w:t>Then assign an edge or a face to a contact</w:t>
      </w:r>
    </w:p>
    <w:p w14:paraId="768D1B83" w14:textId="77777777" w:rsidR="00022801" w:rsidRDefault="00022801" w:rsidP="00022801">
      <w:pPr>
        <w:pStyle w:val="bulletpoint"/>
        <w:numPr>
          <w:ilvl w:val="0"/>
          <w:numId w:val="0"/>
        </w:numPr>
        <w:ind w:left="720" w:hanging="360"/>
        <w:rPr>
          <w:lang w:val="en-US"/>
        </w:rPr>
      </w:pPr>
    </w:p>
    <w:p w14:paraId="1E657AC3" w14:textId="77777777" w:rsidR="00022801" w:rsidRDefault="00022801" w:rsidP="00022801">
      <w:pPr>
        <w:pStyle w:val="bulletpoint"/>
        <w:rPr>
          <w:lang w:val="en-US"/>
        </w:rPr>
      </w:pPr>
      <w:r>
        <w:rPr>
          <w:lang w:val="en-US"/>
        </w:rPr>
        <w:t>Contacts</w:t>
      </w:r>
      <w:r>
        <w:rPr>
          <w:lang w:val="en-US"/>
        </w:rPr>
        <w:br/>
        <w:t>Three different commands to be used successively to build contacts:</w:t>
      </w:r>
    </w:p>
    <w:p w14:paraId="36233C38" w14:textId="77777777" w:rsidR="00022801" w:rsidRDefault="00022801" w:rsidP="00022801">
      <w:pPr>
        <w:pStyle w:val="bulletpoint"/>
        <w:numPr>
          <w:ilvl w:val="0"/>
          <w:numId w:val="11"/>
        </w:numPr>
        <w:rPr>
          <w:lang w:val="en-US"/>
        </w:rPr>
      </w:pPr>
      <w:r w:rsidRPr="00B643CA">
        <w:rPr>
          <w:lang w:val="en-US"/>
        </w:rPr>
        <w:t>(sdegeo:define-contact-set contact-name edge-thickness (color:rgb red green blue) pattern)</w:t>
      </w:r>
      <w:r>
        <w:rPr>
          <w:lang w:val="en-US"/>
        </w:rPr>
        <w:t xml:space="preserve"> </w:t>
      </w:r>
      <w:r w:rsidRPr="00022069">
        <w:rPr>
          <w:b/>
          <w:lang w:val="en-US"/>
        </w:rPr>
        <w:t>; Definition of contact</w:t>
      </w:r>
    </w:p>
    <w:p w14:paraId="00C9FEB9" w14:textId="77777777" w:rsidR="00022801" w:rsidRPr="00B643CA" w:rsidRDefault="00022801" w:rsidP="00022801">
      <w:pPr>
        <w:pStyle w:val="bulletpoint"/>
        <w:numPr>
          <w:ilvl w:val="0"/>
          <w:numId w:val="11"/>
        </w:numPr>
        <w:rPr>
          <w:lang w:val="en-US"/>
        </w:rPr>
      </w:pPr>
      <w:r w:rsidRPr="00B643CA">
        <w:rPr>
          <w:lang w:val="en-US"/>
        </w:rPr>
        <w:t xml:space="preserve"> (sdegeo:set-current-contact-set </w:t>
      </w:r>
      <w:r>
        <w:rPr>
          <w:lang w:val="en-US"/>
        </w:rPr>
        <w:t xml:space="preserve">contact-name) </w:t>
      </w:r>
      <w:r>
        <w:rPr>
          <w:b/>
          <w:lang w:val="en-US"/>
        </w:rPr>
        <w:t>; Activation of contact</w:t>
      </w:r>
    </w:p>
    <w:p w14:paraId="603DB288" w14:textId="77777777" w:rsidR="00022801" w:rsidRPr="00324A04" w:rsidRDefault="00022801" w:rsidP="00022801">
      <w:pPr>
        <w:pStyle w:val="bulletpoint"/>
        <w:numPr>
          <w:ilvl w:val="0"/>
          <w:numId w:val="11"/>
        </w:numPr>
        <w:rPr>
          <w:lang w:val="en-US"/>
        </w:rPr>
      </w:pPr>
      <w:r w:rsidRPr="0001295D">
        <w:rPr>
          <w:lang w:val="en-US"/>
        </w:rPr>
        <w:t>(sdegeo:define-2d-contact edge|edge-list contact-name)</w:t>
      </w:r>
      <w:r>
        <w:rPr>
          <w:lang w:val="en-US"/>
        </w:rPr>
        <w:t xml:space="preserve"> </w:t>
      </w:r>
      <w:r w:rsidRPr="00233A03">
        <w:rPr>
          <w:b/>
          <w:lang w:val="en-US"/>
        </w:rPr>
        <w:t xml:space="preserve">; </w:t>
      </w:r>
      <w:r>
        <w:rPr>
          <w:b/>
          <w:lang w:val="en-US"/>
        </w:rPr>
        <w:t>Assign</w:t>
      </w:r>
      <w:r w:rsidRPr="00233A03">
        <w:rPr>
          <w:b/>
          <w:lang w:val="en-US"/>
        </w:rPr>
        <w:t xml:space="preserve">ment </w:t>
      </w:r>
      <w:r>
        <w:rPr>
          <w:b/>
          <w:lang w:val="en-US"/>
        </w:rPr>
        <w:t>of contact</w:t>
      </w:r>
    </w:p>
    <w:p w14:paraId="39F6F582" w14:textId="77777777" w:rsidR="00022801" w:rsidRPr="00B81F91" w:rsidRDefault="00022801" w:rsidP="00022801">
      <w:pPr>
        <w:pStyle w:val="bulletpoint"/>
        <w:numPr>
          <w:ilvl w:val="0"/>
          <w:numId w:val="0"/>
        </w:numPr>
        <w:ind w:left="1080"/>
        <w:rPr>
          <w:lang w:val="en-US"/>
        </w:rPr>
      </w:pPr>
    </w:p>
    <w:p w14:paraId="523542F5" w14:textId="77777777" w:rsidR="00022801" w:rsidRDefault="00022801" w:rsidP="00022801">
      <w:pPr>
        <w:pStyle w:val="bulletpoint"/>
        <w:rPr>
          <w:lang w:val="en-US"/>
        </w:rPr>
      </w:pPr>
      <w:r>
        <w:rPr>
          <w:lang w:val="en-US"/>
        </w:rPr>
        <w:t>Example of contact building:</w:t>
      </w:r>
    </w:p>
    <w:p w14:paraId="60569CD3" w14:textId="77777777" w:rsidR="00022801" w:rsidRPr="007E1023" w:rsidRDefault="00022801" w:rsidP="00022801">
      <w:pPr>
        <w:pStyle w:val="bulletpoint"/>
        <w:numPr>
          <w:ilvl w:val="0"/>
          <w:numId w:val="11"/>
        </w:numPr>
        <w:rPr>
          <w:rFonts w:ascii="Courier New" w:hAnsi="Courier New" w:cs="Courier New"/>
          <w:sz w:val="19"/>
          <w:szCs w:val="19"/>
          <w:lang w:val="en-US"/>
        </w:rPr>
      </w:pPr>
      <w:r w:rsidRPr="007E1023">
        <w:rPr>
          <w:rFonts w:ascii="Courier New" w:hAnsi="Courier New" w:cs="Courier New"/>
          <w:sz w:val="19"/>
          <w:szCs w:val="19"/>
          <w:lang w:val="en-US"/>
        </w:rPr>
        <w:t>(sdegeo:create-rectangle (position 0.0 0.0 0) (position 1.0 1.0 0) "Silicon" "region_1")</w:t>
      </w:r>
    </w:p>
    <w:p w14:paraId="75CB3319" w14:textId="77777777" w:rsidR="00022801" w:rsidRPr="007E1023" w:rsidRDefault="00022801" w:rsidP="00022801">
      <w:pPr>
        <w:pStyle w:val="bulletpoint"/>
        <w:numPr>
          <w:ilvl w:val="0"/>
          <w:numId w:val="11"/>
        </w:numPr>
        <w:rPr>
          <w:rFonts w:ascii="Courier New" w:hAnsi="Courier New" w:cs="Courier New"/>
          <w:sz w:val="19"/>
          <w:szCs w:val="19"/>
          <w:lang w:val="en-US"/>
        </w:rPr>
      </w:pPr>
      <w:r w:rsidRPr="007E1023">
        <w:rPr>
          <w:rFonts w:ascii="Courier New" w:hAnsi="Courier New" w:cs="Courier New"/>
          <w:sz w:val="19"/>
          <w:szCs w:val="19"/>
          <w:lang w:val="en-US"/>
        </w:rPr>
        <w:t xml:space="preserve">(sdegeo:define-contact-set "cont" 4 (color:rgb 1 0 0) "##") </w:t>
      </w:r>
      <w:r w:rsidRPr="007E1023">
        <w:rPr>
          <w:rFonts w:ascii="Courier New" w:hAnsi="Courier New" w:cs="Courier New"/>
          <w:b/>
          <w:sz w:val="19"/>
          <w:szCs w:val="19"/>
          <w:lang w:val="en-US"/>
        </w:rPr>
        <w:t>; Definition of contact</w:t>
      </w:r>
    </w:p>
    <w:p w14:paraId="0F744E3B" w14:textId="77777777" w:rsidR="00022801" w:rsidRPr="007E1023" w:rsidRDefault="00022801" w:rsidP="00022801">
      <w:pPr>
        <w:pStyle w:val="bulletpoint"/>
        <w:numPr>
          <w:ilvl w:val="0"/>
          <w:numId w:val="11"/>
        </w:numPr>
        <w:rPr>
          <w:rFonts w:ascii="Courier New" w:hAnsi="Courier New" w:cs="Courier New"/>
          <w:sz w:val="19"/>
          <w:szCs w:val="19"/>
          <w:lang w:val="en-US"/>
        </w:rPr>
      </w:pPr>
      <w:r w:rsidRPr="007E1023">
        <w:rPr>
          <w:rFonts w:ascii="Courier New" w:hAnsi="Courier New" w:cs="Courier New"/>
          <w:sz w:val="19"/>
          <w:szCs w:val="19"/>
          <w:lang w:val="en-US"/>
        </w:rPr>
        <w:t xml:space="preserve">(sdegeo:set-current-contact-set "cont") </w:t>
      </w:r>
      <w:r w:rsidRPr="007E1023">
        <w:rPr>
          <w:rFonts w:ascii="Courier New" w:hAnsi="Courier New" w:cs="Courier New"/>
          <w:b/>
          <w:sz w:val="19"/>
          <w:szCs w:val="19"/>
          <w:lang w:val="en-US"/>
        </w:rPr>
        <w:t>; Activation of contact</w:t>
      </w:r>
    </w:p>
    <w:p w14:paraId="7BE9E28E" w14:textId="77777777" w:rsidR="00022801" w:rsidRPr="007E1023" w:rsidRDefault="00022801" w:rsidP="00022801">
      <w:pPr>
        <w:pStyle w:val="bulletpoint"/>
        <w:numPr>
          <w:ilvl w:val="0"/>
          <w:numId w:val="11"/>
        </w:numPr>
        <w:rPr>
          <w:rFonts w:ascii="Courier New" w:hAnsi="Courier New" w:cs="Courier New"/>
          <w:sz w:val="19"/>
          <w:szCs w:val="19"/>
          <w:lang w:val="en-US"/>
        </w:rPr>
      </w:pPr>
      <w:r w:rsidRPr="007E1023">
        <w:rPr>
          <w:rFonts w:ascii="Courier New" w:hAnsi="Courier New" w:cs="Courier New"/>
          <w:sz w:val="19"/>
          <w:szCs w:val="19"/>
          <w:lang w:val="en-US"/>
        </w:rPr>
        <w:lastRenderedPageBreak/>
        <w:t xml:space="preserve">(sdegeo:define-2d-contact (find-edge-id (position 0.5 0.0 0)) </w:t>
      </w:r>
      <w:r w:rsidRPr="007E1023">
        <w:rPr>
          <w:rFonts w:ascii="Courier New" w:hAnsi="Courier New" w:cs="Courier New"/>
          <w:b/>
          <w:sz w:val="19"/>
          <w:szCs w:val="19"/>
          <w:lang w:val="en-US"/>
        </w:rPr>
        <w:t>; Assignment of contact</w:t>
      </w:r>
    </w:p>
    <w:p w14:paraId="56A55978" w14:textId="77777777" w:rsidR="00022801" w:rsidRPr="007E1023" w:rsidRDefault="00022801" w:rsidP="00022801">
      <w:pPr>
        <w:pStyle w:val="bulletpoint"/>
        <w:numPr>
          <w:ilvl w:val="0"/>
          <w:numId w:val="11"/>
        </w:numPr>
        <w:rPr>
          <w:rFonts w:ascii="Courier New" w:hAnsi="Courier New" w:cs="Courier New"/>
          <w:sz w:val="19"/>
          <w:szCs w:val="19"/>
          <w:lang w:val="en-US"/>
        </w:rPr>
      </w:pPr>
      <w:r w:rsidRPr="007E1023">
        <w:rPr>
          <w:rFonts w:ascii="Courier New" w:hAnsi="Courier New" w:cs="Courier New"/>
          <w:sz w:val="19"/>
          <w:szCs w:val="19"/>
          <w:lang w:val="en-US"/>
        </w:rPr>
        <w:t xml:space="preserve">(sdegeo:get-current-contact-set) </w:t>
      </w:r>
      <w:r w:rsidRPr="007E1023">
        <w:rPr>
          <w:rFonts w:ascii="Courier New" w:hAnsi="Courier New" w:cs="Courier New"/>
          <w:b/>
          <w:sz w:val="19"/>
          <w:szCs w:val="19"/>
          <w:lang w:val="en-US"/>
        </w:rPr>
        <w:t>; Reference the contact automatically</w:t>
      </w:r>
    </w:p>
    <w:p w14:paraId="20664269" w14:textId="77777777" w:rsidR="00022801" w:rsidRDefault="00022801" w:rsidP="00022801">
      <w:pPr>
        <w:pStyle w:val="bulletpoint"/>
        <w:numPr>
          <w:ilvl w:val="0"/>
          <w:numId w:val="0"/>
        </w:numPr>
        <w:ind w:left="1080"/>
        <w:rPr>
          <w:lang w:val="en-US"/>
        </w:rPr>
      </w:pPr>
    </w:p>
    <w:p w14:paraId="0E0E8C9D" w14:textId="77777777" w:rsidR="00022801" w:rsidRDefault="00022801" w:rsidP="00022801">
      <w:pPr>
        <w:pStyle w:val="bulletpoint"/>
        <w:rPr>
          <w:lang w:val="en-US"/>
        </w:rPr>
      </w:pPr>
      <w:r>
        <w:rPr>
          <w:lang w:val="en-US"/>
        </w:rPr>
        <w:t xml:space="preserve">To add contacts in only one part </w:t>
      </w:r>
      <w:r w:rsidRPr="00BA1FEF">
        <w:t>of</w:t>
      </w:r>
      <w:r>
        <w:rPr>
          <w:lang w:val="en-US"/>
        </w:rPr>
        <w:t xml:space="preserve"> a device, first define two vertices and then use find-edge-id to find this vertices and place the contact at the adequate position. See Sentaurus structure editor manual p. 189 (”creating new edges or faces for use in contacts”).</w:t>
      </w:r>
    </w:p>
    <w:p w14:paraId="5F352E09" w14:textId="7BC9F422" w:rsidR="00022801" w:rsidRDefault="00022801" w:rsidP="00022801">
      <w:pPr>
        <w:pStyle w:val="bulletpoint"/>
        <w:rPr>
          <w:lang w:val="en-US"/>
        </w:rPr>
      </w:pPr>
      <w:r>
        <w:rPr>
          <w:lang w:val="en-US"/>
        </w:rPr>
        <w:t>Definition of doping (for a constant profile)</w:t>
      </w:r>
      <w:r w:rsidR="00725DB2">
        <w:rPr>
          <w:lang w:val="en-US"/>
        </w:rPr>
        <w:t xml:space="preserve"> are done in three steps</w:t>
      </w:r>
      <w:r>
        <w:rPr>
          <w:lang w:val="en-US"/>
        </w:rPr>
        <w:t>:</w:t>
      </w:r>
    </w:p>
    <w:p w14:paraId="77276343" w14:textId="6E32571A" w:rsidR="00725DB2" w:rsidRDefault="00725DB2" w:rsidP="00022801">
      <w:pPr>
        <w:pStyle w:val="bulletpoint"/>
        <w:numPr>
          <w:ilvl w:val="0"/>
          <w:numId w:val="17"/>
        </w:numPr>
        <w:rPr>
          <w:lang w:val="en-US"/>
        </w:rPr>
      </w:pPr>
      <w:r>
        <w:rPr>
          <w:lang w:val="en-US"/>
        </w:rPr>
        <w:t>Define a ref/eval windows OR a region OR a material (see detail in point 3)</w:t>
      </w:r>
    </w:p>
    <w:p w14:paraId="163408A8" w14:textId="0DA7BDC2" w:rsidR="00022801" w:rsidRDefault="009D36AB" w:rsidP="00022801">
      <w:pPr>
        <w:pStyle w:val="bulletpoint"/>
        <w:numPr>
          <w:ilvl w:val="0"/>
          <w:numId w:val="17"/>
        </w:numPr>
        <w:rPr>
          <w:lang w:val="en-US"/>
        </w:rPr>
      </w:pPr>
      <w:r>
        <w:rPr>
          <w:lang w:val="en-US"/>
        </w:rPr>
        <w:t>Use the command “sdedr:define-constant-profile”. Then</w:t>
      </w:r>
      <w:r w:rsidR="00022801">
        <w:rPr>
          <w:lang w:val="en-US"/>
        </w:rPr>
        <w:t xml:space="preserve"> define the name of the doping profile</w:t>
      </w:r>
      <w:r>
        <w:rPr>
          <w:lang w:val="en-US"/>
        </w:rPr>
        <w:t xml:space="preserve"> (“p-doping-profile”)</w:t>
      </w:r>
      <w:r w:rsidR="00022801">
        <w:rPr>
          <w:lang w:val="en-US"/>
        </w:rPr>
        <w:t>, the doping element</w:t>
      </w:r>
      <w:r>
        <w:rPr>
          <w:lang w:val="en-US"/>
        </w:rPr>
        <w:t xml:space="preserve"> to </w:t>
      </w:r>
      <w:r w:rsidR="00022801">
        <w:rPr>
          <w:lang w:val="en-US"/>
        </w:rPr>
        <w:t xml:space="preserve">choose from a set of predefined dopants including </w:t>
      </w:r>
      <w:r>
        <w:rPr>
          <w:lang w:val="en-US"/>
        </w:rPr>
        <w:t>boron, phosphorus, arsenic, etc (“BoronActiveConcentration”)</w:t>
      </w:r>
      <w:r w:rsidR="00022801">
        <w:rPr>
          <w:lang w:val="en-US"/>
        </w:rPr>
        <w:t xml:space="preserve"> and the doping density</w:t>
      </w:r>
    </w:p>
    <w:p w14:paraId="653CD265" w14:textId="77777777" w:rsidR="00022801" w:rsidRPr="007E1023" w:rsidRDefault="00022801" w:rsidP="00022801">
      <w:pPr>
        <w:pStyle w:val="code"/>
      </w:pPr>
      <w:r w:rsidRPr="007E1023">
        <w:t>(sdedr:define-constant-profile "p-doping-profile" "BoronActiveConcentration" @p_doping@)</w:t>
      </w:r>
    </w:p>
    <w:p w14:paraId="696063D3" w14:textId="787EF51D" w:rsidR="00022801" w:rsidRPr="00064C6F" w:rsidRDefault="00022801" w:rsidP="00022801">
      <w:pPr>
        <w:pStyle w:val="bulletpoint"/>
        <w:numPr>
          <w:ilvl w:val="0"/>
          <w:numId w:val="17"/>
        </w:numPr>
      </w:pPr>
      <w:r>
        <w:rPr>
          <w:lang w:val="en-US"/>
        </w:rPr>
        <w:t>Then place the profile in the desired location. There are three ways to place a doping profile (Sentaurus structure editor p. 219</w:t>
      </w:r>
      <w:r w:rsidR="005E22EA">
        <w:rPr>
          <w:lang w:val="en-US"/>
        </w:rPr>
        <w:t>, see also example p. 223</w:t>
      </w:r>
      <w:r>
        <w:rPr>
          <w:lang w:val="en-US"/>
        </w:rPr>
        <w:t>):</w:t>
      </w:r>
    </w:p>
    <w:p w14:paraId="31E28E83" w14:textId="12B7CB34" w:rsidR="00022801" w:rsidRPr="00286033" w:rsidRDefault="00022801" w:rsidP="00022801">
      <w:pPr>
        <w:pStyle w:val="bulletpoint"/>
        <w:numPr>
          <w:ilvl w:val="0"/>
          <w:numId w:val="11"/>
        </w:numPr>
      </w:pPr>
      <w:r>
        <w:rPr>
          <w:lang w:val="en-US"/>
        </w:rPr>
        <w:t xml:space="preserve">By Ref/Eval window. Command </w:t>
      </w:r>
      <w:r w:rsidR="00CB60E3">
        <w:rPr>
          <w:rStyle w:val="codeChar"/>
        </w:rPr>
        <w:t>(sdedr:d</w:t>
      </w:r>
      <w:r w:rsidRPr="006170FD">
        <w:rPr>
          <w:rStyle w:val="codeChar"/>
        </w:rPr>
        <w:t>efine-constant-profile-placement</w:t>
      </w:r>
      <w:r w:rsidR="00CB60E3">
        <w:rPr>
          <w:rStyle w:val="codeChar"/>
        </w:rPr>
        <w:t xml:space="preserve"> placement-name definition-name ref-win-name)</w:t>
      </w:r>
      <w:r w:rsidR="00286033">
        <w:rPr>
          <w:rStyle w:val="codeChar"/>
        </w:rPr>
        <w:t>.</w:t>
      </w:r>
      <w:r w:rsidR="00286033">
        <w:rPr>
          <w:rStyle w:val="codeChar"/>
        </w:rPr>
        <w:br/>
      </w:r>
      <w:r w:rsidR="00286033" w:rsidRPr="00286033">
        <w:t>Note that the window must have been defined previously in the code.</w:t>
      </w:r>
    </w:p>
    <w:p w14:paraId="5B8210E7" w14:textId="6D3ED461" w:rsidR="00022801" w:rsidRDefault="00022801" w:rsidP="00022801">
      <w:pPr>
        <w:pStyle w:val="bulletpoint"/>
        <w:numPr>
          <w:ilvl w:val="0"/>
          <w:numId w:val="11"/>
        </w:numPr>
        <w:rPr>
          <w:lang w:val="en-US"/>
        </w:rPr>
      </w:pPr>
      <w:r>
        <w:rPr>
          <w:lang w:val="en-US"/>
        </w:rPr>
        <w:t xml:space="preserve">By region, using a region previously defined in the </w:t>
      </w:r>
      <w:r w:rsidR="00931801">
        <w:rPr>
          <w:lang w:val="en-US"/>
        </w:rPr>
        <w:t>cod</w:t>
      </w:r>
      <w:r>
        <w:rPr>
          <w:lang w:val="en-US"/>
        </w:rPr>
        <w:t xml:space="preserve">e. Command </w:t>
      </w:r>
      <w:r w:rsidR="00F94350">
        <w:rPr>
          <w:rFonts w:ascii="Courier" w:hAnsi="Courier" w:cs="Courier"/>
          <w:sz w:val="20"/>
          <w:szCs w:val="20"/>
          <w:lang w:val="en-US"/>
        </w:rPr>
        <w:t>(sdedr:d</w:t>
      </w:r>
      <w:r>
        <w:rPr>
          <w:rFonts w:ascii="Courier" w:hAnsi="Courier" w:cs="Courier"/>
          <w:sz w:val="20"/>
          <w:szCs w:val="20"/>
          <w:lang w:val="en-US"/>
        </w:rPr>
        <w:t>efine-constant-profile-region</w:t>
      </w:r>
      <w:r w:rsidR="00862FBC">
        <w:rPr>
          <w:rFonts w:ascii="Courier" w:hAnsi="Courier" w:cs="Courier"/>
          <w:sz w:val="20"/>
          <w:szCs w:val="20"/>
          <w:lang w:val="en-US"/>
        </w:rPr>
        <w:t xml:space="preserve"> placement-name definition-name region-name)</w:t>
      </w:r>
      <w:r>
        <w:rPr>
          <w:rFonts w:ascii="Courier" w:hAnsi="Courier" w:cs="Courier"/>
          <w:sz w:val="20"/>
          <w:szCs w:val="20"/>
          <w:lang w:val="en-US"/>
        </w:rPr>
        <w:t>.</w:t>
      </w:r>
    </w:p>
    <w:p w14:paraId="27CF5B8A" w14:textId="0C0A033D" w:rsidR="00022801" w:rsidRDefault="00022801" w:rsidP="00022801">
      <w:pPr>
        <w:pStyle w:val="bulletpoint"/>
        <w:numPr>
          <w:ilvl w:val="0"/>
          <w:numId w:val="11"/>
        </w:numPr>
        <w:rPr>
          <w:lang w:val="en-US"/>
        </w:rPr>
      </w:pPr>
      <w:r>
        <w:rPr>
          <w:lang w:val="en-US"/>
        </w:rPr>
        <w:t xml:space="preserve">By material, using the materials previously defined the </w:t>
      </w:r>
      <w:r w:rsidR="003B326E">
        <w:rPr>
          <w:lang w:val="en-US"/>
        </w:rPr>
        <w:t>code</w:t>
      </w:r>
      <w:r>
        <w:rPr>
          <w:lang w:val="en-US"/>
        </w:rPr>
        <w:t xml:space="preserve">. Command </w:t>
      </w:r>
      <w:r>
        <w:rPr>
          <w:rFonts w:ascii="Courier" w:hAnsi="Courier" w:cs="Courier"/>
          <w:sz w:val="20"/>
          <w:szCs w:val="20"/>
          <w:lang w:val="en-US"/>
        </w:rPr>
        <w:t>define-constant-profile-material</w:t>
      </w:r>
      <w:r>
        <w:rPr>
          <w:lang w:val="en-US"/>
        </w:rPr>
        <w:t>.</w:t>
      </w:r>
    </w:p>
    <w:p w14:paraId="58F78D01" w14:textId="77777777" w:rsidR="00022801" w:rsidRDefault="00022801" w:rsidP="00022801">
      <w:pPr>
        <w:pStyle w:val="bulletpoint"/>
        <w:numPr>
          <w:ilvl w:val="0"/>
          <w:numId w:val="0"/>
        </w:numPr>
        <w:ind w:left="1080"/>
        <w:rPr>
          <w:lang w:val="en-US"/>
        </w:rPr>
      </w:pPr>
    </w:p>
    <w:p w14:paraId="2BE95155" w14:textId="77777777" w:rsidR="00022801" w:rsidRDefault="00022801" w:rsidP="00022801">
      <w:pPr>
        <w:pStyle w:val="bulletpoint"/>
        <w:numPr>
          <w:ilvl w:val="0"/>
          <w:numId w:val="0"/>
        </w:numPr>
        <w:ind w:left="1080"/>
        <w:rPr>
          <w:lang w:val="en-US"/>
        </w:rPr>
      </w:pPr>
      <w:r>
        <w:rPr>
          <w:lang w:val="en-US"/>
        </w:rPr>
        <w:t>In the PN junction examples by Beneventi:</w:t>
      </w:r>
    </w:p>
    <w:p w14:paraId="30E1E7EC" w14:textId="77777777" w:rsidR="00022801" w:rsidRPr="00941F34" w:rsidRDefault="00022801" w:rsidP="00022801">
      <w:pPr>
        <w:pStyle w:val="bulletpoint"/>
        <w:numPr>
          <w:ilvl w:val="0"/>
          <w:numId w:val="0"/>
        </w:numPr>
        <w:ind w:left="1080"/>
      </w:pPr>
      <w:r>
        <w:rPr>
          <w:lang w:val="en-US"/>
        </w:rPr>
        <w:t>Set this doping profile in the p-type region “p-region” defined previously in the dvs file</w:t>
      </w:r>
    </w:p>
    <w:p w14:paraId="658B0B7E" w14:textId="77777777" w:rsidR="00022801" w:rsidRPr="00C936D8" w:rsidRDefault="00022801" w:rsidP="00022801">
      <w:pPr>
        <w:pStyle w:val="code"/>
        <w:rPr>
          <w:b/>
        </w:rPr>
      </w:pPr>
      <w:r w:rsidRPr="00E5348D">
        <w:t>(sdedr:define-constant-profile-region "p-doping-placement" "p-doping-profile" "p-region")</w:t>
      </w:r>
      <w:r>
        <w:t xml:space="preserve"> </w:t>
      </w:r>
      <w:r w:rsidRPr="00C936D8">
        <w:rPr>
          <w:b/>
        </w:rPr>
        <w:t>; place the doping profile in the region p-region</w:t>
      </w:r>
    </w:p>
    <w:p w14:paraId="2244DAE9" w14:textId="0CEF30DE" w:rsidR="00022801" w:rsidRDefault="00022801" w:rsidP="00022801">
      <w:pPr>
        <w:pStyle w:val="code"/>
        <w:rPr>
          <w:b/>
        </w:rPr>
      </w:pPr>
      <w:r w:rsidRPr="00262EA0">
        <w:t>(sdedr:define-constant-profile-placement "p-doping-placement" "p-doping-profile" "p-doping-window")</w:t>
      </w:r>
      <w:r>
        <w:t xml:space="preserve"> </w:t>
      </w:r>
      <w:r w:rsidRPr="00DE3CBF">
        <w:rPr>
          <w:b/>
        </w:rPr>
        <w:t>; use window placement</w:t>
      </w:r>
      <w:r>
        <w:rPr>
          <w:b/>
        </w:rPr>
        <w:t>, not sure why the doped region is defined twice in this example. (related to mesh refinement definition, see Sentaurus structure manual p. 204).</w:t>
      </w:r>
    </w:p>
    <w:p w14:paraId="4F326760" w14:textId="1DA616F0" w:rsidR="00D96A3A" w:rsidRDefault="00D96A3A" w:rsidP="00D96A3A">
      <w:pPr>
        <w:pStyle w:val="edit"/>
      </w:pPr>
      <w:r>
        <w:t xml:space="preserve">Edit 1/28/2020: it seems that the  </w:t>
      </w:r>
      <w:r w:rsidRPr="00262EA0">
        <w:t xml:space="preserve">sdedr:define-constant-profile-placement </w:t>
      </w:r>
      <w:r>
        <w:t xml:space="preserve"> command above is useless, as the p-doping-window has not been defined previously in the code.</w:t>
      </w:r>
      <w:r w:rsidR="008208BD">
        <w:t xml:space="preserve"> The </w:t>
      </w:r>
      <w:r w:rsidR="008208BD" w:rsidRPr="00E5348D">
        <w:t>sdedr:define-constant-profile-region</w:t>
      </w:r>
      <w:r w:rsidR="008208BD">
        <w:t xml:space="preserve"> command should be enough to place the profile.</w:t>
      </w:r>
    </w:p>
    <w:p w14:paraId="468ED2F8" w14:textId="77777777" w:rsidR="00022801" w:rsidRDefault="00022801" w:rsidP="00022801">
      <w:pPr>
        <w:pStyle w:val="bulletpoint"/>
        <w:numPr>
          <w:ilvl w:val="0"/>
          <w:numId w:val="0"/>
        </w:numPr>
        <w:ind w:left="1080"/>
        <w:rPr>
          <w:lang w:val="en-US"/>
        </w:rPr>
      </w:pPr>
    </w:p>
    <w:p w14:paraId="70404204" w14:textId="386309E2" w:rsidR="00022801" w:rsidRDefault="00022801" w:rsidP="00022801">
      <w:pPr>
        <w:pStyle w:val="bulletpoint"/>
        <w:rPr>
          <w:lang w:val="en-US"/>
        </w:rPr>
      </w:pPr>
      <w:r>
        <w:rPr>
          <w:lang w:val="en-US"/>
        </w:rPr>
        <w:t xml:space="preserve">For other profiles, for instance a Gaussian profile, this would be a bit different and the command to use would be </w:t>
      </w:r>
      <w:r w:rsidRPr="008C1A28">
        <w:rPr>
          <w:rStyle w:val="codeChar"/>
        </w:rPr>
        <w:t>sdedr:define-gaussian-profile</w:t>
      </w:r>
      <w:r>
        <w:rPr>
          <w:lang w:val="en-US"/>
        </w:rPr>
        <w:t>.</w:t>
      </w:r>
    </w:p>
    <w:p w14:paraId="4A7F04E2" w14:textId="262CA756" w:rsidR="004A4DD9" w:rsidRDefault="004A4DD9" w:rsidP="004A4DD9">
      <w:pPr>
        <w:pStyle w:val="Date1"/>
        <w:rPr>
          <w:lang w:val="en-US"/>
        </w:rPr>
      </w:pPr>
      <w:r>
        <w:rPr>
          <w:lang w:val="en-US"/>
        </w:rPr>
        <w:t>12.5.2018</w:t>
      </w:r>
    </w:p>
    <w:p w14:paraId="72EF5218" w14:textId="77777777" w:rsidR="00E53E88" w:rsidRDefault="004A4DD9" w:rsidP="00D975C4">
      <w:pPr>
        <w:pStyle w:val="bulletpoint"/>
        <w:rPr>
          <w:lang w:val="en-US"/>
        </w:rPr>
      </w:pPr>
      <w:r>
        <w:rPr>
          <w:lang w:val="en-US"/>
        </w:rPr>
        <w:t>Mesh refinement:</w:t>
      </w:r>
    </w:p>
    <w:p w14:paraId="44BD3082" w14:textId="2638E4DE" w:rsidR="002F53A4" w:rsidRDefault="002F53A4" w:rsidP="002F53A4">
      <w:pPr>
        <w:pStyle w:val="bulletpoint"/>
        <w:numPr>
          <w:ilvl w:val="0"/>
          <w:numId w:val="11"/>
        </w:numPr>
        <w:rPr>
          <w:lang w:val="en-US"/>
        </w:rPr>
      </w:pPr>
      <w:r>
        <w:rPr>
          <w:lang w:val="en-US"/>
        </w:rPr>
        <w:t xml:space="preserve">First define a window for refinement placement: </w:t>
      </w:r>
      <w:r w:rsidRPr="002F53A4">
        <w:rPr>
          <w:rStyle w:val="codeChar"/>
        </w:rPr>
        <w:t xml:space="preserve">(sdedr:define-refeval-window </w:t>
      </w:r>
      <w:r w:rsidR="007740A9">
        <w:rPr>
          <w:rStyle w:val="codeChar"/>
        </w:rPr>
        <w:t>ref-eval-window</w:t>
      </w:r>
      <w:r w:rsidRPr="002F53A4">
        <w:rPr>
          <w:rStyle w:val="codeChar"/>
        </w:rPr>
        <w:t xml:space="preserve"> { single-shape | multi-shape })</w:t>
      </w:r>
      <w:r>
        <w:rPr>
          <w:lang w:val="en-US"/>
        </w:rPr>
        <w:t xml:space="preserve">. </w:t>
      </w:r>
      <w:r w:rsidR="0000416C">
        <w:rPr>
          <w:lang w:val="en-US"/>
        </w:rPr>
        <w:t>Ref-eval-window</w:t>
      </w:r>
      <w:r>
        <w:rPr>
          <w:lang w:val="en-US"/>
        </w:rPr>
        <w:t xml:space="preserve"> is the </w:t>
      </w:r>
      <w:r>
        <w:rPr>
          <w:lang w:val="en-US"/>
        </w:rPr>
        <w:lastRenderedPageBreak/>
        <w:t xml:space="preserve">name given to this window, then come arguments to define the shape and location of the window. </w:t>
      </w:r>
    </w:p>
    <w:p w14:paraId="30AA1C27" w14:textId="3BEACFFE" w:rsidR="004A4DD9" w:rsidRPr="00973BE8" w:rsidRDefault="002F53A4" w:rsidP="00973BE8">
      <w:pPr>
        <w:pStyle w:val="bulletpoint"/>
        <w:numPr>
          <w:ilvl w:val="0"/>
          <w:numId w:val="11"/>
        </w:numPr>
        <w:rPr>
          <w:lang w:val="en-US"/>
        </w:rPr>
      </w:pPr>
      <w:r>
        <w:rPr>
          <w:lang w:val="en-US"/>
        </w:rPr>
        <w:t>Then</w:t>
      </w:r>
      <w:r w:rsidR="00E53E88" w:rsidRPr="00973BE8">
        <w:rPr>
          <w:lang w:val="en-US"/>
        </w:rPr>
        <w:t xml:space="preserve"> define the size of the refinement</w:t>
      </w:r>
      <w:r w:rsidR="00D975C4" w:rsidRPr="00973BE8">
        <w:rPr>
          <w:lang w:val="en-US"/>
        </w:rPr>
        <w:t xml:space="preserve"> </w:t>
      </w:r>
      <w:r w:rsidR="00973BE8" w:rsidRPr="00973BE8">
        <w:rPr>
          <w:rStyle w:val="codeChar"/>
        </w:rPr>
        <w:t>(sdedr:define-refinement-size definition-name max-x max-y max-z min-x min-y min-z)</w:t>
      </w:r>
      <w:r w:rsidR="00973BE8">
        <w:t xml:space="preserve"> where max-x, max-y etc are the mesh dimensions and “</w:t>
      </w:r>
      <w:r w:rsidR="00C55570">
        <w:t>definition-name</w:t>
      </w:r>
      <w:r w:rsidR="00973BE8">
        <w:t xml:space="preserve">” is the name </w:t>
      </w:r>
      <w:r w:rsidR="00EC59E0">
        <w:t>given to</w:t>
      </w:r>
      <w:r w:rsidR="00973BE8">
        <w:t xml:space="preserve"> the refinement</w:t>
      </w:r>
      <w:r w:rsidR="0067288A">
        <w:t>.</w:t>
      </w:r>
    </w:p>
    <w:p w14:paraId="51C87E8B" w14:textId="58E91B17" w:rsidR="00E53E88" w:rsidRPr="008E3C8D" w:rsidRDefault="00E53E88" w:rsidP="008E3C8D">
      <w:pPr>
        <w:pStyle w:val="bulletpoint"/>
        <w:numPr>
          <w:ilvl w:val="0"/>
          <w:numId w:val="11"/>
        </w:numPr>
        <w:rPr>
          <w:rFonts w:ascii="Courier" w:hAnsi="Courier" w:cs="Courier"/>
          <w:sz w:val="20"/>
          <w:szCs w:val="20"/>
          <w:lang w:val="en-US"/>
        </w:rPr>
      </w:pPr>
      <w:r>
        <w:t>Then, place the refined region</w:t>
      </w:r>
      <w:r w:rsidR="00973BE8">
        <w:t xml:space="preserve">: </w:t>
      </w:r>
      <w:r w:rsidR="008E3C8D" w:rsidRPr="008E3C8D">
        <w:rPr>
          <w:rFonts w:ascii="Courier" w:hAnsi="Courier" w:cs="Courier"/>
          <w:sz w:val="20"/>
          <w:szCs w:val="20"/>
          <w:lang w:val="en-US"/>
        </w:rPr>
        <w:t>(sdedr:define-refinement-placement refinement-name definition-name</w:t>
      </w:r>
      <w:r w:rsidR="008E3C8D">
        <w:rPr>
          <w:rFonts w:ascii="Courier" w:hAnsi="Courier" w:cs="Courier"/>
          <w:sz w:val="20"/>
          <w:szCs w:val="20"/>
          <w:lang w:val="en-US"/>
        </w:rPr>
        <w:t xml:space="preserve"> </w:t>
      </w:r>
      <w:r w:rsidR="008E3C8D" w:rsidRPr="008E3C8D">
        <w:rPr>
          <w:rFonts w:ascii="Courier" w:hAnsi="Courier" w:cs="Courier"/>
          <w:sz w:val="20"/>
          <w:szCs w:val="20"/>
          <w:lang w:val="en-US"/>
        </w:rPr>
        <w:t>ref-eval-window)</w:t>
      </w:r>
      <w:r w:rsidR="00432A14">
        <w:t>where “refinement-name” is the name given to this refinement, “definition-name” is the previously defined</w:t>
      </w:r>
      <w:r w:rsidR="00031015">
        <w:t xml:space="preserve"> refinement size, and “ref-eval-window” is the name of the previously defined window for refinement placement.</w:t>
      </w:r>
    </w:p>
    <w:p w14:paraId="62256CF4" w14:textId="3B830A8D" w:rsidR="00794527" w:rsidRDefault="00973BE8" w:rsidP="00973BE8">
      <w:pPr>
        <w:pStyle w:val="bulletpoint"/>
      </w:pPr>
      <w:r>
        <w:t>M</w:t>
      </w:r>
      <w:r w:rsidR="005705CC">
        <w:t xml:space="preserve">esh refinement in the Beneventi PN-junction </w:t>
      </w:r>
      <w:r>
        <w:t>example:</w:t>
      </w:r>
    </w:p>
    <w:p w14:paraId="23AE9EAA" w14:textId="0B0CFC90" w:rsidR="00024DBB" w:rsidRDefault="00024DBB" w:rsidP="00024DBB">
      <w:pPr>
        <w:pStyle w:val="bulletpoint"/>
        <w:numPr>
          <w:ilvl w:val="0"/>
          <w:numId w:val="11"/>
        </w:numPr>
      </w:pPr>
      <w:r>
        <w:t xml:space="preserve">Define ref/eval window </w:t>
      </w:r>
      <w:r w:rsidR="001B2987">
        <w:t xml:space="preserve">of the size of the whole device </w:t>
      </w:r>
      <w:r>
        <w:t xml:space="preserve">for refinement placement: </w:t>
      </w:r>
      <w:r w:rsidRPr="00024DBB">
        <w:rPr>
          <w:rStyle w:val="codeChar"/>
        </w:rPr>
        <w:t>(sdedr:define-refeval-window "domain-ref" "Rectangle" (position 0 0 0) (position L (+ Wn Wp) 0))</w:t>
      </w:r>
    </w:p>
    <w:p w14:paraId="04C5B493" w14:textId="3DD4B19D" w:rsidR="008A3FCA" w:rsidRPr="008A3FCA" w:rsidRDefault="008A3FCA" w:rsidP="008A3FCA">
      <w:pPr>
        <w:pStyle w:val="bulletpoint"/>
        <w:numPr>
          <w:ilvl w:val="0"/>
          <w:numId w:val="11"/>
        </w:numPr>
        <w:rPr>
          <w:rStyle w:val="codeChar"/>
          <w:rFonts w:asciiTheme="minorHAnsi" w:hAnsiTheme="minorHAnsi" w:cstheme="minorBidi"/>
          <w:sz w:val="22"/>
          <w:szCs w:val="22"/>
          <w:lang w:val="en-GB"/>
        </w:rPr>
      </w:pPr>
      <w:r>
        <w:t>Size definition:</w:t>
      </w:r>
      <w:r w:rsidR="00973BE8" w:rsidRPr="00D975C4">
        <w:rPr>
          <w:rStyle w:val="codeChar"/>
        </w:rPr>
        <w:t>(sdedr:define-refinement-size "domain-ref-size" xmax ymax xmin ymin)</w:t>
      </w:r>
    </w:p>
    <w:p w14:paraId="30FA471E" w14:textId="1590C151" w:rsidR="008A3FCA" w:rsidRDefault="008A3FCA" w:rsidP="008A3FCA">
      <w:pPr>
        <w:pStyle w:val="bulletpoint"/>
        <w:numPr>
          <w:ilvl w:val="0"/>
          <w:numId w:val="11"/>
        </w:numPr>
      </w:pPr>
      <w:r w:rsidRPr="008A3FCA">
        <w:t xml:space="preserve">Placement: </w:t>
      </w:r>
      <w:r w:rsidRPr="008A3FCA">
        <w:rPr>
          <w:rStyle w:val="codeChar"/>
        </w:rPr>
        <w:t>(sdedr:define-refinement-placement "domain-ref-pl" "domain-ref-size" "domain-ref")</w:t>
      </w:r>
    </w:p>
    <w:p w14:paraId="6D550967" w14:textId="72602725" w:rsidR="008A3FCA" w:rsidRDefault="00C421EE" w:rsidP="00C421EE">
      <w:pPr>
        <w:pStyle w:val="bulletpoint"/>
      </w:pPr>
      <w:r>
        <w:t>Sentaurus output files:</w:t>
      </w:r>
    </w:p>
    <w:p w14:paraId="6DCAA256" w14:textId="69A7F2A1" w:rsidR="00C421EE" w:rsidRDefault="00C421EE" w:rsidP="00C421EE">
      <w:pPr>
        <w:pStyle w:val="bulletpoint"/>
        <w:numPr>
          <w:ilvl w:val="0"/>
          <w:numId w:val="11"/>
        </w:numPr>
      </w:pPr>
      <w:r>
        <w:t>.plt contains the electrical characteristics of the electrodes</w:t>
      </w:r>
      <w:r w:rsidR="000C5EDF">
        <w:t xml:space="preserve"> (currents, voltages, charges)</w:t>
      </w:r>
    </w:p>
    <w:p w14:paraId="55064C50" w14:textId="70AE5397" w:rsidR="00C421EE" w:rsidRDefault="00C421EE" w:rsidP="00C421EE">
      <w:pPr>
        <w:pStyle w:val="bulletpoint"/>
        <w:numPr>
          <w:ilvl w:val="0"/>
          <w:numId w:val="11"/>
        </w:numPr>
      </w:pPr>
      <w:r>
        <w:t>.tdr contains the distributed variables (doping profiles, charge, field, carrier densities, etc)</w:t>
      </w:r>
    </w:p>
    <w:p w14:paraId="6AC9B3D3" w14:textId="61460DC7" w:rsidR="001751E4" w:rsidRPr="007A5884" w:rsidRDefault="001751E4" w:rsidP="001751E4">
      <w:pPr>
        <w:pStyle w:val="bulletpoint"/>
        <w:rPr>
          <w:rStyle w:val="codeChar"/>
          <w:rFonts w:asciiTheme="minorHAnsi" w:hAnsiTheme="minorHAnsi" w:cstheme="minorBidi"/>
          <w:sz w:val="22"/>
          <w:szCs w:val="22"/>
          <w:lang w:val="en-GB"/>
        </w:rPr>
      </w:pPr>
      <w:r>
        <w:t xml:space="preserve">Visualize data stored in .tdr file: </w:t>
      </w:r>
      <w:r w:rsidRPr="00E878E5">
        <w:rPr>
          <w:rStyle w:val="codeChar"/>
        </w:rPr>
        <w:t>svisual n1_des.tdr &amp;</w:t>
      </w:r>
    </w:p>
    <w:p w14:paraId="578B6ECC" w14:textId="7AA410B7" w:rsidR="007A5884" w:rsidRDefault="007A5884" w:rsidP="007A5884">
      <w:pPr>
        <w:pStyle w:val="Date1"/>
      </w:pPr>
      <w:r>
        <w:t>1.10.2019</w:t>
      </w:r>
    </w:p>
    <w:p w14:paraId="53E93276" w14:textId="77777777" w:rsidR="007A5884" w:rsidRDefault="007A5884" w:rsidP="007A5884">
      <w:pPr>
        <w:pStyle w:val="bulletpoint"/>
        <w:numPr>
          <w:ilvl w:val="0"/>
          <w:numId w:val="0"/>
        </w:numPr>
        <w:ind w:left="720"/>
        <w:rPr>
          <w:lang w:val="en-US"/>
        </w:rPr>
      </w:pPr>
      <w:r>
        <w:rPr>
          <w:lang w:val="en-US"/>
        </w:rPr>
        <w:t>PVRD1: Sentaurus</w:t>
      </w:r>
    </w:p>
    <w:p w14:paraId="3441B33C" w14:textId="77777777" w:rsidR="007A5884" w:rsidRDefault="007A5884" w:rsidP="007A5884">
      <w:pPr>
        <w:pStyle w:val="bulletpoint"/>
        <w:rPr>
          <w:lang w:val="en-US"/>
        </w:rPr>
      </w:pPr>
      <w:r>
        <w:rPr>
          <w:lang w:val="en-US"/>
        </w:rPr>
        <w:t>See p. 663 of Sentaurus Device manual for explanation of naming of the .tdr files.</w:t>
      </w:r>
      <w:r>
        <w:rPr>
          <w:lang w:val="en-US"/>
        </w:rPr>
        <w:br/>
        <w:t>Each time a solution is plotted, a tdr file such as n2_000001_des.tdr in Beneventi’s examples is created. In Beneventi’s example “</w:t>
      </w:r>
      <w:r w:rsidRPr="00405C13">
        <w:rPr>
          <w:rStyle w:val="codeChar"/>
        </w:rPr>
        <w:t>plot { range=(0, 1) intervals=1 }</w:t>
      </w:r>
      <w:r>
        <w:rPr>
          <w:lang w:val="en-US"/>
        </w:rPr>
        <w:t>”,  the interval chosen for plotting is 1 and will determine the name of the created tdr file.</w:t>
      </w:r>
    </w:p>
    <w:p w14:paraId="6849DB22" w14:textId="77777777" w:rsidR="00C804E8" w:rsidRDefault="00C804E8" w:rsidP="00C804E8">
      <w:pPr>
        <w:pStyle w:val="Date1"/>
        <w:rPr>
          <w:lang w:val="en-US"/>
        </w:rPr>
      </w:pPr>
      <w:r>
        <w:rPr>
          <w:lang w:val="en-US"/>
        </w:rPr>
        <w:t>1.17.2019</w:t>
      </w:r>
    </w:p>
    <w:p w14:paraId="74688861" w14:textId="3DAE438F" w:rsidR="00C804E8" w:rsidRDefault="00C804E8" w:rsidP="00C804E8">
      <w:pPr>
        <w:pStyle w:val="bulletpoint"/>
        <w:rPr>
          <w:lang w:val="en-US"/>
        </w:rPr>
      </w:pPr>
      <w:r>
        <w:rPr>
          <w:lang w:val="en-US"/>
        </w:rPr>
        <w:t>Arithmetic operations in Sentaurus, addition and subtraction. See structure editor manual p. 273. Sentaurus device editor uses the Polish notation</w:t>
      </w:r>
      <w:r w:rsidR="00D3013F">
        <w:rPr>
          <w:lang w:val="en-US"/>
        </w:rPr>
        <w:t>.</w:t>
      </w:r>
    </w:p>
    <w:p w14:paraId="03223F76" w14:textId="5FBE7882" w:rsidR="007A5884" w:rsidRDefault="002C651D" w:rsidP="007A5884">
      <w:pPr>
        <w:pStyle w:val="Date1"/>
        <w:rPr>
          <w:lang w:val="en-US"/>
        </w:rPr>
      </w:pPr>
      <w:r>
        <w:rPr>
          <w:lang w:val="en-US"/>
        </w:rPr>
        <w:t>2.11.2019</w:t>
      </w:r>
    </w:p>
    <w:p w14:paraId="15AD358F" w14:textId="77777777" w:rsidR="002C651D" w:rsidRDefault="002C651D" w:rsidP="002C651D">
      <w:pPr>
        <w:pStyle w:val="bulletpoint"/>
      </w:pPr>
      <w:r>
        <w:t>Sentaurus: assign contacts. See examples in sdevice manual p. 191.</w:t>
      </w:r>
    </w:p>
    <w:p w14:paraId="2921EDD1" w14:textId="4369D8B7" w:rsidR="002C651D" w:rsidRDefault="002C651D" w:rsidP="007A5884">
      <w:pPr>
        <w:pStyle w:val="Date1"/>
      </w:pPr>
      <w:r>
        <w:t>2.13.2019</w:t>
      </w:r>
    </w:p>
    <w:p w14:paraId="2B9D5963" w14:textId="255CF64D" w:rsidR="002C651D" w:rsidRDefault="002C651D" w:rsidP="002C651D">
      <w:pPr>
        <w:pStyle w:val="bulletpoint"/>
      </w:pPr>
      <w:r>
        <w:t>Sentaurus memory issue. Maryam gave the command “</w:t>
      </w:r>
      <w:r w:rsidRPr="00C00606">
        <w:t>du -a . | sort -n -r |head -n 10</w:t>
      </w:r>
      <w:r>
        <w:t>” to find the 10 files occupying the most memory on linux.</w:t>
      </w:r>
      <w:r w:rsidR="00E464EE">
        <w:t xml:space="preserve"> Note that the results are given in kB.</w:t>
      </w:r>
    </w:p>
    <w:p w14:paraId="4E7AFF7C" w14:textId="77777777" w:rsidR="002C651D" w:rsidRDefault="002C651D" w:rsidP="002C651D">
      <w:pPr>
        <w:pStyle w:val="bulletpoint"/>
        <w:numPr>
          <w:ilvl w:val="0"/>
          <w:numId w:val="0"/>
        </w:numPr>
        <w:ind w:left="720"/>
      </w:pPr>
      <w:r>
        <w:t>Try on 2/13/2019:</w:t>
      </w:r>
    </w:p>
    <w:p w14:paraId="5FA80DB0" w14:textId="77777777" w:rsidR="002C651D" w:rsidRDefault="002C651D" w:rsidP="00947984">
      <w:pPr>
        <w:pStyle w:val="code"/>
      </w:pPr>
      <w:r>
        <w:t>du -a . | sort -n -r |head -n 10</w:t>
      </w:r>
    </w:p>
    <w:p w14:paraId="4D220A61" w14:textId="77777777" w:rsidR="002C651D" w:rsidRDefault="006427D5" w:rsidP="002C651D">
      <w:pPr>
        <w:pStyle w:val="bulletpoint"/>
        <w:numPr>
          <w:ilvl w:val="0"/>
          <w:numId w:val="0"/>
        </w:numPr>
        <w:ind w:left="720"/>
      </w:pPr>
      <w:hyperlink r:id="rId19" w:history="1">
        <w:r w:rsidR="002C651D" w:rsidRPr="00423C06">
          <w:rPr>
            <w:rStyle w:val="Hyperlink"/>
          </w:rPr>
          <w:t>https://www.howtogeek.com/50714/list-the-10-largest-files-or-directories-on-linux/</w:t>
        </w:r>
      </w:hyperlink>
    </w:p>
    <w:p w14:paraId="2DF5053B" w14:textId="77777777" w:rsidR="002C651D" w:rsidRDefault="006427D5" w:rsidP="002C651D">
      <w:pPr>
        <w:pStyle w:val="bulletpoint"/>
        <w:numPr>
          <w:ilvl w:val="0"/>
          <w:numId w:val="0"/>
        </w:numPr>
        <w:ind w:left="720"/>
      </w:pPr>
      <w:hyperlink r:id="rId20" w:history="1">
        <w:r w:rsidR="002C651D" w:rsidRPr="00423C06">
          <w:rPr>
            <w:rStyle w:val="Hyperlink"/>
          </w:rPr>
          <w:t>http://www.labtestproject.com/linuxcmd/du_command.html</w:t>
        </w:r>
      </w:hyperlink>
    </w:p>
    <w:p w14:paraId="2BD661AE" w14:textId="77777777" w:rsidR="002C651D" w:rsidRDefault="002C651D" w:rsidP="002C651D">
      <w:pPr>
        <w:pStyle w:val="bulletpoint"/>
        <w:numPr>
          <w:ilvl w:val="0"/>
          <w:numId w:val="0"/>
        </w:numPr>
        <w:ind w:left="720"/>
      </w:pPr>
      <w:r>
        <w:tab/>
      </w:r>
    </w:p>
    <w:p w14:paraId="5A6E215B" w14:textId="77777777" w:rsidR="002C651D" w:rsidRDefault="002C651D" w:rsidP="002C651D">
      <w:pPr>
        <w:pStyle w:val="code"/>
        <w:ind w:left="360" w:firstLine="720"/>
      </w:pPr>
      <w:r>
        <w:t>4483112 .</w:t>
      </w:r>
    </w:p>
    <w:p w14:paraId="4E029565" w14:textId="77777777" w:rsidR="002C651D" w:rsidRDefault="002C651D" w:rsidP="002C651D">
      <w:pPr>
        <w:pStyle w:val="code"/>
      </w:pPr>
      <w:r>
        <w:t>4300236 ./DB</w:t>
      </w:r>
    </w:p>
    <w:p w14:paraId="542A2EC3" w14:textId="77777777" w:rsidR="002C651D" w:rsidRDefault="002C651D" w:rsidP="002C651D">
      <w:pPr>
        <w:pStyle w:val="code"/>
      </w:pPr>
      <w:r>
        <w:t>2798324 ./DB/Jonathan</w:t>
      </w:r>
    </w:p>
    <w:p w14:paraId="7150DE55" w14:textId="77777777" w:rsidR="002C651D" w:rsidRDefault="002C651D" w:rsidP="002C651D">
      <w:pPr>
        <w:pStyle w:val="code"/>
      </w:pPr>
      <w:r>
        <w:t>2798320 ./DB/Jonathan/Matab</w:t>
      </w:r>
    </w:p>
    <w:p w14:paraId="466E4782" w14:textId="77777777" w:rsidR="002C651D" w:rsidRDefault="002C651D" w:rsidP="002C651D">
      <w:pPr>
        <w:pStyle w:val="code"/>
      </w:pPr>
      <w:r>
        <w:t>2181844 ./DB/Jonathan/Matab/BreakthroughTime</w:t>
      </w:r>
    </w:p>
    <w:p w14:paraId="0FBA1DF9" w14:textId="77777777" w:rsidR="002C651D" w:rsidRDefault="002C651D" w:rsidP="002C651D">
      <w:pPr>
        <w:pStyle w:val="code"/>
      </w:pPr>
      <w:r>
        <w:t>1461416 ./DB/Jonathan/Matab/BreakthroughTime/EVA_ExpTesting</w:t>
      </w:r>
    </w:p>
    <w:p w14:paraId="721C8177" w14:textId="77777777" w:rsidR="002C651D" w:rsidRDefault="002C651D" w:rsidP="002C651D">
      <w:pPr>
        <w:pStyle w:val="code"/>
      </w:pPr>
      <w:r>
        <w:t>1385652 ./DB/Jonathan/Matab/BreakthroughTime/EVA_ExpTesting/BreakthroughData</w:t>
      </w:r>
    </w:p>
    <w:p w14:paraId="4A9FB248" w14:textId="77777777" w:rsidR="002C651D" w:rsidRDefault="002C651D" w:rsidP="002C651D">
      <w:pPr>
        <w:pStyle w:val="code"/>
      </w:pPr>
      <w:r>
        <w:t>808032  ./DB/Guillaume</w:t>
      </w:r>
    </w:p>
    <w:p w14:paraId="6B875E54" w14:textId="77777777" w:rsidR="002C651D" w:rsidRDefault="002C651D" w:rsidP="002C651D">
      <w:pPr>
        <w:pStyle w:val="code"/>
      </w:pPr>
      <w:r>
        <w:t>691124  ./DB/Guillaume/Matlab</w:t>
      </w:r>
    </w:p>
    <w:p w14:paraId="433AA51E" w14:textId="77777777" w:rsidR="002C651D" w:rsidRDefault="002C651D" w:rsidP="002C651D">
      <w:pPr>
        <w:pStyle w:val="code"/>
      </w:pPr>
      <w:r>
        <w:t>691120  ./DB/Guillaume/Matlab/GD_Fit_Vfb</w:t>
      </w:r>
    </w:p>
    <w:p w14:paraId="0F3EC950" w14:textId="177CF5A0" w:rsidR="00E464EE" w:rsidRDefault="00E464EE" w:rsidP="002C651D">
      <w:pPr>
        <w:pStyle w:val="bulletpoint"/>
      </w:pPr>
      <w:r>
        <w:t>Results in kB. For instance, “DB/Guillaume” is 808 MB.</w:t>
      </w:r>
    </w:p>
    <w:p w14:paraId="3BDD3941" w14:textId="7A61A689" w:rsidR="002C651D" w:rsidRDefault="002C651D" w:rsidP="002C651D">
      <w:pPr>
        <w:pStyle w:val="bulletpoint"/>
      </w:pPr>
      <w:r>
        <w:t>Entity types in Sentaurus: body, face, edge, vertex, other (Sentaurus device editor page 486).</w:t>
      </w:r>
    </w:p>
    <w:p w14:paraId="30EA45C9" w14:textId="77777777" w:rsidR="002C651D" w:rsidRDefault="002C651D" w:rsidP="002C651D">
      <w:pPr>
        <w:pStyle w:val="bulletpoint"/>
      </w:pPr>
      <w:r>
        <w:t xml:space="preserve">Order box for CV setup circuit from Hawk Electronics inc. Order number </w:t>
      </w:r>
      <w:r w:rsidRPr="00CB53AF">
        <w:t>25025</w:t>
      </w:r>
      <w:r>
        <w:t>.</w:t>
      </w:r>
    </w:p>
    <w:p w14:paraId="4EABB075" w14:textId="6B6C63EC" w:rsidR="002C651D" w:rsidRDefault="008F2EF4" w:rsidP="008F2EF4">
      <w:pPr>
        <w:pStyle w:val="Date1"/>
      </w:pPr>
      <w:r>
        <w:t>3.1.2019</w:t>
      </w:r>
    </w:p>
    <w:p w14:paraId="38424487" w14:textId="5ECBD1C5" w:rsidR="007348F4" w:rsidRDefault="007348F4" w:rsidP="007348F4">
      <w:pPr>
        <w:pStyle w:val="bulletpoint"/>
      </w:pPr>
      <w:r>
        <w:t>Ramping boundary conditions, for instance when ramping voltage from -1 V to +1.5 V (InitialStep, MaxStep, MinStep): see Sentaurus Device manual p. 119. The initial step is the step Sentaurus uses at the beginning to ramp voltage. Then, if convergence is not reached, it can change the step automatically. The max and min steps are set by the user to control the limit of the steps used by Sentaurus. If the step becomes smaller than MinStep, Sentaurus will stop and give an error.</w:t>
      </w:r>
    </w:p>
    <w:p w14:paraId="4C3B6368" w14:textId="1A482D2E" w:rsidR="004D6820" w:rsidRDefault="004D6820" w:rsidP="007348F4">
      <w:pPr>
        <w:pStyle w:val="bulletpoint"/>
      </w:pPr>
      <w:r>
        <w:t>Saving and plotting during a quasistationary: Sdevice user manual p. 125.</w:t>
      </w:r>
    </w:p>
    <w:p w14:paraId="3D6CA67F" w14:textId="60A4AFC6" w:rsidR="00197F9D" w:rsidRDefault="004C19AC" w:rsidP="00197F9D">
      <w:pPr>
        <w:pStyle w:val="bulletpoint"/>
      </w:pPr>
      <w:r>
        <w:t>Language to set in notepad++ (for ; as comments): LISP.</w:t>
      </w:r>
      <w:r w:rsidR="00197F9D">
        <w:t xml:space="preserve"> See </w:t>
      </w:r>
      <w:r w:rsidR="00197F9D" w:rsidRPr="00197F9D">
        <w:t>https://udl20.weebly.com/delimiters.html</w:t>
      </w:r>
      <w:r w:rsidR="00197F9D">
        <w:t>.</w:t>
      </w:r>
    </w:p>
    <w:p w14:paraId="526BDFA6" w14:textId="44A4A2C5" w:rsidR="003B19FD" w:rsidRDefault="003B19FD" w:rsidP="007348F4">
      <w:pPr>
        <w:pStyle w:val="bulletpoint"/>
      </w:pPr>
      <w:r>
        <w:t>For illumination on solar cell: see example file SolarCell_</w:t>
      </w:r>
      <w:r w:rsidR="00C43324">
        <w:t>SingleJunct</w:t>
      </w:r>
      <w:r>
        <w:t>_GaAs in Sentaurus examples.</w:t>
      </w:r>
    </w:p>
    <w:p w14:paraId="3B3E89B0" w14:textId="6E05137E" w:rsidR="00EE374F" w:rsidRDefault="00EE374F" w:rsidP="00EE374F">
      <w:pPr>
        <w:pStyle w:val="Date1"/>
      </w:pPr>
      <w:r>
        <w:t>3.2.2019</w:t>
      </w:r>
    </w:p>
    <w:p w14:paraId="53C9C4A1" w14:textId="73B030D2" w:rsidR="00EE374F" w:rsidRDefault="00EE374F" w:rsidP="00EE374F">
      <w:pPr>
        <w:pStyle w:val="bulletpoint"/>
      </w:pPr>
      <w:r>
        <w:t>Illumination window: see Sentaurus Device manual p. 603. In 2D, Y-position does not need to be defined. The origin of the illumination window can be defined by Origin = (x0, y0). See manual p. 605.</w:t>
      </w:r>
    </w:p>
    <w:p w14:paraId="1181BAC7" w14:textId="77777777" w:rsidR="000D24A2" w:rsidRDefault="00B50E4B" w:rsidP="00EE374F">
      <w:pPr>
        <w:pStyle w:val="bulletpoint"/>
      </w:pPr>
      <w:r>
        <w:t>Explanation of LayerStackExtraction</w:t>
      </w:r>
      <w:r w:rsidR="00EA03F6">
        <w:t xml:space="preserve"> in Sentaurus Device manual p. 672. Related to the single junction GaAs solar cell in the Sentaurus example, p. 11.</w:t>
      </w:r>
    </w:p>
    <w:p w14:paraId="6B929038" w14:textId="2C20C86C" w:rsidR="00B50E4B" w:rsidRDefault="000D24A2" w:rsidP="003935A7">
      <w:pPr>
        <w:pStyle w:val="bulletpoint"/>
      </w:pPr>
      <w:r>
        <w:t>Meshing for the TMM solver</w:t>
      </w:r>
      <w:r w:rsidR="00B36F9C">
        <w:t xml:space="preserve"> </w:t>
      </w:r>
      <w:r>
        <w:t>in the Single junction GaAs solar cell</w:t>
      </w:r>
      <w:r w:rsidR="00B36F9C">
        <w:t>.</w:t>
      </w:r>
      <w:r w:rsidR="00B87C31">
        <w:t xml:space="preserve"> The mesh is defined in the csv file</w:t>
      </w:r>
      <w:r w:rsidR="007C1170">
        <w:t xml:space="preserve"> with $global dYmax=0.2.</w:t>
      </w:r>
      <w:r w:rsidR="004936CB">
        <w:t xml:space="preserve"> Local mesh refinements are defined using xref, yref and zref</w:t>
      </w:r>
      <w:r w:rsidR="00FF083D">
        <w:t>, which are used for constant refinements in the xyz direction</w:t>
      </w:r>
      <w:r w:rsidR="002C333E">
        <w:t xml:space="preserve"> </w:t>
      </w:r>
      <w:r w:rsidR="004936CB">
        <w:t>(Sentaurus Structure Editor manual p. 261).</w:t>
      </w:r>
      <w:r w:rsidR="00B977C1">
        <w:t xml:space="preserve"> Grade</w:t>
      </w:r>
      <w:r w:rsidR="00FF083D">
        <w:t>d refinement (dense at interface and relaxing towards bulk) are realized using the command mbox.</w:t>
      </w:r>
      <w:r w:rsidR="00C320DC">
        <w:t xml:space="preserve"> See Sentaurus mesh user guide.</w:t>
      </w:r>
      <w:r w:rsidR="003935A7">
        <w:br/>
        <w:t>In the single junction example, mesh refinements are of 5-10 nm in each layer (and gradually increasing to 1.1 um towards the bulk of thick regions).</w:t>
      </w:r>
    </w:p>
    <w:p w14:paraId="00B599C6" w14:textId="33FA1330" w:rsidR="00B110AF" w:rsidRDefault="00B110AF" w:rsidP="003935A7">
      <w:pPr>
        <w:pStyle w:val="bulletpoint"/>
      </w:pPr>
      <w:r>
        <w:t>See StandingWave versus Envelope options for TMM solving in surface vs bulk regions.</w:t>
      </w:r>
    </w:p>
    <w:p w14:paraId="3209E449" w14:textId="6330652A" w:rsidR="00E67DD9" w:rsidRDefault="00E67DD9" w:rsidP="003935A7">
      <w:pPr>
        <w:pStyle w:val="bulletpoint"/>
      </w:pPr>
      <w:r>
        <w:t>Q: Is it needed to implement the TMM method to take into account interferences in the SiNx layer or is it done by default by Sentaurus?? Looks like the TMM method needs to be used.</w:t>
      </w:r>
    </w:p>
    <w:p w14:paraId="52A5DABE" w14:textId="20409119" w:rsidR="00B41341" w:rsidRDefault="00B41341" w:rsidP="00B41341">
      <w:pPr>
        <w:pStyle w:val="bulletpoint"/>
        <w:numPr>
          <w:ilvl w:val="0"/>
          <w:numId w:val="0"/>
        </w:numPr>
        <w:ind w:left="720"/>
      </w:pPr>
      <w:r>
        <w:lastRenderedPageBreak/>
        <w:t>See “Using the Transfer Matrix Method” p. 671</w:t>
      </w:r>
      <w:r w:rsidR="001F6F3F">
        <w:t xml:space="preserve"> of sdevice manual.</w:t>
      </w:r>
      <w:r w:rsidR="00676D35">
        <w:br/>
        <w:t>See extracting the layer stack p. 612</w:t>
      </w:r>
      <w:r w:rsidR="001F6F3F">
        <w:t xml:space="preserve"> of sdevice manual</w:t>
      </w:r>
      <w:r w:rsidR="00676D35">
        <w:t>.</w:t>
      </w:r>
    </w:p>
    <w:p w14:paraId="7DF74A03" w14:textId="1DF64238" w:rsidR="008D5744" w:rsidRDefault="008D5744" w:rsidP="00B110AF">
      <w:pPr>
        <w:pStyle w:val="bulletpoint"/>
      </w:pPr>
      <w:r>
        <w:t xml:space="preserve">Next: need to </w:t>
      </w:r>
      <w:r w:rsidR="00543946">
        <w:t>change meshing to allow for standingwave TMM solving (need to decrease meshing size in SiNx and near-Si surface).</w:t>
      </w:r>
      <w:r w:rsidR="00B110AF">
        <w:t xml:space="preserve"> Also need to specify</w:t>
      </w:r>
      <w:r w:rsidR="00B01BF8">
        <w:t xml:space="preserve"> the regions in which standingwave vs Envelope is used.</w:t>
      </w:r>
    </w:p>
    <w:p w14:paraId="0B570FF3" w14:textId="711EB19B" w:rsidR="000B20D7" w:rsidRDefault="000B20D7" w:rsidP="000B20D7">
      <w:pPr>
        <w:pStyle w:val="bulletpoint"/>
        <w:numPr>
          <w:ilvl w:val="0"/>
          <w:numId w:val="0"/>
        </w:numPr>
        <w:ind w:left="720"/>
      </w:pPr>
      <w:r>
        <w:t>From the example “SolarCell_SingleJunct_GaAs”:</w:t>
      </w:r>
    </w:p>
    <w:p w14:paraId="0173A1D7" w14:textId="77777777" w:rsidR="00CC23B7" w:rsidRDefault="00CC23B7" w:rsidP="00CC23B7">
      <w:pPr>
        <w:pStyle w:val="code"/>
      </w:pPr>
      <w:r>
        <w:t>Physics (Region="base") {</w:t>
      </w:r>
    </w:p>
    <w:p w14:paraId="4C1462E3" w14:textId="77777777" w:rsidR="00CC23B7" w:rsidRDefault="00CC23B7" w:rsidP="00CC23B7">
      <w:pPr>
        <w:pStyle w:val="code"/>
      </w:pPr>
      <w:r>
        <w:t xml:space="preserve">    * for thick regions avoid interpolation errors due to non resolved standing wave patterns</w:t>
      </w:r>
      <w:r>
        <w:tab/>
      </w:r>
    </w:p>
    <w:p w14:paraId="452277A1" w14:textId="77777777" w:rsidR="00CC23B7" w:rsidRDefault="00CC23B7" w:rsidP="00CC23B7">
      <w:pPr>
        <w:pStyle w:val="code"/>
      </w:pPr>
      <w:r>
        <w:tab/>
        <w:t>Optics(OpticalSolver(TMM(IntensityPattern = Envelope)))</w:t>
      </w:r>
    </w:p>
    <w:p w14:paraId="565446A2" w14:textId="77777777" w:rsidR="00CC23B7" w:rsidRDefault="00CC23B7" w:rsidP="00CC23B7">
      <w:pPr>
        <w:pStyle w:val="code"/>
      </w:pPr>
      <w:r>
        <w:t xml:space="preserve">} </w:t>
      </w:r>
    </w:p>
    <w:p w14:paraId="33B9AFB7" w14:textId="701D84B6" w:rsidR="00C80425" w:rsidRDefault="00C80425" w:rsidP="00C80425">
      <w:pPr>
        <w:pStyle w:val="Date1"/>
      </w:pPr>
      <w:r>
        <w:t>3.4.2019</w:t>
      </w:r>
    </w:p>
    <w:p w14:paraId="37792856" w14:textId="18BD0A5C" w:rsidR="00C80425" w:rsidRDefault="00C80425" w:rsidP="00C80425">
      <w:pPr>
        <w:pStyle w:val="bulletpoint"/>
      </w:pPr>
      <w:r>
        <w:t>Created a new language template in Notepad++ to highlight sdevice code. Called “sdevice”. For structure editor code (_dvs.cm), use LISP predefined language.</w:t>
      </w:r>
    </w:p>
    <w:p w14:paraId="274329C4" w14:textId="63860849" w:rsidR="00B73721" w:rsidRDefault="00B73721" w:rsidP="00C80425">
      <w:pPr>
        <w:pStyle w:val="bulletpoint"/>
      </w:pPr>
      <w:r>
        <w:t>See Sentaurus Mesh user manual p. 75 to perform interface meshing refinement.</w:t>
      </w:r>
      <w:r w:rsidR="00E6172D">
        <w:t xml:space="preserve"> Note that the functions presented in this manual are meant to be used in the SentaurusMesh software, not in Sentaurus structure editor or in Sentaurus Device.</w:t>
      </w:r>
      <w:r>
        <w:t xml:space="preserve"> They recommend not to use mbox (multibox) anymore.</w:t>
      </w:r>
    </w:p>
    <w:p w14:paraId="5C59E95A" w14:textId="1949319C" w:rsidR="00295047" w:rsidRDefault="00C22F14" w:rsidP="00C80425">
      <w:pPr>
        <w:pStyle w:val="bulletpoint"/>
      </w:pPr>
      <w:r>
        <w:t>Scheme “</w:t>
      </w:r>
      <w:r w:rsidRPr="00C22F14">
        <w:t>sdedr:define-refinement-size</w:t>
      </w:r>
      <w:r>
        <w:t>”: see structure editor manual p. 568. Refers to Mesh editor user manual p. 12.</w:t>
      </w:r>
      <w:r w:rsidR="003D4BEF">
        <w:t xml:space="preserve"> The manual only explains that MaxElementSize and MinElementSize refer to the max and min sizes of the grid elements. It seems that Sentaurus automatically optimizes the mesh based on these values.</w:t>
      </w:r>
    </w:p>
    <w:p w14:paraId="2800E977" w14:textId="7722337C" w:rsidR="006C4ED2" w:rsidRDefault="006C4ED2" w:rsidP="00C80425">
      <w:pPr>
        <w:pStyle w:val="bulletpoint"/>
      </w:pPr>
      <w:r>
        <w:t>See sdevice manual region-specific models</w:t>
      </w:r>
      <w:r w:rsidR="001C39E7">
        <w:t>.</w:t>
      </w:r>
    </w:p>
    <w:p w14:paraId="245597B2" w14:textId="77777777" w:rsidR="001C39E7" w:rsidRDefault="001C39E7" w:rsidP="000E747D">
      <w:pPr>
        <w:pStyle w:val="code"/>
      </w:pPr>
      <w:r>
        <w:t>Physics (region="region-name") {</w:t>
      </w:r>
    </w:p>
    <w:p w14:paraId="02A94DBA" w14:textId="77777777" w:rsidR="001C39E7" w:rsidRDefault="001C39E7" w:rsidP="000E747D">
      <w:pPr>
        <w:pStyle w:val="code"/>
      </w:pPr>
      <w:r>
        <w:t>&lt;physics-body&gt;</w:t>
      </w:r>
    </w:p>
    <w:p w14:paraId="761E2311" w14:textId="72E3D2D1" w:rsidR="001C39E7" w:rsidRDefault="001C39E7" w:rsidP="000E747D">
      <w:pPr>
        <w:pStyle w:val="code"/>
      </w:pPr>
      <w:r>
        <w:t>}</w:t>
      </w:r>
    </w:p>
    <w:p w14:paraId="291B9756" w14:textId="465DA6FD" w:rsidR="00AA09A7" w:rsidRDefault="00165365" w:rsidP="00165365">
      <w:pPr>
        <w:pStyle w:val="bulletpoint"/>
        <w:numPr>
          <w:ilvl w:val="0"/>
          <w:numId w:val="0"/>
        </w:numPr>
        <w:ind w:left="720"/>
      </w:pPr>
      <w:r>
        <w:t>It looks like there is no logical “and” that can be used with this command. For instance, if the same model needs to be applied to two different material regions:</w:t>
      </w:r>
    </w:p>
    <w:p w14:paraId="50A98254" w14:textId="77777777" w:rsidR="00165365" w:rsidRDefault="00165365" w:rsidP="00165365">
      <w:pPr>
        <w:pStyle w:val="code"/>
      </w:pPr>
      <w:r>
        <w:t>Physics (MaterialInterface= "GaAs/GaAs") {</w:t>
      </w:r>
    </w:p>
    <w:p w14:paraId="11F9A81D" w14:textId="77777777" w:rsidR="00165365" w:rsidRDefault="00165365" w:rsidP="00165365">
      <w:pPr>
        <w:pStyle w:val="code"/>
      </w:pPr>
      <w:r>
        <w:tab/>
        <w:t>Recombination( surfaceSRH )</w:t>
      </w:r>
    </w:p>
    <w:p w14:paraId="31B3119D" w14:textId="77777777" w:rsidR="00165365" w:rsidRDefault="00165365" w:rsidP="00165365">
      <w:pPr>
        <w:pStyle w:val="code"/>
      </w:pPr>
      <w:r>
        <w:t xml:space="preserve">} </w:t>
      </w:r>
    </w:p>
    <w:p w14:paraId="3DB78CE7" w14:textId="77777777" w:rsidR="00165365" w:rsidRDefault="00165365" w:rsidP="00165365">
      <w:pPr>
        <w:pStyle w:val="code"/>
      </w:pPr>
    </w:p>
    <w:p w14:paraId="45A53DBA" w14:textId="77777777" w:rsidR="00165365" w:rsidRDefault="00165365" w:rsidP="00165365">
      <w:pPr>
        <w:pStyle w:val="code"/>
      </w:pPr>
      <w:r>
        <w:t>Physics (MaterialInterface= "GaAs/AlGaAs") {</w:t>
      </w:r>
    </w:p>
    <w:p w14:paraId="6F3DF12B" w14:textId="77777777" w:rsidR="00165365" w:rsidRDefault="00165365" w:rsidP="00165365">
      <w:pPr>
        <w:pStyle w:val="code"/>
      </w:pPr>
      <w:r>
        <w:tab/>
        <w:t>Recombination( surfaceSRH )</w:t>
      </w:r>
    </w:p>
    <w:p w14:paraId="1798A214" w14:textId="331952DA" w:rsidR="00165365" w:rsidRDefault="00165365" w:rsidP="00165365">
      <w:pPr>
        <w:pStyle w:val="code"/>
      </w:pPr>
      <w:r>
        <w:t>}</w:t>
      </w:r>
    </w:p>
    <w:p w14:paraId="6D8C4777" w14:textId="3105975D" w:rsidR="00165365" w:rsidRDefault="00864D08" w:rsidP="00165365">
      <w:pPr>
        <w:pStyle w:val="bulletpoint"/>
      </w:pPr>
      <w:r w:rsidRPr="00864D08">
        <w:t>Duplicate vertices and elements are vertices or elements which occur</w:t>
      </w:r>
      <w:r>
        <w:t xml:space="preserve"> </w:t>
      </w:r>
      <w:r w:rsidRPr="00864D08">
        <w:t>more than once in the mesh.</w:t>
      </w:r>
      <w:r w:rsidR="005E59BE">
        <w:t xml:space="preserve"> </w:t>
      </w:r>
      <w:hyperlink r:id="rId21" w:history="1">
        <w:r w:rsidR="005E59BE" w:rsidRPr="00637ADA">
          <w:rPr>
            <w:rStyle w:val="Hyperlink"/>
          </w:rPr>
          <w:t>http://webcache.googleusercontent.com/search?q=cache:uQCDNvZPY7QJ:www.iue.tuwien.ac.at/pdf/ib_2015/hashed_links/p54PCkr3wuWnsrCY_us.pdf+&amp;cd=6&amp;hl=en&amp;ct=clnk&amp;gl=us</w:t>
        </w:r>
      </w:hyperlink>
    </w:p>
    <w:p w14:paraId="6E0BAFCA" w14:textId="390C447C" w:rsidR="005E59BE" w:rsidRDefault="007601DA" w:rsidP="00165365">
      <w:pPr>
        <w:pStyle w:val="bulletpoint"/>
      </w:pPr>
      <w:r>
        <w:t xml:space="preserve">Sentaurus didn’t like when the </w:t>
      </w:r>
      <w:r w:rsidR="00581016">
        <w:t>refined meshing window was defined starting at a location where a vertex was (end of the metal contact).</w:t>
      </w:r>
      <w:r w:rsidR="00301DD5">
        <w:t xml:space="preserve"> Had to start from x=0 instead.</w:t>
      </w:r>
    </w:p>
    <w:p w14:paraId="26AC1BB2" w14:textId="741E81E1" w:rsidR="006237A7" w:rsidRDefault="006237A7" w:rsidP="00165365">
      <w:pPr>
        <w:pStyle w:val="bulletpoint"/>
      </w:pPr>
      <w:r>
        <w:t>Error when using origin=() in excitation.</w:t>
      </w:r>
    </w:p>
    <w:p w14:paraId="51699876" w14:textId="2C9C8C50" w:rsidR="00E705E4" w:rsidRDefault="00E705E4" w:rsidP="00E705E4">
      <w:pPr>
        <w:pStyle w:val="Date1"/>
      </w:pPr>
      <w:r>
        <w:t>6.9.2019</w:t>
      </w:r>
    </w:p>
    <w:p w14:paraId="0CBF9FF3" w14:textId="3A2F9654" w:rsidR="00E705E4" w:rsidRDefault="00E705E4" w:rsidP="00E705E4">
      <w:pPr>
        <w:pStyle w:val="bulletpoint"/>
      </w:pPr>
      <w:r>
        <w:lastRenderedPageBreak/>
        <w:t>As in the single junction GaAs file, the illumination file must be specified at the beginning of the sdevice file. It is currently not in the Al-BSF file.</w:t>
      </w:r>
      <w:r w:rsidR="008F197D">
        <w:br/>
        <w:t>The syntax is the following:</w:t>
      </w:r>
    </w:p>
    <w:p w14:paraId="4EA6F134" w14:textId="3B395E02" w:rsidR="008F197D" w:rsidRDefault="008F197D" w:rsidP="008F197D">
      <w:pPr>
        <w:pStyle w:val="bulletpoint"/>
        <w:numPr>
          <w:ilvl w:val="0"/>
          <w:numId w:val="0"/>
        </w:numPr>
        <w:ind w:left="720"/>
      </w:pPr>
      <w:r w:rsidRPr="008F197D">
        <w:t>IlluminationSpectrum= "</w:t>
      </w:r>
      <w:r w:rsidR="00771933">
        <w:t>[spectrumpath.txt]</w:t>
      </w:r>
      <w:r w:rsidRPr="008F197D">
        <w:t>"</w:t>
      </w:r>
      <w:r w:rsidR="00771933">
        <w:t>.</w:t>
      </w:r>
    </w:p>
    <w:p w14:paraId="22D84DEB" w14:textId="5C3EE8E6" w:rsidR="00771933" w:rsidRDefault="00771933" w:rsidP="008F197D">
      <w:pPr>
        <w:pStyle w:val="bulletpoint"/>
        <w:numPr>
          <w:ilvl w:val="0"/>
          <w:numId w:val="0"/>
        </w:numPr>
        <w:ind w:left="720"/>
      </w:pPr>
      <w:r>
        <w:t>IlluminationSpectrum is the name of the Sentaurus command used to assign the path of the spectrum file.</w:t>
      </w:r>
    </w:p>
    <w:p w14:paraId="74799C2A" w14:textId="3A53CFFB" w:rsidR="00AF02B0" w:rsidRDefault="00AD5EF9" w:rsidP="00AD5EF9">
      <w:pPr>
        <w:pStyle w:val="bulletpoint"/>
      </w:pPr>
      <w:r>
        <w:t>The bug with the illumination included is that @ are missing around the parameters defined in the structure file. Try running again with the @ added.</w:t>
      </w:r>
    </w:p>
    <w:p w14:paraId="4BA631CA" w14:textId="77777777" w:rsidR="005F01A5" w:rsidRDefault="005F01A5" w:rsidP="005F01A5">
      <w:pPr>
        <w:pStyle w:val="code"/>
      </w:pPr>
      <w:r>
        <w:t>Hi,</w:t>
      </w:r>
    </w:p>
    <w:p w14:paraId="41D101BA" w14:textId="77777777" w:rsidR="005F01A5" w:rsidRDefault="005F01A5" w:rsidP="005F01A5">
      <w:pPr>
        <w:pStyle w:val="code"/>
      </w:pPr>
    </w:p>
    <w:p w14:paraId="0A3C1344" w14:textId="77777777" w:rsidR="005F01A5" w:rsidRDefault="005F01A5" w:rsidP="005F01A5">
      <w:pPr>
        <w:pStyle w:val="code"/>
      </w:pPr>
      <w:r>
        <w:t>Could you indicate where I can find the most recent Sentaurus user manuals, in particular for Sentaurus Device, as well as example code?</w:t>
      </w:r>
    </w:p>
    <w:p w14:paraId="3DBBD140" w14:textId="77777777" w:rsidR="005F01A5" w:rsidRDefault="005F01A5" w:rsidP="005F01A5">
      <w:pPr>
        <w:pStyle w:val="code"/>
      </w:pPr>
      <w:r>
        <w:t>I am currently using Sentaurus Device 2016 user manual but it seems some features have changed. I tried defining the transfer matrix method in the optical solver section and received the following message "Error: The following feature has been discontinued: Specification of TMM solver in Optics section.   Please use syntax of unified interface for optical generation computation to specify TMM solver !".</w:t>
      </w:r>
    </w:p>
    <w:p w14:paraId="69574AE8" w14:textId="77777777" w:rsidR="005F01A5" w:rsidRDefault="005F01A5" w:rsidP="005F01A5">
      <w:pPr>
        <w:pStyle w:val="code"/>
      </w:pPr>
      <w:r>
        <w:t>It would be useful if you could share information on how to use this unified interface.</w:t>
      </w:r>
    </w:p>
    <w:p w14:paraId="54E18B22" w14:textId="77777777" w:rsidR="005F01A5" w:rsidRDefault="005F01A5" w:rsidP="005F01A5">
      <w:pPr>
        <w:pStyle w:val="code"/>
      </w:pPr>
    </w:p>
    <w:p w14:paraId="6BA383EC" w14:textId="77777777" w:rsidR="005F01A5" w:rsidRDefault="005F01A5" w:rsidP="005F01A5">
      <w:pPr>
        <w:pStyle w:val="code"/>
      </w:pPr>
      <w:r>
        <w:t>Best regards,</w:t>
      </w:r>
    </w:p>
    <w:p w14:paraId="3C5EAE38" w14:textId="785216A8" w:rsidR="005F01A5" w:rsidRDefault="005F01A5" w:rsidP="005F01A5">
      <w:pPr>
        <w:pStyle w:val="code"/>
      </w:pPr>
      <w:r>
        <w:t>Guillaume von Gastrow</w:t>
      </w:r>
    </w:p>
    <w:p w14:paraId="003C2133" w14:textId="1D846727" w:rsidR="002C179B" w:rsidRDefault="002C179B" w:rsidP="002C179B">
      <w:pPr>
        <w:pStyle w:val="Date1"/>
      </w:pPr>
      <w:r>
        <w:t>7/27/2019</w:t>
      </w:r>
    </w:p>
    <w:p w14:paraId="7B760002" w14:textId="2444FADE" w:rsidR="002C179B" w:rsidRDefault="002C179B" w:rsidP="002C179B">
      <w:pPr>
        <w:pStyle w:val="bulletpoint"/>
      </w:pPr>
      <w:r>
        <w:t xml:space="preserve">Path to Sentaurus directory: </w:t>
      </w:r>
      <w:r w:rsidR="00A81459" w:rsidRPr="00A81459">
        <w:t>/home/linux/ieng6/na299x/na299x/DB/Guillaume</w:t>
      </w:r>
    </w:p>
    <w:p w14:paraId="1A22D34E" w14:textId="40AC38C5" w:rsidR="00BA7BA6" w:rsidRPr="00BA7BA6" w:rsidRDefault="00BA7BA6" w:rsidP="00BA7BA6">
      <w:pPr>
        <w:pStyle w:val="bulletpoint"/>
        <w:numPr>
          <w:ilvl w:val="0"/>
          <w:numId w:val="0"/>
        </w:numPr>
        <w:ind w:left="360"/>
        <w:rPr>
          <w:b/>
        </w:rPr>
      </w:pPr>
      <w:r w:rsidRPr="00BA7BA6">
        <w:rPr>
          <w:b/>
        </w:rPr>
        <w:t>Notes to add an external optical generation profile</w:t>
      </w:r>
    </w:p>
    <w:p w14:paraId="0558DA50" w14:textId="5B745D0E" w:rsidR="008063BD" w:rsidRDefault="008063BD" w:rsidP="002C179B">
      <w:pPr>
        <w:pStyle w:val="bulletpoint"/>
      </w:pPr>
      <w:r>
        <w:t>To input external optical generation profile</w:t>
      </w:r>
      <w:r w:rsidR="00382501">
        <w:t>, see example of cSi_BackContOPt</w:t>
      </w:r>
      <w:r w:rsidR="00265091">
        <w:t xml:space="preserve"> and Steven Ning’s Master’s Thesis p. 81-86</w:t>
      </w:r>
      <w:r w:rsidR="006008D4">
        <w:t>.</w:t>
      </w:r>
    </w:p>
    <w:p w14:paraId="6A9265E1" w14:textId="77777777" w:rsidR="00E35FFA" w:rsidRDefault="00E35FFA" w:rsidP="00E35FFA">
      <w:pPr>
        <w:pStyle w:val="code"/>
      </w:pPr>
      <w:r>
        <w:t>Optics(</w:t>
      </w:r>
    </w:p>
    <w:p w14:paraId="0D5B4B7F" w14:textId="77777777" w:rsidR="00E35FFA" w:rsidRDefault="00E35FFA" w:rsidP="00E35FFA">
      <w:pPr>
        <w:pStyle w:val="code"/>
      </w:pPr>
      <w:r>
        <w:t xml:space="preserve">    OpticalGeneration(</w:t>
      </w:r>
    </w:p>
    <w:p w14:paraId="026C0A0D" w14:textId="77777777" w:rsidR="00E35FFA" w:rsidRDefault="00E35FFA" w:rsidP="00E35FFA">
      <w:pPr>
        <w:pStyle w:val="code"/>
      </w:pPr>
      <w:r>
        <w:t xml:space="preserve">      ReadFromFile(</w:t>
      </w:r>
    </w:p>
    <w:p w14:paraId="05CA5012" w14:textId="77777777" w:rsidR="00E35FFA" w:rsidRDefault="00E35FFA" w:rsidP="00E35FFA">
      <w:pPr>
        <w:pStyle w:val="code"/>
      </w:pPr>
      <w:r>
        <w:t xml:space="preserve">        TimeDependence(</w:t>
      </w:r>
    </w:p>
    <w:p w14:paraId="3D6E709F" w14:textId="77777777" w:rsidR="00E35FFA" w:rsidRDefault="00E35FFA" w:rsidP="00E35FFA">
      <w:pPr>
        <w:pStyle w:val="code"/>
      </w:pPr>
      <w:r>
        <w:t xml:space="preserve">          WaveTime= (1, 2)</w:t>
      </w:r>
    </w:p>
    <w:p w14:paraId="50E3696E" w14:textId="77777777" w:rsidR="00E35FFA" w:rsidRDefault="00E35FFA" w:rsidP="00E35FFA">
      <w:pPr>
        <w:pStyle w:val="code"/>
      </w:pPr>
      <w:r>
        <w:t xml:space="preserve">          WaveTSlope= 0.05</w:t>
      </w:r>
    </w:p>
    <w:p w14:paraId="3F507E2C" w14:textId="77777777" w:rsidR="00E35FFA" w:rsidRDefault="00E35FFA" w:rsidP="00E35FFA">
      <w:pPr>
        <w:pStyle w:val="code"/>
      </w:pPr>
      <w:r>
        <w:t xml:space="preserve">        )</w:t>
      </w:r>
    </w:p>
    <w:p w14:paraId="0E053654" w14:textId="77777777" w:rsidR="00E35FFA" w:rsidRDefault="00E35FFA" w:rsidP="00E35FFA">
      <w:pPr>
        <w:pStyle w:val="code"/>
      </w:pPr>
      <w:r>
        <w:t xml:space="preserve">      )</w:t>
      </w:r>
    </w:p>
    <w:p w14:paraId="7901EDE8" w14:textId="77777777" w:rsidR="00E35FFA" w:rsidRDefault="00E35FFA" w:rsidP="00E35FFA">
      <w:pPr>
        <w:pStyle w:val="code"/>
      </w:pPr>
      <w:r>
        <w:t xml:space="preserve">    )</w:t>
      </w:r>
    </w:p>
    <w:p w14:paraId="3650E9D3" w14:textId="56FC89B6" w:rsidR="00E35FFA" w:rsidRDefault="00E35FFA" w:rsidP="00E35FFA">
      <w:pPr>
        <w:pStyle w:val="code"/>
      </w:pPr>
      <w:r>
        <w:t xml:space="preserve">  )</w:t>
      </w:r>
    </w:p>
    <w:p w14:paraId="313BDEBD" w14:textId="467611AB" w:rsidR="00B63977" w:rsidRDefault="00685652" w:rsidP="00B63977">
      <w:pPr>
        <w:pStyle w:val="bulletpoint"/>
      </w:pPr>
      <w:r>
        <w:t>Copied the file “</w:t>
      </w:r>
      <w:r w:rsidRPr="00685652">
        <w:t>input_optical_generation.plx</w:t>
      </w:r>
      <w:r>
        <w:t>” into the Al_BSF folder. Need to update the code and try running it.</w:t>
      </w:r>
      <w:r w:rsidR="00D50599">
        <w:t>$</w:t>
      </w:r>
    </w:p>
    <w:p w14:paraId="3A90A35D" w14:textId="7D784B98" w:rsidR="00D50599" w:rsidRDefault="006427D5" w:rsidP="00B63977">
      <w:pPr>
        <w:pStyle w:val="bulletpoint"/>
      </w:pPr>
      <w:hyperlink r:id="rId22" w:history="1">
        <w:r w:rsidR="00D50599">
          <w:rPr>
            <w:rStyle w:val="Hyperlink"/>
          </w:rPr>
          <w:t>http://nanohub.org/</w:t>
        </w:r>
      </w:hyperlink>
      <w:r w:rsidR="00D50599">
        <w:t xml:space="preserve"> for resources</w:t>
      </w:r>
      <w:r w:rsidR="00C0331D">
        <w:t>.</w:t>
      </w:r>
    </w:p>
    <w:p w14:paraId="0AF8F8B6" w14:textId="41CE4502" w:rsidR="00C0331D" w:rsidRDefault="00C0331D" w:rsidP="00C0331D">
      <w:pPr>
        <w:pStyle w:val="bulletpoint"/>
      </w:pPr>
      <w:r>
        <w:t>Example documentation p.6: “Both optical and doping profiles will be stored in a *_msh.tdr file as part of the Sentaurus Structure Editor output</w:t>
      </w:r>
      <w:r w:rsidR="00C83E77">
        <w:t xml:space="preserve">”. </w:t>
      </w:r>
      <w:r w:rsidR="00CE4E05">
        <w:t xml:space="preserve">This is done by creating a one-dimensional external profile in the mesh command file using the command </w:t>
      </w:r>
      <w:r w:rsidR="00CE4E05" w:rsidRPr="00CE4E05">
        <w:t>sdedr:define-1d-external-profile</w:t>
      </w:r>
      <w:r w:rsidR="00CE4E05">
        <w:t>.</w:t>
      </w:r>
    </w:p>
    <w:p w14:paraId="4DA3B5E6" w14:textId="27CE91DD" w:rsidR="0050753A" w:rsidRDefault="0050753A" w:rsidP="00B63977">
      <w:pPr>
        <w:pStyle w:val="bulletpoint"/>
      </w:pPr>
      <w:r>
        <w:t>Optical generation: see p. 81</w:t>
      </w:r>
      <w:r w:rsidR="00013252">
        <w:t>-87 in Steven ning’s Master’s Thesis.</w:t>
      </w:r>
    </w:p>
    <w:p w14:paraId="74CEC9E8" w14:textId="6918E716" w:rsidR="00853454" w:rsidRDefault="00853454" w:rsidP="00853454">
      <w:pPr>
        <w:pStyle w:val="bulletpoint"/>
      </w:pPr>
      <w:r>
        <w:lastRenderedPageBreak/>
        <w:t>Lambda command is used to create local variables. See Sentaurus Structure Editor guide p. 276.</w:t>
      </w:r>
    </w:p>
    <w:p w14:paraId="7B66176C" w14:textId="2BDA9DDC" w:rsidR="00AC7348" w:rsidRDefault="00AC7348" w:rsidP="00853454">
      <w:pPr>
        <w:pStyle w:val="bulletpoint"/>
      </w:pPr>
      <w:r>
        <w:t>Summary to add an external optical generation profile:</w:t>
      </w:r>
    </w:p>
    <w:p w14:paraId="7CE6D36A" w14:textId="7718600E" w:rsidR="00AC7348" w:rsidRDefault="00AC7348" w:rsidP="00AC7348">
      <w:pPr>
        <w:pStyle w:val="bulletpoint"/>
        <w:numPr>
          <w:ilvl w:val="0"/>
          <w:numId w:val="20"/>
        </w:numPr>
      </w:pPr>
      <w:r>
        <w:t>Import the profile</w:t>
      </w:r>
    </w:p>
    <w:p w14:paraId="187B9249" w14:textId="7E2D531E" w:rsidR="00AC7348" w:rsidRDefault="00AC7348" w:rsidP="00AC7348">
      <w:pPr>
        <w:pStyle w:val="bulletpoint"/>
        <w:numPr>
          <w:ilvl w:val="0"/>
          <w:numId w:val="0"/>
        </w:numPr>
        <w:ind w:left="720" w:hanging="360"/>
      </w:pPr>
      <w:r>
        <w:t>Place the profile in the device:</w:t>
      </w:r>
    </w:p>
    <w:p w14:paraId="22CD74A9" w14:textId="3F3968F0" w:rsidR="00AC7348" w:rsidRDefault="00AC7348" w:rsidP="00AC7348">
      <w:pPr>
        <w:pStyle w:val="bulletpoint"/>
        <w:numPr>
          <w:ilvl w:val="0"/>
          <w:numId w:val="20"/>
        </w:numPr>
      </w:pPr>
      <w:r>
        <w:t>Define a refinement window (finer mesh for calculation of generation)</w:t>
      </w:r>
    </w:p>
    <w:p w14:paraId="124369AA" w14:textId="6AB9E3F1" w:rsidR="00AC7348" w:rsidRDefault="00EA5148" w:rsidP="00AC7348">
      <w:pPr>
        <w:pStyle w:val="bulletpoint"/>
        <w:numPr>
          <w:ilvl w:val="0"/>
          <w:numId w:val="20"/>
        </w:numPr>
      </w:pPr>
      <w:r>
        <w:t>Create a 1D external profile in the mesh command file</w:t>
      </w:r>
    </w:p>
    <w:p w14:paraId="786A7A3A" w14:textId="1742CEC1" w:rsidR="008D7AC0" w:rsidRDefault="008D7AC0" w:rsidP="00AC7348">
      <w:pPr>
        <w:pStyle w:val="bulletpoint"/>
        <w:numPr>
          <w:ilvl w:val="0"/>
          <w:numId w:val="20"/>
        </w:numPr>
      </w:pPr>
      <w:r>
        <w:t>Place the profile in the correct window (defined above) in the mesh command file</w:t>
      </w:r>
    </w:p>
    <w:p w14:paraId="79027609" w14:textId="7646AD5D" w:rsidR="00330BB0" w:rsidRDefault="00330BB0" w:rsidP="00330BB0">
      <w:pPr>
        <w:pStyle w:val="bulletpoint"/>
        <w:numPr>
          <w:ilvl w:val="0"/>
          <w:numId w:val="0"/>
        </w:numPr>
        <w:ind w:left="720" w:hanging="360"/>
      </w:pPr>
      <w:r>
        <w:t>Note:</w:t>
      </w:r>
      <w:r w:rsidR="0083542E">
        <w:t xml:space="preserve"> Loop/if condition creation. To cre</w:t>
      </w:r>
      <w:r>
        <w:t xml:space="preserve">ate an if-else block (Sentaurus device editor p. </w:t>
      </w:r>
      <w:r w:rsidR="00266AE3">
        <w:t>275):</w:t>
      </w:r>
    </w:p>
    <w:p w14:paraId="6137DB7E" w14:textId="52770B10" w:rsidR="00266AE3" w:rsidRDefault="00D63123" w:rsidP="00D63123">
      <w:pPr>
        <w:pStyle w:val="code"/>
      </w:pPr>
      <w:r>
        <w:t xml:space="preserve"> </w:t>
      </w:r>
      <w:r w:rsidR="00266AE3">
        <w:t>(define val -1)</w:t>
      </w:r>
    </w:p>
    <w:p w14:paraId="36EC48AA" w14:textId="77777777" w:rsidR="00266AE3" w:rsidRDefault="00266AE3" w:rsidP="00D63123">
      <w:pPr>
        <w:pStyle w:val="code"/>
      </w:pPr>
      <w:r>
        <w:t>(if (&lt; val 0) ; Test</w:t>
      </w:r>
    </w:p>
    <w:p w14:paraId="21AC7E12" w14:textId="77777777" w:rsidR="00266AE3" w:rsidRDefault="00266AE3" w:rsidP="00D63123">
      <w:pPr>
        <w:pStyle w:val="code"/>
      </w:pPr>
      <w:r>
        <w:t>(begin ; Execute if condition is true</w:t>
      </w:r>
    </w:p>
    <w:p w14:paraId="716D49FC" w14:textId="77777777" w:rsidR="00266AE3" w:rsidRDefault="00266AE3" w:rsidP="00D63123">
      <w:pPr>
        <w:pStyle w:val="code"/>
      </w:pPr>
      <w:r>
        <w:t>(display "val is negative") (newline)</w:t>
      </w:r>
    </w:p>
    <w:p w14:paraId="08BC3366" w14:textId="77777777" w:rsidR="00266AE3" w:rsidRDefault="00266AE3" w:rsidP="00D63123">
      <w:pPr>
        <w:pStyle w:val="code"/>
      </w:pPr>
      <w:r>
        <w:t>)</w:t>
      </w:r>
    </w:p>
    <w:p w14:paraId="370C846E" w14:textId="77777777" w:rsidR="00266AE3" w:rsidRDefault="00266AE3" w:rsidP="00D63123">
      <w:pPr>
        <w:pStyle w:val="code"/>
      </w:pPr>
      <w:r>
        <w:t>(begin ; Execute if condition is false</w:t>
      </w:r>
    </w:p>
    <w:p w14:paraId="76414886" w14:textId="77777777" w:rsidR="00266AE3" w:rsidRDefault="00266AE3" w:rsidP="00D63123">
      <w:pPr>
        <w:pStyle w:val="code"/>
      </w:pPr>
      <w:r>
        <w:t>(display "val is positive") (newline)</w:t>
      </w:r>
    </w:p>
    <w:p w14:paraId="41883158" w14:textId="77777777" w:rsidR="00266AE3" w:rsidRDefault="00266AE3" w:rsidP="00D63123">
      <w:pPr>
        <w:pStyle w:val="code"/>
      </w:pPr>
      <w:r>
        <w:t>)</w:t>
      </w:r>
    </w:p>
    <w:p w14:paraId="175243A3" w14:textId="5F046107" w:rsidR="00266AE3" w:rsidRDefault="00266AE3" w:rsidP="00D63123">
      <w:pPr>
        <w:pStyle w:val="code"/>
      </w:pPr>
      <w:r>
        <w:t>) ;-&gt; "val is negative"</w:t>
      </w:r>
    </w:p>
    <w:p w14:paraId="3C8C8005" w14:textId="7433D53F" w:rsidR="00DB0654" w:rsidRPr="000C2DEE" w:rsidRDefault="003754A2" w:rsidP="000C2DEE">
      <w:pPr>
        <w:pStyle w:val="bulletpoint"/>
        <w:rPr>
          <w:lang w:val="en-US"/>
        </w:rPr>
      </w:pPr>
      <w:r>
        <w:rPr>
          <w:lang w:val="en-US"/>
        </w:rPr>
        <w:t>Explanation of the cSi_BackContOpt example</w:t>
      </w:r>
      <w:r w:rsidR="000C2DEE">
        <w:rPr>
          <w:lang w:val="en-US"/>
        </w:rPr>
        <w:t xml:space="preserve"> for external optical generation positioning</w:t>
      </w:r>
      <w:r>
        <w:rPr>
          <w:lang w:val="en-US"/>
        </w:rPr>
        <w:t>:</w:t>
      </w:r>
    </w:p>
    <w:p w14:paraId="36D12865" w14:textId="078455DB" w:rsidR="00DB0654" w:rsidRPr="00DB0654" w:rsidRDefault="00DB0654" w:rsidP="00DB0654">
      <w:pPr>
        <w:pStyle w:val="code"/>
        <w:rPr>
          <w:color w:val="00B050"/>
        </w:rPr>
      </w:pPr>
      <w:r w:rsidRPr="00DB0654">
        <w:rPr>
          <w:color w:val="00B050"/>
        </w:rPr>
        <w:t xml:space="preserve">; </w:t>
      </w:r>
      <w:r w:rsidR="00831D42">
        <w:rPr>
          <w:color w:val="00B050"/>
        </w:rPr>
        <w:t xml:space="preserve">1) </w:t>
      </w:r>
      <w:r w:rsidRPr="00DB0654">
        <w:rPr>
          <w:color w:val="00B050"/>
        </w:rPr>
        <w:t>Define an optical generation profile in the mesh file based on variables win_name, place_name, Xll, Yll, Xur, Yur</w:t>
      </w:r>
      <w:r w:rsidR="00E33CD8">
        <w:rPr>
          <w:color w:val="00B050"/>
        </w:rPr>
        <w:t xml:space="preserve"> which are window name, window place name, and window positioning parameters</w:t>
      </w:r>
      <w:r>
        <w:rPr>
          <w:color w:val="00B050"/>
        </w:rPr>
        <w:t xml:space="preserve">. It can be reused later by calling PlaceOpt with the correct variables, for instance </w:t>
      </w:r>
      <w:r w:rsidRPr="00DB0654">
        <w:rPr>
          <w:color w:val="00B050"/>
        </w:rPr>
        <w:t>(PlaceOpt "opt_win" "opt_place" HalfFrontCntSize 0 CellW CellL)</w:t>
      </w:r>
      <w:r>
        <w:rPr>
          <w:color w:val="00B050"/>
        </w:rPr>
        <w:t>.</w:t>
      </w:r>
      <w:r w:rsidR="000E1115">
        <w:rPr>
          <w:color w:val="00B050"/>
        </w:rPr>
        <w:t xml:space="preserve"> This step is similar to a function definition.</w:t>
      </w:r>
    </w:p>
    <w:p w14:paraId="73B1E15C" w14:textId="75180DAA" w:rsidR="00DB0654" w:rsidRPr="00DB0654" w:rsidRDefault="00DB0654" w:rsidP="00DB0654">
      <w:pPr>
        <w:pStyle w:val="code"/>
      </w:pPr>
      <w:r w:rsidRPr="00DB0654">
        <w:t>(define PlaceOpt</w:t>
      </w:r>
    </w:p>
    <w:p w14:paraId="0A1F8401" w14:textId="77777777" w:rsidR="00DB0654" w:rsidRPr="00DB0654" w:rsidRDefault="00DB0654" w:rsidP="00DB0654">
      <w:pPr>
        <w:pStyle w:val="code"/>
      </w:pPr>
      <w:r w:rsidRPr="00DB0654">
        <w:t xml:space="preserve">  (lambda (win_name place_name Xll Yll Xur Yur)</w:t>
      </w:r>
    </w:p>
    <w:p w14:paraId="7617DE52" w14:textId="77777777" w:rsidR="00DB0654" w:rsidRPr="00DB0654" w:rsidRDefault="00DB0654" w:rsidP="00DB0654">
      <w:pPr>
        <w:pStyle w:val="code"/>
        <w:rPr>
          <w:color w:val="00B050"/>
        </w:rPr>
      </w:pPr>
      <w:r w:rsidRPr="00DB0654">
        <w:rPr>
          <w:color w:val="00B050"/>
        </w:rPr>
        <w:t xml:space="preserve">  ; Xll/Yll (lower-left), Xur/Yur (upper-right), Ext_xy (extension of the refinement window along X/Y direction)</w:t>
      </w:r>
    </w:p>
    <w:p w14:paraId="0CB8E654" w14:textId="77777777" w:rsidR="00DB0654" w:rsidRPr="00DB0654" w:rsidRDefault="00DB0654" w:rsidP="00DB0654">
      <w:pPr>
        <w:pStyle w:val="code"/>
      </w:pPr>
      <w:r w:rsidRPr="00DB0654">
        <w:t xml:space="preserve">    (begin</w:t>
      </w:r>
    </w:p>
    <w:p w14:paraId="2C68E5C8" w14:textId="77777777" w:rsidR="00DB0654" w:rsidRPr="00DB0654" w:rsidRDefault="00DB0654" w:rsidP="00DB0654">
      <w:pPr>
        <w:pStyle w:val="code"/>
      </w:pPr>
      <w:r w:rsidRPr="00DB0654">
        <w:t xml:space="preserve">      (sdedr:define-refinement-window win_name "Rectangle" (position Xll Yll 0) (position Xur Yur 0))</w:t>
      </w:r>
    </w:p>
    <w:p w14:paraId="4F43E526" w14:textId="77777777" w:rsidR="00DB0654" w:rsidRPr="00DB0654" w:rsidRDefault="00DB0654" w:rsidP="00DB0654">
      <w:pPr>
        <w:pStyle w:val="code"/>
      </w:pPr>
      <w:r w:rsidRPr="00DB0654">
        <w:t xml:space="preserve">      (sdedr:define-1d-external-profile "1d_opt_def2" CntFile "Scale" 1.0 "Range" 0 1000 "Erf" "Factor" 0)</w:t>
      </w:r>
    </w:p>
    <w:p w14:paraId="7ABAC52F" w14:textId="77777777" w:rsidR="00DB0654" w:rsidRPr="00DB0654" w:rsidRDefault="00DB0654" w:rsidP="00DB0654">
      <w:pPr>
        <w:pStyle w:val="code"/>
      </w:pPr>
      <w:r w:rsidRPr="00DB0654">
        <w:t xml:space="preserve">      (sdedr:define-analytical-profile-placement place_name "1d_opt_def2" win_name "Positive" "Replace" "Eval")</w:t>
      </w:r>
    </w:p>
    <w:p w14:paraId="6A2B88DE" w14:textId="77777777" w:rsidR="00DB0654" w:rsidRPr="00DB0654" w:rsidRDefault="00DB0654" w:rsidP="00DB0654">
      <w:pPr>
        <w:pStyle w:val="code"/>
      </w:pPr>
      <w:r w:rsidRPr="00DB0654">
        <w:t xml:space="preserve">    )</w:t>
      </w:r>
    </w:p>
    <w:p w14:paraId="232EA2F6" w14:textId="77777777" w:rsidR="00DB0654" w:rsidRPr="00DB0654" w:rsidRDefault="00DB0654" w:rsidP="00DB0654">
      <w:pPr>
        <w:pStyle w:val="code"/>
      </w:pPr>
      <w:r w:rsidRPr="00DB0654">
        <w:t xml:space="preserve">  )</w:t>
      </w:r>
    </w:p>
    <w:p w14:paraId="4F2E89F0" w14:textId="77777777" w:rsidR="00DB0654" w:rsidRPr="00DB0654" w:rsidRDefault="00DB0654" w:rsidP="00DB0654">
      <w:pPr>
        <w:pStyle w:val="code"/>
      </w:pPr>
      <w:r w:rsidRPr="00DB0654">
        <w:t>)</w:t>
      </w:r>
    </w:p>
    <w:p w14:paraId="4D5A3381" w14:textId="0EB6BF32" w:rsidR="00130C92" w:rsidRDefault="00130C92" w:rsidP="00130C92">
      <w:pPr>
        <w:pStyle w:val="code"/>
        <w:ind w:left="0"/>
      </w:pPr>
    </w:p>
    <w:p w14:paraId="1BE8452E" w14:textId="7741B8F5" w:rsidR="00DB0654" w:rsidRPr="00166DED" w:rsidRDefault="00166DED" w:rsidP="00166DED">
      <w:pPr>
        <w:pStyle w:val="code"/>
        <w:rPr>
          <w:color w:val="00B050"/>
        </w:rPr>
      </w:pPr>
      <w:r w:rsidRPr="00DB0654">
        <w:rPr>
          <w:color w:val="00B050"/>
        </w:rPr>
        <w:t xml:space="preserve">  ; </w:t>
      </w:r>
      <w:r w:rsidR="00831D42">
        <w:rPr>
          <w:color w:val="00B050"/>
        </w:rPr>
        <w:t xml:space="preserve">2) </w:t>
      </w:r>
      <w:r w:rsidR="00130C92">
        <w:rPr>
          <w:color w:val="00B050"/>
        </w:rPr>
        <w:t>Define a global optical generation window</w:t>
      </w:r>
    </w:p>
    <w:p w14:paraId="79759117" w14:textId="77777777" w:rsidR="00DB0654" w:rsidRPr="00DB0654" w:rsidRDefault="00DB0654" w:rsidP="00DB0654">
      <w:pPr>
        <w:pStyle w:val="code"/>
      </w:pPr>
      <w:r w:rsidRPr="00DB0654">
        <w:t xml:space="preserve">(sdedr:define-refinement-window "globalopt_window" "Rectangle" (position HalfFrontCntSize 0 0) </w:t>
      </w:r>
    </w:p>
    <w:p w14:paraId="2E4C15F8" w14:textId="77777777" w:rsidR="00DB0654" w:rsidRPr="00DB0654" w:rsidRDefault="00DB0654" w:rsidP="00DB0654">
      <w:pPr>
        <w:pStyle w:val="code"/>
      </w:pPr>
      <w:r w:rsidRPr="00DB0654">
        <w:t xml:space="preserve">  (position CellW CellL 0))</w:t>
      </w:r>
    </w:p>
    <w:p w14:paraId="37F39340" w14:textId="77777777" w:rsidR="00DB0654" w:rsidRPr="00DB0654" w:rsidRDefault="00DB0654" w:rsidP="00DB0654">
      <w:pPr>
        <w:pStyle w:val="code"/>
      </w:pPr>
      <w:r w:rsidRPr="00DB0654">
        <w:t xml:space="preserve">(sdedr:define-1d-external-profile "1d_opt_def" noCntFile "Scale" 1.0 "Range" 0 1000 "Erf" "Factor" 0) </w:t>
      </w:r>
    </w:p>
    <w:p w14:paraId="48BAA688" w14:textId="65AD7327" w:rsidR="003754A2" w:rsidRDefault="00DB0654" w:rsidP="00DB0654">
      <w:pPr>
        <w:pStyle w:val="code"/>
      </w:pPr>
      <w:r w:rsidRPr="00DB0654">
        <w:t>(sdedr:define-analytical-profile-placement "1d_opt_place" "1d_opt_def" "globalopt_window" "Positive" "NoReplace" "Eval")</w:t>
      </w:r>
    </w:p>
    <w:p w14:paraId="4A279481" w14:textId="6B7903EF" w:rsidR="0023258C" w:rsidRDefault="0023258C" w:rsidP="00DB0654">
      <w:pPr>
        <w:pStyle w:val="code"/>
      </w:pPr>
    </w:p>
    <w:p w14:paraId="1C98D752" w14:textId="2C931D86" w:rsidR="0023258C" w:rsidRPr="0023258C" w:rsidRDefault="0023258C" w:rsidP="00DB0654">
      <w:pPr>
        <w:pStyle w:val="code"/>
        <w:rPr>
          <w:color w:val="00B050"/>
        </w:rPr>
      </w:pPr>
      <w:r w:rsidRPr="0023258C">
        <w:rPr>
          <w:color w:val="00B050"/>
        </w:rPr>
        <w:t xml:space="preserve">; 3) Define the optical generation window depending on </w:t>
      </w:r>
      <w:r w:rsidR="001E4804">
        <w:rPr>
          <w:color w:val="00B050"/>
        </w:rPr>
        <w:t>whether whole back contact</w:t>
      </w:r>
      <w:r w:rsidR="0021075C">
        <w:rPr>
          <w:color w:val="00B050"/>
        </w:rPr>
        <w:t xml:space="preserve"> (FlagAllCnt=1)</w:t>
      </w:r>
      <w:r w:rsidR="001E4804">
        <w:rPr>
          <w:color w:val="00B050"/>
        </w:rPr>
        <w:t xml:space="preserve"> or point back contacts</w:t>
      </w:r>
      <w:r w:rsidR="0021075C">
        <w:rPr>
          <w:color w:val="00B050"/>
        </w:rPr>
        <w:t xml:space="preserve"> (FlagAllCnt=0)</w:t>
      </w:r>
      <w:r w:rsidR="001E4804">
        <w:rPr>
          <w:color w:val="00B050"/>
        </w:rPr>
        <w:t xml:space="preserve"> are used.</w:t>
      </w:r>
    </w:p>
    <w:p w14:paraId="04A0032F" w14:textId="77777777" w:rsidR="0023258C" w:rsidRDefault="0023258C" w:rsidP="0023258C">
      <w:pPr>
        <w:pStyle w:val="code"/>
      </w:pPr>
      <w:r>
        <w:lastRenderedPageBreak/>
        <w:t>(if (= FlagAllCnt 1)</w:t>
      </w:r>
    </w:p>
    <w:p w14:paraId="09A6DB40" w14:textId="3050CC23" w:rsidR="0023258C" w:rsidRPr="0084656F" w:rsidRDefault="0023258C" w:rsidP="0023258C">
      <w:pPr>
        <w:pStyle w:val="code"/>
        <w:rPr>
          <w:color w:val="00B050"/>
        </w:rPr>
      </w:pPr>
      <w:r>
        <w:t xml:space="preserve">  (begin</w:t>
      </w:r>
      <w:r w:rsidR="0084656F">
        <w:t xml:space="preserve"> </w:t>
      </w:r>
      <w:r w:rsidR="0084656F" w:rsidRPr="0084656F">
        <w:rPr>
          <w:color w:val="00B050"/>
        </w:rPr>
        <w:t>;If the condition is true</w:t>
      </w:r>
      <w:r w:rsidR="004F5DF7">
        <w:rPr>
          <w:color w:val="00B050"/>
        </w:rPr>
        <w:t>, just place the optical generation ;window starting from the halfcontact size and ending at the back of ;the cell</w:t>
      </w:r>
    </w:p>
    <w:p w14:paraId="6135CA10" w14:textId="77777777" w:rsidR="0023258C" w:rsidRDefault="0023258C" w:rsidP="0023258C">
      <w:pPr>
        <w:pStyle w:val="code"/>
      </w:pPr>
      <w:r>
        <w:t xml:space="preserve">    (PlaceOpt "opt_win" "opt_place" HalfFrontCntSize 0 CellW CellL)</w:t>
      </w:r>
    </w:p>
    <w:p w14:paraId="6795C145" w14:textId="77777777" w:rsidR="0023258C" w:rsidRDefault="0023258C" w:rsidP="0023258C">
      <w:pPr>
        <w:pStyle w:val="code"/>
      </w:pPr>
      <w:r>
        <w:t xml:space="preserve">  )</w:t>
      </w:r>
    </w:p>
    <w:p w14:paraId="77245EC3" w14:textId="3DED3C96" w:rsidR="0023258C" w:rsidRPr="0084656F" w:rsidRDefault="0023258C" w:rsidP="0023258C">
      <w:pPr>
        <w:pStyle w:val="code"/>
        <w:rPr>
          <w:color w:val="00B050"/>
        </w:rPr>
      </w:pPr>
      <w:r>
        <w:t xml:space="preserve">  (begin</w:t>
      </w:r>
      <w:r w:rsidR="0084656F">
        <w:t xml:space="preserve"> </w:t>
      </w:r>
      <w:r w:rsidR="0084656F" w:rsidRPr="0084656F">
        <w:rPr>
          <w:color w:val="00B050"/>
        </w:rPr>
        <w:t>;Else if the condition is false</w:t>
      </w:r>
      <w:r w:rsidR="007A71B2">
        <w:rPr>
          <w:color w:val="00B050"/>
        </w:rPr>
        <w:t>, place the optical generation window at the right locations depending on the locations of the point contacts</w:t>
      </w:r>
    </w:p>
    <w:p w14:paraId="495451DB" w14:textId="77777777" w:rsidR="0023258C" w:rsidRDefault="0023258C" w:rsidP="0023258C">
      <w:pPr>
        <w:pStyle w:val="code"/>
      </w:pPr>
      <w:r>
        <w:t xml:space="preserve">    (define optWinName "opt_win_")</w:t>
      </w:r>
    </w:p>
    <w:p w14:paraId="42D51181" w14:textId="77777777" w:rsidR="0023258C" w:rsidRDefault="0023258C" w:rsidP="0023258C">
      <w:pPr>
        <w:pStyle w:val="code"/>
      </w:pPr>
      <w:r>
        <w:t xml:space="preserve">    (define optPlaceName "opt_place_")</w:t>
      </w:r>
    </w:p>
    <w:p w14:paraId="030D5EA1" w14:textId="77777777" w:rsidR="0023258C" w:rsidRDefault="0023258C" w:rsidP="0023258C">
      <w:pPr>
        <w:pStyle w:val="code"/>
      </w:pPr>
      <w:r>
        <w:t xml:space="preserve">    (define optWinPrefix "opt_win_")</w:t>
      </w:r>
    </w:p>
    <w:p w14:paraId="32F3F505" w14:textId="77777777" w:rsidR="0023258C" w:rsidRDefault="0023258C" w:rsidP="0023258C">
      <w:pPr>
        <w:pStyle w:val="code"/>
      </w:pPr>
      <w:r>
        <w:t xml:space="preserve">    (define optPlacePrefix "opt_place_")</w:t>
      </w:r>
    </w:p>
    <w:p w14:paraId="540B92F0" w14:textId="77777777" w:rsidR="0023258C" w:rsidRDefault="0023258C" w:rsidP="0023258C">
      <w:pPr>
        <w:pStyle w:val="code"/>
      </w:pPr>
      <w:r>
        <w:t xml:space="preserve">    (define totalCnt 0)</w:t>
      </w:r>
    </w:p>
    <w:p w14:paraId="5B10F506" w14:textId="77777777" w:rsidR="0023258C" w:rsidRDefault="0023258C" w:rsidP="0023258C">
      <w:pPr>
        <w:pStyle w:val="code"/>
      </w:pPr>
      <w:r>
        <w:t xml:space="preserve">    (set! restSpaceX (- CellW ShiftX))</w:t>
      </w:r>
    </w:p>
    <w:p w14:paraId="3494E057" w14:textId="77777777" w:rsidR="0023258C" w:rsidRDefault="0023258C" w:rsidP="0023258C">
      <w:pPr>
        <w:pStyle w:val="code"/>
      </w:pPr>
      <w:r>
        <w:t xml:space="preserve">    (set! currentLocX ShiftX)</w:t>
      </w:r>
    </w:p>
    <w:p w14:paraId="4E6F386E" w14:textId="77777777" w:rsidR="0023258C" w:rsidRDefault="0023258C" w:rsidP="0023258C">
      <w:pPr>
        <w:pStyle w:val="code"/>
      </w:pPr>
      <w:r>
        <w:t xml:space="preserve">    (define Xstart currentLocX)</w:t>
      </w:r>
    </w:p>
    <w:p w14:paraId="1BD4B119" w14:textId="4FDC6676" w:rsidR="0023258C" w:rsidRDefault="0023258C" w:rsidP="0023258C">
      <w:pPr>
        <w:pStyle w:val="code"/>
      </w:pPr>
      <w:r>
        <w:t xml:space="preserve">    (do ((x 0 (+ x 1)))  </w:t>
      </w:r>
      <w:r w:rsidRPr="00447523">
        <w:rPr>
          <w:color w:val="00B050"/>
        </w:rPr>
        <w:t>; do-loop for X direction</w:t>
      </w:r>
      <w:r w:rsidR="00447523">
        <w:rPr>
          <w:color w:val="00B050"/>
        </w:rPr>
        <w:t xml:space="preserve"> (there may be several point contacts on the back)</w:t>
      </w:r>
    </w:p>
    <w:p w14:paraId="499ADD74" w14:textId="77777777" w:rsidR="0023258C" w:rsidRDefault="0023258C" w:rsidP="0023258C">
      <w:pPr>
        <w:pStyle w:val="code"/>
      </w:pPr>
      <w:r>
        <w:t xml:space="preserve">      ( (= x numCnt_x) )</w:t>
      </w:r>
    </w:p>
    <w:p w14:paraId="552E8F05" w14:textId="77777777" w:rsidR="0023258C" w:rsidRDefault="0023258C" w:rsidP="0023258C">
      <w:pPr>
        <w:pStyle w:val="code"/>
      </w:pPr>
      <w:r>
        <w:t xml:space="preserve">      (begin</w:t>
      </w:r>
    </w:p>
    <w:p w14:paraId="76319186" w14:textId="77777777" w:rsidR="0023258C" w:rsidRDefault="0023258C" w:rsidP="0023258C">
      <w:pPr>
        <w:pStyle w:val="code"/>
      </w:pPr>
      <w:r>
        <w:t xml:space="preserve">        (set! optWinName (string-append optWinPrefix (number-&gt;string totalCnt))) </w:t>
      </w:r>
    </w:p>
    <w:p w14:paraId="66A8B24B" w14:textId="77777777" w:rsidR="0023258C" w:rsidRDefault="0023258C" w:rsidP="0023258C">
      <w:pPr>
        <w:pStyle w:val="code"/>
      </w:pPr>
      <w:r>
        <w:t xml:space="preserve">        (set! optPlaceName (string-append optPlacePrefix (number-&gt;string totalCnt))) </w:t>
      </w:r>
    </w:p>
    <w:p w14:paraId="70CCE7BF" w14:textId="77777777" w:rsidR="0023258C" w:rsidRDefault="0023258C" w:rsidP="0023258C">
      <w:pPr>
        <w:pStyle w:val="code"/>
      </w:pPr>
      <w:r>
        <w:t xml:space="preserve">        (cond</w:t>
      </w:r>
    </w:p>
    <w:p w14:paraId="7FE377EE" w14:textId="77777777" w:rsidR="0023258C" w:rsidRDefault="0023258C" w:rsidP="0023258C">
      <w:pPr>
        <w:pStyle w:val="code"/>
      </w:pPr>
      <w:r>
        <w:t xml:space="preserve">          ( (and (= x 0) (= ShiftX 0) ) </w:t>
      </w:r>
      <w:r w:rsidRPr="00447523">
        <w:rPr>
          <w:color w:val="00B050"/>
        </w:rPr>
        <w:t>;; first condition: if it's the first half-contact</w:t>
      </w:r>
    </w:p>
    <w:p w14:paraId="547CD4E1" w14:textId="77777777" w:rsidR="0023258C" w:rsidRPr="00447523" w:rsidRDefault="0023258C" w:rsidP="0023258C">
      <w:pPr>
        <w:pStyle w:val="code"/>
        <w:rPr>
          <w:color w:val="00B050"/>
        </w:rPr>
      </w:pPr>
      <w:r>
        <w:t xml:space="preserve">            (begin </w:t>
      </w:r>
      <w:r w:rsidRPr="00447523">
        <w:rPr>
          <w:color w:val="00B050"/>
        </w:rPr>
        <w:t>; only room to place half contact in X direction</w:t>
      </w:r>
    </w:p>
    <w:p w14:paraId="53FF9979" w14:textId="77777777" w:rsidR="0023258C" w:rsidRDefault="0023258C" w:rsidP="0023258C">
      <w:pPr>
        <w:pStyle w:val="code"/>
      </w:pPr>
      <w:r>
        <w:t xml:space="preserve">              (if (&lt; HalfFrontCntSize (+ currentLocX HalfRearCntSize)) </w:t>
      </w:r>
    </w:p>
    <w:p w14:paraId="0FAF99B7" w14:textId="77777777" w:rsidR="0023258C" w:rsidRDefault="0023258C" w:rsidP="0023258C">
      <w:pPr>
        <w:pStyle w:val="code"/>
      </w:pPr>
      <w:r>
        <w:t xml:space="preserve">                (begin </w:t>
      </w:r>
    </w:p>
    <w:p w14:paraId="5EA8C464" w14:textId="77777777" w:rsidR="0023258C" w:rsidRDefault="0023258C" w:rsidP="0023258C">
      <w:pPr>
        <w:pStyle w:val="code"/>
      </w:pPr>
      <w:r>
        <w:t xml:space="preserve">                  (set! Xstart (max currentLocX HalfFrontCntSize))</w:t>
      </w:r>
    </w:p>
    <w:p w14:paraId="0B83120A" w14:textId="77777777" w:rsidR="0023258C" w:rsidRDefault="0023258C" w:rsidP="0023258C">
      <w:pPr>
        <w:pStyle w:val="code"/>
      </w:pPr>
      <w:r>
        <w:t xml:space="preserve">                  (PlaceOpt optWinName optPlaceName Xstart currentLocY </w:t>
      </w:r>
    </w:p>
    <w:p w14:paraId="3E57B7B7" w14:textId="77777777" w:rsidR="0023258C" w:rsidRDefault="0023258C" w:rsidP="0023258C">
      <w:pPr>
        <w:pStyle w:val="code"/>
      </w:pPr>
      <w:r>
        <w:t xml:space="preserve">                    (+ currentLocX HalfRearCntSize) (+ currentLocY HalfRearCntSize))</w:t>
      </w:r>
    </w:p>
    <w:p w14:paraId="462FB628" w14:textId="77777777" w:rsidR="0023258C" w:rsidRDefault="0023258C" w:rsidP="0023258C">
      <w:pPr>
        <w:pStyle w:val="code"/>
      </w:pPr>
      <w:r>
        <w:t xml:space="preserve">                )</w:t>
      </w:r>
    </w:p>
    <w:p w14:paraId="2F6BEBBB" w14:textId="77777777" w:rsidR="0023258C" w:rsidRDefault="0023258C" w:rsidP="0023258C">
      <w:pPr>
        <w:pStyle w:val="code"/>
      </w:pPr>
      <w:r>
        <w:t xml:space="preserve">              )</w:t>
      </w:r>
    </w:p>
    <w:p w14:paraId="5A3F3E8C" w14:textId="77777777" w:rsidR="0023258C" w:rsidRDefault="0023258C" w:rsidP="0023258C">
      <w:pPr>
        <w:pStyle w:val="code"/>
      </w:pPr>
      <w:r>
        <w:t xml:space="preserve">              (set! totalCnt (+ totalCnt 1))</w:t>
      </w:r>
    </w:p>
    <w:p w14:paraId="474F63FD" w14:textId="77777777" w:rsidR="0023258C" w:rsidRDefault="0023258C" w:rsidP="0023258C">
      <w:pPr>
        <w:pStyle w:val="code"/>
      </w:pPr>
      <w:r>
        <w:t xml:space="preserve">              (set! currentLocX (+ currentLocX (- RearCntPitch HalfRearCntSize))) </w:t>
      </w:r>
    </w:p>
    <w:p w14:paraId="4BBBC6AA" w14:textId="77777777" w:rsidR="0023258C" w:rsidRDefault="0023258C" w:rsidP="0023258C">
      <w:pPr>
        <w:pStyle w:val="code"/>
      </w:pPr>
      <w:r>
        <w:t xml:space="preserve">              (set! restSpaceX (- restSpaceX (- RearCntPitch HalfRearCntSize)))</w:t>
      </w:r>
    </w:p>
    <w:p w14:paraId="7DC134DB" w14:textId="77777777" w:rsidR="0023258C" w:rsidRDefault="0023258C" w:rsidP="0023258C">
      <w:pPr>
        <w:pStyle w:val="code"/>
      </w:pPr>
      <w:r>
        <w:t xml:space="preserve">            )</w:t>
      </w:r>
    </w:p>
    <w:p w14:paraId="7815B23C" w14:textId="77777777" w:rsidR="0023258C" w:rsidRDefault="0023258C" w:rsidP="0023258C">
      <w:pPr>
        <w:pStyle w:val="code"/>
      </w:pPr>
      <w:r>
        <w:t xml:space="preserve">          ) ; end of first condition</w:t>
      </w:r>
    </w:p>
    <w:p w14:paraId="7363B196" w14:textId="77777777" w:rsidR="0023258C" w:rsidRDefault="0023258C" w:rsidP="0023258C">
      <w:pPr>
        <w:pStyle w:val="code"/>
      </w:pPr>
      <w:r>
        <w:t xml:space="preserve">          ( (= restSpaceX HalfRearCntSize) ;; second condition: if it's the last half-contact</w:t>
      </w:r>
    </w:p>
    <w:p w14:paraId="52A0C931" w14:textId="77777777" w:rsidR="0023258C" w:rsidRDefault="0023258C" w:rsidP="0023258C">
      <w:pPr>
        <w:pStyle w:val="code"/>
      </w:pPr>
      <w:r>
        <w:t xml:space="preserve">            (begin ; only room to place half contact in X direction</w:t>
      </w:r>
    </w:p>
    <w:p w14:paraId="7D5346D2" w14:textId="77777777" w:rsidR="0023258C" w:rsidRDefault="0023258C" w:rsidP="0023258C">
      <w:pPr>
        <w:pStyle w:val="code"/>
      </w:pPr>
      <w:r>
        <w:t xml:space="preserve">              (PlaceOpt optWinName optPlaceName currentLocX currentLocY </w:t>
      </w:r>
    </w:p>
    <w:p w14:paraId="7ED0E750" w14:textId="77777777" w:rsidR="0023258C" w:rsidRDefault="0023258C" w:rsidP="0023258C">
      <w:pPr>
        <w:pStyle w:val="code"/>
      </w:pPr>
      <w:r>
        <w:t xml:space="preserve">                (+ currentLocX HalfRearCntSize) (+ currentLocY HalfRearCntSize))</w:t>
      </w:r>
    </w:p>
    <w:p w14:paraId="2F46E02D" w14:textId="77777777" w:rsidR="0023258C" w:rsidRDefault="0023258C" w:rsidP="0023258C">
      <w:pPr>
        <w:pStyle w:val="code"/>
      </w:pPr>
      <w:r>
        <w:t xml:space="preserve">            ) </w:t>
      </w:r>
    </w:p>
    <w:p w14:paraId="4D12D86B" w14:textId="77777777" w:rsidR="0023258C" w:rsidRDefault="0023258C" w:rsidP="0023258C">
      <w:pPr>
        <w:pStyle w:val="code"/>
      </w:pPr>
      <w:r>
        <w:t xml:space="preserve">          ) ; end of second condition</w:t>
      </w:r>
    </w:p>
    <w:p w14:paraId="670551F1" w14:textId="77777777" w:rsidR="0023258C" w:rsidRDefault="0023258C" w:rsidP="0023258C">
      <w:pPr>
        <w:pStyle w:val="code"/>
      </w:pPr>
      <w:r>
        <w:t xml:space="preserve">          ( else ;; place whole contact</w:t>
      </w:r>
    </w:p>
    <w:p w14:paraId="522578EB" w14:textId="77777777" w:rsidR="0023258C" w:rsidRDefault="0023258C" w:rsidP="0023258C">
      <w:pPr>
        <w:pStyle w:val="code"/>
      </w:pPr>
      <w:r>
        <w:t xml:space="preserve">            (begin</w:t>
      </w:r>
    </w:p>
    <w:p w14:paraId="029CBE92" w14:textId="77777777" w:rsidR="0023258C" w:rsidRDefault="0023258C" w:rsidP="0023258C">
      <w:pPr>
        <w:pStyle w:val="code"/>
      </w:pPr>
      <w:r>
        <w:t xml:space="preserve">              (if (&lt; HalfFrontCntSize (+ currentLocX RearCntSize)) </w:t>
      </w:r>
    </w:p>
    <w:p w14:paraId="5247896E" w14:textId="77777777" w:rsidR="0023258C" w:rsidRDefault="0023258C" w:rsidP="0023258C">
      <w:pPr>
        <w:pStyle w:val="code"/>
      </w:pPr>
      <w:r>
        <w:lastRenderedPageBreak/>
        <w:t xml:space="preserve">                (begin </w:t>
      </w:r>
    </w:p>
    <w:p w14:paraId="1D70291E" w14:textId="77777777" w:rsidR="0023258C" w:rsidRDefault="0023258C" w:rsidP="0023258C">
      <w:pPr>
        <w:pStyle w:val="code"/>
      </w:pPr>
      <w:r>
        <w:t xml:space="preserve">                  (set! Xstart (max currentLocX HalfFrontCntSize))</w:t>
      </w:r>
    </w:p>
    <w:p w14:paraId="72E61A72" w14:textId="77777777" w:rsidR="0023258C" w:rsidRDefault="0023258C" w:rsidP="0023258C">
      <w:pPr>
        <w:pStyle w:val="code"/>
      </w:pPr>
      <w:r>
        <w:t xml:space="preserve">                  (PlaceOpt optWinName optPlaceName Xstart currentLocY </w:t>
      </w:r>
    </w:p>
    <w:p w14:paraId="00916A40" w14:textId="77777777" w:rsidR="0023258C" w:rsidRDefault="0023258C" w:rsidP="0023258C">
      <w:pPr>
        <w:pStyle w:val="code"/>
      </w:pPr>
      <w:r>
        <w:t xml:space="preserve">                    (+ currentLocX RearCntSize) (+ currentLocY HalfRearCntSize))</w:t>
      </w:r>
    </w:p>
    <w:p w14:paraId="65A5BCD7" w14:textId="77777777" w:rsidR="0023258C" w:rsidRDefault="0023258C" w:rsidP="0023258C">
      <w:pPr>
        <w:pStyle w:val="code"/>
      </w:pPr>
      <w:r>
        <w:t xml:space="preserve">                )</w:t>
      </w:r>
    </w:p>
    <w:p w14:paraId="224A68AA" w14:textId="77777777" w:rsidR="0023258C" w:rsidRDefault="0023258C" w:rsidP="0023258C">
      <w:pPr>
        <w:pStyle w:val="code"/>
      </w:pPr>
      <w:r>
        <w:t xml:space="preserve">              )</w:t>
      </w:r>
    </w:p>
    <w:p w14:paraId="1B9DF78F" w14:textId="77777777" w:rsidR="0023258C" w:rsidRDefault="0023258C" w:rsidP="0023258C">
      <w:pPr>
        <w:pStyle w:val="code"/>
      </w:pPr>
      <w:r>
        <w:t xml:space="preserve">              (set! totalCnt (+ totalCnt 1))</w:t>
      </w:r>
    </w:p>
    <w:p w14:paraId="162EEC76" w14:textId="77777777" w:rsidR="0023258C" w:rsidRDefault="0023258C" w:rsidP="0023258C">
      <w:pPr>
        <w:pStyle w:val="code"/>
      </w:pPr>
      <w:r>
        <w:t xml:space="preserve">              (set! currentLocX (+ currentLocX RearCntPitch))</w:t>
      </w:r>
    </w:p>
    <w:p w14:paraId="21323799" w14:textId="77777777" w:rsidR="0023258C" w:rsidRDefault="0023258C" w:rsidP="0023258C">
      <w:pPr>
        <w:pStyle w:val="code"/>
      </w:pPr>
      <w:r>
        <w:t xml:space="preserve">              (set! restSpaceX (- restSpaceX RearCntPitch))</w:t>
      </w:r>
    </w:p>
    <w:p w14:paraId="1E8B9C0F" w14:textId="77777777" w:rsidR="0023258C" w:rsidRDefault="0023258C" w:rsidP="0023258C">
      <w:pPr>
        <w:pStyle w:val="code"/>
      </w:pPr>
      <w:r>
        <w:t xml:space="preserve">            )</w:t>
      </w:r>
    </w:p>
    <w:p w14:paraId="6CEEBD1E" w14:textId="77777777" w:rsidR="0023258C" w:rsidRDefault="0023258C" w:rsidP="0023258C">
      <w:pPr>
        <w:pStyle w:val="code"/>
      </w:pPr>
      <w:r>
        <w:t xml:space="preserve">          )</w:t>
      </w:r>
    </w:p>
    <w:p w14:paraId="1DDA27A7" w14:textId="77777777" w:rsidR="0023258C" w:rsidRDefault="0023258C" w:rsidP="0023258C">
      <w:pPr>
        <w:pStyle w:val="code"/>
      </w:pPr>
      <w:r>
        <w:t xml:space="preserve">        )</w:t>
      </w:r>
    </w:p>
    <w:p w14:paraId="552FFFF8" w14:textId="77777777" w:rsidR="0023258C" w:rsidRDefault="0023258C" w:rsidP="0023258C">
      <w:pPr>
        <w:pStyle w:val="code"/>
      </w:pPr>
      <w:r>
        <w:t xml:space="preserve">      )</w:t>
      </w:r>
    </w:p>
    <w:p w14:paraId="2D7B9FD1" w14:textId="77777777" w:rsidR="0023258C" w:rsidRDefault="0023258C" w:rsidP="0023258C">
      <w:pPr>
        <w:pStyle w:val="code"/>
      </w:pPr>
      <w:r>
        <w:t xml:space="preserve">    )</w:t>
      </w:r>
    </w:p>
    <w:p w14:paraId="7AAEDCC7" w14:textId="77777777" w:rsidR="0023258C" w:rsidRDefault="0023258C" w:rsidP="0023258C">
      <w:pPr>
        <w:pStyle w:val="code"/>
      </w:pPr>
      <w:r>
        <w:t xml:space="preserve">  )</w:t>
      </w:r>
    </w:p>
    <w:p w14:paraId="51EAE202" w14:textId="768BC229" w:rsidR="00266AE3" w:rsidRDefault="0023258C" w:rsidP="0023258C">
      <w:r>
        <w:t>)</w:t>
      </w:r>
    </w:p>
    <w:p w14:paraId="6AA49D5F" w14:textId="5C9750BA" w:rsidR="004B463C" w:rsidRDefault="004B463C" w:rsidP="00FE29D2">
      <w:pPr>
        <w:pStyle w:val="Date1"/>
      </w:pPr>
      <w:r>
        <w:t>8.3.2019</w:t>
      </w:r>
    </w:p>
    <w:p w14:paraId="3400E85B" w14:textId="1438C8A7" w:rsidR="004B463C" w:rsidRDefault="004B463C" w:rsidP="004B463C">
      <w:pPr>
        <w:pStyle w:val="bulletpoint"/>
      </w:pPr>
      <w:r>
        <w:t xml:space="preserve">Plot range: see </w:t>
      </w:r>
      <w:r w:rsidR="00FE29D2">
        <w:t>structure editor manual p. 125. Plot is used to save and plot data during a quasistationary ramping process.</w:t>
      </w:r>
    </w:p>
    <w:p w14:paraId="61765C5F" w14:textId="24368A7F" w:rsidR="00FE29D2" w:rsidRDefault="00FE29D2" w:rsidP="00FE29D2">
      <w:pPr>
        <w:pStyle w:val="code"/>
      </w:pPr>
      <w:r>
        <w:t>Plot {Range = (0 1) Intervals=5})</w:t>
      </w:r>
    </w:p>
    <w:p w14:paraId="5B6BDD76" w14:textId="60A33378" w:rsidR="00FE29D2" w:rsidRDefault="00FE29D2" w:rsidP="00FE29D2">
      <w:pPr>
        <w:pStyle w:val="bulletpoint"/>
        <w:numPr>
          <w:ilvl w:val="0"/>
          <w:numId w:val="0"/>
        </w:numPr>
        <w:ind w:left="720"/>
      </w:pPr>
      <w:r>
        <w:t xml:space="preserve">Here, </w:t>
      </w:r>
      <w:r w:rsidRPr="00FE29D2">
        <w:t xml:space="preserve">six plot files are saved at five intervals: </w:t>
      </w:r>
      <w:r>
        <w:t xml:space="preserve">t </w:t>
      </w:r>
      <w:r w:rsidRPr="00FE29D2">
        <w:t>= 0, 0.2, 0.4, 0.6, 0.8, and 1.0.</w:t>
      </w:r>
    </w:p>
    <w:p w14:paraId="2432EDEE" w14:textId="63ABC0F3" w:rsidR="00FE29D2" w:rsidRDefault="00FE29D2" w:rsidP="00FE29D2">
      <w:pPr>
        <w:pStyle w:val="bulletpoint"/>
        <w:numPr>
          <w:ilvl w:val="0"/>
          <w:numId w:val="0"/>
        </w:numPr>
        <w:ind w:left="720"/>
      </w:pPr>
      <w:r>
        <w:t>t is the time</w:t>
      </w:r>
    </w:p>
    <w:p w14:paraId="5B60A00E" w14:textId="77777777" w:rsidR="00FE29D2" w:rsidRDefault="00FE29D2" w:rsidP="00FE29D2">
      <w:pPr>
        <w:pStyle w:val="bulletpoint"/>
      </w:pPr>
      <w:r>
        <w:t>Note: The plot controls of the Transient command are the same as for the Quasistationary</w:t>
      </w:r>
    </w:p>
    <w:p w14:paraId="24E91028" w14:textId="77777777" w:rsidR="00FE29D2" w:rsidRDefault="00FE29D2" w:rsidP="00FE29D2">
      <w:pPr>
        <w:pStyle w:val="bulletpoint"/>
        <w:numPr>
          <w:ilvl w:val="0"/>
          <w:numId w:val="0"/>
        </w:numPr>
        <w:ind w:left="360"/>
      </w:pPr>
      <w:r>
        <w:t>command, except the is the real time (in seconds), and is not restricted to an interval from 0</w:t>
      </w:r>
    </w:p>
    <w:p w14:paraId="4F161427" w14:textId="3B2755DE" w:rsidR="00FE29D2" w:rsidRDefault="00FE29D2" w:rsidP="00FE29D2">
      <w:pPr>
        <w:pStyle w:val="bulletpoint"/>
        <w:numPr>
          <w:ilvl w:val="0"/>
          <w:numId w:val="0"/>
        </w:numPr>
        <w:ind w:left="720" w:hanging="360"/>
      </w:pPr>
      <w:r>
        <w:t>to 1.</w:t>
      </w:r>
    </w:p>
    <w:p w14:paraId="6F15F06D" w14:textId="03151B89" w:rsidR="00533A7E" w:rsidRDefault="00533A7E" w:rsidP="00533A7E">
      <w:pPr>
        <w:pStyle w:val="bulletpoint"/>
      </w:pPr>
      <w:r>
        <w:t xml:space="preserve">If using the command </w:t>
      </w:r>
    </w:p>
    <w:p w14:paraId="0B4EFA59" w14:textId="19703B42" w:rsidR="00533A7E" w:rsidRDefault="00533A7E" w:rsidP="00533A7E">
      <w:pPr>
        <w:pStyle w:val="code"/>
      </w:pPr>
      <w:r>
        <w:t>Plot {Range = (0 1) Intervals=1})</w:t>
      </w:r>
    </w:p>
    <w:p w14:paraId="5BCE102A" w14:textId="547B8A46" w:rsidR="00533A7E" w:rsidRDefault="00533A7E" w:rsidP="00533A7E">
      <w:pPr>
        <w:pStyle w:val="bulletpoint"/>
        <w:numPr>
          <w:ilvl w:val="0"/>
          <w:numId w:val="0"/>
        </w:numPr>
        <w:ind w:left="720" w:hanging="360"/>
      </w:pPr>
      <w:r>
        <w:t>the files will be saved and plotted at 0 and 1</w:t>
      </w:r>
      <w:r w:rsidR="00D42A38">
        <w:t>.</w:t>
      </w:r>
    </w:p>
    <w:p w14:paraId="64B7A7F1" w14:textId="74B2AD67" w:rsidR="00FE29D2" w:rsidRDefault="00FE29D2" w:rsidP="00FE29D2">
      <w:pPr>
        <w:pStyle w:val="bulletpoint"/>
        <w:numPr>
          <w:ilvl w:val="0"/>
          <w:numId w:val="0"/>
        </w:numPr>
        <w:ind w:left="720"/>
      </w:pPr>
    </w:p>
    <w:p w14:paraId="4DC168FF" w14:textId="4667C0A6" w:rsidR="00836BCD" w:rsidRDefault="00836BCD" w:rsidP="00836BCD">
      <w:pPr>
        <w:pStyle w:val="bulletpoint"/>
      </w:pPr>
      <w:r>
        <w:t>Questions to answer:</w:t>
      </w:r>
    </w:p>
    <w:p w14:paraId="1556725B" w14:textId="48394AE7" w:rsidR="00836BCD" w:rsidRDefault="004D4AE0" w:rsidP="00836BCD">
      <w:pPr>
        <w:pStyle w:val="bulletpoint"/>
        <w:numPr>
          <w:ilvl w:val="0"/>
          <w:numId w:val="11"/>
        </w:numPr>
      </w:pPr>
      <w:r>
        <w:t>What is the x column in the optical generation file (depth in um?)</w:t>
      </w:r>
    </w:p>
    <w:p w14:paraId="58FB5449" w14:textId="0EFCF7E9" w:rsidR="004D4AE0" w:rsidRDefault="004D4AE0" w:rsidP="00836BCD">
      <w:pPr>
        <w:pStyle w:val="bulletpoint"/>
        <w:numPr>
          <w:ilvl w:val="0"/>
          <w:numId w:val="11"/>
        </w:numPr>
      </w:pPr>
      <w:r>
        <w:t>Do we need to make a transient calculation in the solver before the quasistationary calculation?</w:t>
      </w:r>
    </w:p>
    <w:p w14:paraId="1AFF6141" w14:textId="328EEECD" w:rsidR="0023258C" w:rsidRDefault="00BC7840" w:rsidP="00BC7840">
      <w:pPr>
        <w:pStyle w:val="Date1"/>
      </w:pPr>
      <w:r>
        <w:t>8.4.2019</w:t>
      </w:r>
    </w:p>
    <w:p w14:paraId="306BF090" w14:textId="364B60A2" w:rsidR="00BC7840" w:rsidRDefault="00BC7840" w:rsidP="00BC7840">
      <w:pPr>
        <w:pStyle w:val="bulletpoint"/>
      </w:pPr>
      <w:r>
        <w:t xml:space="preserve">Sentaurus structure editor </w:t>
      </w:r>
      <w:r w:rsidR="003677C2">
        <w:t>does read</w:t>
      </w:r>
      <w:r>
        <w:t xml:space="preserve"> the external optical </w:t>
      </w:r>
      <w:r w:rsidR="003677C2">
        <w:t xml:space="preserve">generation profile and adds it to the structure (verified in Sentaurus visual). </w:t>
      </w:r>
      <w:r>
        <w:t>Possible problems with the optical generation files:</w:t>
      </w:r>
    </w:p>
    <w:p w14:paraId="79A678FE" w14:textId="3DCF7DE2" w:rsidR="00BC7840" w:rsidRDefault="003677C2" w:rsidP="00BC7840">
      <w:pPr>
        <w:pStyle w:val="bulletpoint"/>
        <w:numPr>
          <w:ilvl w:val="0"/>
          <w:numId w:val="11"/>
        </w:numPr>
      </w:pPr>
      <w:r>
        <w:t>Sentaurus device cannot find the extracted mesh file, see if the correct mesh filename is imported (@tdr@).</w:t>
      </w:r>
    </w:p>
    <w:p w14:paraId="5C1D1015" w14:textId="3AD03BC8" w:rsidR="00EF64C6" w:rsidRDefault="00EF64C6" w:rsidP="00EF64C6">
      <w:pPr>
        <w:pStyle w:val="edit"/>
      </w:pPr>
      <w:r>
        <w:t xml:space="preserve">Edit: not the problem, as even when including </w:t>
      </w:r>
      <w:r w:rsidR="00A81C38">
        <w:t>a fixed optical generation rate into sdevice, the solar cell curve is not shifted.</w:t>
      </w:r>
    </w:p>
    <w:p w14:paraId="619231E9" w14:textId="3D8A94CD" w:rsidR="00263022" w:rsidRDefault="00263022" w:rsidP="00263022">
      <w:pPr>
        <w:pStyle w:val="Date1"/>
      </w:pPr>
      <w:r>
        <w:lastRenderedPageBreak/>
        <w:t>8.5.2019</w:t>
      </w:r>
    </w:p>
    <w:p w14:paraId="087B63A7" w14:textId="16BC718E" w:rsidR="00263022" w:rsidRDefault="00043A95" w:rsidP="007D111D">
      <w:pPr>
        <w:pStyle w:val="bulletpoint"/>
      </w:pPr>
      <w:r>
        <w:t>Plan for Sentaurus simulations</w:t>
      </w:r>
      <w:r w:rsidR="0081221A">
        <w:t xml:space="preserve"> framework based on DoE proposal</w:t>
      </w:r>
      <w:r>
        <w:t>:</w:t>
      </w:r>
    </w:p>
    <w:p w14:paraId="002F4B23" w14:textId="735317EB" w:rsidR="00043A95" w:rsidRDefault="00043A95" w:rsidP="00B90CC2">
      <w:pPr>
        <w:pStyle w:val="bulletpoint"/>
        <w:numPr>
          <w:ilvl w:val="0"/>
          <w:numId w:val="21"/>
        </w:numPr>
      </w:pPr>
      <w:r>
        <w:t>Simulate stacking faults</w:t>
      </w:r>
      <w:r w:rsidR="00040012">
        <w:t xml:space="preserve"> by including regions in the pn junctions with surface defects.</w:t>
      </w:r>
      <w:r w:rsidR="00040EB5">
        <w:t xml:space="preserve"> Add Schot</w:t>
      </w:r>
      <w:r w:rsidR="00DF481A">
        <w:t>t</w:t>
      </w:r>
      <w:r w:rsidR="00040EB5">
        <w:t>ky junctions causing shunting.</w:t>
      </w:r>
    </w:p>
    <w:p w14:paraId="4E71AB60" w14:textId="51FB6129" w:rsidR="00B90CC2" w:rsidRDefault="00B90CC2" w:rsidP="00B90CC2">
      <w:pPr>
        <w:pStyle w:val="bulletpoint"/>
        <w:numPr>
          <w:ilvl w:val="0"/>
          <w:numId w:val="21"/>
        </w:numPr>
      </w:pPr>
      <w:r>
        <w:t>Simulate with PC1D the effect of Na on lifetime. Then can extract SRH parameters and include them in Sentaurus.</w:t>
      </w:r>
    </w:p>
    <w:p w14:paraId="6E51AD49" w14:textId="77777777" w:rsidR="00B90CC2" w:rsidRDefault="00B90CC2" w:rsidP="00B90CC2">
      <w:pPr>
        <w:pStyle w:val="bulletpoint"/>
        <w:numPr>
          <w:ilvl w:val="0"/>
          <w:numId w:val="0"/>
        </w:numPr>
        <w:ind w:left="720" w:hanging="360"/>
      </w:pPr>
    </w:p>
    <w:p w14:paraId="22893C76" w14:textId="649EE3BF" w:rsidR="00043A95" w:rsidRDefault="00043A95" w:rsidP="00043A95">
      <w:pPr>
        <w:pStyle w:val="bulletpoint"/>
        <w:numPr>
          <w:ilvl w:val="0"/>
          <w:numId w:val="11"/>
        </w:numPr>
      </w:pPr>
      <w:r>
        <w:t>Need to know how fast Na gets into stacking faults. Is there some experimental data available in the literature?</w:t>
      </w:r>
    </w:p>
    <w:p w14:paraId="05985A59" w14:textId="565D1121" w:rsidR="00043A95" w:rsidRDefault="00043A95" w:rsidP="00043A95">
      <w:pPr>
        <w:pStyle w:val="bulletpoint"/>
        <w:numPr>
          <w:ilvl w:val="0"/>
          <w:numId w:val="11"/>
        </w:numPr>
      </w:pPr>
      <w:r>
        <w:t>2 effects of Na on solar cells: lifetime and shunts (see literature)</w:t>
      </w:r>
    </w:p>
    <w:p w14:paraId="4B66EFD6" w14:textId="4232C544" w:rsidR="007D111D" w:rsidRDefault="007D111D" w:rsidP="007D111D">
      <w:pPr>
        <w:pStyle w:val="bulletpoint"/>
      </w:pPr>
      <w:r>
        <w:t>Questions:</w:t>
      </w:r>
    </w:p>
    <w:p w14:paraId="30C69F24" w14:textId="7A7D0361" w:rsidR="007D111D" w:rsidRDefault="007D111D" w:rsidP="007D111D">
      <w:pPr>
        <w:pStyle w:val="bulletpoint"/>
        <w:numPr>
          <w:ilvl w:val="0"/>
          <w:numId w:val="11"/>
        </w:numPr>
      </w:pPr>
      <w:r>
        <w:t>How much Na enters the stacking faults? At what rate?</w:t>
      </w:r>
      <w:r w:rsidR="00464036">
        <w:t xml:space="preserve"> See Ziebarth et al (ref 73 in PID review)</w:t>
      </w:r>
    </w:p>
    <w:p w14:paraId="41F647F5" w14:textId="7136716D" w:rsidR="001C510A" w:rsidRDefault="001C510A" w:rsidP="007D111D">
      <w:pPr>
        <w:pStyle w:val="bulletpoint"/>
        <w:numPr>
          <w:ilvl w:val="0"/>
          <w:numId w:val="11"/>
        </w:numPr>
      </w:pPr>
      <w:r>
        <w:t>Can we model the formation of a Schottky junction as a function of sodium density in stacking faults? What should be assumed for the defect states?</w:t>
      </w:r>
    </w:p>
    <w:p w14:paraId="50AA699E" w14:textId="443DF9BD" w:rsidR="000D0726" w:rsidRDefault="000D0726" w:rsidP="000D0726">
      <w:pPr>
        <w:pStyle w:val="bulletpoint"/>
      </w:pPr>
      <w:r>
        <w:t>To add dislocation: add a region inside some parts of the silicon</w:t>
      </w:r>
      <w:r w:rsidR="00FB2A96">
        <w:t xml:space="preserve"> and place defects at the interface between these region and silicon.</w:t>
      </w:r>
    </w:p>
    <w:p w14:paraId="18A29151" w14:textId="58F48DBA" w:rsidR="00D8411E" w:rsidRDefault="00D8411E" w:rsidP="00D8411E">
      <w:pPr>
        <w:pStyle w:val="Date1"/>
      </w:pPr>
      <w:r>
        <w:t>8.16.2019</w:t>
      </w:r>
    </w:p>
    <w:p w14:paraId="38EDF7CE" w14:textId="790335A1" w:rsidR="00D8411E" w:rsidRDefault="00377A09" w:rsidP="000D0726">
      <w:pPr>
        <w:pStyle w:val="bulletpoint"/>
      </w:pPr>
      <w:r>
        <w:t>Include generation in Sentaurus, b</w:t>
      </w:r>
      <w:r w:rsidR="00D8411E">
        <w:t>ased on the file from MIT/ISE:</w:t>
      </w:r>
    </w:p>
    <w:p w14:paraId="41AB05D4" w14:textId="52D046B4" w:rsidR="00D8411E" w:rsidRDefault="00D8411E" w:rsidP="00D8411E">
      <w:pPr>
        <w:pStyle w:val="bulletpoint"/>
        <w:numPr>
          <w:ilvl w:val="0"/>
          <w:numId w:val="11"/>
        </w:numPr>
      </w:pPr>
      <w:r>
        <w:t>First create the structure</w:t>
      </w:r>
    </w:p>
    <w:p w14:paraId="1B354E6B" w14:textId="62CF73E5" w:rsidR="00D8411E" w:rsidRDefault="00D8411E" w:rsidP="00D8411E">
      <w:pPr>
        <w:pStyle w:val="bulletpoint"/>
        <w:numPr>
          <w:ilvl w:val="0"/>
          <w:numId w:val="11"/>
        </w:numPr>
      </w:pPr>
      <w:r>
        <w:t>Then run an IV sweep in the dark (may not be needed for the light curve)</w:t>
      </w:r>
    </w:p>
    <w:p w14:paraId="5E7AA480" w14:textId="0FA15BB3" w:rsidR="00D8411E" w:rsidRDefault="00D8411E" w:rsidP="00D8411E">
      <w:pPr>
        <w:pStyle w:val="bulletpoint"/>
        <w:numPr>
          <w:ilvl w:val="0"/>
          <w:numId w:val="11"/>
        </w:numPr>
      </w:pPr>
      <w:r>
        <w:t>Then run a file under illumination but without bias</w:t>
      </w:r>
    </w:p>
    <w:p w14:paraId="3C479940" w14:textId="2C14B603" w:rsidR="00D8411E" w:rsidRDefault="00D8411E" w:rsidP="00D8411E">
      <w:pPr>
        <w:pStyle w:val="bulletpoint"/>
        <w:numPr>
          <w:ilvl w:val="0"/>
          <w:numId w:val="11"/>
        </w:numPr>
      </w:pPr>
      <w:r>
        <w:t xml:space="preserve">Then finally run a file using the illumination </w:t>
      </w:r>
      <w:r w:rsidR="00651796">
        <w:t>.tdr file created in the run under illumination, and sweep bias.</w:t>
      </w:r>
    </w:p>
    <w:p w14:paraId="31976589" w14:textId="2AC1E29C" w:rsidR="00147152" w:rsidRDefault="00147152" w:rsidP="00147152">
      <w:pPr>
        <w:pStyle w:val="bulletpoint"/>
        <w:numPr>
          <w:ilvl w:val="0"/>
          <w:numId w:val="0"/>
        </w:numPr>
        <w:ind w:left="720"/>
      </w:pPr>
      <w:r>
        <w:t xml:space="preserve">But that shouldn’t be necessary (optical generation and </w:t>
      </w:r>
      <w:r w:rsidR="00B3121C">
        <w:t>voltage sweep done in the same file in the Sentaurus example Optbackcontact)</w:t>
      </w:r>
    </w:p>
    <w:p w14:paraId="6B1F4227" w14:textId="1291C70B" w:rsidR="004E36B0" w:rsidRDefault="004E36B0" w:rsidP="004E36B0">
      <w:pPr>
        <w:pStyle w:val="edit"/>
      </w:pPr>
      <w:r>
        <w:t>Edit: actually the problem was just that the contact area was defined too small (so the photogenerated current was already calculated before but very small so not visible on the IV curve)</w:t>
      </w:r>
      <w:r w:rsidR="00DF53E7">
        <w:t>.</w:t>
      </w:r>
    </w:p>
    <w:p w14:paraId="7D3DA779" w14:textId="1173E179" w:rsidR="00B3121C" w:rsidRDefault="00B3121C" w:rsidP="00B3121C">
      <w:pPr>
        <w:pStyle w:val="bulletpoint"/>
      </w:pPr>
      <w:r>
        <w:t>Problem might be that the cell area is very small and so is the photogenerated current</w:t>
      </w:r>
      <w:r w:rsidR="007A2460">
        <w:t xml:space="preserve"> → Check in the MIT example how they calculate the current (what is the unit?) and what is the value of the device area.</w:t>
      </w:r>
    </w:p>
    <w:p w14:paraId="259D9AE7" w14:textId="62D22B2C" w:rsidR="00F2280F" w:rsidRDefault="00F2280F" w:rsidP="00B3121C">
      <w:pPr>
        <w:pStyle w:val="bulletpoint"/>
      </w:pPr>
      <w:r>
        <w:t>Area is determined from contact area.</w:t>
      </w:r>
      <w:r w:rsidR="00761E31">
        <w:t xml:space="preserve"> The area is defined in the contact section as it is needed to calculate the total current going through the contacts.</w:t>
      </w:r>
      <w:r>
        <w:t xml:space="preserve"> See </w:t>
      </w:r>
      <w:r w:rsidR="00FD409D">
        <w:t xml:space="preserve">“AreaFactor” in </w:t>
      </w:r>
      <w:r>
        <w:t xml:space="preserve">Sentaurus device manual p. </w:t>
      </w:r>
      <w:r w:rsidR="006D2C3A">
        <w:t>10</w:t>
      </w:r>
      <w:r>
        <w:t>.</w:t>
      </w:r>
    </w:p>
    <w:p w14:paraId="6A7352E3" w14:textId="520B6F47" w:rsidR="00645C8C" w:rsidRDefault="00645C8C" w:rsidP="00B3121C">
      <w:pPr>
        <w:pStyle w:val="bulletpoint"/>
      </w:pPr>
      <w:r>
        <w:t xml:space="preserve">In MIT file, the area is set in the electrode definition. Area=1.67e8 um with a </w:t>
      </w:r>
      <w:r w:rsidR="00122EE3">
        <w:t>back contact</w:t>
      </w:r>
      <w:r>
        <w:t xml:space="preserve"> width of 600 um gives a total area of</w:t>
      </w:r>
      <w:r w:rsidR="00440812">
        <w:t xml:space="preserve"> </w:t>
      </w:r>
      <w:r w:rsidR="00F47DD8">
        <w:t xml:space="preserve">0.1 </w:t>
      </w:r>
      <w:r w:rsidR="00440812">
        <w:t>m2, ie</w:t>
      </w:r>
      <w:r>
        <w:t xml:space="preserve"> 1</w:t>
      </w:r>
      <w:r w:rsidR="00440812">
        <w:t>e3</w:t>
      </w:r>
      <w:r>
        <w:t xml:space="preserve"> </w:t>
      </w:r>
      <w:r w:rsidR="00440812">
        <w:t>c</w:t>
      </w:r>
      <w:r>
        <w:t>m2.</w:t>
      </w:r>
      <w:r w:rsidR="00984AD5">
        <w:t xml:space="preserve"> So the current going out of the cell is in mA/cm2 without the need to rescale.</w:t>
      </w:r>
    </w:p>
    <w:p w14:paraId="4EBF1235" w14:textId="57F9C9C3" w:rsidR="000F0B64" w:rsidRDefault="000F0B64" w:rsidP="00B3121C">
      <w:pPr>
        <w:pStyle w:val="bulletpoint"/>
      </w:pPr>
      <w:r>
        <w:t>If we have a back contact size of 50 um (our case), to obtain a contact area of 1000 cm2 (which will output results in mA/cm2 since Sentaurus outputs current in A), we need a</w:t>
      </w:r>
      <w:r w:rsidR="001A3C6F">
        <w:t xml:space="preserve"> correction</w:t>
      </w:r>
      <w:r>
        <w:t xml:space="preserve"> of 1000</w:t>
      </w:r>
      <w:r w:rsidR="00EF7FD9">
        <w:t>e-4</w:t>
      </w:r>
      <w:r>
        <w:t>/50e-</w:t>
      </w:r>
      <w:r w:rsidR="00923687">
        <w:t>6</w:t>
      </w:r>
      <w:r>
        <w:t xml:space="preserve"> = 2e</w:t>
      </w:r>
      <w:r w:rsidR="00A22934">
        <w:t>3</w:t>
      </w:r>
      <w:r>
        <w:t xml:space="preserve"> m = 2e9 um.</w:t>
      </w:r>
      <w:r w:rsidR="001A3C6F">
        <w:t xml:space="preserve"> So AreaFactor = 2e9 since Sentaurus distance units are in um.</w:t>
      </w:r>
    </w:p>
    <w:p w14:paraId="481EF096" w14:textId="6A63899F" w:rsidR="00C316C3" w:rsidRDefault="00C316C3" w:rsidP="00C316C3">
      <w:pPr>
        <w:pStyle w:val="Date1"/>
      </w:pPr>
      <w:r>
        <w:lastRenderedPageBreak/>
        <w:t>8.18.2019</w:t>
      </w:r>
    </w:p>
    <w:p w14:paraId="07A391D9" w14:textId="6C50B9F5" w:rsidR="00C316C3" w:rsidRDefault="00C316C3" w:rsidP="00C316C3">
      <w:pPr>
        <w:pStyle w:val="bulletpoint"/>
      </w:pPr>
      <w:r>
        <w:t>To do next:</w:t>
      </w:r>
    </w:p>
    <w:p w14:paraId="6FFAD041" w14:textId="07B9F0B9" w:rsidR="00C316C3" w:rsidRPr="00BD7AA7" w:rsidRDefault="00C316C3" w:rsidP="00C316C3">
      <w:pPr>
        <w:pStyle w:val="bulletpoint"/>
        <w:numPr>
          <w:ilvl w:val="0"/>
          <w:numId w:val="11"/>
        </w:numPr>
        <w:rPr>
          <w:strike/>
        </w:rPr>
      </w:pPr>
      <w:r w:rsidRPr="00BD7AA7">
        <w:rPr>
          <w:strike/>
        </w:rPr>
        <w:t>Compare results with and without illumination and see if there is a shift.</w:t>
      </w:r>
    </w:p>
    <w:p w14:paraId="0354A8E6" w14:textId="15D337F6" w:rsidR="00C316C3" w:rsidRDefault="00C316C3" w:rsidP="00C316C3">
      <w:pPr>
        <w:pStyle w:val="bulletpoint"/>
        <w:numPr>
          <w:ilvl w:val="0"/>
          <w:numId w:val="11"/>
        </w:numPr>
      </w:pPr>
      <w:r>
        <w:t>Make a real solar cell with real optical generation file (use the one from MIT)</w:t>
      </w:r>
    </w:p>
    <w:p w14:paraId="631687CC" w14:textId="5841668E" w:rsidR="007E3F78" w:rsidRDefault="007E3F78" w:rsidP="00C316C3">
      <w:pPr>
        <w:pStyle w:val="bulletpoint"/>
        <w:numPr>
          <w:ilvl w:val="0"/>
          <w:numId w:val="11"/>
        </w:numPr>
      </w:pPr>
      <w:r>
        <w:t>Make a batch processing file using the existing template (use matlab script to replace @ parameters, so that the file can still be read in Sentaurus workbench)</w:t>
      </w:r>
    </w:p>
    <w:p w14:paraId="600831F9" w14:textId="43B967EF" w:rsidR="00EC698E" w:rsidRDefault="00EC698E" w:rsidP="00EC698E">
      <w:pPr>
        <w:pStyle w:val="Date1"/>
      </w:pPr>
      <w:r>
        <w:t>8.21.2019</w:t>
      </w:r>
    </w:p>
    <w:p w14:paraId="3AD505A1" w14:textId="70609B20" w:rsidR="00EC698E" w:rsidRDefault="00EC698E" w:rsidP="00EC698E">
      <w:pPr>
        <w:pStyle w:val="bulletpoint"/>
      </w:pPr>
      <w:r>
        <w:t>To run Sentaurus visual from a command line:</w:t>
      </w:r>
    </w:p>
    <w:p w14:paraId="452C0A0B" w14:textId="4062434B" w:rsidR="00EC698E" w:rsidRDefault="00EC698E" w:rsidP="00EC698E">
      <w:pPr>
        <w:pStyle w:val="bulletpoint"/>
        <w:numPr>
          <w:ilvl w:val="0"/>
          <w:numId w:val="0"/>
        </w:numPr>
        <w:ind w:left="720"/>
      </w:pPr>
      <w:r>
        <w:t>See Sentaurus visual user manual p. 1.</w:t>
      </w:r>
    </w:p>
    <w:p w14:paraId="14BC71D6" w14:textId="1B806830" w:rsidR="00BB18C7" w:rsidRDefault="00BB18C7" w:rsidP="00EC698E">
      <w:pPr>
        <w:pStyle w:val="bulletpoint"/>
        <w:numPr>
          <w:ilvl w:val="0"/>
          <w:numId w:val="0"/>
        </w:numPr>
        <w:ind w:left="720"/>
      </w:pPr>
      <w:r>
        <w:t>Svisual n2_fps.tdr</w:t>
      </w:r>
    </w:p>
    <w:p w14:paraId="2829C6FD" w14:textId="3ED7A174" w:rsidR="00FB3AD3" w:rsidRDefault="00FB3AD3" w:rsidP="00FB3AD3">
      <w:pPr>
        <w:pStyle w:val="bulletpoint"/>
      </w:pPr>
      <w:r>
        <w:t>Metal resistivity: see sdevice user manual p. 1290.</w:t>
      </w:r>
      <w:r w:rsidR="007632A4">
        <w:t xml:space="preserve"> To implement a user-defined resistivity</w:t>
      </w:r>
      <w:r w:rsidR="00326DB1">
        <w:t xml:space="preserve"> </w:t>
      </w:r>
      <w:r w:rsidR="00326DB1" w:rsidRPr="00A72D29">
        <w:rPr>
          <w:u w:val="single"/>
        </w:rPr>
        <w:t>model</w:t>
      </w:r>
      <w:r w:rsidR="007632A4">
        <w:t>, Sentaurus PMI tool must be used (</w:t>
      </w:r>
      <w:r w:rsidR="00EA07F6">
        <w:t xml:space="preserve">PMI = </w:t>
      </w:r>
      <w:r w:rsidR="007632A4">
        <w:t>Physical Model Interface).</w:t>
      </w:r>
      <w:r w:rsidR="002E5F20">
        <w:t xml:space="preserve"> Note that the PMI is used to implement the model, while the resistivity itself is implemented in the parameter file.</w:t>
      </w:r>
      <w:r w:rsidR="00F87787">
        <w:t xml:space="preserve"> A PMI is </w:t>
      </w:r>
      <w:r w:rsidR="00883506">
        <w:t>an interface that can be used to add own models to Sentaurus</w:t>
      </w:r>
      <w:r w:rsidR="002F7B4F">
        <w:t>, see sdevice manual p. 1077</w:t>
      </w:r>
      <w:r w:rsidR="00883506">
        <w:t>.</w:t>
      </w:r>
      <w:r w:rsidR="007632A4">
        <w:t xml:space="preserve"> See Beneventi’s lecture slide, chapter 3.</w:t>
      </w:r>
      <w:r w:rsidR="001305B3">
        <w:t xml:space="preserve"> See sdevice manual p. 1079 for instructions on how to </w:t>
      </w:r>
      <w:r w:rsidR="006D2D1B">
        <w:t>write and run the PMI.</w:t>
      </w:r>
    </w:p>
    <w:p w14:paraId="609F2772" w14:textId="77777777" w:rsidR="00112A9C" w:rsidRDefault="00112A9C" w:rsidP="009B7F67">
      <w:pPr>
        <w:pStyle w:val="bulletpoint"/>
      </w:pPr>
      <w:r>
        <w:t>PMI for t</w:t>
      </w:r>
      <w:r w:rsidR="0099159E">
        <w:t>ransport in metal,</w:t>
      </w:r>
      <w:r w:rsidR="00F845AC">
        <w:t xml:space="preserve"> see p. 281.</w:t>
      </w:r>
    </w:p>
    <w:p w14:paraId="7171728D" w14:textId="4B38E467" w:rsidR="0099159E" w:rsidRDefault="00F845AC" w:rsidP="009B7F67">
      <w:pPr>
        <w:pStyle w:val="bulletpoint"/>
      </w:pPr>
      <w:r>
        <w:t>Also</w:t>
      </w:r>
      <w:r w:rsidR="0099159E">
        <w:t xml:space="preserve"> p. 329: the resistivity of metals </w:t>
      </w:r>
      <w:r w:rsidR="000E5D89">
        <w:t>can be changed in the parameter file.</w:t>
      </w:r>
      <w:r w:rsidR="00FC710F">
        <w:t xml:space="preserve"> </w:t>
      </w:r>
      <w:r w:rsidR="009B7F67">
        <w:t>The manual mentions that t</w:t>
      </w:r>
      <w:r w:rsidR="00FC710F">
        <w:t xml:space="preserve">he metal conductivity is calculated directly in the contact equation. </w:t>
      </w:r>
      <w:r w:rsidR="009B7F67">
        <w:t>Also mention that</w:t>
      </w:r>
      <w:r w:rsidR="009B7F67" w:rsidRPr="009B7F67">
        <w:t xml:space="preserve"> </w:t>
      </w:r>
      <w:r w:rsidR="009B7F67">
        <w:t>“No specific keyword is required in the command file because Sentaurus Device recognizes all conductor regions and applies the appropriate equations to these regions and interfaces”.</w:t>
      </w:r>
      <w:r w:rsidR="00D1431E">
        <w:t xml:space="preserve"> Does that mean that it will be applied even if it is not a contact?</w:t>
      </w:r>
      <w:r w:rsidR="009B7F67">
        <w:t xml:space="preserve"> </w:t>
      </w:r>
      <w:r w:rsidR="00FC710F">
        <w:t>How about when defining a metallic region outside of the contact area? For instance a shunt.</w:t>
      </w:r>
    </w:p>
    <w:p w14:paraId="1C3C46A3" w14:textId="43D78715" w:rsidR="00C1169B" w:rsidRDefault="00C1169B" w:rsidP="00FB3AD3">
      <w:pPr>
        <w:pStyle w:val="bulletpoint"/>
      </w:pPr>
      <w:r>
        <w:t xml:space="preserve">Electric boundary condition for metals p. 282. Displacement current is </w:t>
      </w:r>
      <m:oMath>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 xml:space="preserve">  </m:t>
        </m:r>
      </m:oMath>
      <w:r w:rsidR="008447FA">
        <w:t>based on Maxwell’s equation (second term in Faraday’s law).</w:t>
      </w:r>
    </w:p>
    <w:p w14:paraId="3E65F6D6" w14:textId="554051B8" w:rsidR="00D65AF2" w:rsidRDefault="00D65AF2" w:rsidP="00FB3AD3">
      <w:pPr>
        <w:pStyle w:val="bulletpoint"/>
      </w:pPr>
      <w:r>
        <w:t>Using tcl language to extract parameters: see sdevice manual p.</w:t>
      </w:r>
      <w:r w:rsidR="008865F9">
        <w:t xml:space="preserve"> 162</w:t>
      </w:r>
      <w:r w:rsidR="00102C0F">
        <w:t xml:space="preserve"> and 163</w:t>
      </w:r>
      <w:r w:rsidR="006429A2">
        <w:t>y</w:t>
      </w:r>
      <w:r w:rsidR="008865F9">
        <w:t>. Example on how to compute average electron conductivity in the channel region of a transistor.</w:t>
      </w:r>
    </w:p>
    <w:p w14:paraId="4E15476E" w14:textId="77777777" w:rsidR="008865F9" w:rsidRDefault="008865F9" w:rsidP="008865F9">
      <w:pPr>
        <w:pStyle w:val="code"/>
      </w:pPr>
      <w:r>
        <w:t>CurrentPlot {</w:t>
      </w:r>
    </w:p>
    <w:p w14:paraId="216231BC" w14:textId="77777777" w:rsidR="008865F9" w:rsidRDefault="008865F9" w:rsidP="00B3733B">
      <w:pPr>
        <w:pStyle w:val="code"/>
        <w:ind w:firstLine="360"/>
      </w:pPr>
      <w:r>
        <w:t>Tcl (</w:t>
      </w:r>
    </w:p>
    <w:p w14:paraId="4F1ACCEB" w14:textId="77777777" w:rsidR="008865F9" w:rsidRDefault="008865F9" w:rsidP="00B3733B">
      <w:pPr>
        <w:pStyle w:val="code"/>
        <w:ind w:left="1800" w:firstLine="360"/>
      </w:pPr>
      <w:r>
        <w:t>Dataset = "Ave_channel eConductivity"</w:t>
      </w:r>
    </w:p>
    <w:p w14:paraId="5234221F" w14:textId="77777777" w:rsidR="008865F9" w:rsidRDefault="008865F9" w:rsidP="00B3733B">
      <w:pPr>
        <w:pStyle w:val="code"/>
        <w:ind w:left="1440" w:firstLine="720"/>
      </w:pPr>
      <w:r>
        <w:t>Function = "Conductivity"</w:t>
      </w:r>
    </w:p>
    <w:p w14:paraId="350DD56E" w14:textId="77777777" w:rsidR="008865F9" w:rsidRDefault="008865F9" w:rsidP="00B3733B">
      <w:pPr>
        <w:pStyle w:val="code"/>
        <w:ind w:left="1440" w:firstLine="720"/>
      </w:pPr>
      <w:r>
        <w:t>Formula = "set q 1.602e-19</w:t>
      </w:r>
    </w:p>
    <w:p w14:paraId="6EC1B274" w14:textId="77777777" w:rsidR="008865F9" w:rsidRDefault="008865F9" w:rsidP="00B3733B">
      <w:pPr>
        <w:pStyle w:val="code"/>
        <w:ind w:left="3240"/>
      </w:pPr>
      <w:r>
        <w:t>set n [tcl_cp_ReadScalar eDensity]</w:t>
      </w:r>
    </w:p>
    <w:p w14:paraId="17E7EFA6" w14:textId="77777777" w:rsidR="008865F9" w:rsidRDefault="008865F9" w:rsidP="00B3733B">
      <w:pPr>
        <w:pStyle w:val="code"/>
        <w:ind w:left="2880" w:firstLine="360"/>
      </w:pPr>
      <w:r>
        <w:t>set mu [tcl_cp_ReadScalar eMobility]</w:t>
      </w:r>
    </w:p>
    <w:p w14:paraId="37E16F2C" w14:textId="77777777" w:rsidR="008865F9" w:rsidRDefault="008865F9" w:rsidP="00B3733B">
      <w:pPr>
        <w:pStyle w:val="code"/>
        <w:ind w:left="2880" w:firstLine="360"/>
      </w:pPr>
      <w:r>
        <w:t>set value [expr $q * $n * $mu]"</w:t>
      </w:r>
    </w:p>
    <w:p w14:paraId="4FF6EB35" w14:textId="74B63BA8" w:rsidR="008865F9" w:rsidRPr="008865F9" w:rsidRDefault="008865F9" w:rsidP="00B3733B">
      <w:pPr>
        <w:pStyle w:val="code"/>
        <w:ind w:left="1800" w:firstLine="360"/>
        <w:rPr>
          <w:rFonts w:asciiTheme="minorHAnsi" w:hAnsiTheme="minorHAnsi" w:cstheme="minorBidi"/>
          <w:sz w:val="22"/>
          <w:szCs w:val="22"/>
          <w:lang w:val="en-GB"/>
        </w:rPr>
      </w:pPr>
      <w:r>
        <w:t>Operation = "Average Region = channel"</w:t>
      </w:r>
    </w:p>
    <w:p w14:paraId="0E1B9438" w14:textId="251544CB" w:rsidR="008865F9" w:rsidRDefault="0007519F" w:rsidP="008865F9">
      <w:pPr>
        <w:pStyle w:val="bulletpoint"/>
      </w:pPr>
      <w:r>
        <w:t>Simulation results and current files p. 153 sdevice manual.</w:t>
      </w:r>
    </w:p>
    <w:p w14:paraId="3BFCDADD" w14:textId="3762459A" w:rsidR="00D72286" w:rsidRDefault="00D72286" w:rsidP="00D72286">
      <w:pPr>
        <w:pStyle w:val="bulletpoint"/>
        <w:numPr>
          <w:ilvl w:val="0"/>
          <w:numId w:val="0"/>
        </w:numPr>
        <w:ind w:left="720"/>
      </w:pPr>
      <w:r>
        <w:t>→ the current file contains the terminal characteristics obtained during the numeric experiment</w:t>
      </w:r>
    </w:p>
    <w:p w14:paraId="2E80B8E1" w14:textId="690F7D5E" w:rsidR="00D72286" w:rsidRDefault="00D72286" w:rsidP="00D72286">
      <w:pPr>
        <w:pStyle w:val="bulletpoint"/>
        <w:numPr>
          <w:ilvl w:val="0"/>
          <w:numId w:val="0"/>
        </w:numPr>
        <w:ind w:left="720"/>
      </w:pPr>
      <w:r>
        <w:t>→ plot files allow to visualize device internal quantities</w:t>
      </w:r>
    </w:p>
    <w:p w14:paraId="1249685A" w14:textId="6AB0E7FE" w:rsidR="00D72286" w:rsidRDefault="00D72286" w:rsidP="00D72286">
      <w:pPr>
        <w:pStyle w:val="bulletpoint"/>
        <w:numPr>
          <w:ilvl w:val="0"/>
          <w:numId w:val="0"/>
        </w:numPr>
        <w:ind w:left="720"/>
      </w:pPr>
      <w:r>
        <w:t>→ log files allow to investigate the simulation procedure itself</w:t>
      </w:r>
    </w:p>
    <w:p w14:paraId="25C59D53" w14:textId="77777777" w:rsidR="00234B81" w:rsidRDefault="00234B81" w:rsidP="00234B81">
      <w:pPr>
        <w:pStyle w:val="bulletpoint"/>
      </w:pPr>
      <w:r>
        <w:t>Note: there are two types of currentplot commands, not to be confused:</w:t>
      </w:r>
    </w:p>
    <w:p w14:paraId="1FC0DE55" w14:textId="1A53F795" w:rsidR="00234B81" w:rsidRDefault="00234B81" w:rsidP="00234B81">
      <w:pPr>
        <w:pStyle w:val="bulletpoint"/>
        <w:numPr>
          <w:ilvl w:val="0"/>
          <w:numId w:val="0"/>
        </w:numPr>
        <w:ind w:left="720"/>
      </w:pPr>
      <w:r>
        <w:lastRenderedPageBreak/>
        <w:t xml:space="preserve">- the currentplot </w:t>
      </w:r>
      <w:r w:rsidRPr="00234B81">
        <w:rPr>
          <w:i/>
        </w:rPr>
        <w:t>statement</w:t>
      </w:r>
      <w:r>
        <w:t>, called in the solve section of sdevice, which determines exactly which points are written to the current file (sdevice manual p. 153)</w:t>
      </w:r>
    </w:p>
    <w:p w14:paraId="7B13DABE" w14:textId="6DB0C281" w:rsidR="00234B81" w:rsidRDefault="00234B81" w:rsidP="00234B81">
      <w:pPr>
        <w:pStyle w:val="bulletpoint"/>
        <w:numPr>
          <w:ilvl w:val="0"/>
          <w:numId w:val="0"/>
        </w:numPr>
        <w:ind w:left="720"/>
      </w:pPr>
      <w:r>
        <w:t>- the currentplot section</w:t>
      </w:r>
      <w:r w:rsidR="00F52530">
        <w:t xml:space="preserve">, called in the top level of the </w:t>
      </w:r>
      <w:r w:rsidR="00002C55">
        <w:t>.</w:t>
      </w:r>
      <w:r w:rsidR="00F52530">
        <w:t>cmd file (not in the solve section), and</w:t>
      </w:r>
      <w:r>
        <w:t xml:space="preserve"> used to track additional data in the current file (sdevice manual p. 15</w:t>
      </w:r>
      <w:r w:rsidR="00C64557">
        <w:t>6</w:t>
      </w:r>
      <w:r>
        <w:t>)</w:t>
      </w:r>
      <w:r w:rsidR="004D1C42">
        <w:t>.</w:t>
      </w:r>
    </w:p>
    <w:p w14:paraId="3122C819" w14:textId="319F9F44" w:rsidR="00671243" w:rsidRDefault="00671243" w:rsidP="00671243">
      <w:pPr>
        <w:pStyle w:val="Date1"/>
      </w:pPr>
      <w:r>
        <w:t>8.27.2019</w:t>
      </w:r>
    </w:p>
    <w:p w14:paraId="53ADBB42" w14:textId="1D219AC6" w:rsidR="00671243" w:rsidRDefault="00FB0C7E" w:rsidP="00671243">
      <w:pPr>
        <w:pStyle w:val="bulletpoint"/>
      </w:pPr>
      <w:r>
        <w:t>Note: Xming needs to be open to use matplotlib if running python from the Unix server. Otherwise will display an error “could not open display”.</w:t>
      </w:r>
    </w:p>
    <w:p w14:paraId="2D3B6A5C" w14:textId="09FFA426" w:rsidR="00425A01" w:rsidRDefault="00425A01" w:rsidP="00671243">
      <w:pPr>
        <w:pStyle w:val="bulletpoint"/>
      </w:pPr>
      <w:r>
        <w:t xml:space="preserve">To try to change Al resistivity: </w:t>
      </w:r>
      <w:r w:rsidR="00233324">
        <w:t>create a parameter file for Al and change resistivity there.</w:t>
      </w:r>
    </w:p>
    <w:p w14:paraId="2F490B6A" w14:textId="7458BDBF" w:rsidR="00351610" w:rsidRDefault="00351610" w:rsidP="00671243">
      <w:pPr>
        <w:pStyle w:val="bulletpoint"/>
      </w:pPr>
      <w:r>
        <w:t>Add a new material to sde: apparently sde does not need a material input, it is only defined in the parameter file and called in sdevice</w:t>
      </w:r>
      <w:r w:rsidR="00CE4570">
        <w:t xml:space="preserve">: </w:t>
      </w:r>
      <w:hyperlink r:id="rId23" w:history="1">
        <w:r w:rsidR="00CE4570" w:rsidRPr="00F576BB">
          <w:rPr>
            <w:rStyle w:val="Hyperlink"/>
          </w:rPr>
          <w:t>https://www.researchgate.net/post/how_can_i_include_a_new_material_in_sentaurus_structure_editor_and_how_to_export_the_new_parameter_file_to_the_tcad</w:t>
        </w:r>
      </w:hyperlink>
    </w:p>
    <w:p w14:paraId="0D5EC0F5" w14:textId="77777777" w:rsidR="00156BF9" w:rsidRPr="00156BF9" w:rsidRDefault="00156BF9" w:rsidP="00156BF9">
      <w:pPr>
        <w:pStyle w:val="code"/>
        <w:rPr>
          <w:rFonts w:ascii="Calibri" w:hAnsi="Calibri" w:cs="Calibri"/>
        </w:rPr>
      </w:pPr>
      <w:r w:rsidRPr="00156BF9">
        <w:rPr>
          <w:rFonts w:ascii="Calibri" w:hAnsi="Calibri" w:cs="Calibri"/>
        </w:rPr>
        <w:t>Jun-Sik Yoon</w:t>
      </w:r>
    </w:p>
    <w:p w14:paraId="071D2D2E" w14:textId="77777777" w:rsidR="00156BF9" w:rsidRPr="00156BF9" w:rsidRDefault="00156BF9" w:rsidP="00156BF9">
      <w:pPr>
        <w:pStyle w:val="code"/>
        <w:rPr>
          <w:rFonts w:ascii="Calibri" w:hAnsi="Calibri" w:cs="Calibri"/>
        </w:rPr>
      </w:pPr>
      <w:r w:rsidRPr="00156BF9">
        <w:rPr>
          <w:rFonts w:ascii="Calibri" w:hAnsi="Calibri" w:cs="Calibri"/>
        </w:rPr>
        <w:t>added an answer</w:t>
      </w:r>
    </w:p>
    <w:p w14:paraId="055AFDB4" w14:textId="77777777" w:rsidR="00156BF9" w:rsidRPr="00156BF9" w:rsidRDefault="00156BF9" w:rsidP="00156BF9">
      <w:pPr>
        <w:pStyle w:val="code"/>
        <w:rPr>
          <w:rFonts w:ascii="Calibri" w:hAnsi="Calibri" w:cs="Calibri"/>
        </w:rPr>
      </w:pPr>
      <w:r w:rsidRPr="00156BF9">
        <w:rPr>
          <w:rFonts w:ascii="Calibri" w:hAnsi="Calibri" w:cs="Calibri"/>
        </w:rPr>
        <w:t>To add some comments, sde does not need parameter file. After you assign new materials in sde, sdevice will calculate physics using tdr file made by sde and parameter file you wrote.</w:t>
      </w:r>
    </w:p>
    <w:p w14:paraId="0EC39A84" w14:textId="77777777" w:rsidR="00156BF9" w:rsidRPr="00156BF9" w:rsidRDefault="00156BF9" w:rsidP="00156BF9">
      <w:pPr>
        <w:pStyle w:val="code"/>
        <w:rPr>
          <w:rFonts w:ascii="Calibri" w:hAnsi="Calibri" w:cs="Calibri"/>
        </w:rPr>
      </w:pPr>
      <w:r w:rsidRPr="00156BF9">
        <w:rPr>
          <w:rFonts w:ascii="Calibri" w:hAnsi="Calibri" w:cs="Calibri"/>
        </w:rPr>
        <w:t>If the material that you want to include was not in the "include parameter files" option, then you need to assign that material in the parameter file.</w:t>
      </w:r>
    </w:p>
    <w:p w14:paraId="010B6F4E" w14:textId="77777777" w:rsidR="00156BF9" w:rsidRPr="00156BF9" w:rsidRDefault="00156BF9" w:rsidP="00156BF9">
      <w:pPr>
        <w:pStyle w:val="code"/>
        <w:rPr>
          <w:rFonts w:ascii="Calibri" w:hAnsi="Calibri" w:cs="Calibri"/>
        </w:rPr>
      </w:pPr>
      <w:r w:rsidRPr="00156BF9">
        <w:rPr>
          <w:rFonts w:ascii="Calibri" w:hAnsi="Calibri" w:cs="Calibri"/>
        </w:rPr>
        <w:t>Best regards,</w:t>
      </w:r>
    </w:p>
    <w:p w14:paraId="16F7CFEB" w14:textId="2EB9C367" w:rsidR="00CE4570" w:rsidRPr="00156BF9" w:rsidRDefault="00156BF9" w:rsidP="00156BF9">
      <w:pPr>
        <w:pStyle w:val="code"/>
        <w:rPr>
          <w:rFonts w:ascii="Calibri" w:hAnsi="Calibri" w:cs="Calibri"/>
        </w:rPr>
      </w:pPr>
      <w:r w:rsidRPr="00156BF9">
        <w:rPr>
          <w:rFonts w:ascii="Calibri" w:hAnsi="Calibri" w:cs="Calibri"/>
        </w:rPr>
        <w:t>Jun-Sik Yoon</w:t>
      </w:r>
    </w:p>
    <w:p w14:paraId="24C68306" w14:textId="5727B4D1" w:rsidR="00351610" w:rsidRDefault="0060733E" w:rsidP="00671243">
      <w:pPr>
        <w:pStyle w:val="bulletpoint"/>
      </w:pPr>
      <w:r>
        <w:t xml:space="preserve">Actually </w:t>
      </w:r>
      <w:r w:rsidR="007B250C">
        <w:t>sdevice needs a material that is in the database, so the names cannot be changed in sdevice and in the .par file</w:t>
      </w:r>
      <w:r>
        <w:t>. List of materials recognized by Sentaurus</w:t>
      </w:r>
      <w:r w:rsidR="003B5F7A">
        <w:t>, found from the GUI of Sentaurus device editor</w:t>
      </w:r>
      <w:r w:rsidR="00276061">
        <w:t xml:space="preserve"> (output when sdevice gave an error when trying to define a modified Al material in the parameter file)</w:t>
      </w:r>
      <w:r>
        <w:t>:</w:t>
      </w:r>
    </w:p>
    <w:tbl>
      <w:tblPr>
        <w:tblStyle w:val="TableGrid"/>
        <w:tblW w:w="0" w:type="auto"/>
        <w:tblInd w:w="720" w:type="dxa"/>
        <w:tblLook w:val="04A0" w:firstRow="1" w:lastRow="0" w:firstColumn="1" w:lastColumn="0" w:noHBand="0" w:noVBand="1"/>
      </w:tblPr>
      <w:tblGrid>
        <w:gridCol w:w="2008"/>
        <w:gridCol w:w="1949"/>
        <w:gridCol w:w="2377"/>
        <w:gridCol w:w="2008"/>
      </w:tblGrid>
      <w:tr w:rsidR="0060733E" w14:paraId="2C1CE517" w14:textId="77777777" w:rsidTr="0060733E">
        <w:tc>
          <w:tcPr>
            <w:tcW w:w="2085" w:type="dxa"/>
          </w:tcPr>
          <w:p w14:paraId="585EC7A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4HSiC</w:t>
            </w:r>
          </w:p>
          <w:p w14:paraId="471D212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6HSiC</w:t>
            </w:r>
          </w:p>
          <w:p w14:paraId="438D17A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AlAs</w:t>
            </w:r>
          </w:p>
          <w:p w14:paraId="16D136A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AlGaAs</w:t>
            </w:r>
          </w:p>
          <w:p w14:paraId="7329E44D"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AlGaN</w:t>
            </w:r>
          </w:p>
          <w:p w14:paraId="29285D0E"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AlGaP</w:t>
            </w:r>
          </w:p>
          <w:p w14:paraId="0C8697F6"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AlInGaAs</w:t>
            </w:r>
          </w:p>
          <w:p w14:paraId="228082D9"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AlInGaN</w:t>
            </w:r>
          </w:p>
          <w:p w14:paraId="3728877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AlInGaP</w:t>
            </w:r>
          </w:p>
          <w:p w14:paraId="28E0ADE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AlInN</w:t>
            </w:r>
          </w:p>
          <w:p w14:paraId="4E7C4511"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AlInP</w:t>
            </w:r>
          </w:p>
          <w:p w14:paraId="1072885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AlN</w:t>
            </w:r>
          </w:p>
          <w:p w14:paraId="14E4A841"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AlP</w:t>
            </w:r>
          </w:p>
          <w:p w14:paraId="23177FC2"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Aluminum</w:t>
            </w:r>
          </w:p>
          <w:p w14:paraId="578D0D8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Ambient</w:t>
            </w:r>
          </w:p>
          <w:p w14:paraId="594C6B3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Anyinsulator</w:t>
            </w:r>
          </w:p>
          <w:p w14:paraId="63B97318"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Anymaterial</w:t>
            </w:r>
          </w:p>
          <w:p w14:paraId="5C814B5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Anysemiconductor</w:t>
            </w:r>
          </w:p>
          <w:p w14:paraId="673335F8"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BN</w:t>
            </w:r>
          </w:p>
          <w:p w14:paraId="32AA593D"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BSG</w:t>
            </w:r>
          </w:p>
          <w:p w14:paraId="4C2E537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CdTe</w:t>
            </w:r>
          </w:p>
          <w:p w14:paraId="284437E6"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Ceramic</w:t>
            </w:r>
          </w:p>
          <w:p w14:paraId="5C21333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Cobalt</w:t>
            </w:r>
          </w:p>
          <w:p w14:paraId="00B6BBD2"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CobaltSilicide</w:t>
            </w:r>
          </w:p>
          <w:p w14:paraId="7D501DE9"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Copper</w:t>
            </w:r>
          </w:p>
          <w:p w14:paraId="05985D7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Default</w:t>
            </w:r>
          </w:p>
          <w:p w14:paraId="226C2E68" w14:textId="77777777" w:rsidR="0060733E" w:rsidRPr="0060733E" w:rsidRDefault="0060733E" w:rsidP="0060733E">
            <w:pPr>
              <w:rPr>
                <w:rFonts w:ascii="Courier New" w:hAnsi="Courier New" w:cs="Courier New"/>
                <w:sz w:val="18"/>
              </w:rPr>
            </w:pPr>
          </w:p>
        </w:tc>
        <w:tc>
          <w:tcPr>
            <w:tcW w:w="2085" w:type="dxa"/>
          </w:tcPr>
          <w:p w14:paraId="3C417765"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GaAs</w:t>
            </w:r>
          </w:p>
          <w:p w14:paraId="368E3C1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GaAsP</w:t>
            </w:r>
          </w:p>
          <w:p w14:paraId="09A48631"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GaAsSb</w:t>
            </w:r>
          </w:p>
          <w:p w14:paraId="07BCC9FD"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GaInP</w:t>
            </w:r>
          </w:p>
          <w:p w14:paraId="709DAD9F"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GaInSb</w:t>
            </w:r>
          </w:p>
          <w:p w14:paraId="6C1AAE3C"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GaN</w:t>
            </w:r>
          </w:p>
          <w:p w14:paraId="569B2F3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GaP</w:t>
            </w:r>
          </w:p>
          <w:p w14:paraId="1A6EBE0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GaSb</w:t>
            </w:r>
          </w:p>
          <w:p w14:paraId="257CC7BE"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Gas</w:t>
            </w:r>
          </w:p>
          <w:p w14:paraId="3F079C8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GatePolySilicon</w:t>
            </w:r>
          </w:p>
          <w:p w14:paraId="220C3B49"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Germanium</w:t>
            </w:r>
          </w:p>
          <w:p w14:paraId="4A4B365C"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Gold</w:t>
            </w:r>
          </w:p>
          <w:p w14:paraId="4271554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HfO2</w:t>
            </w:r>
          </w:p>
          <w:p w14:paraId="10E0F67C"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HgCdTe</w:t>
            </w:r>
          </w:p>
          <w:p w14:paraId="215CB24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HgTe</w:t>
            </w:r>
          </w:p>
          <w:p w14:paraId="7C30800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InAlAs</w:t>
            </w:r>
          </w:p>
          <w:p w14:paraId="6BAD2AE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InAs</w:t>
            </w:r>
          </w:p>
          <w:p w14:paraId="6D545C3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InAsP</w:t>
            </w:r>
          </w:p>
          <w:p w14:paraId="586200D8"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InAsSb</w:t>
            </w:r>
          </w:p>
          <w:p w14:paraId="42C74319"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InGaAs</w:t>
            </w:r>
          </w:p>
          <w:p w14:paraId="7165EDBF"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InGaAsP</w:t>
            </w:r>
          </w:p>
          <w:p w14:paraId="6E5EA62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InGaAsSb</w:t>
            </w:r>
          </w:p>
          <w:p w14:paraId="40192A6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InGaN</w:t>
            </w:r>
          </w:p>
          <w:p w14:paraId="207D154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InN</w:t>
            </w:r>
          </w:p>
          <w:p w14:paraId="79A6066D"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InP</w:t>
            </w:r>
          </w:p>
          <w:p w14:paraId="7151884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InSb</w:t>
            </w:r>
          </w:p>
          <w:p w14:paraId="2B3D0A0C" w14:textId="5FE69975"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Insulator1</w:t>
            </w:r>
          </w:p>
        </w:tc>
        <w:tc>
          <w:tcPr>
            <w:tcW w:w="2086" w:type="dxa"/>
          </w:tcPr>
          <w:p w14:paraId="0D6D355E"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Insulator2</w:t>
            </w:r>
          </w:p>
          <w:p w14:paraId="31A519B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Insulator3</w:t>
            </w:r>
          </w:p>
          <w:p w14:paraId="25D733CE"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InsulatorX</w:t>
            </w:r>
          </w:p>
          <w:p w14:paraId="4BEB2886"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InterfacialOxide</w:t>
            </w:r>
          </w:p>
          <w:p w14:paraId="177E697C"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Iron</w:t>
            </w:r>
          </w:p>
          <w:p w14:paraId="67A1747D"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Metal</w:t>
            </w:r>
          </w:p>
          <w:p w14:paraId="37FED35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Molybdenum</w:t>
            </w:r>
          </w:p>
          <w:p w14:paraId="45FDF0E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Nickel</w:t>
            </w:r>
          </w:p>
          <w:p w14:paraId="3A10321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NickelSilicide</w:t>
            </w:r>
          </w:p>
          <w:p w14:paraId="1A5DE06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Nitride</w:t>
            </w:r>
          </w:p>
          <w:p w14:paraId="1E77105C"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Oxide</w:t>
            </w:r>
          </w:p>
          <w:p w14:paraId="58BB68B2"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OxideAsSemiconductor</w:t>
            </w:r>
          </w:p>
          <w:p w14:paraId="28AC554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Oxynitride</w:t>
            </w:r>
          </w:p>
          <w:p w14:paraId="764F30E5"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Photoresist</w:t>
            </w:r>
          </w:p>
          <w:p w14:paraId="5713A751"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Platinum</w:t>
            </w:r>
          </w:p>
          <w:p w14:paraId="2806BE72"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PolySi</w:t>
            </w:r>
          </w:p>
          <w:p w14:paraId="25C4E419"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PolySilicon</w:t>
            </w:r>
          </w:p>
          <w:p w14:paraId="0D6F4DE7"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Resist</w:t>
            </w:r>
          </w:p>
          <w:p w14:paraId="020C60F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Si3N4</w:t>
            </w:r>
          </w:p>
          <w:p w14:paraId="2FF00F7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SiC_4H</w:t>
            </w:r>
          </w:p>
          <w:p w14:paraId="5FB74606" w14:textId="278D0845"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SiC_6H</w:t>
            </w:r>
          </w:p>
        </w:tc>
        <w:tc>
          <w:tcPr>
            <w:tcW w:w="2086" w:type="dxa"/>
          </w:tcPr>
          <w:p w14:paraId="32776E6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SiO2</w:t>
            </w:r>
          </w:p>
          <w:p w14:paraId="2AD3AD7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Silicide</w:t>
            </w:r>
          </w:p>
          <w:p w14:paraId="15B2FA6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Silicon</w:t>
            </w:r>
          </w:p>
          <w:p w14:paraId="0E3D66DD"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SiliconCarbide</w:t>
            </w:r>
          </w:p>
          <w:p w14:paraId="649FE228"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SiliconGermanium</w:t>
            </w:r>
          </w:p>
          <w:p w14:paraId="64B4095F"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Silver</w:t>
            </w:r>
          </w:p>
          <w:p w14:paraId="69D8707A"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Solder60_40</w:t>
            </w:r>
          </w:p>
          <w:p w14:paraId="2F5FF8E6"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StrainedSilicon</w:t>
            </w:r>
          </w:p>
          <w:p w14:paraId="0FDC5DB5"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Tantalum</w:t>
            </w:r>
          </w:p>
          <w:p w14:paraId="1403AD8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TiN</w:t>
            </w:r>
          </w:p>
          <w:p w14:paraId="6C25573B"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TiNitride</w:t>
            </w:r>
          </w:p>
          <w:p w14:paraId="6F9052F0"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TiSi2</w:t>
            </w:r>
          </w:p>
          <w:p w14:paraId="0ECABF98"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Titanium</w:t>
            </w:r>
          </w:p>
          <w:p w14:paraId="1324EE2F"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Tungsten</w:t>
            </w:r>
          </w:p>
          <w:p w14:paraId="0AD22AE3"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TungstenSilicide</w:t>
            </w:r>
          </w:p>
          <w:p w14:paraId="3BC40794" w14:textId="77777777" w:rsidR="0060733E" w:rsidRPr="0060733E" w:rsidRDefault="0060733E" w:rsidP="0060733E">
            <w:pPr>
              <w:rPr>
                <w:rFonts w:ascii="Courier New" w:hAnsi="Courier New" w:cs="Courier New"/>
                <w:sz w:val="18"/>
              </w:rPr>
            </w:pPr>
            <w:r w:rsidRPr="0060733E">
              <w:rPr>
                <w:rFonts w:ascii="Courier New" w:hAnsi="Courier New" w:cs="Courier New"/>
                <w:sz w:val="18"/>
              </w:rPr>
              <w:t xml:space="preserve">  Vacuum</w:t>
            </w:r>
          </w:p>
          <w:p w14:paraId="150641F4" w14:textId="77777777" w:rsidR="0060733E" w:rsidRPr="0060733E" w:rsidRDefault="0060733E" w:rsidP="0060733E">
            <w:pPr>
              <w:rPr>
                <w:rFonts w:ascii="Courier New" w:hAnsi="Courier New" w:cs="Courier New"/>
                <w:sz w:val="18"/>
              </w:rPr>
            </w:pPr>
          </w:p>
        </w:tc>
      </w:tr>
    </w:tbl>
    <w:p w14:paraId="7E4D011E" w14:textId="38EDF9A2" w:rsidR="0060733E" w:rsidRDefault="0060733E" w:rsidP="000600EA">
      <w:pPr>
        <w:pStyle w:val="bulletpoint"/>
        <w:numPr>
          <w:ilvl w:val="0"/>
          <w:numId w:val="0"/>
        </w:numPr>
        <w:ind w:left="720"/>
      </w:pPr>
      <w:r>
        <w:t xml:space="preserve">  </w:t>
      </w:r>
    </w:p>
    <w:p w14:paraId="6641867A" w14:textId="787682A0" w:rsidR="000600EA" w:rsidRDefault="00B859D1" w:rsidP="007B250C">
      <w:pPr>
        <w:pStyle w:val="bulletpoint"/>
      </w:pPr>
      <w:r>
        <w:lastRenderedPageBreak/>
        <w:t>If a new material name is really needed, c</w:t>
      </w:r>
      <w:r w:rsidR="005C5EE1">
        <w:t xml:space="preserve">ustom </w:t>
      </w:r>
      <w:r w:rsidR="000600EA">
        <w:t>materials can be added</w:t>
      </w:r>
      <w:r w:rsidR="005C5EE1">
        <w:t>, see</w:t>
      </w:r>
      <w:r w:rsidR="00002943">
        <w:t xml:space="preserve"> “registering custom materials for device simulations” in</w:t>
      </w:r>
      <w:r w:rsidR="005C5EE1">
        <w:t xml:space="preserve"> sdevice manual p. 48.</w:t>
      </w:r>
    </w:p>
    <w:p w14:paraId="757E21AB" w14:textId="45E2F95B" w:rsidR="00D2396E" w:rsidRDefault="00D2396E" w:rsidP="00D2396E">
      <w:pPr>
        <w:pStyle w:val="Date1"/>
      </w:pPr>
      <w:r>
        <w:t>9.3.2019</w:t>
      </w:r>
    </w:p>
    <w:p w14:paraId="2F84F50C" w14:textId="2D0EE83F" w:rsidR="00D2396E" w:rsidRDefault="00D2396E" w:rsidP="00D2396E">
      <w:pPr>
        <w:pStyle w:val="bulletpoint"/>
      </w:pPr>
      <w:r>
        <w:t>Note: Sentaurus PMI can be used for instance to implement a new Auger recombination model (such as Richter’s), see example in sdevice manual</w:t>
      </w:r>
      <w:r w:rsidR="00F73439">
        <w:t>, standard C++ interface</w:t>
      </w:r>
      <w:r>
        <w:t xml:space="preserve"> p. 1079.</w:t>
      </w:r>
    </w:p>
    <w:p w14:paraId="2FF07940" w14:textId="1C61BEFE" w:rsidR="00F73439" w:rsidRDefault="00F73439" w:rsidP="00D2396E">
      <w:pPr>
        <w:pStyle w:val="bulletpoint"/>
      </w:pPr>
      <w:r>
        <w:t xml:space="preserve">See classes and derived classes in C++ at </w:t>
      </w:r>
      <w:hyperlink r:id="rId24" w:history="1">
        <w:r>
          <w:rPr>
            <w:rStyle w:val="Hyperlink"/>
          </w:rPr>
          <w:t>https://www.cs.rochester.edu/~nelson/courses/csc_173/review/CppClasses.html</w:t>
        </w:r>
      </w:hyperlink>
      <w:r>
        <w:t>.</w:t>
      </w:r>
    </w:p>
    <w:p w14:paraId="6CE8D091" w14:textId="07D13A97" w:rsidR="008B413A" w:rsidRDefault="008B413A" w:rsidP="00D2396E">
      <w:pPr>
        <w:pStyle w:val="bulletpoint"/>
      </w:pPr>
      <w:r>
        <w:t>See sdevice manual to create a class to define linear metal resistivity.</w:t>
      </w:r>
    </w:p>
    <w:p w14:paraId="00C15B05" w14:textId="20F723A9" w:rsidR="009B4F72" w:rsidRDefault="009B4F72" w:rsidP="00D2396E">
      <w:pPr>
        <w:pStyle w:val="bulletpoint"/>
      </w:pPr>
      <w:r>
        <w:t xml:space="preserve">It seems that it is not possible to </w:t>
      </w:r>
      <w:r w:rsidR="00A335FB">
        <w:t>add a resistivity profile varying in depth, as the resistivity.</w:t>
      </w:r>
    </w:p>
    <w:p w14:paraId="152DF114" w14:textId="77777777" w:rsidR="006F5A95" w:rsidRDefault="00A335FB" w:rsidP="00D2396E">
      <w:pPr>
        <w:pStyle w:val="bulletpoint"/>
      </w:pPr>
      <w:r>
        <w:t>Note that the spatial distribution of traps can be modified using a PMI, see sdevice manual p. 1224.</w:t>
      </w:r>
    </w:p>
    <w:p w14:paraId="441FC570" w14:textId="0A1DBF7C" w:rsidR="00A335FB" w:rsidRDefault="00DF2D7A" w:rsidP="00D2396E">
      <w:pPr>
        <w:pStyle w:val="bulletpoint"/>
      </w:pPr>
      <w:r>
        <w:t>See also p. 284 to set the positional dependency of the workfunction in metals (specified directly in the physics section).</w:t>
      </w:r>
      <w:r w:rsidR="00592F07">
        <w:t xml:space="preserve"> Can also specify a dataset name from which the workfunction values will be taken using the SFactor parameter. Or a space factor PMI model can be specified to calculate the workfunction values directly.</w:t>
      </w:r>
      <w:r w:rsidR="00437033">
        <w:t xml:space="preserve"> See space factor p. 1224.</w:t>
      </w:r>
    </w:p>
    <w:p w14:paraId="3247C081" w14:textId="131E24DD" w:rsidR="00265148" w:rsidRDefault="00265148" w:rsidP="00D2396E">
      <w:pPr>
        <w:pStyle w:val="bulletpoint"/>
      </w:pPr>
      <w:r>
        <w:t>The space distribution of the following parameters only can be modified by a space factor PMI, according to p. 1224:</w:t>
      </w:r>
    </w:p>
    <w:p w14:paraId="3A552014" w14:textId="1D4B01B7" w:rsidR="00265148" w:rsidRDefault="00265148" w:rsidP="00265148">
      <w:pPr>
        <w:pStyle w:val="bulletpoint"/>
        <w:numPr>
          <w:ilvl w:val="0"/>
          <w:numId w:val="11"/>
        </w:numPr>
      </w:pPr>
      <w:r>
        <w:t>Metal workfunction</w:t>
      </w:r>
    </w:p>
    <w:p w14:paraId="618D9AED" w14:textId="5BF1D0BE" w:rsidR="00265148" w:rsidRDefault="00265148" w:rsidP="00265148">
      <w:pPr>
        <w:pStyle w:val="bulletpoint"/>
        <w:numPr>
          <w:ilvl w:val="0"/>
          <w:numId w:val="11"/>
        </w:numPr>
      </w:pPr>
      <w:r>
        <w:t>Traps</w:t>
      </w:r>
    </w:p>
    <w:p w14:paraId="7D1C4E77" w14:textId="1ED0C6E4" w:rsidR="00265148" w:rsidRDefault="00265148" w:rsidP="00265148">
      <w:pPr>
        <w:pStyle w:val="bulletpoint"/>
        <w:numPr>
          <w:ilvl w:val="0"/>
          <w:numId w:val="11"/>
        </w:numPr>
      </w:pPr>
      <w:r>
        <w:t>Bond concentration</w:t>
      </w:r>
    </w:p>
    <w:p w14:paraId="4A6AD97E" w14:textId="23799DBD" w:rsidR="00265148" w:rsidRDefault="00265148" w:rsidP="00265148">
      <w:pPr>
        <w:pStyle w:val="bulletpoint"/>
        <w:numPr>
          <w:ilvl w:val="0"/>
          <w:numId w:val="11"/>
        </w:numPr>
      </w:pPr>
      <w:r>
        <w:t>Extended nonradiative multiphonon model precursor concentration</w:t>
      </w:r>
    </w:p>
    <w:p w14:paraId="0BA52D43" w14:textId="3EE37053" w:rsidR="00265148" w:rsidRDefault="00265148" w:rsidP="00265148">
      <w:pPr>
        <w:pStyle w:val="bulletpoint"/>
        <w:numPr>
          <w:ilvl w:val="0"/>
          <w:numId w:val="11"/>
        </w:numPr>
      </w:pPr>
      <w:r>
        <w:t>Piezoresistance enhancement factors</w:t>
      </w:r>
    </w:p>
    <w:p w14:paraId="36590169" w14:textId="7537197E" w:rsidR="002B1556" w:rsidRDefault="002B1556" w:rsidP="002B1556">
      <w:pPr>
        <w:pStyle w:val="bulletpoint"/>
      </w:pPr>
      <w:r>
        <w:t>See Appendix B p. 1359 for Sentaurus</w:t>
      </w:r>
      <w:r w:rsidR="00A84BB9">
        <w:t xml:space="preserve"> Device</w:t>
      </w:r>
      <w:r>
        <w:t xml:space="preserve"> syntax.</w:t>
      </w:r>
      <w:r w:rsidR="009E4976">
        <w:t xml:space="preserve"> See p. 1369 for Data and Plot names</w:t>
      </w:r>
    </w:p>
    <w:p w14:paraId="5DDA0057" w14:textId="55890A0B" w:rsidR="003F5260" w:rsidRDefault="003F5260" w:rsidP="002B1556">
      <w:pPr>
        <w:pStyle w:val="bulletpoint"/>
      </w:pPr>
      <w:r>
        <w:t xml:space="preserve">P. 1495, </w:t>
      </w:r>
      <w:r w:rsidR="00A73C58">
        <w:t>SFactor is defined as being used to input dataset for variation.</w:t>
      </w:r>
    </w:p>
    <w:p w14:paraId="05531CAB" w14:textId="72E25DC0" w:rsidR="005766B7" w:rsidRDefault="005766B7" w:rsidP="002B1556">
      <w:pPr>
        <w:pStyle w:val="bulletpoint"/>
      </w:pPr>
      <w:r>
        <w:t xml:space="preserve">Strategy to adopt for now for </w:t>
      </w:r>
      <w:r w:rsidR="0009143C">
        <w:t>spatial variation of conductivity in a shunted region: define several regions in sde</w:t>
      </w:r>
      <w:r w:rsidR="005D7193">
        <w:t>, each region corresponding to a material with a different resistivity.</w:t>
      </w:r>
    </w:p>
    <w:p w14:paraId="71337BEB" w14:textId="422BE0B0" w:rsidR="00714620" w:rsidRDefault="00714620" w:rsidP="00B8335B">
      <w:pPr>
        <w:pStyle w:val="bulletpoint"/>
      </w:pPr>
      <w:r>
        <w:t>See PMI_SpatialDistributionFunction class defined in Sentaurus’ PMI. It can be used to implement a Gaussian spatial distribution function.</w:t>
      </w:r>
      <w:r w:rsidR="007949C0">
        <w:t xml:space="preserve"> See sdevice manual p. 1289.</w:t>
      </w:r>
      <w:r w:rsidR="0035090C">
        <w:t xml:space="preserve"> Actual seems to be specifically for the case of heavy ion impinging on semiconductor surface.</w:t>
      </w:r>
    </w:p>
    <w:p w14:paraId="2857986E" w14:textId="33498DB5" w:rsidR="008F1554" w:rsidRDefault="008F1554" w:rsidP="00B8335B">
      <w:pPr>
        <w:pStyle w:val="bulletpoint"/>
      </w:pPr>
      <w:r>
        <w:t xml:space="preserve">Other idea: </w:t>
      </w:r>
      <w:r w:rsidR="00890DB5">
        <w:t>change resistivity by doping with a metal?? See sde</w:t>
      </w:r>
    </w:p>
    <w:p w14:paraId="27CE18BF" w14:textId="778EFBC8" w:rsidR="00B8335B" w:rsidRDefault="00B8335B" w:rsidP="00B8335B">
      <w:pPr>
        <w:pStyle w:val="Date1"/>
      </w:pPr>
      <w:r>
        <w:t>9.5.2019</w:t>
      </w:r>
    </w:p>
    <w:p w14:paraId="3FB43025" w14:textId="296451C6" w:rsidR="003245B5" w:rsidRDefault="003245B5" w:rsidP="00B8335B">
      <w:pPr>
        <w:pStyle w:val="bulletpoint"/>
      </w:pPr>
      <w:r>
        <w:t>Sever 242 seems to be working fine, no disconnections.</w:t>
      </w:r>
    </w:p>
    <w:p w14:paraId="435E2037" w14:textId="4A9897AC" w:rsidR="00B8335B" w:rsidRDefault="00596AF2" w:rsidP="00B8335B">
      <w:pPr>
        <w:pStyle w:val="bulletpoint"/>
      </w:pPr>
      <w:r>
        <w:t xml:space="preserve">Next steps for </w:t>
      </w:r>
      <w:r w:rsidR="00990555">
        <w:t>modelling</w:t>
      </w:r>
      <w:r>
        <w:t>:</w:t>
      </w:r>
    </w:p>
    <w:p w14:paraId="56DE6993" w14:textId="04F2977F" w:rsidR="00596AF2" w:rsidRDefault="00596AF2" w:rsidP="00596AF2">
      <w:pPr>
        <w:pStyle w:val="bulletpoint"/>
        <w:numPr>
          <w:ilvl w:val="0"/>
          <w:numId w:val="11"/>
        </w:numPr>
      </w:pPr>
      <w:r>
        <w:t>Make function to add new materials to the index based on the number of discretized shunt regions defined in the sde file (choose a fixed step for region depth and find the number of regions depending on the sodium profile depth</w:t>
      </w:r>
      <w:r w:rsidR="00D53ED0">
        <w:t xml:space="preserve"> from Erick’s simulations</w:t>
      </w:r>
      <w:r>
        <w:t>).</w:t>
      </w:r>
    </w:p>
    <w:p w14:paraId="69AA9B68" w14:textId="4FDA43F1" w:rsidR="003245B5" w:rsidRDefault="00397DFE" w:rsidP="00397DFE">
      <w:pPr>
        <w:pStyle w:val="Date1"/>
      </w:pPr>
      <w:r>
        <w:t>9.18.2019</w:t>
      </w:r>
    </w:p>
    <w:p w14:paraId="036D51B1" w14:textId="385E9F87" w:rsidR="00397DFE" w:rsidRPr="0051338F" w:rsidRDefault="00397DFE" w:rsidP="0051338F">
      <w:pPr>
        <w:pStyle w:val="bulletpoint"/>
      </w:pPr>
      <w:r>
        <w:t xml:space="preserve">Instructions on 1D external profile selection in Sentaurus Structure Editor manual, see p. 221. The keyword needs to be written at the beginning of the .plx file (they refer to it as the species).  </w:t>
      </w:r>
      <w:r w:rsidRPr="0051338F">
        <w:rPr>
          <w:i/>
        </w:rPr>
        <w:t>“For a 1D profile, the species is read from the .plx data file and the selection in the</w:t>
      </w:r>
      <w:r w:rsidR="0051338F" w:rsidRPr="0051338F">
        <w:rPr>
          <w:i/>
        </w:rPr>
        <w:t xml:space="preserve"> </w:t>
      </w:r>
      <w:r w:rsidRPr="0051338F">
        <w:rPr>
          <w:i/>
        </w:rPr>
        <w:t>Species field is ignored</w:t>
      </w:r>
      <w:r w:rsidR="0051338F" w:rsidRPr="0051338F">
        <w:rPr>
          <w:i/>
        </w:rPr>
        <w:t>”.</w:t>
      </w:r>
    </w:p>
    <w:p w14:paraId="211ADB2E" w14:textId="4F8C99ED" w:rsidR="0051338F" w:rsidRPr="00D35DF0" w:rsidRDefault="001B6D9A" w:rsidP="00BF34FF">
      <w:pPr>
        <w:pStyle w:val="bulletpoint"/>
      </w:pPr>
      <w:r>
        <w:lastRenderedPageBreak/>
        <w:t xml:space="preserve">Explanation on how to access the complete list of </w:t>
      </w:r>
      <w:r w:rsidR="004328D3">
        <w:t>species for introduction of an external profile. First open the user interface of sde (by typing “sde” in the command line)</w:t>
      </w:r>
      <w:r w:rsidR="009947B9">
        <w:t>, then go to device → analytical profile placement and select the dropdown menu “species”, then select “other” to see the complete list of all DATEX variables (different doping species, metal conductivity, etc)</w:t>
      </w:r>
      <w:r w:rsidR="004328D3">
        <w:t>.</w:t>
      </w:r>
      <w:r w:rsidR="0073236B">
        <w:t xml:space="preserve"> See</w:t>
      </w:r>
      <w:r w:rsidR="004328D3">
        <w:t xml:space="preserve"> sde user manual p</w:t>
      </w:r>
      <w:r w:rsidR="00BF34FF">
        <w:t xml:space="preserve">. 218: </w:t>
      </w:r>
      <w:r w:rsidR="00BF34FF" w:rsidRPr="00BF34FF">
        <w:rPr>
          <w:i/>
        </w:rPr>
        <w:t>“Select a species from the list, which contains the most common dopant species. Select Other to access the complete list of DATEX variables. Enter a value for the concentration of the dopant.”</w:t>
      </w:r>
    </w:p>
    <w:p w14:paraId="5FF9F854" w14:textId="43DE44AE" w:rsidR="00D35DF0" w:rsidRPr="00D35DF0" w:rsidRDefault="00D35DF0" w:rsidP="00BF34FF">
      <w:pPr>
        <w:pStyle w:val="bulletpoint"/>
      </w:pPr>
      <w:r w:rsidRPr="00D35DF0">
        <w:t>To change a region conductivity, define a metal and include an external .plx file with “MetalConductivity” as the header.</w:t>
      </w:r>
    </w:p>
    <w:p w14:paraId="08CEB5C3" w14:textId="52AD16F6" w:rsidR="001B6D9A" w:rsidRDefault="00A71092" w:rsidP="00A71092">
      <w:pPr>
        <w:pStyle w:val="Date1"/>
      </w:pPr>
      <w:r>
        <w:t>9.24.2019</w:t>
      </w:r>
    </w:p>
    <w:p w14:paraId="4249FF30" w14:textId="0A238496" w:rsidR="00A71092" w:rsidRDefault="00A71092" w:rsidP="00A71092">
      <w:pPr>
        <w:pStyle w:val="bulletpoint"/>
      </w:pPr>
      <w:r>
        <w:t xml:space="preserve">Analytical profile placement for the external conductivity profile: command </w:t>
      </w:r>
      <w:r w:rsidRPr="00A71092">
        <w:rPr>
          <w:rStyle w:val="codeChar"/>
        </w:rPr>
        <w:t>define-analytical-profile placement</w:t>
      </w:r>
      <w:r>
        <w:t>.</w:t>
      </w:r>
    </w:p>
    <w:p w14:paraId="0FA2191C" w14:textId="1A259AC8" w:rsidR="0060159E" w:rsidRDefault="0060159E" w:rsidP="00884F85">
      <w:pPr>
        <w:pStyle w:val="bulletpoint"/>
      </w:pPr>
      <w:r>
        <w:t>The symmetry can be “negative”, “positive” or “both”.</w:t>
      </w:r>
      <w:r w:rsidR="00161B31">
        <w:t xml:space="preserve"> Explanation of the parameters in Sentaurus Mesh manual p. 28: “Placing Analytic Profiles”.</w:t>
      </w:r>
      <w:r w:rsidR="00884F85">
        <w:t xml:space="preserve"> It seems “positive” and “negative” control the direction of the profile. “By default, values are computed on both sides of the Element. If Direction is specified, function values are computed only on the positive or negative side of the Element.”</w:t>
      </w:r>
    </w:p>
    <w:p w14:paraId="2FAFAE51" w14:textId="511A1030" w:rsidR="00230387" w:rsidRDefault="00230387" w:rsidP="00230387">
      <w:pPr>
        <w:pStyle w:val="Date1"/>
      </w:pPr>
      <w:r>
        <w:t>10.18.2019</w:t>
      </w:r>
    </w:p>
    <w:p w14:paraId="6FEBDAAD" w14:textId="2C546D01" w:rsidR="00230387" w:rsidRDefault="003F4101" w:rsidP="00230387">
      <w:pPr>
        <w:pStyle w:val="bulletpoint"/>
      </w:pPr>
      <w:r>
        <w:t>Next things to do with Sentaurus:</w:t>
      </w:r>
    </w:p>
    <w:p w14:paraId="3DE68DAA" w14:textId="66995423" w:rsidR="003F4101" w:rsidRDefault="005D4BF9" w:rsidP="003F4101">
      <w:pPr>
        <w:pStyle w:val="bulletpoint"/>
        <w:numPr>
          <w:ilvl w:val="0"/>
          <w:numId w:val="11"/>
        </w:numPr>
      </w:pPr>
      <w:r>
        <w:t>Fix optical generation, currently it is does not go beyond a few nanometers from the surface</w:t>
      </w:r>
    </w:p>
    <w:p w14:paraId="233DB85B" w14:textId="41D37C29" w:rsidR="005D4BF9" w:rsidRDefault="005D4BF9" w:rsidP="003F4101">
      <w:pPr>
        <w:pStyle w:val="bulletpoint"/>
        <w:numPr>
          <w:ilvl w:val="0"/>
          <w:numId w:val="11"/>
        </w:numPr>
      </w:pPr>
      <w:r>
        <w:t>The shunt window depth is not set correctly, check why (might be because the shunt profile is deeper than the shunt region)</w:t>
      </w:r>
    </w:p>
    <w:p w14:paraId="694F1166" w14:textId="60057868" w:rsidR="006208BC" w:rsidRDefault="006208BC" w:rsidP="006208BC">
      <w:pPr>
        <w:pStyle w:val="bulletpoint"/>
      </w:pPr>
      <w:r>
        <w:t>Approaches to fix problem:</w:t>
      </w:r>
    </w:p>
    <w:p w14:paraId="4CE918DA" w14:textId="09133214" w:rsidR="006208BC" w:rsidRDefault="006208BC" w:rsidP="006208BC">
      <w:pPr>
        <w:pStyle w:val="bulletpoint"/>
        <w:numPr>
          <w:ilvl w:val="0"/>
          <w:numId w:val="11"/>
        </w:numPr>
      </w:pPr>
      <w:r>
        <w:t>Defined a base cell depth larger than the optical generation file</w:t>
      </w:r>
      <w:r w:rsidR="00591E29">
        <w:t>. But that is probably not the issue here.</w:t>
      </w:r>
    </w:p>
    <w:p w14:paraId="4CD38D26" w14:textId="3172CB71" w:rsidR="006208BC" w:rsidRDefault="006208BC" w:rsidP="006208BC">
      <w:pPr>
        <w:pStyle w:val="bulletpoint"/>
        <w:numPr>
          <w:ilvl w:val="0"/>
          <w:numId w:val="11"/>
        </w:numPr>
      </w:pPr>
      <w:r>
        <w:t xml:space="preserve">Corrected the </w:t>
      </w:r>
      <w:r w:rsidR="00591E29">
        <w:t>shunt depth in the batchshunt function (previously using a too small shunt depth instead of the value multiplied by 100).</w:t>
      </w:r>
    </w:p>
    <w:p w14:paraId="1BF38A24" w14:textId="00083138" w:rsidR="00234F41" w:rsidRDefault="00234F41" w:rsidP="00234F41">
      <w:pPr>
        <w:pStyle w:val="bulletpoint"/>
        <w:numPr>
          <w:ilvl w:val="0"/>
          <w:numId w:val="0"/>
        </w:numPr>
        <w:ind w:left="720" w:hanging="360"/>
      </w:pPr>
      <w:r>
        <w:t>Problem: no values in the conductivity file created in the last simulations (testdir5).</w:t>
      </w:r>
    </w:p>
    <w:p w14:paraId="5554D2D6" w14:textId="7469E928" w:rsidR="008D35BB" w:rsidRDefault="008D35BB" w:rsidP="008D35BB">
      <w:pPr>
        <w:pStyle w:val="Date1"/>
      </w:pPr>
      <w:r>
        <w:t>11.2.2019</w:t>
      </w:r>
    </w:p>
    <w:p w14:paraId="1E2297AC" w14:textId="533561F5" w:rsidR="008D35BB" w:rsidRDefault="008D35BB" w:rsidP="008D35BB">
      <w:pPr>
        <w:pStyle w:val="bulletpoint"/>
      </w:pPr>
      <w:r>
        <w:t>Setting simulation temperature:</w:t>
      </w:r>
    </w:p>
    <w:p w14:paraId="41FBCDEB" w14:textId="2D535A72" w:rsidR="008D35BB" w:rsidRDefault="008D35BB" w:rsidP="008D35BB">
      <w:pPr>
        <w:pStyle w:val="bulletpoint"/>
        <w:numPr>
          <w:ilvl w:val="0"/>
          <w:numId w:val="0"/>
        </w:numPr>
        <w:ind w:left="720"/>
      </w:pPr>
      <w:r>
        <w:t>See sdevice manual p. 25. Temperature is set to 300 K by default.</w:t>
      </w:r>
    </w:p>
    <w:p w14:paraId="5E59B8FC" w14:textId="77777777" w:rsidR="00881768" w:rsidRDefault="00701758" w:rsidP="00701758">
      <w:pPr>
        <w:pStyle w:val="bulletpoint"/>
      </w:pPr>
      <w:r>
        <w:t>Rotate ylabel in Matlab</w:t>
      </w:r>
    </w:p>
    <w:p w14:paraId="71C18454" w14:textId="7D7FC76D" w:rsidR="00701758" w:rsidRDefault="00701758" w:rsidP="00881768">
      <w:pPr>
        <w:pStyle w:val="code"/>
      </w:pPr>
      <w:r w:rsidRPr="00701758">
        <w:t>set(get(gca,'Ylabel'),'Rotation',0)</w:t>
      </w:r>
    </w:p>
    <w:p w14:paraId="2A128B72" w14:textId="34546292" w:rsidR="008229C1" w:rsidRDefault="008229C1" w:rsidP="008229C1">
      <w:pPr>
        <w:pStyle w:val="Date1"/>
      </w:pPr>
      <w:r>
        <w:t>11.27.2019</w:t>
      </w:r>
    </w:p>
    <w:p w14:paraId="6A5EDBBA" w14:textId="77777777" w:rsidR="008229C1" w:rsidRDefault="008229C1" w:rsidP="008229C1">
      <w:pPr>
        <w:pStyle w:val="bulletpoint"/>
      </w:pPr>
      <w:r>
        <w:t>“not a mixed-element geometry”:</w:t>
      </w:r>
    </w:p>
    <w:p w14:paraId="542057FF" w14:textId="77777777" w:rsidR="008229C1" w:rsidRDefault="008229C1" w:rsidP="008229C1">
      <w:pPr>
        <w:pStyle w:val="bulletpoint"/>
        <w:numPr>
          <w:ilvl w:val="0"/>
          <w:numId w:val="0"/>
        </w:numPr>
        <w:ind w:left="720"/>
      </w:pPr>
      <w:r>
        <w:t>https://www.edaboard.com/showthread.php?187762-sdevice-error-while-reading-grid</w:t>
      </w:r>
    </w:p>
    <w:p w14:paraId="77DCA661" w14:textId="77777777" w:rsidR="008229C1" w:rsidRDefault="008229C1" w:rsidP="008229C1">
      <w:pPr>
        <w:pStyle w:val="bulletpoint"/>
        <w:numPr>
          <w:ilvl w:val="0"/>
          <w:numId w:val="0"/>
        </w:numPr>
        <w:ind w:left="720"/>
      </w:pPr>
      <w:r>
        <w:t>“It's a long time ago but I think it has something to do with the meshing. try tensor or axis aligned meshing and this should somehow work”</w:t>
      </w:r>
    </w:p>
    <w:p w14:paraId="66E7C1C9" w14:textId="77777777" w:rsidR="008229C1" w:rsidRDefault="008229C1" w:rsidP="008229C1">
      <w:pPr>
        <w:pStyle w:val="bulletpoint"/>
      </w:pPr>
      <w:r>
        <w:t>Sentaurus mesh user manual p. 57:</w:t>
      </w:r>
    </w:p>
    <w:p w14:paraId="6402213F" w14:textId="77777777" w:rsidR="008229C1" w:rsidRDefault="008229C1" w:rsidP="008229C1">
      <w:pPr>
        <w:pStyle w:val="bulletpoint"/>
        <w:numPr>
          <w:ilvl w:val="0"/>
          <w:numId w:val="0"/>
        </w:numPr>
        <w:ind w:left="720"/>
      </w:pPr>
      <w:r>
        <w:lastRenderedPageBreak/>
        <w:t>“Converting Input Mesh to Mixed-Element Mesh This option converts an input mesh containing only tetrahedral elements to a mixed-element mesh containing hexahedra, prisms, pyramids, and tetrahedra:”</w:t>
      </w:r>
    </w:p>
    <w:p w14:paraId="245655A1" w14:textId="774486E8" w:rsidR="008229C1" w:rsidRDefault="007A749F" w:rsidP="007A749F">
      <w:pPr>
        <w:pStyle w:val="Date1"/>
      </w:pPr>
      <w:r>
        <w:t>1.14.2020</w:t>
      </w:r>
    </w:p>
    <w:p w14:paraId="1AF85C62" w14:textId="65E66A0B" w:rsidR="007A749F" w:rsidRDefault="007A749F" w:rsidP="008229C1">
      <w:pPr>
        <w:pStyle w:val="bulletpoint"/>
      </w:pPr>
      <w:r>
        <w:t>Email from Maryam on 11/1/2019 regarding server instability</w:t>
      </w:r>
    </w:p>
    <w:p w14:paraId="623C3C8E" w14:textId="21B03C81" w:rsidR="007A749F" w:rsidRDefault="007A749F" w:rsidP="007A749F">
      <w:pPr>
        <w:pStyle w:val="Quote"/>
      </w:pPr>
      <w:r>
        <w:t>Hi Guillaume,</w:t>
      </w:r>
      <w:r>
        <w:br/>
        <w:t>Thank you for sending the screenshot.</w:t>
      </w:r>
      <w:r>
        <w:br/>
        <w:t>From the message you're getting it's a network issue where the session is idle and connection gets lost. A couple of things to try:</w:t>
      </w:r>
    </w:p>
    <w:p w14:paraId="3BEC08D9" w14:textId="77777777" w:rsidR="007A749F" w:rsidRDefault="007A749F" w:rsidP="007A749F">
      <w:pPr>
        <w:pStyle w:val="Quote"/>
      </w:pPr>
      <w:r>
        <w:t>1. In Putty under Connection -&gt; Seconds between keepalives (0 to turn off) -&gt; enter 30</w:t>
      </w:r>
    </w:p>
    <w:p w14:paraId="691C50EF" w14:textId="77777777" w:rsidR="007A749F" w:rsidRDefault="007A749F" w:rsidP="007A749F">
      <w:pPr>
        <w:pStyle w:val="Quote"/>
      </w:pPr>
      <w:r>
        <w:t>2. SSH to </w:t>
      </w:r>
      <w:hyperlink r:id="rId25" w:tgtFrame="_blank" w:history="1">
        <w:r>
          <w:rPr>
            <w:rStyle w:val="Hyperlink"/>
            <w:rFonts w:ascii="Arial" w:hAnsi="Arial" w:cs="Arial"/>
            <w:color w:val="1155CC"/>
          </w:rPr>
          <w:t>ieng6-702.ucsd.edu</w:t>
        </w:r>
      </w:hyperlink>
      <w:r>
        <w:t> with this connection option added</w:t>
      </w:r>
    </w:p>
    <w:p w14:paraId="5737B0F1" w14:textId="77777777" w:rsidR="007A749F" w:rsidRDefault="007A749F" w:rsidP="007A749F">
      <w:pPr>
        <w:pStyle w:val="Quote"/>
      </w:pPr>
      <w:r>
        <w:t>Traffic on ieng6-702 is low and we can better monitor your job. Please try this and let me know how it goes</w:t>
      </w:r>
    </w:p>
    <w:p w14:paraId="0E8BE8E4" w14:textId="77777777" w:rsidR="007A749F" w:rsidRDefault="007A749F" w:rsidP="007A749F">
      <w:pPr>
        <w:pStyle w:val="Quote"/>
      </w:pPr>
      <w:r>
        <w:t>Thank you</w:t>
      </w:r>
    </w:p>
    <w:p w14:paraId="2872366A" w14:textId="3B4AD4B3" w:rsidR="007A749F" w:rsidRDefault="007A749F" w:rsidP="007A749F">
      <w:pPr>
        <w:pStyle w:val="Quote"/>
      </w:pPr>
      <w:r>
        <w:t>_Maryam</w:t>
      </w:r>
    </w:p>
    <w:p w14:paraId="5D1583DB" w14:textId="053ECD5A" w:rsidR="007A749F" w:rsidRDefault="001559F6" w:rsidP="001559F6">
      <w:pPr>
        <w:pStyle w:val="Date1"/>
      </w:pPr>
      <w:r>
        <w:t>1.15.2020</w:t>
      </w:r>
    </w:p>
    <w:p w14:paraId="549E272C" w14:textId="3FD39DDF" w:rsidR="004D2730" w:rsidRDefault="004D2730" w:rsidP="00D50EEA">
      <w:pPr>
        <w:pStyle w:val="bulletpoint"/>
      </w:pPr>
      <w:r>
        <w:t>Implementation of SRH recombination in Sentaurus.</w:t>
      </w:r>
    </w:p>
    <w:p w14:paraId="56EBA28E" w14:textId="4D0BBF24" w:rsidR="00DA3873" w:rsidRDefault="00FC7B2D" w:rsidP="004D2730">
      <w:pPr>
        <w:pStyle w:val="bulletpoint"/>
        <w:numPr>
          <w:ilvl w:val="0"/>
          <w:numId w:val="0"/>
        </w:numPr>
        <w:ind w:left="720"/>
      </w:pPr>
      <w:r>
        <w:t xml:space="preserve">Instructions to define SRH recombination in specific regions in </w:t>
      </w:r>
      <w:r w:rsidR="00E135CD">
        <w:t xml:space="preserve">example 1 </w:t>
      </w:r>
      <w:r>
        <w:t>“Optimization of rear contact design in monocrystalline silicon solar cell using 3D TCAD simulations”.</w:t>
      </w:r>
      <w:r w:rsidR="00D75C65">
        <w:t xml:space="preserve"> See p. 7 and p. 8 of the pdf.</w:t>
      </w:r>
      <w:r w:rsidR="00E135CD">
        <w:br/>
        <w:t>See also example 2 “Three-dimensional All-Back-Contact Monocrystalline Silicon Solar-Cell Simulation” p.5 for implementation of trap energy levels.</w:t>
      </w:r>
    </w:p>
    <w:p w14:paraId="714CAA1D" w14:textId="7BB5B1BF" w:rsidR="00E135CD" w:rsidRDefault="000B2639" w:rsidP="00E135CD">
      <w:pPr>
        <w:pStyle w:val="bulletpoint"/>
      </w:pPr>
      <w:r>
        <w:t>In example 1, t</w:t>
      </w:r>
      <w:r w:rsidR="00E135CD">
        <w:t xml:space="preserve">he parameters </w:t>
      </w:r>
      <w:r w:rsidR="00E135CD" w:rsidRPr="00A15BED">
        <w:rPr>
          <w:rStyle w:val="codeChar"/>
        </w:rPr>
        <w:t xml:space="preserve">Si_Al_SRH_S0, </w:t>
      </w:r>
      <w:r w:rsidR="00E135CD" w:rsidRPr="00A15BED">
        <w:rPr>
          <w:rStyle w:val="codeChar"/>
          <w:rFonts w:hint="eastAsia"/>
        </w:rPr>
        <w:t>Si_Silver_SRH_S0</w:t>
      </w:r>
      <w:r w:rsidR="00E135CD" w:rsidRPr="00A15BED">
        <w:rPr>
          <w:rStyle w:val="codeChar"/>
        </w:rPr>
        <w:t xml:space="preserve">, </w:t>
      </w:r>
      <w:r w:rsidR="00E135CD" w:rsidRPr="00A15BED">
        <w:rPr>
          <w:rStyle w:val="codeChar"/>
          <w:rFonts w:hint="eastAsia"/>
        </w:rPr>
        <w:t>Si_FrontArc_SRH_S0</w:t>
      </w:r>
      <w:r w:rsidR="007A539B">
        <w:rPr>
          <w:rStyle w:val="codeChar"/>
        </w:rPr>
        <w:t xml:space="preserve"> </w:t>
      </w:r>
      <w:r w:rsidR="007A539B" w:rsidRPr="007A539B">
        <w:t>and</w:t>
      </w:r>
      <w:r w:rsidR="00E135CD" w:rsidRPr="00A15BED">
        <w:rPr>
          <w:rStyle w:val="codeChar"/>
        </w:rPr>
        <w:t xml:space="preserve"> </w:t>
      </w:r>
      <w:r w:rsidR="00E135CD" w:rsidRPr="00A15BED">
        <w:rPr>
          <w:rStyle w:val="codeChar"/>
          <w:rFonts w:hint="eastAsia"/>
        </w:rPr>
        <w:t>Si_RearRc_SRH_S0</w:t>
      </w:r>
      <w:r w:rsidR="00E135CD">
        <w:t xml:space="preserve"> </w:t>
      </w:r>
      <w:r w:rsidR="00233AE8">
        <w:t xml:space="preserve">(and their values) </w:t>
      </w:r>
      <w:r w:rsidR="00E135CD">
        <w:t xml:space="preserve">are </w:t>
      </w:r>
      <w:r>
        <w:t>defined in the Sentaurus Workbench interface</w:t>
      </w:r>
      <w:r w:rsidR="002210FB">
        <w:t>. The</w:t>
      </w:r>
      <w:r w:rsidR="000D2720">
        <w:t>y</w:t>
      </w:r>
      <w:r w:rsidR="002210FB">
        <w:t xml:space="preserve"> are read by Sentaurus through the command </w:t>
      </w:r>
      <w:r w:rsidR="002210FB" w:rsidRPr="002210FB">
        <w:rPr>
          <w:rStyle w:val="codeChar"/>
        </w:rPr>
        <w:t>Parameter= “@parameter@”</w:t>
      </w:r>
      <w:r w:rsidR="002210FB">
        <w:t xml:space="preserve"> in the sdevice_des.cmd file.</w:t>
      </w:r>
      <w:r w:rsidR="0075196F">
        <w:br/>
      </w:r>
      <w:r w:rsidR="007C416E">
        <w:t>See sdevice manual p. 65, Physical Model parameters.</w:t>
      </w:r>
      <w:r w:rsidR="004E3BDC">
        <w:br/>
        <w:t>Apparently this refer to the .par file, which contains the physical recombination model and the recombination parameters for each interface.</w:t>
      </w:r>
    </w:p>
    <w:p w14:paraId="20EB89C9" w14:textId="5B8F1E25" w:rsidR="00B83383" w:rsidRDefault="00B83383" w:rsidP="00B83383">
      <w:pPr>
        <w:pStyle w:val="bulletpoint"/>
        <w:numPr>
          <w:ilvl w:val="0"/>
          <w:numId w:val="0"/>
        </w:numPr>
        <w:ind w:left="720"/>
        <w:rPr>
          <w:lang w:val="en-US"/>
        </w:rPr>
      </w:pPr>
      <w:r>
        <w:t>Currently in the PID simulations, the .par file contains several recombination model (Auger, CDL, etc) and</w:t>
      </w:r>
      <w:r w:rsidR="007B04A5">
        <w:t xml:space="preserve">, the Scharfetter SRH model and </w:t>
      </w:r>
      <w:r>
        <w:t>a surface SRH recombination model with a S0 value of 1000 cm/s</w:t>
      </w:r>
      <w:r w:rsidR="004B2935">
        <w:t>.</w:t>
      </w:r>
      <w:r w:rsidR="004B2935">
        <w:br/>
      </w:r>
      <w:r w:rsidR="004B2935">
        <w:rPr>
          <w:lang w:val="en-US"/>
        </w:rPr>
        <w:t>→ Need to add hole and electron recombination parameters manually to the .par file?</w:t>
      </w:r>
    </w:p>
    <w:p w14:paraId="1C8449DC" w14:textId="701990F7" w:rsidR="00A107BA" w:rsidRDefault="00A107BA" w:rsidP="00A107BA">
      <w:pPr>
        <w:pStyle w:val="Date1"/>
        <w:rPr>
          <w:lang w:val="en-US"/>
        </w:rPr>
      </w:pPr>
      <w:r>
        <w:rPr>
          <w:lang w:val="en-US"/>
        </w:rPr>
        <w:t>1.16.2020</w:t>
      </w:r>
    </w:p>
    <w:p w14:paraId="1D8E8D45" w14:textId="77777777" w:rsidR="00322A33" w:rsidRDefault="006230CD" w:rsidP="006230CD">
      <w:pPr>
        <w:pStyle w:val="bulletpoint"/>
        <w:rPr>
          <w:lang w:val="en-US"/>
        </w:rPr>
      </w:pPr>
      <w:r>
        <w:rPr>
          <w:lang w:val="en-US"/>
        </w:rPr>
        <w:t>It seems that SRH recombination parameters are added in the following way in the cSi_BackContOpt example.</w:t>
      </w:r>
    </w:p>
    <w:p w14:paraId="1FDB4F5D" w14:textId="2DB1EAEF" w:rsidR="00A107BA" w:rsidRDefault="006230CD" w:rsidP="00322A33">
      <w:pPr>
        <w:pStyle w:val="bulletpoint"/>
        <w:numPr>
          <w:ilvl w:val="0"/>
          <w:numId w:val="0"/>
        </w:numPr>
        <w:ind w:left="720"/>
        <w:rPr>
          <w:lang w:val="en-US"/>
        </w:rPr>
      </w:pPr>
      <w:r>
        <w:rPr>
          <w:lang w:val="en-US"/>
        </w:rPr>
        <w:lastRenderedPageBreak/>
        <w:t xml:space="preserve">First, the parameters </w:t>
      </w:r>
      <w:r w:rsidRPr="00A15BED">
        <w:rPr>
          <w:rStyle w:val="codeChar"/>
        </w:rPr>
        <w:t xml:space="preserve">Si_Al_SRH_S0, </w:t>
      </w:r>
      <w:r w:rsidRPr="00A15BED">
        <w:rPr>
          <w:rStyle w:val="codeChar"/>
          <w:rFonts w:hint="eastAsia"/>
        </w:rPr>
        <w:t>Si_Silver_SRH_S0</w:t>
      </w:r>
      <w:r w:rsidRPr="00A15BED">
        <w:rPr>
          <w:rStyle w:val="codeChar"/>
        </w:rPr>
        <w:t xml:space="preserve">, </w:t>
      </w:r>
      <w:r w:rsidRPr="00A15BED">
        <w:rPr>
          <w:rStyle w:val="codeChar"/>
          <w:rFonts w:hint="eastAsia"/>
        </w:rPr>
        <w:t>Si_FrontArc_SRH_S0</w:t>
      </w:r>
      <w:r>
        <w:rPr>
          <w:rStyle w:val="codeChar"/>
        </w:rPr>
        <w:t xml:space="preserve"> </w:t>
      </w:r>
      <w:r w:rsidRPr="007A539B">
        <w:t>and</w:t>
      </w:r>
      <w:r w:rsidRPr="00A15BED">
        <w:rPr>
          <w:rStyle w:val="codeChar"/>
        </w:rPr>
        <w:t xml:space="preserve"> </w:t>
      </w:r>
      <w:r w:rsidRPr="00A15BED">
        <w:rPr>
          <w:rStyle w:val="codeChar"/>
          <w:rFonts w:hint="eastAsia"/>
        </w:rPr>
        <w:t>Si_RearRc_SRH_S0</w:t>
      </w:r>
      <w:r>
        <w:t xml:space="preserve"> </w:t>
      </w:r>
      <w:r>
        <w:rPr>
          <w:lang w:val="en-US"/>
        </w:rPr>
        <w:t>are created manually in Sentaurus Workbench (</w:t>
      </w:r>
      <w:r w:rsidR="00F53110">
        <w:rPr>
          <w:lang w:val="en-US"/>
        </w:rPr>
        <w:t>“Parameter” → ”Add parameter/Value”</w:t>
      </w:r>
      <w:r>
        <w:rPr>
          <w:lang w:val="en-US"/>
        </w:rPr>
        <w:t>).</w:t>
      </w:r>
      <w:r w:rsidR="00F53110">
        <w:rPr>
          <w:lang w:val="en-US"/>
        </w:rPr>
        <w:t xml:space="preserve"> Then values for these parameters are </w:t>
      </w:r>
      <w:r w:rsidR="00E01836">
        <w:rPr>
          <w:lang w:val="en-US"/>
        </w:rPr>
        <w:t xml:space="preserve">entered </w:t>
      </w:r>
      <w:r w:rsidR="00F53110">
        <w:rPr>
          <w:lang w:val="en-US"/>
        </w:rPr>
        <w:t>manually by creating experiments in Sentaurus workbench</w:t>
      </w:r>
      <w:r w:rsidR="00793FD6">
        <w:rPr>
          <w:lang w:val="en-US"/>
        </w:rPr>
        <w:t xml:space="preserve"> (“Experiment” → ”Add New Experiment”).</w:t>
      </w:r>
      <w:r w:rsidR="00E01836">
        <w:rPr>
          <w:lang w:val="en-US"/>
        </w:rPr>
        <w:t xml:space="preserve"> Then the sdevice.par file was probably edited manually to include these parameters. For instance, </w:t>
      </w:r>
      <w:r w:rsidR="00484B95">
        <w:rPr>
          <w:lang w:val="en-US"/>
        </w:rPr>
        <w:t>the sdevice.par file</w:t>
      </w:r>
      <w:r w:rsidR="00E01836">
        <w:rPr>
          <w:lang w:val="en-US"/>
        </w:rPr>
        <w:t xml:space="preserve"> contains the following command:</w:t>
      </w:r>
    </w:p>
    <w:p w14:paraId="4BF0B1DF" w14:textId="77777777" w:rsidR="00E01836" w:rsidRPr="00E01836" w:rsidRDefault="00E01836" w:rsidP="00E01836">
      <w:pPr>
        <w:pStyle w:val="code"/>
      </w:pPr>
      <w:r w:rsidRPr="00E01836">
        <w:t>RegionInterface = "frontArc/substrate" {</w:t>
      </w:r>
    </w:p>
    <w:p w14:paraId="6BE495BF" w14:textId="77777777" w:rsidR="00E01836" w:rsidRPr="00E01836" w:rsidRDefault="00E01836" w:rsidP="00E01836">
      <w:pPr>
        <w:pStyle w:val="code"/>
      </w:pPr>
      <w:r w:rsidRPr="00E01836">
        <w:t xml:space="preserve">  SurfaceRecombination {</w:t>
      </w:r>
    </w:p>
    <w:p w14:paraId="3B51A325" w14:textId="77777777" w:rsidR="00E01836" w:rsidRPr="00E01836" w:rsidRDefault="00E01836" w:rsidP="00E01836">
      <w:pPr>
        <w:pStyle w:val="code"/>
      </w:pPr>
      <w:r w:rsidRPr="00E01836">
        <w:t xml:space="preserve">    S0 = @Si_FrontArc_SRH_S0@, @Si_FrontArc_SRH_S0@ * [cm/s]</w:t>
      </w:r>
    </w:p>
    <w:p w14:paraId="45EC8581" w14:textId="77777777" w:rsidR="00E01836" w:rsidRPr="00E01836" w:rsidRDefault="00E01836" w:rsidP="00E01836">
      <w:pPr>
        <w:pStyle w:val="code"/>
      </w:pPr>
      <w:r w:rsidRPr="00E01836">
        <w:t xml:space="preserve">    Sref = 0 * [1]</w:t>
      </w:r>
    </w:p>
    <w:p w14:paraId="1DCA6F25" w14:textId="77777777" w:rsidR="00E01836" w:rsidRPr="00E01836" w:rsidRDefault="00E01836" w:rsidP="00E01836">
      <w:pPr>
        <w:pStyle w:val="code"/>
      </w:pPr>
      <w:r w:rsidRPr="00E01836">
        <w:t xml:space="preserve">  }</w:t>
      </w:r>
    </w:p>
    <w:p w14:paraId="03B32FD5" w14:textId="092460B4" w:rsidR="00E01836" w:rsidRDefault="00E01836" w:rsidP="00E01836">
      <w:pPr>
        <w:pStyle w:val="code"/>
      </w:pPr>
      <w:r w:rsidRPr="00E01836">
        <w:t>}</w:t>
      </w:r>
    </w:p>
    <w:p w14:paraId="539E9269" w14:textId="4D25312B" w:rsidR="00112A46" w:rsidRDefault="00C91AF4" w:rsidP="00112A46">
      <w:pPr>
        <w:pStyle w:val="bulletpoint"/>
        <w:numPr>
          <w:ilvl w:val="0"/>
          <w:numId w:val="0"/>
        </w:numPr>
        <w:ind w:left="720"/>
      </w:pPr>
      <w:r>
        <w:t>Note that the model of doping-dependence of surface recombination is used here</w:t>
      </w:r>
      <w:r w:rsidR="006844A3">
        <w:t xml:space="preserve">, but the doping-dependence term is set to zero by </w:t>
      </w:r>
      <w:r w:rsidR="006844A3" w:rsidRPr="009B0B5F">
        <w:rPr>
          <w:rStyle w:val="codeChar"/>
        </w:rPr>
        <w:t>Sref=0</w:t>
      </w:r>
      <w:r w:rsidR="006844A3">
        <w:t xml:space="preserve">. So the only term remaining is </w:t>
      </w:r>
      <w:r w:rsidR="006844A3" w:rsidRPr="009B0B5F">
        <w:rPr>
          <w:rStyle w:val="codeChar"/>
        </w:rPr>
        <w:t>S0=Si_FrontArc_SRH</w:t>
      </w:r>
      <w:r w:rsidR="006844A3">
        <w:t>, which is the user-defined fundamental SRH surface recombination velocity.</w:t>
      </w:r>
      <w:r>
        <w:t xml:space="preserve"> </w:t>
      </w:r>
      <w:r w:rsidR="0001687E">
        <w:t>See surface SRH recombination model p. 446 and p. 447.</w:t>
      </w:r>
      <w:r w:rsidR="0001687E">
        <w:br/>
      </w:r>
      <w:r w:rsidR="00112A46">
        <w:t>So each time Sentaurus is run, the value of recombination is input to the parameter file from Sentaurus Workbench to calculate corresponding recombination.</w:t>
      </w:r>
    </w:p>
    <w:p w14:paraId="67BFF147" w14:textId="6B585C04" w:rsidR="008105F5" w:rsidRDefault="008105F5" w:rsidP="008105F5">
      <w:pPr>
        <w:pStyle w:val="bulletpoint"/>
        <w:numPr>
          <w:ilvl w:val="0"/>
          <w:numId w:val="0"/>
        </w:numPr>
        <w:ind w:left="720"/>
        <w:rPr>
          <w:lang w:val="en-US"/>
        </w:rPr>
      </w:pPr>
      <w:r>
        <w:rPr>
          <w:lang w:val="en-US"/>
        </w:rPr>
        <w:t xml:space="preserve">Q: 1) </w:t>
      </w:r>
      <w:r w:rsidR="00064D69">
        <w:rPr>
          <w:lang w:val="en-US"/>
        </w:rPr>
        <w:t>Where is the link between the parameters defined in Sentaurus Workbench and the recombination model in the parameter file? Does it have to be defined manually?</w:t>
      </w:r>
      <w:r w:rsidR="00333F0C">
        <w:rPr>
          <w:lang w:val="en-US"/>
        </w:rPr>
        <w:br/>
        <w:t xml:space="preserve">→ Maybe it is a general feature that can be applied to the parameter file? See Sentaurus online help at </w:t>
      </w:r>
      <w:hyperlink r:id="rId26" w:anchor="6" w:history="1">
        <w:r w:rsidR="00333F0C">
          <w:rPr>
            <w:rStyle w:val="Hyperlink"/>
          </w:rPr>
          <w:t>http://www.sentaurus.dsod.pl/sd/sd_7.html#6</w:t>
        </w:r>
      </w:hyperlink>
      <w:r w:rsidR="00406E64">
        <w:t>, “</w:t>
      </w:r>
      <w:r w:rsidR="00406E64" w:rsidRPr="00406E64">
        <w:t>7.6 Parameterized Sentaurus Device Parameter Files</w:t>
      </w:r>
      <w:r w:rsidR="00406E64">
        <w:t>”</w:t>
      </w:r>
      <w:r w:rsidR="004A5771">
        <w:t>: “</w:t>
      </w:r>
      <w:r w:rsidR="004A5771" w:rsidRPr="004A5771">
        <w:t>All the techniques discussed regarding parameterization in Sentaurus Workbench also can be applied to the Sentaurus Device parameter file.</w:t>
      </w:r>
      <w:r w:rsidR="004A5771">
        <w:t>” → Parameterization of the sdevice .cmd file can also be applied to the .par file as well by adding “@” characters.</w:t>
      </w:r>
      <w:r w:rsidR="00064D69">
        <w:rPr>
          <w:lang w:val="en-US"/>
        </w:rPr>
        <w:br/>
        <w:t xml:space="preserve">2) </w:t>
      </w:r>
      <w:r>
        <w:rPr>
          <w:lang w:val="en-US"/>
        </w:rPr>
        <w:t>Is there a more straightforward way for batch simulations? For instance by editing directly the .cmd file?</w:t>
      </w:r>
      <w:r>
        <w:rPr>
          <w:lang w:val="en-US"/>
        </w:rPr>
        <w:br/>
      </w:r>
      <w:r w:rsidR="000C6C44">
        <w:rPr>
          <w:lang w:val="en-US"/>
        </w:rPr>
        <w:t>3</w:t>
      </w:r>
      <w:r>
        <w:rPr>
          <w:lang w:val="en-US"/>
        </w:rPr>
        <w:t>) Where are these instructions in the Sentaurus manual?</w:t>
      </w:r>
      <w:r w:rsidR="000C6C44">
        <w:rPr>
          <w:lang w:val="en-US"/>
        </w:rPr>
        <w:br/>
        <w:t>4) Is the modified .par file going to be used? It seems a new one is automatically created during each simulation? Need to test if we see an effect of a change of Sn in a test simulation.</w:t>
      </w:r>
    </w:p>
    <w:p w14:paraId="40F6F4B1" w14:textId="5D15FEAB" w:rsidR="000E2D14" w:rsidRDefault="000E2D14" w:rsidP="008105F5">
      <w:pPr>
        <w:pStyle w:val="bulletpoint"/>
        <w:numPr>
          <w:ilvl w:val="0"/>
          <w:numId w:val="0"/>
        </w:numPr>
        <w:ind w:left="720"/>
        <w:rPr>
          <w:lang w:val="en-US"/>
        </w:rPr>
      </w:pPr>
    </w:p>
    <w:p w14:paraId="2FD7D431" w14:textId="4AAA2DDC" w:rsidR="000E2D14" w:rsidRDefault="000E2D14" w:rsidP="008105F5">
      <w:pPr>
        <w:pStyle w:val="bulletpoint"/>
        <w:numPr>
          <w:ilvl w:val="0"/>
          <w:numId w:val="0"/>
        </w:numPr>
        <w:ind w:left="720"/>
        <w:rPr>
          <w:lang w:val="en-US"/>
        </w:rPr>
      </w:pPr>
      <w:r>
        <w:rPr>
          <w:lang w:val="en-US"/>
        </w:rPr>
        <w:t>Next steps with Sentaurus:</w:t>
      </w:r>
    </w:p>
    <w:p w14:paraId="5DCEA9DC" w14:textId="77777777" w:rsidR="00EB0B07" w:rsidRPr="004B2935" w:rsidRDefault="00EB0B07" w:rsidP="00EB0B07">
      <w:pPr>
        <w:pStyle w:val="bulletpoint"/>
        <w:numPr>
          <w:ilvl w:val="0"/>
          <w:numId w:val="11"/>
        </w:numPr>
        <w:rPr>
          <w:lang w:val="en-US"/>
        </w:rPr>
      </w:pPr>
      <w:r>
        <w:rPr>
          <w:lang w:val="en-US"/>
        </w:rPr>
        <w:t xml:space="preserve">propose to ASU the model </w:t>
      </w:r>
      <w:r w:rsidRPr="00DD0472">
        <w:rPr>
          <w:lang w:val="en-US"/>
        </w:rPr>
        <w:t>s = S0 ( 1 + Sref ( N/Nref )^gamma )</w:t>
      </w:r>
      <w:r>
        <w:rPr>
          <w:lang w:val="en-US"/>
        </w:rPr>
        <w:t xml:space="preserve"> for Sn and Sp as a function of sodium concentration, as in the papers by Cuevas and King and Swanson (see sdevice manual p.409).</w:t>
      </w:r>
    </w:p>
    <w:p w14:paraId="44397C74" w14:textId="09BBD4D4" w:rsidR="004526F1" w:rsidRDefault="000E2D14" w:rsidP="000E2D14">
      <w:pPr>
        <w:pStyle w:val="bulletpoint"/>
        <w:numPr>
          <w:ilvl w:val="0"/>
          <w:numId w:val="11"/>
        </w:numPr>
        <w:rPr>
          <w:lang w:val="en-US"/>
        </w:rPr>
      </w:pPr>
      <w:r>
        <w:rPr>
          <w:lang w:val="en-US"/>
        </w:rPr>
        <w:t>Implement surface recombination</w:t>
      </w:r>
      <w:r w:rsidR="004526F1">
        <w:rPr>
          <w:lang w:val="en-US"/>
        </w:rPr>
        <w:t xml:space="preserve">. </w:t>
      </w:r>
      <w:r w:rsidR="007D37ED">
        <w:rPr>
          <w:lang w:val="en-US"/>
        </w:rPr>
        <w:t>In the device.par files, there is a SurfaceRecombination component automatically created with S0=1000 cm/s by default. Is it going to be overwritten by adding a surface recombination value at a region interface, as in the example above?</w:t>
      </w:r>
      <w:r w:rsidR="000E44C8">
        <w:rPr>
          <w:lang w:val="en-US"/>
        </w:rPr>
        <w:t xml:space="preserve"> Probably as it is the way it </w:t>
      </w:r>
      <w:r w:rsidR="00192BE4">
        <w:rPr>
          <w:lang w:val="en-US"/>
        </w:rPr>
        <w:t>is done</w:t>
      </w:r>
      <w:r w:rsidR="000E44C8">
        <w:rPr>
          <w:lang w:val="en-US"/>
        </w:rPr>
        <w:t xml:space="preserve"> in the example cSi_backcontactOpt?</w:t>
      </w:r>
    </w:p>
    <w:p w14:paraId="05E08A48" w14:textId="66D964B0" w:rsidR="00EA5B6C" w:rsidRDefault="00EA5B6C" w:rsidP="00EA5B6C">
      <w:pPr>
        <w:pStyle w:val="bulletpoint"/>
        <w:numPr>
          <w:ilvl w:val="0"/>
          <w:numId w:val="0"/>
        </w:numPr>
        <w:ind w:left="1080"/>
      </w:pPr>
      <w:r>
        <w:rPr>
          <w:lang w:val="en-US"/>
        </w:rPr>
        <w:t xml:space="preserve">See </w:t>
      </w:r>
      <w:hyperlink r:id="rId27" w:history="1">
        <w:r>
          <w:rPr>
            <w:rStyle w:val="Hyperlink"/>
          </w:rPr>
          <w:t>http://www.sentaurus.dsod.pl/sd/sd_4.html</w:t>
        </w:r>
      </w:hyperlink>
      <w:r>
        <w:t>, “Regionwise Physics Section”</w:t>
      </w:r>
      <w:r w:rsidR="002A3756">
        <w:t>:</w:t>
      </w:r>
    </w:p>
    <w:p w14:paraId="55665302" w14:textId="77777777" w:rsidR="00EA5B6C" w:rsidRPr="00EA5B6C" w:rsidRDefault="00EA5B6C" w:rsidP="00EA5B6C">
      <w:pPr>
        <w:spacing w:before="100" w:beforeAutospacing="1" w:after="100" w:afterAutospacing="1" w:line="240" w:lineRule="auto"/>
        <w:rPr>
          <w:rFonts w:ascii="Helvetica" w:eastAsia="Times New Roman" w:hAnsi="Helvetica" w:cs="Times New Roman"/>
          <w:color w:val="000000"/>
          <w:sz w:val="24"/>
          <w:szCs w:val="24"/>
          <w:lang w:val="en-US"/>
        </w:rPr>
      </w:pPr>
      <w:r w:rsidRPr="00EA5B6C">
        <w:rPr>
          <w:rFonts w:ascii="Helvetica" w:eastAsia="Times New Roman" w:hAnsi="Helvetica" w:cs="Times New Roman"/>
          <w:color w:val="000000"/>
          <w:sz w:val="24"/>
          <w:szCs w:val="24"/>
          <w:lang w:val="en-US"/>
        </w:rPr>
        <w:lastRenderedPageBreak/>
        <w:t>A </w:t>
      </w:r>
      <w:r w:rsidRPr="00EA5B6C">
        <w:rPr>
          <w:rFonts w:ascii="Courier New" w:eastAsia="Times New Roman" w:hAnsi="Courier New" w:cs="Courier New"/>
          <w:color w:val="000000"/>
          <w:sz w:val="20"/>
          <w:szCs w:val="20"/>
          <w:lang w:val="en-US"/>
        </w:rPr>
        <w:t>Physics</w:t>
      </w:r>
      <w:r w:rsidRPr="00EA5B6C">
        <w:rPr>
          <w:rFonts w:ascii="Helvetica" w:eastAsia="Times New Roman" w:hAnsi="Helvetica" w:cs="Times New Roman"/>
          <w:color w:val="000000"/>
          <w:sz w:val="24"/>
          <w:szCs w:val="24"/>
          <w:lang w:val="en-US"/>
        </w:rPr>
        <w:t> section with a region qualifier activates additional physical models in the specified region in addition to those defined in the global </w:t>
      </w:r>
      <w:r w:rsidRPr="00EA5B6C">
        <w:rPr>
          <w:rFonts w:ascii="Courier New" w:eastAsia="Times New Roman" w:hAnsi="Courier New" w:cs="Courier New"/>
          <w:color w:val="000000"/>
          <w:sz w:val="20"/>
          <w:szCs w:val="20"/>
          <w:lang w:val="en-US"/>
        </w:rPr>
        <w:t>Physics</w:t>
      </w:r>
      <w:r w:rsidRPr="00EA5B6C">
        <w:rPr>
          <w:rFonts w:ascii="Helvetica" w:eastAsia="Times New Roman" w:hAnsi="Helvetica" w:cs="Times New Roman"/>
          <w:color w:val="000000"/>
          <w:sz w:val="24"/>
          <w:szCs w:val="24"/>
          <w:lang w:val="en-US"/>
        </w:rPr>
        <w:t> section:</w:t>
      </w:r>
    </w:p>
    <w:p w14:paraId="518B4F10"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Physics( Region= "AlGaAs_Emitter" ) {</w:t>
      </w:r>
    </w:p>
    <w:p w14:paraId="686502C2"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MoleFraction( </w:t>
      </w:r>
    </w:p>
    <w:p w14:paraId="0627C68A"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XFraction=0.3 </w:t>
      </w:r>
    </w:p>
    <w:p w14:paraId="3EF84B7D"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Grading( </w:t>
      </w:r>
    </w:p>
    <w:p w14:paraId="5674CC75"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(RegionInterface = ( "GaAs_Emitter_Cap" "AlGaAs_Emitter" )</w:t>
      </w:r>
    </w:p>
    <w:p w14:paraId="59D47A5F"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XFraction=0.0 GrDistance=0.10)</w:t>
      </w:r>
    </w:p>
    <w:p w14:paraId="47676E7F"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(RegionInterface = ( "GaAs_Base" "AlGaAs_Emitter" )</w:t>
      </w:r>
    </w:p>
    <w:p w14:paraId="6606CBC3"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XFraction=0.0 GrDistance=0.025)</w:t>
      </w:r>
    </w:p>
    <w:p w14:paraId="2DC3D893"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w:t>
      </w:r>
    </w:p>
    <w:p w14:paraId="4D5845FC"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 xml:space="preserve">   )</w:t>
      </w:r>
    </w:p>
    <w:p w14:paraId="4E81B26E" w14:textId="77777777" w:rsidR="00EA5B6C" w:rsidRPr="00EA5B6C" w:rsidRDefault="00EA5B6C" w:rsidP="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ascii="Courier New" w:eastAsia="Times New Roman" w:hAnsi="Courier New" w:cs="Courier New"/>
          <w:color w:val="000000"/>
          <w:sz w:val="19"/>
          <w:szCs w:val="19"/>
          <w:lang w:val="en-US"/>
        </w:rPr>
      </w:pPr>
      <w:r w:rsidRPr="00EA5B6C">
        <w:rPr>
          <w:rFonts w:ascii="Courier New" w:eastAsia="Times New Roman" w:hAnsi="Courier New" w:cs="Courier New"/>
          <w:color w:val="000000"/>
          <w:sz w:val="19"/>
          <w:szCs w:val="19"/>
          <w:lang w:val="en-US"/>
        </w:rPr>
        <w:t>}</w:t>
      </w:r>
    </w:p>
    <w:p w14:paraId="60A716A7" w14:textId="77777777" w:rsidR="00EA5B6C" w:rsidRPr="00EA5B6C" w:rsidRDefault="00EA5B6C" w:rsidP="00EA5B6C">
      <w:pPr>
        <w:pBdr>
          <w:top w:val="single" w:sz="6" w:space="3" w:color="000000"/>
          <w:left w:val="single" w:sz="6" w:space="3" w:color="000000"/>
          <w:bottom w:val="single" w:sz="6" w:space="3" w:color="000000"/>
          <w:right w:val="single" w:sz="6" w:space="3" w:color="000000"/>
        </w:pBdr>
        <w:spacing w:before="300" w:after="300" w:line="240" w:lineRule="auto"/>
        <w:ind w:left="300" w:right="300"/>
        <w:rPr>
          <w:rFonts w:ascii="Helvetica" w:eastAsia="Times New Roman" w:hAnsi="Helvetica" w:cs="Times New Roman"/>
          <w:color w:val="FF0000"/>
          <w:sz w:val="24"/>
          <w:szCs w:val="24"/>
          <w:lang w:val="en-US"/>
        </w:rPr>
      </w:pPr>
      <w:r w:rsidRPr="00EA5B6C">
        <w:rPr>
          <w:rFonts w:ascii="Helvetica" w:eastAsia="Times New Roman" w:hAnsi="Helvetica" w:cs="Times New Roman"/>
          <w:color w:val="FF0000"/>
          <w:sz w:val="24"/>
          <w:szCs w:val="24"/>
          <w:lang w:val="en-US"/>
        </w:rPr>
        <w:t>A regionwise </w:t>
      </w:r>
      <w:r w:rsidRPr="00EA5B6C">
        <w:rPr>
          <w:rFonts w:ascii="Courier New" w:eastAsia="Times New Roman" w:hAnsi="Courier New" w:cs="Courier New"/>
          <w:color w:val="FF0000"/>
          <w:sz w:val="20"/>
          <w:szCs w:val="20"/>
          <w:lang w:val="en-US"/>
        </w:rPr>
        <w:t>Physics</w:t>
      </w:r>
      <w:r w:rsidRPr="00EA5B6C">
        <w:rPr>
          <w:rFonts w:ascii="Helvetica" w:eastAsia="Times New Roman" w:hAnsi="Helvetica" w:cs="Times New Roman"/>
          <w:color w:val="FF0000"/>
          <w:sz w:val="24"/>
          <w:szCs w:val="24"/>
          <w:lang w:val="en-US"/>
        </w:rPr>
        <w:t> section overrides a materialwise </w:t>
      </w:r>
      <w:r w:rsidRPr="00EA5B6C">
        <w:rPr>
          <w:rFonts w:ascii="Courier New" w:eastAsia="Times New Roman" w:hAnsi="Courier New" w:cs="Courier New"/>
          <w:color w:val="FF0000"/>
          <w:sz w:val="20"/>
          <w:szCs w:val="20"/>
          <w:lang w:val="en-US"/>
        </w:rPr>
        <w:t>Physics</w:t>
      </w:r>
      <w:r w:rsidRPr="00EA5B6C">
        <w:rPr>
          <w:rFonts w:ascii="Helvetica" w:eastAsia="Times New Roman" w:hAnsi="Helvetica" w:cs="Times New Roman"/>
          <w:color w:val="FF0000"/>
          <w:sz w:val="24"/>
          <w:szCs w:val="24"/>
          <w:lang w:val="en-US"/>
        </w:rPr>
        <w:t> section if their definitions overlap.</w:t>
      </w:r>
    </w:p>
    <w:p w14:paraId="4DF8D765" w14:textId="77777777" w:rsidR="00EA5B6C" w:rsidRDefault="00EA5B6C" w:rsidP="00EA5B6C">
      <w:pPr>
        <w:pStyle w:val="bulletpoint"/>
        <w:numPr>
          <w:ilvl w:val="0"/>
          <w:numId w:val="0"/>
        </w:numPr>
        <w:ind w:left="1080"/>
        <w:rPr>
          <w:lang w:val="en-US"/>
        </w:rPr>
      </w:pPr>
    </w:p>
    <w:p w14:paraId="5558B53C" w14:textId="5736DDE6" w:rsidR="001559F6" w:rsidRDefault="00B005AC" w:rsidP="00A515BE">
      <w:pPr>
        <w:pStyle w:val="bulletpoint"/>
      </w:pPr>
      <w:r>
        <w:br/>
      </w:r>
      <w:r w:rsidR="00B224F2">
        <w:t>Note: splitting parameter files for better readability:</w:t>
      </w:r>
    </w:p>
    <w:p w14:paraId="6EEB93A6" w14:textId="5B749E35" w:rsidR="000B6401" w:rsidRDefault="006427D5" w:rsidP="004D2730">
      <w:pPr>
        <w:pStyle w:val="bulletpoint"/>
        <w:numPr>
          <w:ilvl w:val="0"/>
          <w:numId w:val="0"/>
        </w:numPr>
        <w:ind w:left="720"/>
      </w:pPr>
      <w:hyperlink r:id="rId28" w:anchor="6" w:history="1">
        <w:r w:rsidR="000B6401">
          <w:rPr>
            <w:rStyle w:val="Hyperlink"/>
          </w:rPr>
          <w:t>http://www.sentaurus.dsod.pl/sd/sd_7.html#6</w:t>
        </w:r>
      </w:hyperlink>
    </w:p>
    <w:p w14:paraId="7D958C42" w14:textId="2AB6A107" w:rsidR="00B224F2" w:rsidRPr="00A515BE" w:rsidRDefault="00A515BE" w:rsidP="00A515BE">
      <w:pPr>
        <w:pStyle w:val="code"/>
        <w:rPr>
          <w:rFonts w:asciiTheme="minorHAnsi" w:hAnsiTheme="minorHAnsi" w:cstheme="minorHAnsi"/>
        </w:rPr>
      </w:pPr>
      <w:r w:rsidRPr="00A515BE">
        <w:rPr>
          <w:rFonts w:asciiTheme="minorHAnsi" w:hAnsiTheme="minorHAnsi" w:cstheme="minorHAnsi"/>
        </w:rPr>
        <w:t>“</w:t>
      </w:r>
      <w:r w:rsidR="00B224F2" w:rsidRPr="00A515BE">
        <w:rPr>
          <w:rFonts w:asciiTheme="minorHAnsi" w:hAnsiTheme="minorHAnsi" w:cstheme="minorHAnsi"/>
        </w:rPr>
        <w:t>7.5 Including Files</w:t>
      </w:r>
    </w:p>
    <w:p w14:paraId="6D32B6F6" w14:textId="77777777" w:rsidR="00B224F2" w:rsidRPr="00A515BE" w:rsidRDefault="00B224F2" w:rsidP="00A515BE">
      <w:pPr>
        <w:pStyle w:val="code"/>
        <w:rPr>
          <w:rFonts w:asciiTheme="minorHAnsi" w:hAnsiTheme="minorHAnsi" w:cstheme="minorHAnsi"/>
        </w:rPr>
      </w:pPr>
      <w:r w:rsidRPr="00A515BE">
        <w:rPr>
          <w:rFonts w:asciiTheme="minorHAnsi" w:hAnsiTheme="minorHAnsi" w:cstheme="minorHAnsi"/>
        </w:rPr>
        <w:t>As previously mentioned, Sentaurus Workbench preprocesses the Sentaurus Device parameter file only if it is called sdevice.par. However, it may be advantageous to maintain a separate parameter file for each material or region for better readability and then to include all the parameter files in the sdevice.par file using the #include preprocessor directive.</w:t>
      </w:r>
    </w:p>
    <w:p w14:paraId="4DA1E64A" w14:textId="77777777" w:rsidR="00B224F2" w:rsidRPr="00A515BE" w:rsidRDefault="00B224F2" w:rsidP="00A515BE">
      <w:pPr>
        <w:pStyle w:val="code"/>
        <w:rPr>
          <w:rFonts w:asciiTheme="minorHAnsi" w:hAnsiTheme="minorHAnsi" w:cstheme="minorHAnsi"/>
        </w:rPr>
      </w:pPr>
    </w:p>
    <w:p w14:paraId="570C8683" w14:textId="77777777" w:rsidR="00B224F2" w:rsidRPr="00A515BE" w:rsidRDefault="00B224F2" w:rsidP="00A515BE">
      <w:pPr>
        <w:pStyle w:val="code"/>
        <w:rPr>
          <w:rFonts w:asciiTheme="minorHAnsi" w:hAnsiTheme="minorHAnsi" w:cstheme="minorHAnsi"/>
        </w:rPr>
      </w:pPr>
      <w:r w:rsidRPr="00A515BE">
        <w:rPr>
          <w:rFonts w:asciiTheme="minorHAnsi" w:hAnsiTheme="minorHAnsi" w:cstheme="minorHAnsi"/>
        </w:rPr>
        <w:t>Click to view the parameter file sdevice.par.</w:t>
      </w:r>
    </w:p>
    <w:p w14:paraId="1691436F" w14:textId="77777777" w:rsidR="00B224F2" w:rsidRPr="00A515BE" w:rsidRDefault="00B224F2" w:rsidP="00A515BE">
      <w:pPr>
        <w:pStyle w:val="code"/>
        <w:rPr>
          <w:rFonts w:asciiTheme="minorHAnsi" w:hAnsiTheme="minorHAnsi" w:cstheme="minorHAnsi"/>
        </w:rPr>
      </w:pPr>
    </w:p>
    <w:p w14:paraId="5DD4A5C1" w14:textId="77777777" w:rsidR="00B224F2" w:rsidRPr="00A515BE" w:rsidRDefault="00B224F2" w:rsidP="00A515BE">
      <w:pPr>
        <w:pStyle w:val="code"/>
        <w:rPr>
          <w:rFonts w:asciiTheme="minorHAnsi" w:hAnsiTheme="minorHAnsi" w:cstheme="minorHAnsi"/>
        </w:rPr>
      </w:pPr>
      <w:r w:rsidRPr="00A515BE">
        <w:rPr>
          <w:rFonts w:asciiTheme="minorHAnsi" w:hAnsiTheme="minorHAnsi" w:cstheme="minorHAnsi"/>
        </w:rPr>
        <w:t>For example, the parameter file sdevice.par includes the following #include clause:</w:t>
      </w:r>
    </w:p>
    <w:p w14:paraId="41E7D24D" w14:textId="77777777" w:rsidR="00B224F2" w:rsidRPr="00A515BE" w:rsidRDefault="00B224F2" w:rsidP="00A515BE">
      <w:pPr>
        <w:pStyle w:val="code"/>
        <w:rPr>
          <w:rFonts w:asciiTheme="minorHAnsi" w:hAnsiTheme="minorHAnsi" w:cstheme="minorHAnsi"/>
        </w:rPr>
      </w:pPr>
    </w:p>
    <w:p w14:paraId="757BB11B" w14:textId="77777777" w:rsidR="00B224F2" w:rsidRPr="00A515BE" w:rsidRDefault="00B224F2" w:rsidP="00A515BE">
      <w:pPr>
        <w:pStyle w:val="code"/>
        <w:rPr>
          <w:rFonts w:asciiTheme="minorHAnsi" w:hAnsiTheme="minorHAnsi" w:cstheme="minorHAnsi"/>
        </w:rPr>
      </w:pPr>
      <w:r w:rsidRPr="00A515BE">
        <w:rPr>
          <w:rFonts w:asciiTheme="minorHAnsi" w:hAnsiTheme="minorHAnsi" w:cstheme="minorHAnsi"/>
        </w:rPr>
        <w:t>Material = "Silicon" {</w:t>
      </w:r>
    </w:p>
    <w:p w14:paraId="2546508C" w14:textId="77777777" w:rsidR="00B224F2" w:rsidRPr="00A515BE" w:rsidRDefault="00B224F2" w:rsidP="00A515BE">
      <w:pPr>
        <w:pStyle w:val="code"/>
        <w:rPr>
          <w:rFonts w:asciiTheme="minorHAnsi" w:hAnsiTheme="minorHAnsi" w:cstheme="minorHAnsi"/>
        </w:rPr>
      </w:pPr>
      <w:r w:rsidRPr="00A515BE">
        <w:rPr>
          <w:rFonts w:asciiTheme="minorHAnsi" w:hAnsiTheme="minorHAnsi" w:cstheme="minorHAnsi"/>
        </w:rPr>
        <w:t>#include "Silicon.par"</w:t>
      </w:r>
    </w:p>
    <w:p w14:paraId="5A5930D6" w14:textId="71D05BC5" w:rsidR="00B224F2" w:rsidRPr="00A515BE" w:rsidRDefault="00B224F2" w:rsidP="00A515BE">
      <w:pPr>
        <w:pStyle w:val="code"/>
        <w:rPr>
          <w:rFonts w:asciiTheme="minorHAnsi" w:hAnsiTheme="minorHAnsi" w:cstheme="minorHAnsi"/>
        </w:rPr>
      </w:pPr>
      <w:r w:rsidRPr="00A515BE">
        <w:rPr>
          <w:rFonts w:asciiTheme="minorHAnsi" w:hAnsiTheme="minorHAnsi" w:cstheme="minorHAnsi"/>
        </w:rPr>
        <w:t>}</w:t>
      </w:r>
      <w:r w:rsidR="00A515BE" w:rsidRPr="00A515BE">
        <w:rPr>
          <w:rFonts w:asciiTheme="minorHAnsi" w:hAnsiTheme="minorHAnsi" w:cstheme="minorHAnsi"/>
        </w:rPr>
        <w:t>”</w:t>
      </w:r>
    </w:p>
    <w:p w14:paraId="615D7C7E" w14:textId="2D7569AF" w:rsidR="00A515BE" w:rsidRDefault="00EA5B6C" w:rsidP="00A515BE">
      <w:pPr>
        <w:pStyle w:val="bulletpoint"/>
      </w:pPr>
      <w:r>
        <w:t>Plan for surface recombination velocities:</w:t>
      </w:r>
    </w:p>
    <w:p w14:paraId="0C642490" w14:textId="04EF3DAE" w:rsidR="001B63E3" w:rsidRDefault="001B63E3" w:rsidP="001B63E3">
      <w:pPr>
        <w:pStyle w:val="bulletpoint"/>
        <w:numPr>
          <w:ilvl w:val="0"/>
          <w:numId w:val="0"/>
        </w:numPr>
        <w:ind w:left="720"/>
      </w:pPr>
      <w:r>
        <w:t>Model surface recombination at first using phosphorus parameterization.</w:t>
      </w:r>
      <w:r>
        <w:br/>
      </w:r>
      <w:r w:rsidR="0097331E">
        <w:t>Do not model recombination at shunt based on Needleman’s model for now.</w:t>
      </w:r>
    </w:p>
    <w:p w14:paraId="691DFAD9" w14:textId="2D144915" w:rsidR="0097331E" w:rsidRDefault="0097331E" w:rsidP="001B63E3">
      <w:pPr>
        <w:pStyle w:val="bulletpoint"/>
        <w:numPr>
          <w:ilvl w:val="0"/>
          <w:numId w:val="0"/>
        </w:numPr>
        <w:ind w:left="720"/>
      </w:pPr>
      <w:r>
        <w:t>If possible model effect of Na recombination in the Si bulk, if we get data from ASU’s DCPM measurements.</w:t>
      </w:r>
    </w:p>
    <w:p w14:paraId="7E4486A4" w14:textId="01C34A6C" w:rsidR="008F003F" w:rsidRDefault="008F003F" w:rsidP="008F003F">
      <w:pPr>
        <w:pStyle w:val="Date1"/>
      </w:pPr>
      <w:r>
        <w:t>1.24.2020</w:t>
      </w:r>
    </w:p>
    <w:p w14:paraId="19325E12" w14:textId="4FF6DB43" w:rsidR="007F18AA" w:rsidRDefault="007F18AA" w:rsidP="008F003F">
      <w:pPr>
        <w:pStyle w:val="bulletpoint"/>
      </w:pPr>
      <w:r>
        <w:t>The .tdr output files from Sentaurus are HDF files and can be opened with the h5py package. The structure is the following.</w:t>
      </w:r>
    </w:p>
    <w:p w14:paraId="34781313" w14:textId="142B643B" w:rsidR="007F18AA" w:rsidRDefault="00EA72A2" w:rsidP="007F18AA">
      <w:pPr>
        <w:pStyle w:val="code"/>
      </w:pPr>
      <w:r>
        <w:t xml:space="preserve">&gt;&gt; </w:t>
      </w:r>
      <w:r w:rsidR="007F18AA">
        <w:t>hf['collection']['geometry_0'].keys()</w:t>
      </w:r>
    </w:p>
    <w:p w14:paraId="4C468503" w14:textId="0EBDB335" w:rsidR="007F18AA" w:rsidRDefault="00EA72A2" w:rsidP="007F18AA">
      <w:pPr>
        <w:pStyle w:val="code"/>
      </w:pPr>
      <w:r>
        <w:t xml:space="preserve">&gt;&gt; </w:t>
      </w:r>
      <w:r w:rsidR="007F18AA">
        <w:t>Out[75]: &lt;KeysViewHDF5 ['offset', 'reference coordinate system', 'region_0', 'region_1', 'region_2', 'region_3', 'state_0', 'transformation', 'vertex']&gt;</w:t>
      </w:r>
    </w:p>
    <w:p w14:paraId="1E90BE77" w14:textId="31E79646" w:rsidR="008F6572" w:rsidRDefault="008F6572" w:rsidP="007F18AA">
      <w:pPr>
        <w:pStyle w:val="code"/>
      </w:pPr>
    </w:p>
    <w:p w14:paraId="1C7CDA5E" w14:textId="514C9140" w:rsidR="008F6572" w:rsidRDefault="005E6193" w:rsidP="005E6193">
      <w:pPr>
        <w:pStyle w:val="bulletpoint"/>
        <w:numPr>
          <w:ilvl w:val="0"/>
          <w:numId w:val="0"/>
        </w:numPr>
        <w:ind w:left="720"/>
      </w:pPr>
      <w:r>
        <w:lastRenderedPageBreak/>
        <w:t>w</w:t>
      </w:r>
      <w:r w:rsidR="008F6572">
        <w:t>here the region numbers seem to represent different Sentaurus regions defined in the .sdr file.</w:t>
      </w:r>
    </w:p>
    <w:p w14:paraId="016D15A0" w14:textId="50E358A4" w:rsidR="005E6193" w:rsidRDefault="005E6193" w:rsidP="005E6193">
      <w:pPr>
        <w:pStyle w:val="bulletpoint"/>
        <w:numPr>
          <w:ilvl w:val="0"/>
          <w:numId w:val="0"/>
        </w:numPr>
        <w:ind w:left="720"/>
      </w:pPr>
    </w:p>
    <w:p w14:paraId="3CCC6A4A" w14:textId="5C9831B2" w:rsidR="005E6193" w:rsidRDefault="005E6193" w:rsidP="005E6193">
      <w:pPr>
        <w:pStyle w:val="bulletpoint"/>
      </w:pPr>
      <w:r>
        <w:t>Datasets are included in the key ‘state_0’ . Additionally, each dataset has a name that can be obtained from the attribute.</w:t>
      </w:r>
    </w:p>
    <w:p w14:paraId="0FCC07D9" w14:textId="0E6A2AE5" w:rsidR="005E6193" w:rsidRDefault="005E6193" w:rsidP="005E6193">
      <w:pPr>
        <w:pStyle w:val="code"/>
      </w:pPr>
      <w:r>
        <w:t>&gt;&gt; hf['collection']['geometry_0']['state_0']['dataset_34'].attrs['name']</w:t>
      </w:r>
    </w:p>
    <w:p w14:paraId="645E71AA" w14:textId="7D0D8CDA" w:rsidR="005E6193" w:rsidRDefault="005E6193" w:rsidP="005E6193">
      <w:pPr>
        <w:pStyle w:val="code"/>
      </w:pPr>
      <w:r>
        <w:t>&gt;&gt; Out[71]: b'eQuasiFermiEnergy'</w:t>
      </w:r>
    </w:p>
    <w:p w14:paraId="1F9CF3E1" w14:textId="77777777" w:rsidR="00E61900" w:rsidRDefault="00E61900" w:rsidP="007F18AA">
      <w:pPr>
        <w:pStyle w:val="code"/>
      </w:pPr>
    </w:p>
    <w:p w14:paraId="76F04775" w14:textId="25F59F13" w:rsidR="007F18AA" w:rsidRDefault="00B01A87" w:rsidP="00B01A87">
      <w:pPr>
        <w:pStyle w:val="bulletpoint"/>
      </w:pPr>
      <w:r>
        <w:t>To see the list of attributes:</w:t>
      </w:r>
    </w:p>
    <w:p w14:paraId="213929CD" w14:textId="7BBA0EA5" w:rsidR="005D2B14" w:rsidRPr="005D2B14" w:rsidRDefault="009B38DC" w:rsidP="009B38DC">
      <w:pPr>
        <w:pStyle w:val="code"/>
      </w:pPr>
      <w:r>
        <w:t xml:space="preserve">&gt;&gt; </w:t>
      </w:r>
      <w:r w:rsidR="005D2B14" w:rsidRPr="005D2B14">
        <w:t>list(hf['collection']['geometry_0']['state_0']['dataset_33'].attrs)</w:t>
      </w:r>
    </w:p>
    <w:p w14:paraId="29056614" w14:textId="2BD0CAAD" w:rsidR="005D2B14" w:rsidRPr="005D2B14" w:rsidRDefault="009B38DC" w:rsidP="009B38DC">
      <w:pPr>
        <w:pStyle w:val="code"/>
      </w:pPr>
      <w:r>
        <w:t xml:space="preserve">&gt;&gt; </w:t>
      </w:r>
      <w:r w:rsidR="005D2B14" w:rsidRPr="005D2B14">
        <w:t>Out[81]:</w:t>
      </w:r>
    </w:p>
    <w:p w14:paraId="4F29E77B" w14:textId="77777777" w:rsidR="005D2B14" w:rsidRPr="005D2B14" w:rsidRDefault="005D2B14" w:rsidP="009B38DC">
      <w:pPr>
        <w:pStyle w:val="code"/>
      </w:pPr>
      <w:r w:rsidRPr="005D2B14">
        <w:t>['conversion factor',</w:t>
      </w:r>
    </w:p>
    <w:p w14:paraId="15A227D6" w14:textId="77777777" w:rsidR="005D2B14" w:rsidRPr="005D2B14" w:rsidRDefault="005D2B14" w:rsidP="009B38DC">
      <w:pPr>
        <w:pStyle w:val="code"/>
      </w:pPr>
      <w:r w:rsidRPr="005D2B14">
        <w:t xml:space="preserve"> 'location type',</w:t>
      </w:r>
    </w:p>
    <w:p w14:paraId="08DF0188" w14:textId="77777777" w:rsidR="005D2B14" w:rsidRPr="005D2B14" w:rsidRDefault="005D2B14" w:rsidP="009B38DC">
      <w:pPr>
        <w:pStyle w:val="code"/>
      </w:pPr>
      <w:r w:rsidRPr="005D2B14">
        <w:t xml:space="preserve"> 'name',</w:t>
      </w:r>
    </w:p>
    <w:p w14:paraId="6E4A6824" w14:textId="77777777" w:rsidR="005D2B14" w:rsidRPr="005D2B14" w:rsidRDefault="005D2B14" w:rsidP="009B38DC">
      <w:pPr>
        <w:pStyle w:val="code"/>
      </w:pPr>
      <w:r w:rsidRPr="005D2B14">
        <w:t xml:space="preserve"> 'number of values',</w:t>
      </w:r>
    </w:p>
    <w:p w14:paraId="378A0D96" w14:textId="77777777" w:rsidR="005D2B14" w:rsidRPr="005D2B14" w:rsidRDefault="005D2B14" w:rsidP="009B38DC">
      <w:pPr>
        <w:pStyle w:val="code"/>
      </w:pPr>
      <w:r w:rsidRPr="005D2B14">
        <w:t xml:space="preserve"> 'quantity',</w:t>
      </w:r>
    </w:p>
    <w:p w14:paraId="46380B88" w14:textId="77777777" w:rsidR="005D2B14" w:rsidRPr="005D2B14" w:rsidRDefault="005D2B14" w:rsidP="009B38DC">
      <w:pPr>
        <w:pStyle w:val="code"/>
      </w:pPr>
      <w:r w:rsidRPr="005D2B14">
        <w:t xml:space="preserve"> 'region',</w:t>
      </w:r>
    </w:p>
    <w:p w14:paraId="6F1F4AA7" w14:textId="77777777" w:rsidR="005D2B14" w:rsidRPr="005D2B14" w:rsidRDefault="005D2B14" w:rsidP="009B38DC">
      <w:pPr>
        <w:pStyle w:val="code"/>
      </w:pPr>
      <w:r w:rsidRPr="005D2B14">
        <w:t xml:space="preserve"> 'structure type',</w:t>
      </w:r>
    </w:p>
    <w:p w14:paraId="1E7FD83D" w14:textId="77777777" w:rsidR="005D2B14" w:rsidRPr="005D2B14" w:rsidRDefault="005D2B14" w:rsidP="009B38DC">
      <w:pPr>
        <w:pStyle w:val="code"/>
      </w:pPr>
      <w:r w:rsidRPr="005D2B14">
        <w:t xml:space="preserve"> 'unit:exponent',</w:t>
      </w:r>
    </w:p>
    <w:p w14:paraId="29976178" w14:textId="77777777" w:rsidR="005D2B14" w:rsidRPr="005D2B14" w:rsidRDefault="005D2B14" w:rsidP="009B38DC">
      <w:pPr>
        <w:pStyle w:val="code"/>
      </w:pPr>
      <w:r w:rsidRPr="005D2B14">
        <w:t xml:space="preserve"> 'unit:long name',</w:t>
      </w:r>
    </w:p>
    <w:p w14:paraId="2F83131C" w14:textId="77777777" w:rsidR="005D2B14" w:rsidRPr="005D2B14" w:rsidRDefault="005D2B14" w:rsidP="009B38DC">
      <w:pPr>
        <w:pStyle w:val="code"/>
      </w:pPr>
      <w:r w:rsidRPr="005D2B14">
        <w:t xml:space="preserve"> 'unit:name',</w:t>
      </w:r>
    </w:p>
    <w:p w14:paraId="5280DCD5" w14:textId="77777777" w:rsidR="005D2B14" w:rsidRPr="005D2B14" w:rsidRDefault="005D2B14" w:rsidP="009B38DC">
      <w:pPr>
        <w:pStyle w:val="code"/>
      </w:pPr>
      <w:r w:rsidRPr="005D2B14">
        <w:t xml:space="preserve"> 'unit:significand',</w:t>
      </w:r>
    </w:p>
    <w:p w14:paraId="5B5EF64F" w14:textId="77777777" w:rsidR="009B38DC" w:rsidRPr="009B38DC" w:rsidRDefault="005D2B14" w:rsidP="009B38DC">
      <w:pPr>
        <w:pStyle w:val="code"/>
        <w:rPr>
          <w:rFonts w:asciiTheme="minorHAnsi" w:hAnsiTheme="minorHAnsi" w:cstheme="minorBidi"/>
          <w:sz w:val="22"/>
          <w:szCs w:val="22"/>
          <w:lang w:val="en-GB"/>
        </w:rPr>
      </w:pPr>
      <w:r w:rsidRPr="005D2B14">
        <w:t xml:space="preserve"> 'value type']</w:t>
      </w:r>
    </w:p>
    <w:p w14:paraId="3C0AB859" w14:textId="15625F2A" w:rsidR="008F003F" w:rsidRDefault="005574C9" w:rsidP="005D2B14">
      <w:pPr>
        <w:pStyle w:val="bulletpoint"/>
      </w:pPr>
      <w:r>
        <w:t>Threshold of Na concentration for bottom-up PID modelling. Based on preliminary PID degradation model presented in the DoE Q10 meeting.</w:t>
      </w:r>
      <w:r w:rsidR="00C413BA">
        <w:t xml:space="preserve"> Degradation starts at the point t=12096 s</w:t>
      </w:r>
      <w:r w:rsidR="00BF36F6">
        <w:t xml:space="preserve"> = 3.36 hours</w:t>
      </w:r>
      <w:r w:rsidR="00C413BA">
        <w:t>.</w:t>
      </w:r>
    </w:p>
    <w:p w14:paraId="6106C291" w14:textId="5A308EAC" w:rsidR="00271B68" w:rsidRDefault="00271B68" w:rsidP="00271B68">
      <w:pPr>
        <w:pStyle w:val="Date1"/>
      </w:pPr>
      <w:r>
        <w:t>1.26.2020</w:t>
      </w:r>
    </w:p>
    <w:p w14:paraId="35589DD1" w14:textId="442C845B" w:rsidR="00C212A1" w:rsidRDefault="00B11C13" w:rsidP="005D2B14">
      <w:pPr>
        <w:pStyle w:val="bulletpoint"/>
      </w:pPr>
      <w:r>
        <w:t>Memory e</w:t>
      </w:r>
      <w:r w:rsidR="00C212A1">
        <w:t>rror when running too many simulations:</w:t>
      </w:r>
    </w:p>
    <w:p w14:paraId="79E9918A" w14:textId="18D96BA8" w:rsidR="00271B68" w:rsidRDefault="00271B68" w:rsidP="00C212A1">
      <w:pPr>
        <w:pStyle w:val="bulletpoint"/>
        <w:numPr>
          <w:ilvl w:val="0"/>
          <w:numId w:val="0"/>
        </w:numPr>
        <w:ind w:left="720"/>
      </w:pPr>
      <w:r>
        <w:t>Err</w:t>
      </w:r>
      <w:r w:rsidR="00A435A3">
        <w:t>no 122</w:t>
      </w:r>
      <w:r>
        <w:t>: disk quota exceeded</w:t>
      </w:r>
    </w:p>
    <w:p w14:paraId="6803DB4E" w14:textId="1C9D610C" w:rsidR="0044051B" w:rsidRDefault="002C6A2A" w:rsidP="002C6A2A">
      <w:pPr>
        <w:pStyle w:val="bulletpoint"/>
      </w:pPr>
      <w:r>
        <w:t>Created a backup folder in google Drive for heavy files. Path is</w:t>
      </w:r>
      <w:r w:rsidR="0044051B">
        <w:t xml:space="preserve"> G:\My Drive\Sentaurus_backup</w:t>
      </w:r>
      <w:r w:rsidR="003B4384">
        <w:t>.</w:t>
      </w:r>
    </w:p>
    <w:p w14:paraId="5CA0CD2B" w14:textId="5D89E568" w:rsidR="00AA7655" w:rsidRDefault="0035263F" w:rsidP="0035263F">
      <w:pPr>
        <w:pStyle w:val="Date1"/>
      </w:pPr>
      <w:r>
        <w:t>1.27.2020</w:t>
      </w:r>
    </w:p>
    <w:p w14:paraId="0E32C1E4" w14:textId="4010A19E" w:rsidR="0035263F" w:rsidRDefault="0035263F" w:rsidP="002C6A2A">
      <w:pPr>
        <w:pStyle w:val="bulletpoint"/>
      </w:pPr>
      <w:r>
        <w:t>It seems that Sentaurus sometimes does not find the interfaces when an interface surface recombination is defined. Approx. 25 simulations went fine with the SRV model and then an error message was returned during the next simulation.</w:t>
      </w:r>
    </w:p>
    <w:p w14:paraId="2717275C" w14:textId="38DDB7E5" w:rsidR="0035263F" w:rsidRDefault="0035263F" w:rsidP="0035263F">
      <w:pPr>
        <w:pStyle w:val="code"/>
      </w:pPr>
      <w:r>
        <w:t>'.//20200127_curve_SRH2//n_t37920_msh.tdr' ...</w:t>
      </w:r>
    </w:p>
    <w:p w14:paraId="3E4DC1C0" w14:textId="77777777" w:rsidR="0035263F" w:rsidRDefault="0035263F" w:rsidP="0035263F">
      <w:pPr>
        <w:pStyle w:val="code"/>
      </w:pPr>
      <w:r>
        <w:t xml:space="preserve">  coordinate system: DFISE, 2d_dfise (y is device down direction, 3d extension right-handed)</w:t>
      </w:r>
    </w:p>
    <w:p w14:paraId="480EA79C" w14:textId="77777777" w:rsidR="0035263F" w:rsidRDefault="0035263F" w:rsidP="0035263F">
      <w:pPr>
        <w:pStyle w:val="code"/>
      </w:pPr>
      <w:r>
        <w:t xml:space="preserve">  use coordinate system as is (no transformation)</w:t>
      </w:r>
    </w:p>
    <w:p w14:paraId="7540E2BC" w14:textId="77777777" w:rsidR="0035263F" w:rsidRDefault="0035263F" w:rsidP="0035263F">
      <w:pPr>
        <w:pStyle w:val="code"/>
      </w:pPr>
      <w:r>
        <w:t xml:space="preserve">  TDR format</w:t>
      </w:r>
    </w:p>
    <w:p w14:paraId="5547490C" w14:textId="77777777" w:rsidR="0035263F" w:rsidRDefault="0035263F" w:rsidP="0035263F">
      <w:pPr>
        <w:pStyle w:val="code"/>
      </w:pPr>
      <w:r>
        <w:t xml:space="preserve">  Number of grid points is 33819.</w:t>
      </w:r>
    </w:p>
    <w:p w14:paraId="2ACA29DA" w14:textId="77777777" w:rsidR="0035263F" w:rsidRDefault="0035263F" w:rsidP="0035263F">
      <w:pPr>
        <w:pStyle w:val="code"/>
      </w:pPr>
      <w:r>
        <w:t>done.</w:t>
      </w:r>
    </w:p>
    <w:p w14:paraId="28B45787" w14:textId="77777777" w:rsidR="0035263F" w:rsidRDefault="0035263F" w:rsidP="0035263F">
      <w:pPr>
        <w:pStyle w:val="code"/>
      </w:pPr>
    </w:p>
    <w:p w14:paraId="298EACE3" w14:textId="77777777" w:rsidR="0035263F" w:rsidRDefault="0035263F" w:rsidP="0035263F">
      <w:pPr>
        <w:pStyle w:val="code"/>
      </w:pPr>
      <w:r>
        <w:t>Adding interfaces and contacts ...</w:t>
      </w:r>
    </w:p>
    <w:p w14:paraId="618B47F2" w14:textId="77777777" w:rsidR="0035263F" w:rsidRDefault="0035263F" w:rsidP="0035263F">
      <w:pPr>
        <w:pStyle w:val="code"/>
      </w:pPr>
      <w:r>
        <w:lastRenderedPageBreak/>
        <w:t>Check UNKNOWN interface in Physics of the input file: "SiNx-region/emitter-region"</w:t>
      </w:r>
    </w:p>
    <w:p w14:paraId="3753F3B2" w14:textId="77777777" w:rsidR="0035263F" w:rsidRDefault="0035263F" w:rsidP="0035263F">
      <w:pPr>
        <w:pStyle w:val="code"/>
      </w:pPr>
      <w:r>
        <w:t>or use Math{-ExitOnUnknownParameterRegion} to skip this error message  !</w:t>
      </w:r>
    </w:p>
    <w:p w14:paraId="2AB8B2E8" w14:textId="77777777" w:rsidR="0035263F" w:rsidRDefault="0035263F" w:rsidP="0035263F">
      <w:pPr>
        <w:pStyle w:val="code"/>
      </w:pPr>
    </w:p>
    <w:p w14:paraId="0AB42D73" w14:textId="77777777" w:rsidR="0035263F" w:rsidRDefault="0035263F" w:rsidP="0035263F">
      <w:pPr>
        <w:pStyle w:val="code"/>
      </w:pPr>
      <w:r>
        <w:t>Mon Jan 27 17:22:35 2020: checked in 1 sdevice license(s)</w:t>
      </w:r>
    </w:p>
    <w:p w14:paraId="3D404CF9" w14:textId="77777777" w:rsidR="0035263F" w:rsidRDefault="0035263F" w:rsidP="0035263F">
      <w:pPr>
        <w:pStyle w:val="code"/>
      </w:pPr>
    </w:p>
    <w:p w14:paraId="672DBABE" w14:textId="25071D30" w:rsidR="0035263F" w:rsidRDefault="0035263F" w:rsidP="0035263F">
      <w:pPr>
        <w:pStyle w:val="code"/>
      </w:pPr>
      <w:r>
        <w:t>Data in .//20200127_curve_SRH2.</w:t>
      </w:r>
    </w:p>
    <w:p w14:paraId="1CF7830C" w14:textId="5B5C58BC" w:rsidR="000E10D8" w:rsidRDefault="000E10D8" w:rsidP="000E10D8">
      <w:pPr>
        <w:pStyle w:val="Date1"/>
      </w:pPr>
      <w:r>
        <w:t>1.28.2020</w:t>
      </w:r>
    </w:p>
    <w:p w14:paraId="25838FC9" w14:textId="0C2F1EB1" w:rsidR="00E45790" w:rsidRDefault="00E45790" w:rsidP="000E10D8">
      <w:pPr>
        <w:pStyle w:val="bulletpoint"/>
      </w:pPr>
      <w:r>
        <w:t>Error function profile defined in Sentaurus Structure Editor manual p. 555.</w:t>
      </w:r>
    </w:p>
    <w:p w14:paraId="52839A5D" w14:textId="77777777" w:rsidR="00E45790" w:rsidRDefault="00E45790" w:rsidP="00E45790">
      <w:pPr>
        <w:pStyle w:val="code"/>
      </w:pPr>
      <w:r>
        <w:t>(sdedr:define-erf-profile definition-name species "SymPos" symmetry-position</w:t>
      </w:r>
    </w:p>
    <w:p w14:paraId="1DC5BCFA" w14:textId="77777777" w:rsidR="00E45790" w:rsidRDefault="00E45790" w:rsidP="00E45790">
      <w:pPr>
        <w:pStyle w:val="code"/>
      </w:pPr>
      <w:r>
        <w:t>"MaxVal" max-value | "Dose" dose "Junction" junction</w:t>
      </w:r>
    </w:p>
    <w:p w14:paraId="45EF7878" w14:textId="77777777" w:rsidR="00E45790" w:rsidRDefault="00E45790" w:rsidP="00E45790">
      <w:pPr>
        <w:pStyle w:val="code"/>
      </w:pPr>
      <w:r>
        <w:t>"ValueAtDepth" value-at-depth "Depth" depth "Length" length</w:t>
      </w:r>
    </w:p>
    <w:p w14:paraId="0EED6F89" w14:textId="77777777" w:rsidR="00E45790" w:rsidRDefault="00E45790" w:rsidP="00E45790">
      <w:pPr>
        <w:pStyle w:val="code"/>
      </w:pPr>
      <w:r>
        <w:t>"StdDev" standard-deviation "Gauss" | "Erf" "Factor" factor</w:t>
      </w:r>
    </w:p>
    <w:p w14:paraId="06B919B6" w14:textId="45DC8960" w:rsidR="00E45790" w:rsidRDefault="00E45790" w:rsidP="00E45790">
      <w:pPr>
        <w:pStyle w:val="code"/>
      </w:pPr>
      <w:r>
        <w:t>"StdDev" lateral-standard-deviation "Length" lateral-length)</w:t>
      </w:r>
    </w:p>
    <w:p w14:paraId="00C51BA9" w14:textId="682AB060" w:rsidR="000E10D8" w:rsidRDefault="000E10D8" w:rsidP="000E10D8">
      <w:pPr>
        <w:pStyle w:val="bulletpoint"/>
      </w:pPr>
      <w:r>
        <w:t>Parameters for Sentaurus analytical</w:t>
      </w:r>
      <w:r w:rsidR="000532CA">
        <w:t xml:space="preserve"> </w:t>
      </w:r>
      <w:r>
        <w:t>profiles</w:t>
      </w:r>
      <w:r w:rsidR="00280DDB">
        <w:t xml:space="preserve"> (error function, Gaussian, etc)</w:t>
      </w:r>
      <w:r>
        <w:t xml:space="preserve"> are detailed in the Sentaurus Mesh user manual, “General implantation Models”, starting p. 114.</w:t>
      </w:r>
    </w:p>
    <w:p w14:paraId="504C3674" w14:textId="77777777" w:rsidR="00290729" w:rsidRPr="008C069D" w:rsidRDefault="00290729" w:rsidP="00290729">
      <w:pPr>
        <w:pStyle w:val="bulletpoint"/>
        <w:rPr>
          <w:i/>
          <w:iCs/>
          <w:lang w:val="en-US"/>
        </w:rPr>
      </w:pPr>
      <w:r w:rsidRPr="008C069D">
        <w:rPr>
          <w:i/>
          <w:iCs/>
          <w:lang w:val="en-US"/>
        </w:rPr>
        <w:t>The minimum set of parameters to define an error function as a doping profile is:</w:t>
      </w:r>
    </w:p>
    <w:p w14:paraId="16D1D20A" w14:textId="446F20E5" w:rsidR="00290729" w:rsidRPr="008C069D" w:rsidRDefault="00290729" w:rsidP="00290729">
      <w:pPr>
        <w:pStyle w:val="bulletpoint"/>
        <w:numPr>
          <w:ilvl w:val="0"/>
          <w:numId w:val="0"/>
        </w:numPr>
        <w:ind w:left="720"/>
        <w:rPr>
          <w:i/>
          <w:iCs/>
          <w:lang w:val="en-US"/>
        </w:rPr>
      </w:pPr>
      <w:r w:rsidRPr="008C069D">
        <w:rPr>
          <w:rFonts w:ascii="ZapfDingbats" w:eastAsia="ZapfDingbats" w:cs="ZapfDingbats" w:hint="eastAsia"/>
          <w:i/>
          <w:iCs/>
          <w:sz w:val="10"/>
          <w:szCs w:val="10"/>
          <w:lang w:val="en-US"/>
        </w:rPr>
        <w:t>■</w:t>
      </w:r>
      <w:r w:rsidRPr="008C069D">
        <w:rPr>
          <w:rFonts w:ascii="ZapfDingbats" w:eastAsia="ZapfDingbats" w:cs="ZapfDingbats"/>
          <w:i/>
          <w:iCs/>
          <w:sz w:val="10"/>
          <w:szCs w:val="10"/>
          <w:lang w:val="en-US"/>
        </w:rPr>
        <w:t xml:space="preserve"> </w:t>
      </w:r>
      <w:r w:rsidRPr="008C069D">
        <w:rPr>
          <w:i/>
          <w:iCs/>
          <w:lang w:val="en-US"/>
        </w:rPr>
        <w:t>Maximum concentration (</w:t>
      </w:r>
      <w:r w:rsidR="003C176D" w:rsidRPr="008C069D">
        <w:rPr>
          <w:i/>
          <w:iCs/>
          <w:lang w:val="en-US"/>
        </w:rPr>
        <w:t>Cmax</w:t>
      </w:r>
      <w:r w:rsidRPr="008C069D">
        <w:rPr>
          <w:i/>
          <w:iCs/>
          <w:lang w:val="en-US"/>
        </w:rPr>
        <w:t xml:space="preserve"> ) [</w:t>
      </w:r>
      <w:r w:rsidR="003C176D" w:rsidRPr="008C069D">
        <w:rPr>
          <w:i/>
          <w:iCs/>
          <w:lang w:val="en-US"/>
        </w:rPr>
        <w:t>cm-3</w:t>
      </w:r>
      <w:r w:rsidRPr="008C069D">
        <w:rPr>
          <w:i/>
          <w:iCs/>
          <w:lang w:val="en-US"/>
        </w:rPr>
        <w:t>]</w:t>
      </w:r>
    </w:p>
    <w:p w14:paraId="0A739191" w14:textId="1BDD1CC4" w:rsidR="00290729" w:rsidRPr="008C069D" w:rsidRDefault="00290729" w:rsidP="00290729">
      <w:pPr>
        <w:pStyle w:val="bulletpoint"/>
        <w:numPr>
          <w:ilvl w:val="0"/>
          <w:numId w:val="0"/>
        </w:numPr>
        <w:ind w:left="720"/>
        <w:rPr>
          <w:i/>
          <w:iCs/>
          <w:lang w:val="en-US"/>
        </w:rPr>
      </w:pPr>
      <w:r w:rsidRPr="008C069D">
        <w:rPr>
          <w:rFonts w:ascii="ZapfDingbats" w:eastAsia="ZapfDingbats" w:cs="ZapfDingbats" w:hint="eastAsia"/>
          <w:i/>
          <w:iCs/>
          <w:sz w:val="10"/>
          <w:szCs w:val="10"/>
          <w:lang w:val="en-US"/>
        </w:rPr>
        <w:t>■</w:t>
      </w:r>
      <w:r w:rsidRPr="008C069D">
        <w:rPr>
          <w:rFonts w:ascii="ZapfDingbats" w:eastAsia="ZapfDingbats" w:cs="ZapfDingbats"/>
          <w:i/>
          <w:iCs/>
          <w:sz w:val="10"/>
          <w:szCs w:val="10"/>
          <w:lang w:val="en-US"/>
        </w:rPr>
        <w:t xml:space="preserve"> </w:t>
      </w:r>
      <w:r w:rsidRPr="008C069D">
        <w:rPr>
          <w:i/>
          <w:iCs/>
          <w:lang w:val="en-US"/>
        </w:rPr>
        <w:t>Symmetry position (</w:t>
      </w:r>
      <w:r w:rsidR="003C176D" w:rsidRPr="008C069D">
        <w:rPr>
          <w:i/>
          <w:iCs/>
          <w:lang w:val="en-US"/>
        </w:rPr>
        <w:t>ysym</w:t>
      </w:r>
      <w:r w:rsidRPr="008C069D">
        <w:rPr>
          <w:i/>
          <w:iCs/>
          <w:lang w:val="en-US"/>
        </w:rPr>
        <w:t>) [</w:t>
      </w:r>
      <w:r w:rsidR="003C176D" w:rsidRPr="008C069D">
        <w:rPr>
          <w:i/>
          <w:iCs/>
          <w:lang w:val="en-US"/>
        </w:rPr>
        <w:t>um</w:t>
      </w:r>
      <w:r w:rsidRPr="008C069D">
        <w:rPr>
          <w:i/>
          <w:iCs/>
          <w:lang w:val="en-US"/>
        </w:rPr>
        <w:t>]</w:t>
      </w:r>
    </w:p>
    <w:p w14:paraId="0EA4298B" w14:textId="7FCDE0DC" w:rsidR="00290729" w:rsidRPr="008C069D" w:rsidRDefault="00290729" w:rsidP="00290729">
      <w:pPr>
        <w:pStyle w:val="bulletpoint"/>
        <w:numPr>
          <w:ilvl w:val="0"/>
          <w:numId w:val="0"/>
        </w:numPr>
        <w:ind w:left="720"/>
        <w:rPr>
          <w:i/>
          <w:iCs/>
          <w:lang w:val="en-US"/>
        </w:rPr>
      </w:pPr>
      <w:r w:rsidRPr="008C069D">
        <w:rPr>
          <w:rFonts w:ascii="ZapfDingbats" w:eastAsia="ZapfDingbats" w:cs="ZapfDingbats" w:hint="eastAsia"/>
          <w:i/>
          <w:iCs/>
          <w:sz w:val="10"/>
          <w:szCs w:val="10"/>
          <w:lang w:val="en-US"/>
        </w:rPr>
        <w:t>■</w:t>
      </w:r>
      <w:r w:rsidRPr="008C069D">
        <w:rPr>
          <w:rFonts w:ascii="ZapfDingbats" w:eastAsia="ZapfDingbats" w:cs="ZapfDingbats"/>
          <w:i/>
          <w:iCs/>
          <w:sz w:val="10"/>
          <w:szCs w:val="10"/>
          <w:lang w:val="en-US"/>
        </w:rPr>
        <w:t xml:space="preserve"> </w:t>
      </w:r>
      <w:r w:rsidRPr="008C069D">
        <w:rPr>
          <w:i/>
          <w:iCs/>
          <w:lang w:val="en-US"/>
        </w:rPr>
        <w:t>Length (</w:t>
      </w:r>
      <w:r w:rsidR="003C176D" w:rsidRPr="008C069D">
        <w:rPr>
          <w:i/>
          <w:iCs/>
          <w:lang w:val="en-US"/>
        </w:rPr>
        <w:t>ELengthy</w:t>
      </w:r>
      <w:r w:rsidRPr="008C069D">
        <w:rPr>
          <w:i/>
          <w:iCs/>
          <w:lang w:val="en-US"/>
        </w:rPr>
        <w:t>) [</w:t>
      </w:r>
      <w:r w:rsidR="003C176D" w:rsidRPr="008C069D">
        <w:rPr>
          <w:i/>
          <w:iCs/>
          <w:lang w:val="en-US"/>
        </w:rPr>
        <w:t>um</w:t>
      </w:r>
      <w:r w:rsidRPr="008C069D">
        <w:rPr>
          <w:i/>
          <w:iCs/>
          <w:lang w:val="en-US"/>
        </w:rPr>
        <w:t>]</w:t>
      </w:r>
    </w:p>
    <w:p w14:paraId="0C66525D" w14:textId="28E79700" w:rsidR="00290729" w:rsidRDefault="00290729" w:rsidP="00290729">
      <w:pPr>
        <w:pStyle w:val="bulletpoint"/>
        <w:numPr>
          <w:ilvl w:val="0"/>
          <w:numId w:val="0"/>
        </w:numPr>
        <w:ind w:left="720"/>
        <w:rPr>
          <w:lang w:val="en-US"/>
        </w:rPr>
      </w:pPr>
      <w:r w:rsidRPr="008C069D">
        <w:rPr>
          <w:i/>
          <w:iCs/>
          <w:lang w:val="en-US"/>
        </w:rPr>
        <w:t>Using these parameters, the error function is defined by:</w:t>
      </w:r>
      <w:r w:rsidR="00326B2E">
        <w:rPr>
          <w:noProof/>
          <w:lang w:val="en-US"/>
        </w:rPr>
        <w:drawing>
          <wp:inline distT="0" distB="0" distL="0" distR="0" wp14:anchorId="787B493C" wp14:editId="1E327B47">
            <wp:extent cx="37719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552450"/>
                    </a:xfrm>
                    <a:prstGeom prst="rect">
                      <a:avLst/>
                    </a:prstGeom>
                    <a:noFill/>
                    <a:ln>
                      <a:noFill/>
                    </a:ln>
                  </pic:spPr>
                </pic:pic>
              </a:graphicData>
            </a:graphic>
          </wp:inline>
        </w:drawing>
      </w:r>
    </w:p>
    <w:p w14:paraId="57989644" w14:textId="0238F107" w:rsidR="00326B2E" w:rsidRDefault="009804E4" w:rsidP="009804E4">
      <w:pPr>
        <w:pStyle w:val="bulletpoint"/>
      </w:pPr>
      <w:r>
        <w:t xml:space="preserve">Modelling of an emitter profile assuming infinite source </w:t>
      </w:r>
      <w:r w:rsidR="009C78FD">
        <w:t>diffusion</w:t>
      </w:r>
      <w:r>
        <w:t>:</w:t>
      </w:r>
    </w:p>
    <w:p w14:paraId="586873D1" w14:textId="583D0896" w:rsidR="009804E4" w:rsidRPr="009804E4" w:rsidRDefault="009804E4" w:rsidP="009804E4">
      <w:pPr>
        <w:pStyle w:val="bulletpoint"/>
        <w:numPr>
          <w:ilvl w:val="0"/>
          <w:numId w:val="0"/>
        </w:numPr>
        <w:ind w:left="720"/>
      </w:pPr>
      <m:oMathPara>
        <m:oMath>
          <m:r>
            <w:rPr>
              <w:rFonts w:ascii="Cambria Math" w:hAnsi="Cambria Math"/>
            </w:rPr>
            <m:t>C</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2</m:t>
              </m:r>
            </m:den>
          </m:f>
          <m:d>
            <m:dPr>
              <m:begChr m:val="["/>
              <m:endChr m:val="]"/>
              <m:ctrlPr>
                <w:rPr>
                  <w:rFonts w:ascii="Cambria Math" w:hAnsi="Cambria Math"/>
                  <w:i/>
                </w:rPr>
              </m:ctrlPr>
            </m:dPr>
            <m:e>
              <m:r>
                <w:rPr>
                  <w:rFonts w:ascii="Cambria Math" w:hAnsi="Cambria Math"/>
                </w:rPr>
                <m:t>1-erf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rad>
                        <m:radPr>
                          <m:degHide m:val="1"/>
                          <m:ctrlPr>
                            <w:rPr>
                              <w:rFonts w:ascii="Cambria Math" w:hAnsi="Cambria Math"/>
                              <w:i/>
                            </w:rPr>
                          </m:ctrlPr>
                        </m:radPr>
                        <m:deg/>
                        <m:e>
                          <m:r>
                            <w:rPr>
                              <w:rFonts w:ascii="Cambria Math" w:hAnsi="Cambria Math"/>
                            </w:rPr>
                            <m:t>Dt</m:t>
                          </m:r>
                        </m:e>
                      </m:rad>
                    </m:den>
                  </m:f>
                </m:e>
              </m:d>
            </m:e>
          </m:d>
        </m:oMath>
      </m:oMathPara>
    </w:p>
    <w:p w14:paraId="6C09E08F" w14:textId="326AB329" w:rsidR="009804E4" w:rsidRDefault="009804E4" w:rsidP="009804E4">
      <w:pPr>
        <w:pStyle w:val="bulletpoint"/>
        <w:numPr>
          <w:ilvl w:val="0"/>
          <w:numId w:val="0"/>
        </w:numPr>
        <w:ind w:left="720"/>
      </w:pPr>
      <w:r>
        <w:t>Where c’/2 is the surface concentration.</w:t>
      </w:r>
    </w:p>
    <w:p w14:paraId="4267EAAF" w14:textId="50B37693" w:rsidR="00915B34" w:rsidRDefault="00915B34" w:rsidP="009804E4">
      <w:pPr>
        <w:pStyle w:val="bulletpoint"/>
        <w:numPr>
          <w:ilvl w:val="0"/>
          <w:numId w:val="0"/>
        </w:numPr>
        <w:ind w:left="720"/>
      </w:pPr>
      <w:r>
        <w:t>Corresponding parameters in Sentaurus:</w:t>
      </w:r>
    </w:p>
    <w:p w14:paraId="0FD8B3B5" w14:textId="4F6ECBB9" w:rsidR="00915B34" w:rsidRDefault="00C00D1A" w:rsidP="00915B34">
      <w:pPr>
        <w:pStyle w:val="bulletpoint"/>
        <w:numPr>
          <w:ilvl w:val="0"/>
          <w:numId w:val="11"/>
        </w:numPr>
      </w:pPr>
      <w:r>
        <w:t>c</w:t>
      </w:r>
      <w:r w:rsidR="00915B34">
        <w:t>’=</w:t>
      </w:r>
      <w:r w:rsidR="00720C39">
        <w:t>4</w:t>
      </w:r>
      <w:r w:rsidR="00915B34">
        <w:t xml:space="preserve">e19 cm-3 for a surface concentration of </w:t>
      </w:r>
      <w:r w:rsidR="00720C39">
        <w:t>2</w:t>
      </w:r>
      <w:r w:rsidR="00915B34">
        <w:t>e19 cm-3</w:t>
      </w:r>
    </w:p>
    <w:p w14:paraId="1146B227" w14:textId="387F41CD" w:rsidR="00915B34" w:rsidRDefault="00915B34" w:rsidP="00915B34">
      <w:pPr>
        <w:pStyle w:val="bulletpoint"/>
        <w:numPr>
          <w:ilvl w:val="0"/>
          <w:numId w:val="11"/>
        </w:numPr>
      </w:pPr>
      <w:r>
        <w:t>Ysym=0</w:t>
      </w:r>
    </w:p>
    <w:p w14:paraId="19EC0770" w14:textId="4711F138" w:rsidR="00615EEE" w:rsidRDefault="00915B34" w:rsidP="00615EEE">
      <w:pPr>
        <w:pStyle w:val="bulletpoint"/>
        <w:numPr>
          <w:ilvl w:val="0"/>
          <w:numId w:val="11"/>
        </w:numPr>
      </w:pPr>
      <w:r>
        <w:t>ELength=</w:t>
      </w:r>
      <w:r w:rsidR="00BD10B5">
        <w:t>0.</w:t>
      </w:r>
      <w:r w:rsidR="00720C39">
        <w:t>2</w:t>
      </w:r>
      <w:r w:rsidR="00BD10B5">
        <w:t xml:space="preserve"> um</w:t>
      </w:r>
    </w:p>
    <w:p w14:paraId="2F3F0215" w14:textId="1F3FA5EA" w:rsidR="00615EEE" w:rsidRDefault="00615EEE" w:rsidP="00615EEE">
      <w:pPr>
        <w:pStyle w:val="bulletpoint"/>
        <w:numPr>
          <w:ilvl w:val="0"/>
          <w:numId w:val="0"/>
        </w:numPr>
        <w:ind w:left="720" w:hanging="360"/>
      </w:pPr>
    </w:p>
    <w:p w14:paraId="67CCC404" w14:textId="7D2225C8" w:rsidR="00615EEE" w:rsidRDefault="00615EEE" w:rsidP="00615EEE">
      <w:pPr>
        <w:pStyle w:val="bulletpoint"/>
        <w:numPr>
          <w:ilvl w:val="0"/>
          <w:numId w:val="0"/>
        </w:numPr>
        <w:ind w:left="720" w:hanging="360"/>
      </w:pPr>
      <w:r>
        <w:t>ELength=2sqrt(D*t)=</w:t>
      </w:r>
      <w:r w:rsidRPr="00615EEE">
        <w:t xml:space="preserve"> 2*sqrt(1e-14*5*3600)</w:t>
      </w:r>
      <w:r>
        <w:t>=0.27 um with some reasonable parameters for B in Si.</w:t>
      </w:r>
      <w:r w:rsidR="00142B6E">
        <w:t xml:space="preserve"> Gives emitter depth of 800 nm at 1e15 cm-3 base doping.</w:t>
      </w:r>
    </w:p>
    <w:p w14:paraId="1D4BCF0F" w14:textId="5C0A722A" w:rsidR="00142B6E" w:rsidRDefault="00142B6E" w:rsidP="00615EEE">
      <w:pPr>
        <w:pStyle w:val="bulletpoint"/>
        <w:numPr>
          <w:ilvl w:val="0"/>
          <w:numId w:val="0"/>
        </w:numPr>
        <w:ind w:left="720" w:hanging="360"/>
      </w:pPr>
      <w:r>
        <w:t>To reach 400 nm at 1e15 cm-3, ELength=0.15 um</w:t>
      </w:r>
    </w:p>
    <w:p w14:paraId="17CAAF3E" w14:textId="572BF1A5" w:rsidR="00720C39" w:rsidRDefault="00720C39" w:rsidP="00615EEE">
      <w:pPr>
        <w:pStyle w:val="bulletpoint"/>
        <w:numPr>
          <w:ilvl w:val="0"/>
          <w:numId w:val="0"/>
        </w:numPr>
        <w:ind w:left="720" w:hanging="360"/>
      </w:pPr>
      <w:r>
        <w:t>Reach 600 nm at 1e15 cm-3 base doping with ELength=0.2 um (</w:t>
      </w:r>
      <w:r w:rsidR="00BF7EF0">
        <w:t xml:space="preserve">corresponding to about 170 Ohm/sq sheet resistance, </w:t>
      </w:r>
      <w:r>
        <w:t>see paper kerr et al, JAP 89, 2001)</w:t>
      </w:r>
    </w:p>
    <w:p w14:paraId="4BE236A9" w14:textId="49BC969A" w:rsidR="00494570" w:rsidRDefault="00494570" w:rsidP="00494570">
      <w:pPr>
        <w:pStyle w:val="bulletpoint"/>
      </w:pPr>
      <w:r>
        <w:t xml:space="preserve">See example at </w:t>
      </w:r>
      <w:hyperlink r:id="rId30" w:history="1">
        <w:r>
          <w:rPr>
            <w:rStyle w:val="Hyperlink"/>
          </w:rPr>
          <w:t>https://github.com/AnastasiiaV/TCAD</w:t>
        </w:r>
      </w:hyperlink>
      <w:r>
        <w:t xml:space="preserve"> for an example of error function profile definition.</w:t>
      </w:r>
    </w:p>
    <w:p w14:paraId="62EA80EA" w14:textId="71F53261" w:rsidR="00A86677" w:rsidRDefault="00A86677" w:rsidP="00A86677">
      <w:pPr>
        <w:pStyle w:val="Date1"/>
      </w:pPr>
      <w:r>
        <w:t>1.29.2020</w:t>
      </w:r>
    </w:p>
    <w:p w14:paraId="669AAA26" w14:textId="205A58C1" w:rsidR="00A86677" w:rsidRDefault="00A86677" w:rsidP="00A86677">
      <w:pPr>
        <w:pStyle w:val="bulletpoint"/>
      </w:pPr>
      <w:r>
        <w:lastRenderedPageBreak/>
        <w:t>When defining an analytical profile, the number of points depends on the mesh resolution.</w:t>
      </w:r>
      <w:r w:rsidR="00DB0016">
        <w:t xml:space="preserve"> Need to add a mesh refinement in the doping region to have a more accurate profile.</w:t>
      </w:r>
    </w:p>
    <w:p w14:paraId="450B9EDB" w14:textId="2F12A3A7" w:rsidR="00EE5B41" w:rsidRDefault="00EE5B41" w:rsidP="00A86677">
      <w:pPr>
        <w:pStyle w:val="bulletpoint"/>
      </w:pPr>
      <w:r>
        <w:t>To open the SSH shell directly in the correct directory, the path can be added directly to Putty.</w:t>
      </w:r>
    </w:p>
    <w:p w14:paraId="791D1BED" w14:textId="122A6A69" w:rsidR="00EE5B41" w:rsidRDefault="006427D5" w:rsidP="00EE5B41">
      <w:pPr>
        <w:pStyle w:val="bulletpoint"/>
        <w:numPr>
          <w:ilvl w:val="0"/>
          <w:numId w:val="0"/>
        </w:numPr>
        <w:ind w:left="720"/>
      </w:pPr>
      <w:hyperlink r:id="rId31" w:history="1">
        <w:r w:rsidR="00EE5B41">
          <w:rPr>
            <w:rStyle w:val="Hyperlink"/>
          </w:rPr>
          <w:t>https://stackoverflow.com/questions/3530433/putty-change-default-ssh-login-directory</w:t>
        </w:r>
      </w:hyperlink>
    </w:p>
    <w:p w14:paraId="0040E87C" w14:textId="47B33D02" w:rsidR="00744E67" w:rsidRDefault="00744E67" w:rsidP="00744E67">
      <w:pPr>
        <w:pStyle w:val="bulletpoint"/>
      </w:pPr>
      <w:r>
        <w:t>They is a large lateral smoothing in the external shunt profile definition. Need to remove it. See Sentaurus Mesh user manual p. 120.</w:t>
      </w:r>
      <w:r w:rsidR="00D4117D">
        <w:t xml:space="preserve"> See “No lateral function” p. 121, “Factor” needs to be set to 0.</w:t>
      </w:r>
    </w:p>
    <w:p w14:paraId="42384E24" w14:textId="758AF531" w:rsidR="00D35EFD" w:rsidRDefault="00D35EFD" w:rsidP="00D35EFD">
      <w:pPr>
        <w:pStyle w:val="Date1"/>
      </w:pPr>
      <w:r>
        <w:t>1.31.2020</w:t>
      </w:r>
    </w:p>
    <w:p w14:paraId="6EED4BAA" w14:textId="70EE82C2" w:rsidR="00D35EFD" w:rsidRDefault="00D35EFD" w:rsidP="00744E67">
      <w:pPr>
        <w:pStyle w:val="bulletpoint"/>
      </w:pPr>
      <w:r>
        <w:t xml:space="preserve">For Tcl commands (if loops, for loops, etc): </w:t>
      </w:r>
      <w:hyperlink r:id="rId32" w:history="1">
        <w:r>
          <w:rPr>
            <w:rStyle w:val="Hyperlink"/>
          </w:rPr>
          <w:t>http://www.sentaurus.dsod.pl/tcl/tcl_b.html</w:t>
        </w:r>
      </w:hyperlink>
    </w:p>
    <w:p w14:paraId="091B4C0C" w14:textId="1A001FBF" w:rsidR="00473387" w:rsidRDefault="00473387" w:rsidP="00744E67">
      <w:pPr>
        <w:pStyle w:val="bulletpoint"/>
      </w:pPr>
      <w:r>
        <w:t xml:space="preserve">Actually, tcl is not used in the sde files. See </w:t>
      </w:r>
      <w:hyperlink r:id="rId33" w:history="1">
        <w:r>
          <w:rPr>
            <w:rStyle w:val="Hyperlink"/>
          </w:rPr>
          <w:t>http://www.sentaurus.dsod.pl/sse/sse_e.html</w:t>
        </w:r>
      </w:hyperlink>
      <w:r>
        <w:t xml:space="preserve"> for scripting inside tcl files.</w:t>
      </w:r>
      <w:r w:rsidR="002F473E">
        <w:t xml:space="preserve"> Sde is based on Scheme language, which is a LISP-like programming language.</w:t>
      </w:r>
      <w:r w:rsidR="00C864DB">
        <w:t xml:space="preserve"> See Scheme syntax in the structure editor manual.</w:t>
      </w:r>
      <w:r w:rsidR="00111F0B">
        <w:br/>
        <w:t>Find how to run Scheme directly in the linux terminal.</w:t>
      </w:r>
    </w:p>
    <w:p w14:paraId="02080D63" w14:textId="6AB486D3" w:rsidR="001A4979" w:rsidRDefault="001A4979" w:rsidP="00744E67">
      <w:pPr>
        <w:pStyle w:val="bulletpoint"/>
      </w:pPr>
      <w:r>
        <w:t xml:space="preserve">New doping profiles from Erick in </w:t>
      </w:r>
    </w:p>
    <w:p w14:paraId="2AA53CD2" w14:textId="6E5FD3AF" w:rsidR="001A4979" w:rsidRDefault="00622C7E" w:rsidP="001A4979">
      <w:pPr>
        <w:pStyle w:val="bulletpoint"/>
        <w:numPr>
          <w:ilvl w:val="0"/>
          <w:numId w:val="0"/>
        </w:numPr>
        <w:ind w:left="720"/>
      </w:pPr>
      <w:r w:rsidRPr="00622C7E">
        <w:t>G:\Shared drives\FenningLab2\Projects\PVRD1\Simulations\FEniCS\PNP\SWEEP_D,H</w:t>
      </w:r>
    </w:p>
    <w:p w14:paraId="6D48D7A2" w14:textId="388A3D41" w:rsidR="001109B1" w:rsidRDefault="001109B1" w:rsidP="001A4979">
      <w:pPr>
        <w:pStyle w:val="bulletpoint"/>
        <w:numPr>
          <w:ilvl w:val="0"/>
          <w:numId w:val="0"/>
        </w:numPr>
        <w:ind w:left="720"/>
      </w:pPr>
      <w:r>
        <w:t>→ idea was first to use the D2 and h in the green figure of the figure 5 in the DoE report Q11 (C0 1e17 cm-3).</w:t>
      </w:r>
    </w:p>
    <w:p w14:paraId="4A66A2D4" w14:textId="721B94C5" w:rsidR="001109B1" w:rsidRDefault="001109B1" w:rsidP="001A4979">
      <w:pPr>
        <w:pStyle w:val="bulletpoint"/>
        <w:numPr>
          <w:ilvl w:val="0"/>
          <w:numId w:val="0"/>
        </w:numPr>
        <w:ind w:left="720"/>
      </w:pPr>
      <w:r>
        <w:t xml:space="preserve">But maybe it makes more sense to use C0=1e20 cm-3 and </w:t>
      </w:r>
      <w:r w:rsidRPr="001109B1">
        <w:t>D2=1e-14 cm2/s and h=1e-10 or 1e-11</w:t>
      </w:r>
      <w:r>
        <w:t xml:space="preserve"> cm/s</w:t>
      </w:r>
      <w:r w:rsidRPr="001109B1">
        <w:t xml:space="preserve"> for now, even though it's in contradiction to the low concentration hypothesis in the CV paper</w:t>
      </w:r>
      <w:r>
        <w:t>, because they produce a Vsb shift more similar to what we find experimentally.</w:t>
      </w:r>
    </w:p>
    <w:p w14:paraId="5054C96C" w14:textId="75C81BD7" w:rsidR="001F4508" w:rsidRDefault="001F4508" w:rsidP="00744E67">
      <w:pPr>
        <w:pStyle w:val="bulletpoint"/>
      </w:pPr>
      <w:r>
        <w:t>Next Sentaurus steps:</w:t>
      </w:r>
    </w:p>
    <w:p w14:paraId="18E0FF85" w14:textId="4A3C1AB7" w:rsidR="001F4508" w:rsidRDefault="001A4979" w:rsidP="001F4508">
      <w:pPr>
        <w:pStyle w:val="bulletpoint"/>
        <w:numPr>
          <w:ilvl w:val="0"/>
          <w:numId w:val="11"/>
        </w:numPr>
      </w:pPr>
      <w:r>
        <w:t>(</w:t>
      </w:r>
      <w:r w:rsidR="001F4508">
        <w:t xml:space="preserve">Simulate more points with the model used for SRH comparison and </w:t>
      </w:r>
      <w:r w:rsidR="00867815">
        <w:t>confirm that PID catastrophic failure is obtained after 9 hours</w:t>
      </w:r>
      <w:r>
        <w:t>) maybe try directly the new doping profiles from Erick</w:t>
      </w:r>
    </w:p>
    <w:p w14:paraId="52C6C8FA" w14:textId="2588216E" w:rsidR="00867815" w:rsidRDefault="00867815" w:rsidP="001F4508">
      <w:pPr>
        <w:pStyle w:val="bulletpoint"/>
        <w:numPr>
          <w:ilvl w:val="0"/>
          <w:numId w:val="11"/>
        </w:numPr>
      </w:pPr>
      <w:r>
        <w:t>Then, plot Na profile at 9 hours to see the threshold Na concentration</w:t>
      </w:r>
    </w:p>
    <w:p w14:paraId="72774C21" w14:textId="1F0513DC" w:rsidR="004848EF" w:rsidRDefault="004848EF" w:rsidP="004848EF">
      <w:pPr>
        <w:pStyle w:val="Date1"/>
      </w:pPr>
      <w:r>
        <w:t>2.1.2010</w:t>
      </w:r>
    </w:p>
    <w:p w14:paraId="20D79326" w14:textId="4C4AC974" w:rsidR="004848EF" w:rsidRDefault="004848EF" w:rsidP="004848EF">
      <w:pPr>
        <w:pStyle w:val="bulletpoint"/>
      </w:pPr>
      <w:r>
        <w:t>Simulations did not converge because the polarity was switched (set to phosphorus emitter and boron base). Worked again when using a boron emitter and phosphorus base.</w:t>
      </w:r>
    </w:p>
    <w:p w14:paraId="6C1F52E3" w14:textId="3742A9C8" w:rsidR="00FA6520" w:rsidRDefault="00FA6520" w:rsidP="00FA6520">
      <w:pPr>
        <w:pStyle w:val="Date1"/>
      </w:pPr>
      <w:r>
        <w:t>2.2.2020</w:t>
      </w:r>
    </w:p>
    <w:p w14:paraId="1378310F" w14:textId="7821AA79" w:rsidR="00FA6520" w:rsidRDefault="00FA6520" w:rsidP="00FA6520">
      <w:pPr>
        <w:pStyle w:val="bulletpoint"/>
      </w:pPr>
      <w:r>
        <w:t>Loss of convergence when adding a rectangle for the metal region with command</w:t>
      </w:r>
    </w:p>
    <w:p w14:paraId="3E95D998" w14:textId="0B7DFFC4" w:rsidR="00FA6520" w:rsidRDefault="00FA6520" w:rsidP="00FA6520">
      <w:pPr>
        <w:pStyle w:val="code"/>
      </w:pPr>
      <w:r w:rsidRPr="00FA6520">
        <w:t>(sdegeo:create-rectangle (position shunt1_pos_x1 0 0) (position shunt1_pos_x2 dshunt1 0) shuntmat "shunt1_region")</w:t>
      </w:r>
    </w:p>
    <w:p w14:paraId="7BC9BA2C" w14:textId="79473251" w:rsidR="00FA6520" w:rsidRDefault="009A6972" w:rsidP="009A6972">
      <w:pPr>
        <w:pStyle w:val="Date1"/>
      </w:pPr>
      <w:r>
        <w:t>2.3.2020</w:t>
      </w:r>
    </w:p>
    <w:p w14:paraId="597B81F6" w14:textId="3D5C47C9" w:rsidR="009A6972" w:rsidRDefault="009A6972" w:rsidP="009A6972">
      <w:pPr>
        <w:pStyle w:val="bulletpoint"/>
      </w:pPr>
      <w:r>
        <w:t xml:space="preserve">Need to add time step </w:t>
      </w:r>
      <w:r w:rsidR="00612366">
        <w:t>in the migration profile to the log file.</w:t>
      </w:r>
    </w:p>
    <w:p w14:paraId="183AB853" w14:textId="2ADA25DC" w:rsidR="002125F4" w:rsidRDefault="002125F4" w:rsidP="009A6972">
      <w:pPr>
        <w:pStyle w:val="bulletpoint"/>
      </w:pPr>
      <w:r>
        <w:t xml:space="preserve">Simulation results showing PID degradation (efficiency drop) with a recent doping profile and uniform emitter: folder </w:t>
      </w:r>
      <w:r w:rsidRPr="002125F4">
        <w:t>sim_20200126_test_3_backup</w:t>
      </w:r>
      <w:r>
        <w:t xml:space="preserve">. Possible explanation for the drop is that </w:t>
      </w:r>
      <w:r w:rsidR="005737A0">
        <w:t>the</w:t>
      </w:r>
      <w:r>
        <w:t xml:space="preserve"> metallic region </w:t>
      </w:r>
      <w:r w:rsidR="005737A0">
        <w:t>defined on top of the shunt has its own conductivity set by Sentaurus to some typical metal conductivity.</w:t>
      </w:r>
    </w:p>
    <w:p w14:paraId="0DEB2624" w14:textId="0C0A5601" w:rsidR="00E53DA1" w:rsidRDefault="00E53DA1" w:rsidP="00E53DA1">
      <w:pPr>
        <w:pStyle w:val="bulletpoint"/>
        <w:numPr>
          <w:ilvl w:val="0"/>
          <w:numId w:val="0"/>
        </w:numPr>
        <w:ind w:left="720"/>
      </w:pPr>
      <w:r w:rsidRPr="002A7328">
        <w:rPr>
          <w:b/>
          <w:bCs/>
        </w:rPr>
        <w:lastRenderedPageBreak/>
        <w:t>→ repeated some simulations (repeat_20200126_test and repeat_20200126_test_noregion) and that seems to be the case.</w:t>
      </w:r>
      <w:r w:rsidR="00172670" w:rsidRPr="002A7328">
        <w:rPr>
          <w:b/>
          <w:bCs/>
        </w:rPr>
        <w:t xml:space="preserve"> The simulation with no region shows no conductivity at all (??) and no degradation</w:t>
      </w:r>
      <w:r w:rsidR="00172670">
        <w:t>.</w:t>
      </w:r>
      <w:r w:rsidR="002A7328">
        <w:br/>
      </w:r>
      <w:r w:rsidR="00172670">
        <w:t>Look in more detail why</w:t>
      </w:r>
      <w:r w:rsidR="006534E7">
        <w:t xml:space="preserve"> that is the case.</w:t>
      </w:r>
    </w:p>
    <w:p w14:paraId="4C153E01" w14:textId="77777777" w:rsidR="002A7328" w:rsidRDefault="002A7328" w:rsidP="00E53DA1">
      <w:pPr>
        <w:pStyle w:val="bulletpoint"/>
        <w:numPr>
          <w:ilvl w:val="0"/>
          <w:numId w:val="0"/>
        </w:numPr>
        <w:ind w:left="720"/>
      </w:pPr>
    </w:p>
    <w:p w14:paraId="3FF76D34" w14:textId="30F5238E" w:rsidR="002125F4" w:rsidRDefault="005737A0" w:rsidP="009A6972">
      <w:pPr>
        <w:pStyle w:val="bulletpoint"/>
      </w:pPr>
      <w:r>
        <w:t>Make a function that return</w:t>
      </w:r>
      <w:r w:rsidR="00C50AF9">
        <w:t>s</w:t>
      </w:r>
      <w:r>
        <w:t xml:space="preserve"> the simulation point corresponding to a certain efficiency (and later corresponding to 5 % eff decrease)</w:t>
      </w:r>
    </w:p>
    <w:p w14:paraId="57BC649F" w14:textId="1C0BCADD" w:rsidR="005737A0" w:rsidRDefault="001A7B12" w:rsidP="009A6972">
      <w:pPr>
        <w:pStyle w:val="bulletpoint"/>
      </w:pPr>
      <w:r>
        <w:t xml:space="preserve">Clathrate data in </w:t>
      </w:r>
      <w:r w:rsidRPr="001A7B12">
        <w:t>G:\Shared drives\FenningLab2\Projects\PVRD1\Literature\Clathrates\CrosArrheniusData</w:t>
      </w:r>
      <w:r>
        <w:t>.</w:t>
      </w:r>
    </w:p>
    <w:p w14:paraId="0B7233EA" w14:textId="4D9D4694" w:rsidR="00E53DA1" w:rsidRDefault="00E53DA1" w:rsidP="009A6972">
      <w:pPr>
        <w:pStyle w:val="bulletpoint"/>
      </w:pPr>
      <w:r>
        <w:t>Check effect</w:t>
      </w:r>
      <w:r w:rsidR="00C50AF9">
        <w:t xml:space="preserve"> of the metal region (defined separately from the shunt) on the conductivity and PID failure.</w:t>
      </w:r>
    </w:p>
    <w:p w14:paraId="25A984E4" w14:textId="4F8A3C5E" w:rsidR="00C50AF9" w:rsidRDefault="00C50AF9" w:rsidP="00C50AF9">
      <w:pPr>
        <w:pStyle w:val="edit"/>
      </w:pPr>
      <w:r>
        <w:t>Edit: the metal region seems to be the cause of PID. No efficiency decrease is observed when this metal region is removed. That is because the conductivity model returns only 1e-2 S/cm at the Na concentrations considered in these simulations. Only the defined metal region actually affects conductivity, and it seems it has a conductivity defined separately in Sentaurus default.</w:t>
      </w:r>
      <w:r w:rsidR="00270CF7">
        <w:t xml:space="preserve"> See simulations in </w:t>
      </w:r>
      <w:r w:rsidR="00093788">
        <w:t>“</w:t>
      </w:r>
      <w:r w:rsidR="00270CF7" w:rsidRPr="00270CF7">
        <w:t>/home/linux/ieng6/na299x/na299x/DB/Guillaume/cell_AlBSF/Al_BSF/repeat_20200126_test</w:t>
      </w:r>
      <w:r w:rsidR="00093788">
        <w:t>”</w:t>
      </w:r>
      <w:r w:rsidR="00270CF7">
        <w:t xml:space="preserve"> and in </w:t>
      </w:r>
      <w:r w:rsidR="00663042">
        <w:t xml:space="preserve">folder </w:t>
      </w:r>
      <w:r w:rsidR="00093788">
        <w:t>“</w:t>
      </w:r>
      <w:r w:rsidR="00270CF7" w:rsidRPr="00270CF7">
        <w:t>repeat_20200126_test</w:t>
      </w:r>
      <w:r w:rsidR="00270CF7">
        <w:t>_noregion</w:t>
      </w:r>
      <w:r w:rsidR="00093788">
        <w:t>”</w:t>
      </w:r>
      <w:r w:rsidR="00663042">
        <w:t xml:space="preserve"> (same path)</w:t>
      </w:r>
      <w:r w:rsidR="00270CF7">
        <w:t>.</w:t>
      </w:r>
    </w:p>
    <w:p w14:paraId="053AB7A5" w14:textId="1CA604B3" w:rsidR="001F073D" w:rsidRDefault="001F073D" w:rsidP="00C50AF9">
      <w:pPr>
        <w:pStyle w:val="edit"/>
      </w:pPr>
      <w:r>
        <w:t>Edit 2/17/2020: It seems that defining a metal region is necessary to add an external conductivity. However, identical shunting seems to occur no matter the magnitude of the externally added conductivity profile.</w:t>
      </w:r>
      <w:r w:rsidR="006F420E">
        <w:t xml:space="preserve"> The metal region should not contribute to shunting, as its conductivity is set to approximately </w:t>
      </w:r>
      <w:r w:rsidR="0021052E">
        <w:t xml:space="preserve">4.5e-4 </w:t>
      </w:r>
      <w:r w:rsidR="006F420E">
        <w:t>S/cm in the parameter file.</w:t>
      </w:r>
    </w:p>
    <w:p w14:paraId="4766B530" w14:textId="2D9C3BD2" w:rsidR="00DE0F5E" w:rsidRDefault="00DE0F5E" w:rsidP="00DE0F5E">
      <w:pPr>
        <w:pStyle w:val="bulletpoint"/>
        <w:numPr>
          <w:ilvl w:val="0"/>
          <w:numId w:val="0"/>
        </w:numPr>
        <w:ind w:left="720"/>
      </w:pPr>
      <w:r>
        <w:t>→ Try adding just the metal region but no external conductivity profile and see if we see a PID degradation effect (if w</w:t>
      </w:r>
      <w:r w:rsidR="005708C9">
        <w:t>hat</w:t>
      </w:r>
      <w:r>
        <w:t xml:space="preserve"> is written above is correct we should).</w:t>
      </w:r>
    </w:p>
    <w:p w14:paraId="4C3F3C32" w14:textId="11B7056E" w:rsidR="00C50AF9" w:rsidRDefault="00C50AF9" w:rsidP="00441392">
      <w:pPr>
        <w:pStyle w:val="Date1"/>
      </w:pPr>
      <w:r>
        <w:t>2.</w:t>
      </w:r>
      <w:r w:rsidR="00441392">
        <w:t>17.2020</w:t>
      </w:r>
    </w:p>
    <w:p w14:paraId="35581472" w14:textId="65FED193" w:rsidR="00441392" w:rsidRDefault="00441392" w:rsidP="00441392">
      <w:pPr>
        <w:pStyle w:val="bulletpoint"/>
      </w:pPr>
      <w:r>
        <w:t>Checked whether the defined “Metal” region may contribute to shunting in addition to the externally defined conductivity profile. See note just above, apparently it shouldn’t contribute to any conductivity. Need to find why the same shunting occurs for all conductivity profiles used.</w:t>
      </w:r>
    </w:p>
    <w:p w14:paraId="7BBAD3EF" w14:textId="5D284C9E" w:rsidR="005135FA" w:rsidRDefault="005135FA" w:rsidP="00441392">
      <w:pPr>
        <w:pStyle w:val="bulletpoint"/>
      </w:pPr>
      <w:r>
        <w:t>This shunting may be due to the lateral spreading of the conductivity? Should be avoided by setting “Factor” to 0 in define-1d-external-profile, but still present. Look at “define-analytical-profile-placement” in sde manual and in particular in Sentaurus mesh manual p. 28</w:t>
      </w:r>
      <w:r w:rsidR="0034388A">
        <w:t>, “placing analytical profiles”.</w:t>
      </w:r>
      <w:r w:rsidR="003A084F">
        <w:t xml:space="preserve"> See “EvaluateWindow” option that is used to restrict placement.</w:t>
      </w:r>
    </w:p>
    <w:p w14:paraId="6E1041E2" w14:textId="0A997AB5" w:rsidR="00CD031F" w:rsidRPr="00854DB6" w:rsidRDefault="00CD031F" w:rsidP="00441392">
      <w:pPr>
        <w:pStyle w:val="bulletpoint"/>
        <w:rPr>
          <w:rStyle w:val="codeChar"/>
          <w:rFonts w:asciiTheme="minorHAnsi" w:hAnsiTheme="minorHAnsi" w:cstheme="minorBidi"/>
          <w:sz w:val="22"/>
          <w:szCs w:val="22"/>
          <w:lang w:val="en-GB"/>
        </w:rPr>
      </w:pPr>
      <w:r>
        <w:t xml:space="preserve">Trying to run again ASU example (higher up in the folder hierarchy): </w:t>
      </w:r>
      <w:r w:rsidRPr="00CD031F">
        <w:rPr>
          <w:rStyle w:val="codeChar"/>
        </w:rPr>
        <w:t>PIDmodel.runSent.run_sde('../../ASU_conductivity_profile/asu_conductivity/sde_dvs.cmd')</w:t>
      </w:r>
    </w:p>
    <w:p w14:paraId="3D05254E" w14:textId="0E533069" w:rsidR="00854DB6" w:rsidRDefault="00854DB6" w:rsidP="00854DB6">
      <w:pPr>
        <w:pStyle w:val="bulletpoint"/>
        <w:numPr>
          <w:ilvl w:val="0"/>
          <w:numId w:val="0"/>
        </w:numPr>
        <w:ind w:left="720"/>
        <w:rPr>
          <w:rStyle w:val="codeChar"/>
          <w:rFonts w:asciiTheme="minorHAnsi" w:hAnsiTheme="minorHAnsi" w:cstheme="minorBidi"/>
          <w:sz w:val="22"/>
          <w:szCs w:val="22"/>
          <w:lang w:val="en-GB"/>
        </w:rPr>
      </w:pPr>
      <w:r w:rsidRPr="00854DB6">
        <w:rPr>
          <w:rStyle w:val="codeChar"/>
          <w:rFonts w:asciiTheme="minorHAnsi" w:hAnsiTheme="minorHAnsi" w:cstheme="minorBidi"/>
          <w:sz w:val="22"/>
          <w:szCs w:val="22"/>
          <w:lang w:val="en-GB"/>
        </w:rPr>
        <w:t>→ When</w:t>
      </w:r>
      <w:r>
        <w:rPr>
          <w:rStyle w:val="codeChar"/>
          <w:rFonts w:asciiTheme="minorHAnsi" w:hAnsiTheme="minorHAnsi" w:cstheme="minorBidi"/>
          <w:sz w:val="22"/>
          <w:szCs w:val="22"/>
          <w:lang w:val="en-GB"/>
        </w:rPr>
        <w:t xml:space="preserve"> the shunt is reduced to a very small region, the same lateral spread of conductivity can be observed. It seems to be an artefact that appears at small dimensions.</w:t>
      </w:r>
    </w:p>
    <w:p w14:paraId="2874DFC6" w14:textId="22CF06A1" w:rsidR="00854DB6" w:rsidRDefault="00854DB6" w:rsidP="00854DB6">
      <w:pPr>
        <w:pStyle w:val="bulletpoint"/>
        <w:numPr>
          <w:ilvl w:val="0"/>
          <w:numId w:val="0"/>
        </w:numPr>
        <w:ind w:left="720"/>
        <w:rPr>
          <w:rStyle w:val="codeChar"/>
          <w:rFonts w:asciiTheme="minorHAnsi" w:hAnsiTheme="minorHAnsi" w:cstheme="minorBidi"/>
          <w:sz w:val="22"/>
          <w:szCs w:val="22"/>
          <w:lang w:val="en-GB"/>
        </w:rPr>
      </w:pPr>
      <w:r>
        <w:rPr>
          <w:rStyle w:val="codeChar"/>
          <w:rFonts w:asciiTheme="minorHAnsi" w:hAnsiTheme="minorHAnsi" w:cstheme="minorBidi"/>
          <w:sz w:val="22"/>
          <w:szCs w:val="22"/>
          <w:lang w:val="en-GB"/>
        </w:rPr>
        <w:t>Next, will try larger shunt widths in PID simulations.</w:t>
      </w:r>
    </w:p>
    <w:p w14:paraId="7B3E1C43" w14:textId="585B7D19" w:rsidR="008209E0" w:rsidRDefault="008209E0" w:rsidP="008209E0">
      <w:pPr>
        <w:pStyle w:val="Date1"/>
        <w:rPr>
          <w:rStyle w:val="codeChar"/>
          <w:rFonts w:asciiTheme="minorHAnsi" w:hAnsiTheme="minorHAnsi" w:cstheme="minorBidi"/>
          <w:sz w:val="22"/>
          <w:szCs w:val="22"/>
          <w:lang w:val="en-GB"/>
        </w:rPr>
      </w:pPr>
      <w:r>
        <w:rPr>
          <w:rStyle w:val="codeChar"/>
          <w:rFonts w:asciiTheme="minorHAnsi" w:hAnsiTheme="minorHAnsi" w:cstheme="minorBidi"/>
          <w:sz w:val="22"/>
          <w:szCs w:val="22"/>
          <w:lang w:val="en-GB"/>
        </w:rPr>
        <w:t>2.19.2020</w:t>
      </w:r>
    </w:p>
    <w:p w14:paraId="48DB0BE3" w14:textId="22AC4D43" w:rsidR="008209E0" w:rsidRDefault="008209E0" w:rsidP="008209E0">
      <w:pPr>
        <w:pStyle w:val="bulletpoint"/>
      </w:pPr>
      <w:r>
        <w:t>Error handling for Sentaurus device editor</w:t>
      </w:r>
    </w:p>
    <w:p w14:paraId="471CBE02" w14:textId="56F5B5E6" w:rsidR="008209E0" w:rsidRDefault="00701344" w:rsidP="008209E0">
      <w:pPr>
        <w:pStyle w:val="bulletpoint"/>
        <w:numPr>
          <w:ilvl w:val="0"/>
          <w:numId w:val="0"/>
        </w:numPr>
        <w:ind w:left="720"/>
      </w:pPr>
      <w:r>
        <w:t>Solution: create a file errfile.txt containing 1 if there is an error and 0 otherwise.</w:t>
      </w:r>
    </w:p>
    <w:p w14:paraId="2B500C67" w14:textId="0C666573" w:rsidR="00441DC2" w:rsidRDefault="00441DC2" w:rsidP="008209E0">
      <w:pPr>
        <w:pStyle w:val="bulletpoint"/>
        <w:numPr>
          <w:ilvl w:val="0"/>
          <w:numId w:val="0"/>
        </w:numPr>
        <w:ind w:left="720"/>
      </w:pPr>
      <w:r>
        <w:lastRenderedPageBreak/>
        <w:t>Then can have a try and catch around the code and create an errfile with value 1 if there is an error. The file needs to be initialized with value 0 so that it is reset when a new simulation is started.</w:t>
      </w:r>
    </w:p>
    <w:p w14:paraId="4F4EB35C" w14:textId="64C079AE" w:rsidR="00305C9F" w:rsidRDefault="00305C9F" w:rsidP="008209E0">
      <w:pPr>
        <w:pStyle w:val="bulletpoint"/>
        <w:numPr>
          <w:ilvl w:val="0"/>
          <w:numId w:val="0"/>
        </w:numPr>
        <w:ind w:left="720"/>
      </w:pPr>
      <w:r>
        <w:t xml:space="preserve">Create a file: </w:t>
      </w:r>
      <w:hyperlink r:id="rId34" w:history="1">
        <w:r>
          <w:rPr>
            <w:rStyle w:val="Hyperlink"/>
          </w:rPr>
          <w:t>https://stackoverflow.com/questions/4181355/file-i-o-operations-scheme</w:t>
        </w:r>
      </w:hyperlink>
    </w:p>
    <w:p w14:paraId="4708F47B" w14:textId="3F57B75E" w:rsidR="00496AD9" w:rsidRDefault="00496AD9" w:rsidP="00496AD9">
      <w:pPr>
        <w:pStyle w:val="bulletpoint"/>
      </w:pPr>
      <w:r>
        <w:t xml:space="preserve">Complete documentation to write and read files: </w:t>
      </w:r>
      <w:hyperlink r:id="rId35" w:history="1">
        <w:r w:rsidRPr="00AD786D">
          <w:rPr>
            <w:rStyle w:val="Hyperlink"/>
          </w:rPr>
          <w:t>https://www.scheme.com/tspl3/io.html</w:t>
        </w:r>
      </w:hyperlink>
      <w:r>
        <w:t xml:space="preserve"> and see line “procedure: (call-with-output-file filename proc)”</w:t>
      </w:r>
      <w:r w:rsidR="00BE7F7E">
        <w:t>.</w:t>
      </w:r>
    </w:p>
    <w:p w14:paraId="2322581C" w14:textId="555E9BD0" w:rsidR="00776AC8" w:rsidRDefault="00776AC8" w:rsidP="00496AD9">
      <w:pPr>
        <w:pStyle w:val="bulletpoint"/>
      </w:pPr>
      <w:r>
        <w:t xml:space="preserve">To write command to linux from scheme: </w:t>
      </w:r>
      <w:r w:rsidR="00F44043" w:rsidRPr="00F44043">
        <w:t>(system:command</w:t>
      </w:r>
      <w:r w:rsidR="00F44043">
        <w:t xml:space="preserve"> [commandname])</w:t>
      </w:r>
      <w:r w:rsidR="00DA3A17">
        <w:t>, see “system calls” p. 278 of the sde manual.</w:t>
      </w:r>
    </w:p>
    <w:p w14:paraId="298C67CF" w14:textId="36A7BCCF" w:rsidR="006427D5" w:rsidRPr="00854DB6" w:rsidRDefault="006427D5" w:rsidP="00496AD9">
      <w:pPr>
        <w:pStyle w:val="bulletpoint"/>
      </w:pPr>
      <w:r>
        <w:t xml:space="preserve">NEXT: for error handling, add a try and catch around the sde code and </w:t>
      </w:r>
      <w:r w:rsidR="0041235B">
        <w:t>write 1 to the error file if there is an error.</w:t>
      </w:r>
      <w:bookmarkStart w:id="0" w:name="_GoBack"/>
      <w:bookmarkEnd w:id="0"/>
    </w:p>
    <w:sectPr w:rsidR="006427D5" w:rsidRPr="00854DB6" w:rsidSect="00293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ZapfDingbats">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D644D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043E5"/>
    <w:multiLevelType w:val="hybridMultilevel"/>
    <w:tmpl w:val="67D6FEAE"/>
    <w:lvl w:ilvl="0" w:tplc="32BA7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9C6183"/>
    <w:multiLevelType w:val="hybridMultilevel"/>
    <w:tmpl w:val="6242E7FC"/>
    <w:lvl w:ilvl="0" w:tplc="400EA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205D79"/>
    <w:multiLevelType w:val="hybridMultilevel"/>
    <w:tmpl w:val="1448617A"/>
    <w:lvl w:ilvl="0" w:tplc="CC6C0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D35348"/>
    <w:multiLevelType w:val="hybridMultilevel"/>
    <w:tmpl w:val="0EAC1AEC"/>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5B1DF1"/>
    <w:multiLevelType w:val="hybridMultilevel"/>
    <w:tmpl w:val="0EAC1AEC"/>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C90D77"/>
    <w:multiLevelType w:val="hybridMultilevel"/>
    <w:tmpl w:val="899CC37C"/>
    <w:lvl w:ilvl="0" w:tplc="FBA6D622">
      <w:start w:val="1"/>
      <w:numFmt w:val="bullet"/>
      <w:lvlText w:val="-"/>
      <w:lvlJc w:val="left"/>
      <w:pPr>
        <w:tabs>
          <w:tab w:val="num" w:pos="720"/>
        </w:tabs>
        <w:ind w:left="720" w:hanging="360"/>
      </w:pPr>
      <w:rPr>
        <w:rFonts w:ascii="Times New Roman" w:hAnsi="Times New Roman" w:hint="default"/>
      </w:rPr>
    </w:lvl>
    <w:lvl w:ilvl="1" w:tplc="746249EE" w:tentative="1">
      <w:start w:val="1"/>
      <w:numFmt w:val="bullet"/>
      <w:lvlText w:val="-"/>
      <w:lvlJc w:val="left"/>
      <w:pPr>
        <w:tabs>
          <w:tab w:val="num" w:pos="1440"/>
        </w:tabs>
        <w:ind w:left="1440" w:hanging="360"/>
      </w:pPr>
      <w:rPr>
        <w:rFonts w:ascii="Times New Roman" w:hAnsi="Times New Roman" w:hint="default"/>
      </w:rPr>
    </w:lvl>
    <w:lvl w:ilvl="2" w:tplc="9F4CA240" w:tentative="1">
      <w:start w:val="1"/>
      <w:numFmt w:val="bullet"/>
      <w:lvlText w:val="-"/>
      <w:lvlJc w:val="left"/>
      <w:pPr>
        <w:tabs>
          <w:tab w:val="num" w:pos="2160"/>
        </w:tabs>
        <w:ind w:left="2160" w:hanging="360"/>
      </w:pPr>
      <w:rPr>
        <w:rFonts w:ascii="Times New Roman" w:hAnsi="Times New Roman" w:hint="default"/>
      </w:rPr>
    </w:lvl>
    <w:lvl w:ilvl="3" w:tplc="1FA68550" w:tentative="1">
      <w:start w:val="1"/>
      <w:numFmt w:val="bullet"/>
      <w:lvlText w:val="-"/>
      <w:lvlJc w:val="left"/>
      <w:pPr>
        <w:tabs>
          <w:tab w:val="num" w:pos="2880"/>
        </w:tabs>
        <w:ind w:left="2880" w:hanging="360"/>
      </w:pPr>
      <w:rPr>
        <w:rFonts w:ascii="Times New Roman" w:hAnsi="Times New Roman" w:hint="default"/>
      </w:rPr>
    </w:lvl>
    <w:lvl w:ilvl="4" w:tplc="DA6850AA" w:tentative="1">
      <w:start w:val="1"/>
      <w:numFmt w:val="bullet"/>
      <w:lvlText w:val="-"/>
      <w:lvlJc w:val="left"/>
      <w:pPr>
        <w:tabs>
          <w:tab w:val="num" w:pos="3600"/>
        </w:tabs>
        <w:ind w:left="3600" w:hanging="360"/>
      </w:pPr>
      <w:rPr>
        <w:rFonts w:ascii="Times New Roman" w:hAnsi="Times New Roman" w:hint="default"/>
      </w:rPr>
    </w:lvl>
    <w:lvl w:ilvl="5" w:tplc="EEE8C93E" w:tentative="1">
      <w:start w:val="1"/>
      <w:numFmt w:val="bullet"/>
      <w:lvlText w:val="-"/>
      <w:lvlJc w:val="left"/>
      <w:pPr>
        <w:tabs>
          <w:tab w:val="num" w:pos="4320"/>
        </w:tabs>
        <w:ind w:left="4320" w:hanging="360"/>
      </w:pPr>
      <w:rPr>
        <w:rFonts w:ascii="Times New Roman" w:hAnsi="Times New Roman" w:hint="default"/>
      </w:rPr>
    </w:lvl>
    <w:lvl w:ilvl="6" w:tplc="F290063A" w:tentative="1">
      <w:start w:val="1"/>
      <w:numFmt w:val="bullet"/>
      <w:lvlText w:val="-"/>
      <w:lvlJc w:val="left"/>
      <w:pPr>
        <w:tabs>
          <w:tab w:val="num" w:pos="5040"/>
        </w:tabs>
        <w:ind w:left="5040" w:hanging="360"/>
      </w:pPr>
      <w:rPr>
        <w:rFonts w:ascii="Times New Roman" w:hAnsi="Times New Roman" w:hint="default"/>
      </w:rPr>
    </w:lvl>
    <w:lvl w:ilvl="7" w:tplc="6168279C" w:tentative="1">
      <w:start w:val="1"/>
      <w:numFmt w:val="bullet"/>
      <w:lvlText w:val="-"/>
      <w:lvlJc w:val="left"/>
      <w:pPr>
        <w:tabs>
          <w:tab w:val="num" w:pos="5760"/>
        </w:tabs>
        <w:ind w:left="5760" w:hanging="360"/>
      </w:pPr>
      <w:rPr>
        <w:rFonts w:ascii="Times New Roman" w:hAnsi="Times New Roman" w:hint="default"/>
      </w:rPr>
    </w:lvl>
    <w:lvl w:ilvl="8" w:tplc="F45898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843139"/>
    <w:multiLevelType w:val="hybridMultilevel"/>
    <w:tmpl w:val="05283FC0"/>
    <w:lvl w:ilvl="0" w:tplc="377AAE5A">
      <w:start w:val="1"/>
      <w:numFmt w:val="bullet"/>
      <w:pStyle w:val="bulletpoin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87441A"/>
    <w:multiLevelType w:val="hybridMultilevel"/>
    <w:tmpl w:val="9CD4D942"/>
    <w:lvl w:ilvl="0" w:tplc="75C8FDFA">
      <w:start w:val="1"/>
      <w:numFmt w:val="bullet"/>
      <w:lvlText w:val="•"/>
      <w:lvlJc w:val="left"/>
      <w:pPr>
        <w:tabs>
          <w:tab w:val="num" w:pos="720"/>
        </w:tabs>
        <w:ind w:left="720" w:hanging="360"/>
      </w:pPr>
      <w:rPr>
        <w:rFonts w:ascii="Arial" w:hAnsi="Arial" w:hint="default"/>
      </w:rPr>
    </w:lvl>
    <w:lvl w:ilvl="1" w:tplc="F538FF78" w:tentative="1">
      <w:start w:val="1"/>
      <w:numFmt w:val="bullet"/>
      <w:lvlText w:val="•"/>
      <w:lvlJc w:val="left"/>
      <w:pPr>
        <w:tabs>
          <w:tab w:val="num" w:pos="1440"/>
        </w:tabs>
        <w:ind w:left="1440" w:hanging="360"/>
      </w:pPr>
      <w:rPr>
        <w:rFonts w:ascii="Arial" w:hAnsi="Arial" w:hint="default"/>
      </w:rPr>
    </w:lvl>
    <w:lvl w:ilvl="2" w:tplc="5E96041A" w:tentative="1">
      <w:start w:val="1"/>
      <w:numFmt w:val="bullet"/>
      <w:lvlText w:val="•"/>
      <w:lvlJc w:val="left"/>
      <w:pPr>
        <w:tabs>
          <w:tab w:val="num" w:pos="2160"/>
        </w:tabs>
        <w:ind w:left="2160" w:hanging="360"/>
      </w:pPr>
      <w:rPr>
        <w:rFonts w:ascii="Arial" w:hAnsi="Arial" w:hint="default"/>
      </w:rPr>
    </w:lvl>
    <w:lvl w:ilvl="3" w:tplc="A46A0A40" w:tentative="1">
      <w:start w:val="1"/>
      <w:numFmt w:val="bullet"/>
      <w:lvlText w:val="•"/>
      <w:lvlJc w:val="left"/>
      <w:pPr>
        <w:tabs>
          <w:tab w:val="num" w:pos="2880"/>
        </w:tabs>
        <w:ind w:left="2880" w:hanging="360"/>
      </w:pPr>
      <w:rPr>
        <w:rFonts w:ascii="Arial" w:hAnsi="Arial" w:hint="default"/>
      </w:rPr>
    </w:lvl>
    <w:lvl w:ilvl="4" w:tplc="BBE6E598" w:tentative="1">
      <w:start w:val="1"/>
      <w:numFmt w:val="bullet"/>
      <w:lvlText w:val="•"/>
      <w:lvlJc w:val="left"/>
      <w:pPr>
        <w:tabs>
          <w:tab w:val="num" w:pos="3600"/>
        </w:tabs>
        <w:ind w:left="3600" w:hanging="360"/>
      </w:pPr>
      <w:rPr>
        <w:rFonts w:ascii="Arial" w:hAnsi="Arial" w:hint="default"/>
      </w:rPr>
    </w:lvl>
    <w:lvl w:ilvl="5" w:tplc="AE6C0BA2" w:tentative="1">
      <w:start w:val="1"/>
      <w:numFmt w:val="bullet"/>
      <w:lvlText w:val="•"/>
      <w:lvlJc w:val="left"/>
      <w:pPr>
        <w:tabs>
          <w:tab w:val="num" w:pos="4320"/>
        </w:tabs>
        <w:ind w:left="4320" w:hanging="360"/>
      </w:pPr>
      <w:rPr>
        <w:rFonts w:ascii="Arial" w:hAnsi="Arial" w:hint="default"/>
      </w:rPr>
    </w:lvl>
    <w:lvl w:ilvl="6" w:tplc="B1047990" w:tentative="1">
      <w:start w:val="1"/>
      <w:numFmt w:val="bullet"/>
      <w:lvlText w:val="•"/>
      <w:lvlJc w:val="left"/>
      <w:pPr>
        <w:tabs>
          <w:tab w:val="num" w:pos="5040"/>
        </w:tabs>
        <w:ind w:left="5040" w:hanging="360"/>
      </w:pPr>
      <w:rPr>
        <w:rFonts w:ascii="Arial" w:hAnsi="Arial" w:hint="default"/>
      </w:rPr>
    </w:lvl>
    <w:lvl w:ilvl="7" w:tplc="2D86FCE4" w:tentative="1">
      <w:start w:val="1"/>
      <w:numFmt w:val="bullet"/>
      <w:lvlText w:val="•"/>
      <w:lvlJc w:val="left"/>
      <w:pPr>
        <w:tabs>
          <w:tab w:val="num" w:pos="5760"/>
        </w:tabs>
        <w:ind w:left="5760" w:hanging="360"/>
      </w:pPr>
      <w:rPr>
        <w:rFonts w:ascii="Arial" w:hAnsi="Arial" w:hint="default"/>
      </w:rPr>
    </w:lvl>
    <w:lvl w:ilvl="8" w:tplc="3DE27D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6D43D5"/>
    <w:multiLevelType w:val="hybridMultilevel"/>
    <w:tmpl w:val="F648C7F0"/>
    <w:lvl w:ilvl="0" w:tplc="F05A4290">
      <w:start w:val="1"/>
      <w:numFmt w:val="bullet"/>
      <w:lvlText w:val="•"/>
      <w:lvlJc w:val="left"/>
      <w:pPr>
        <w:tabs>
          <w:tab w:val="num" w:pos="720"/>
        </w:tabs>
        <w:ind w:left="720" w:hanging="360"/>
      </w:pPr>
      <w:rPr>
        <w:rFonts w:ascii="Arial" w:hAnsi="Arial" w:hint="default"/>
      </w:rPr>
    </w:lvl>
    <w:lvl w:ilvl="1" w:tplc="E03862F4" w:tentative="1">
      <w:start w:val="1"/>
      <w:numFmt w:val="bullet"/>
      <w:lvlText w:val="•"/>
      <w:lvlJc w:val="left"/>
      <w:pPr>
        <w:tabs>
          <w:tab w:val="num" w:pos="1440"/>
        </w:tabs>
        <w:ind w:left="1440" w:hanging="360"/>
      </w:pPr>
      <w:rPr>
        <w:rFonts w:ascii="Arial" w:hAnsi="Arial" w:hint="default"/>
      </w:rPr>
    </w:lvl>
    <w:lvl w:ilvl="2" w:tplc="A93289F8" w:tentative="1">
      <w:start w:val="1"/>
      <w:numFmt w:val="bullet"/>
      <w:lvlText w:val="•"/>
      <w:lvlJc w:val="left"/>
      <w:pPr>
        <w:tabs>
          <w:tab w:val="num" w:pos="2160"/>
        </w:tabs>
        <w:ind w:left="2160" w:hanging="360"/>
      </w:pPr>
      <w:rPr>
        <w:rFonts w:ascii="Arial" w:hAnsi="Arial" w:hint="default"/>
      </w:rPr>
    </w:lvl>
    <w:lvl w:ilvl="3" w:tplc="8104F67E" w:tentative="1">
      <w:start w:val="1"/>
      <w:numFmt w:val="bullet"/>
      <w:lvlText w:val="•"/>
      <w:lvlJc w:val="left"/>
      <w:pPr>
        <w:tabs>
          <w:tab w:val="num" w:pos="2880"/>
        </w:tabs>
        <w:ind w:left="2880" w:hanging="360"/>
      </w:pPr>
      <w:rPr>
        <w:rFonts w:ascii="Arial" w:hAnsi="Arial" w:hint="default"/>
      </w:rPr>
    </w:lvl>
    <w:lvl w:ilvl="4" w:tplc="C876F17C" w:tentative="1">
      <w:start w:val="1"/>
      <w:numFmt w:val="bullet"/>
      <w:lvlText w:val="•"/>
      <w:lvlJc w:val="left"/>
      <w:pPr>
        <w:tabs>
          <w:tab w:val="num" w:pos="3600"/>
        </w:tabs>
        <w:ind w:left="3600" w:hanging="360"/>
      </w:pPr>
      <w:rPr>
        <w:rFonts w:ascii="Arial" w:hAnsi="Arial" w:hint="default"/>
      </w:rPr>
    </w:lvl>
    <w:lvl w:ilvl="5" w:tplc="C0203DDA" w:tentative="1">
      <w:start w:val="1"/>
      <w:numFmt w:val="bullet"/>
      <w:lvlText w:val="•"/>
      <w:lvlJc w:val="left"/>
      <w:pPr>
        <w:tabs>
          <w:tab w:val="num" w:pos="4320"/>
        </w:tabs>
        <w:ind w:left="4320" w:hanging="360"/>
      </w:pPr>
      <w:rPr>
        <w:rFonts w:ascii="Arial" w:hAnsi="Arial" w:hint="default"/>
      </w:rPr>
    </w:lvl>
    <w:lvl w:ilvl="6" w:tplc="6466F764" w:tentative="1">
      <w:start w:val="1"/>
      <w:numFmt w:val="bullet"/>
      <w:lvlText w:val="•"/>
      <w:lvlJc w:val="left"/>
      <w:pPr>
        <w:tabs>
          <w:tab w:val="num" w:pos="5040"/>
        </w:tabs>
        <w:ind w:left="5040" w:hanging="360"/>
      </w:pPr>
      <w:rPr>
        <w:rFonts w:ascii="Arial" w:hAnsi="Arial" w:hint="default"/>
      </w:rPr>
    </w:lvl>
    <w:lvl w:ilvl="7" w:tplc="3B941ADE" w:tentative="1">
      <w:start w:val="1"/>
      <w:numFmt w:val="bullet"/>
      <w:lvlText w:val="•"/>
      <w:lvlJc w:val="left"/>
      <w:pPr>
        <w:tabs>
          <w:tab w:val="num" w:pos="5760"/>
        </w:tabs>
        <w:ind w:left="5760" w:hanging="360"/>
      </w:pPr>
      <w:rPr>
        <w:rFonts w:ascii="Arial" w:hAnsi="Arial" w:hint="default"/>
      </w:rPr>
    </w:lvl>
    <w:lvl w:ilvl="8" w:tplc="254AE9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0A41C5"/>
    <w:multiLevelType w:val="hybridMultilevel"/>
    <w:tmpl w:val="245E797A"/>
    <w:lvl w:ilvl="0" w:tplc="DF80B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0827D7"/>
    <w:multiLevelType w:val="hybridMultilevel"/>
    <w:tmpl w:val="35C894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7A1A56"/>
    <w:multiLevelType w:val="hybridMultilevel"/>
    <w:tmpl w:val="37029A72"/>
    <w:lvl w:ilvl="0" w:tplc="815297B4">
      <w:start w:val="1"/>
      <w:numFmt w:val="decimal"/>
      <w:lvlText w:val="%1)"/>
      <w:lvlJc w:val="left"/>
      <w:pPr>
        <w:tabs>
          <w:tab w:val="num" w:pos="720"/>
        </w:tabs>
        <w:ind w:left="720" w:hanging="360"/>
      </w:pPr>
    </w:lvl>
    <w:lvl w:ilvl="1" w:tplc="5752351C" w:tentative="1">
      <w:start w:val="1"/>
      <w:numFmt w:val="decimal"/>
      <w:lvlText w:val="%2)"/>
      <w:lvlJc w:val="left"/>
      <w:pPr>
        <w:tabs>
          <w:tab w:val="num" w:pos="1440"/>
        </w:tabs>
        <w:ind w:left="1440" w:hanging="360"/>
      </w:pPr>
    </w:lvl>
    <w:lvl w:ilvl="2" w:tplc="F2ECCBC2" w:tentative="1">
      <w:start w:val="1"/>
      <w:numFmt w:val="decimal"/>
      <w:lvlText w:val="%3)"/>
      <w:lvlJc w:val="left"/>
      <w:pPr>
        <w:tabs>
          <w:tab w:val="num" w:pos="2160"/>
        </w:tabs>
        <w:ind w:left="2160" w:hanging="360"/>
      </w:pPr>
    </w:lvl>
    <w:lvl w:ilvl="3" w:tplc="565ED7FE" w:tentative="1">
      <w:start w:val="1"/>
      <w:numFmt w:val="decimal"/>
      <w:lvlText w:val="%4)"/>
      <w:lvlJc w:val="left"/>
      <w:pPr>
        <w:tabs>
          <w:tab w:val="num" w:pos="2880"/>
        </w:tabs>
        <w:ind w:left="2880" w:hanging="360"/>
      </w:pPr>
    </w:lvl>
    <w:lvl w:ilvl="4" w:tplc="AA587240" w:tentative="1">
      <w:start w:val="1"/>
      <w:numFmt w:val="decimal"/>
      <w:lvlText w:val="%5)"/>
      <w:lvlJc w:val="left"/>
      <w:pPr>
        <w:tabs>
          <w:tab w:val="num" w:pos="3600"/>
        </w:tabs>
        <w:ind w:left="3600" w:hanging="360"/>
      </w:pPr>
    </w:lvl>
    <w:lvl w:ilvl="5" w:tplc="6912674E" w:tentative="1">
      <w:start w:val="1"/>
      <w:numFmt w:val="decimal"/>
      <w:lvlText w:val="%6)"/>
      <w:lvlJc w:val="left"/>
      <w:pPr>
        <w:tabs>
          <w:tab w:val="num" w:pos="4320"/>
        </w:tabs>
        <w:ind w:left="4320" w:hanging="360"/>
      </w:pPr>
    </w:lvl>
    <w:lvl w:ilvl="6" w:tplc="9D1E2A54" w:tentative="1">
      <w:start w:val="1"/>
      <w:numFmt w:val="decimal"/>
      <w:lvlText w:val="%7)"/>
      <w:lvlJc w:val="left"/>
      <w:pPr>
        <w:tabs>
          <w:tab w:val="num" w:pos="5040"/>
        </w:tabs>
        <w:ind w:left="5040" w:hanging="360"/>
      </w:pPr>
    </w:lvl>
    <w:lvl w:ilvl="7" w:tplc="4E9E87E8" w:tentative="1">
      <w:start w:val="1"/>
      <w:numFmt w:val="decimal"/>
      <w:lvlText w:val="%8)"/>
      <w:lvlJc w:val="left"/>
      <w:pPr>
        <w:tabs>
          <w:tab w:val="num" w:pos="5760"/>
        </w:tabs>
        <w:ind w:left="5760" w:hanging="360"/>
      </w:pPr>
    </w:lvl>
    <w:lvl w:ilvl="8" w:tplc="34FAC6DC" w:tentative="1">
      <w:start w:val="1"/>
      <w:numFmt w:val="decimal"/>
      <w:lvlText w:val="%9)"/>
      <w:lvlJc w:val="left"/>
      <w:pPr>
        <w:tabs>
          <w:tab w:val="num" w:pos="6480"/>
        </w:tabs>
        <w:ind w:left="6480" w:hanging="360"/>
      </w:pPr>
    </w:lvl>
  </w:abstractNum>
  <w:abstractNum w:abstractNumId="13" w15:restartNumberingAfterBreak="0">
    <w:nsid w:val="543960E1"/>
    <w:multiLevelType w:val="hybridMultilevel"/>
    <w:tmpl w:val="AEB6F75A"/>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5C2761"/>
    <w:multiLevelType w:val="hybridMultilevel"/>
    <w:tmpl w:val="DF36BC9C"/>
    <w:lvl w:ilvl="0" w:tplc="222C3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555FCC"/>
    <w:multiLevelType w:val="hybridMultilevel"/>
    <w:tmpl w:val="0D3E83D6"/>
    <w:lvl w:ilvl="0" w:tplc="3B4E9B36">
      <w:start w:val="8"/>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FB27CF"/>
    <w:multiLevelType w:val="hybridMultilevel"/>
    <w:tmpl w:val="45DA4B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3F6449"/>
    <w:multiLevelType w:val="hybridMultilevel"/>
    <w:tmpl w:val="B9DE03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E555A8"/>
    <w:multiLevelType w:val="hybridMultilevel"/>
    <w:tmpl w:val="C70EEDD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607FD7"/>
    <w:multiLevelType w:val="hybridMultilevel"/>
    <w:tmpl w:val="1F08D9A6"/>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8F0A6B"/>
    <w:multiLevelType w:val="hybridMultilevel"/>
    <w:tmpl w:val="AEB6F75A"/>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9"/>
  </w:num>
  <w:num w:numId="4">
    <w:abstractNumId w:val="19"/>
  </w:num>
  <w:num w:numId="5">
    <w:abstractNumId w:val="13"/>
  </w:num>
  <w:num w:numId="6">
    <w:abstractNumId w:val="0"/>
  </w:num>
  <w:num w:numId="7">
    <w:abstractNumId w:val="18"/>
  </w:num>
  <w:num w:numId="8">
    <w:abstractNumId w:val="11"/>
  </w:num>
  <w:num w:numId="9">
    <w:abstractNumId w:val="20"/>
  </w:num>
  <w:num w:numId="10">
    <w:abstractNumId w:val="5"/>
  </w:num>
  <w:num w:numId="11">
    <w:abstractNumId w:val="15"/>
  </w:num>
  <w:num w:numId="12">
    <w:abstractNumId w:val="6"/>
  </w:num>
  <w:num w:numId="13">
    <w:abstractNumId w:val="8"/>
  </w:num>
  <w:num w:numId="14">
    <w:abstractNumId w:val="12"/>
  </w:num>
  <w:num w:numId="15">
    <w:abstractNumId w:val="17"/>
  </w:num>
  <w:num w:numId="16">
    <w:abstractNumId w:val="4"/>
  </w:num>
  <w:num w:numId="17">
    <w:abstractNumId w:val="10"/>
  </w:num>
  <w:num w:numId="18">
    <w:abstractNumId w:val="14"/>
  </w:num>
  <w:num w:numId="19">
    <w:abstractNumId w:val="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D8"/>
    <w:rsid w:val="000004B7"/>
    <w:rsid w:val="00001B73"/>
    <w:rsid w:val="00001FF5"/>
    <w:rsid w:val="000021D5"/>
    <w:rsid w:val="00002943"/>
    <w:rsid w:val="00002C55"/>
    <w:rsid w:val="00002CA0"/>
    <w:rsid w:val="000036E6"/>
    <w:rsid w:val="00003770"/>
    <w:rsid w:val="00003F25"/>
    <w:rsid w:val="0000416C"/>
    <w:rsid w:val="0000634D"/>
    <w:rsid w:val="0000667E"/>
    <w:rsid w:val="00007BAE"/>
    <w:rsid w:val="00010407"/>
    <w:rsid w:val="00010E7C"/>
    <w:rsid w:val="00012769"/>
    <w:rsid w:val="00012894"/>
    <w:rsid w:val="0001295D"/>
    <w:rsid w:val="00012A61"/>
    <w:rsid w:val="00013252"/>
    <w:rsid w:val="00013872"/>
    <w:rsid w:val="00013D32"/>
    <w:rsid w:val="000140A9"/>
    <w:rsid w:val="0001447F"/>
    <w:rsid w:val="00014747"/>
    <w:rsid w:val="00014AAE"/>
    <w:rsid w:val="00014B00"/>
    <w:rsid w:val="00015FA0"/>
    <w:rsid w:val="0001687E"/>
    <w:rsid w:val="0002064C"/>
    <w:rsid w:val="00022069"/>
    <w:rsid w:val="00022801"/>
    <w:rsid w:val="00023200"/>
    <w:rsid w:val="000239D8"/>
    <w:rsid w:val="00024DBB"/>
    <w:rsid w:val="0002558C"/>
    <w:rsid w:val="00025764"/>
    <w:rsid w:val="00026C16"/>
    <w:rsid w:val="00027856"/>
    <w:rsid w:val="00030404"/>
    <w:rsid w:val="00030F90"/>
    <w:rsid w:val="00031015"/>
    <w:rsid w:val="0003206E"/>
    <w:rsid w:val="00032CC0"/>
    <w:rsid w:val="00032F7C"/>
    <w:rsid w:val="000363CB"/>
    <w:rsid w:val="00040012"/>
    <w:rsid w:val="0004096E"/>
    <w:rsid w:val="00040B7E"/>
    <w:rsid w:val="00040EB5"/>
    <w:rsid w:val="0004135C"/>
    <w:rsid w:val="00043A95"/>
    <w:rsid w:val="00046088"/>
    <w:rsid w:val="00051FE1"/>
    <w:rsid w:val="000532CA"/>
    <w:rsid w:val="00053853"/>
    <w:rsid w:val="000557A2"/>
    <w:rsid w:val="000600EA"/>
    <w:rsid w:val="00060104"/>
    <w:rsid w:val="0006241B"/>
    <w:rsid w:val="00063BD0"/>
    <w:rsid w:val="00064C6F"/>
    <w:rsid w:val="00064D69"/>
    <w:rsid w:val="000667AA"/>
    <w:rsid w:val="000704F8"/>
    <w:rsid w:val="00070EF3"/>
    <w:rsid w:val="00072FEB"/>
    <w:rsid w:val="00074189"/>
    <w:rsid w:val="00074586"/>
    <w:rsid w:val="0007519F"/>
    <w:rsid w:val="000758B8"/>
    <w:rsid w:val="00076AF3"/>
    <w:rsid w:val="00076E48"/>
    <w:rsid w:val="000776E0"/>
    <w:rsid w:val="00077910"/>
    <w:rsid w:val="00080081"/>
    <w:rsid w:val="00081527"/>
    <w:rsid w:val="000825CA"/>
    <w:rsid w:val="0008296E"/>
    <w:rsid w:val="00083386"/>
    <w:rsid w:val="000844FB"/>
    <w:rsid w:val="00084FB2"/>
    <w:rsid w:val="00085C99"/>
    <w:rsid w:val="00085D83"/>
    <w:rsid w:val="000879FE"/>
    <w:rsid w:val="000906B4"/>
    <w:rsid w:val="0009143C"/>
    <w:rsid w:val="00091C51"/>
    <w:rsid w:val="00091FBC"/>
    <w:rsid w:val="00093788"/>
    <w:rsid w:val="00093845"/>
    <w:rsid w:val="0009621A"/>
    <w:rsid w:val="000971F0"/>
    <w:rsid w:val="000979A6"/>
    <w:rsid w:val="00097B5C"/>
    <w:rsid w:val="000A0553"/>
    <w:rsid w:val="000A112E"/>
    <w:rsid w:val="000A162A"/>
    <w:rsid w:val="000A1D98"/>
    <w:rsid w:val="000A4B8C"/>
    <w:rsid w:val="000A5251"/>
    <w:rsid w:val="000A655B"/>
    <w:rsid w:val="000B06F0"/>
    <w:rsid w:val="000B14F9"/>
    <w:rsid w:val="000B20D7"/>
    <w:rsid w:val="000B2639"/>
    <w:rsid w:val="000B32C9"/>
    <w:rsid w:val="000B35FD"/>
    <w:rsid w:val="000B47D9"/>
    <w:rsid w:val="000B4F83"/>
    <w:rsid w:val="000B5335"/>
    <w:rsid w:val="000B53B8"/>
    <w:rsid w:val="000B5672"/>
    <w:rsid w:val="000B6401"/>
    <w:rsid w:val="000B68D8"/>
    <w:rsid w:val="000C0445"/>
    <w:rsid w:val="000C0683"/>
    <w:rsid w:val="000C0956"/>
    <w:rsid w:val="000C0A65"/>
    <w:rsid w:val="000C0DB6"/>
    <w:rsid w:val="000C204A"/>
    <w:rsid w:val="000C2DEE"/>
    <w:rsid w:val="000C34F4"/>
    <w:rsid w:val="000C5341"/>
    <w:rsid w:val="000C56E6"/>
    <w:rsid w:val="000C5EDF"/>
    <w:rsid w:val="000C6476"/>
    <w:rsid w:val="000C6C44"/>
    <w:rsid w:val="000C73EB"/>
    <w:rsid w:val="000C74A1"/>
    <w:rsid w:val="000C765E"/>
    <w:rsid w:val="000D000C"/>
    <w:rsid w:val="000D0726"/>
    <w:rsid w:val="000D2456"/>
    <w:rsid w:val="000D24A2"/>
    <w:rsid w:val="000D2720"/>
    <w:rsid w:val="000D306A"/>
    <w:rsid w:val="000D4571"/>
    <w:rsid w:val="000D65AD"/>
    <w:rsid w:val="000E0052"/>
    <w:rsid w:val="000E0A43"/>
    <w:rsid w:val="000E10D8"/>
    <w:rsid w:val="000E1115"/>
    <w:rsid w:val="000E1EC6"/>
    <w:rsid w:val="000E2D14"/>
    <w:rsid w:val="000E44C8"/>
    <w:rsid w:val="000E4CEA"/>
    <w:rsid w:val="000E5154"/>
    <w:rsid w:val="000E5D89"/>
    <w:rsid w:val="000E5E5B"/>
    <w:rsid w:val="000E7331"/>
    <w:rsid w:val="000E747D"/>
    <w:rsid w:val="000F0B64"/>
    <w:rsid w:val="000F1CA5"/>
    <w:rsid w:val="000F6062"/>
    <w:rsid w:val="000F6881"/>
    <w:rsid w:val="000F6E10"/>
    <w:rsid w:val="001020B9"/>
    <w:rsid w:val="00102894"/>
    <w:rsid w:val="00102C0F"/>
    <w:rsid w:val="00103F5E"/>
    <w:rsid w:val="00104966"/>
    <w:rsid w:val="001049F0"/>
    <w:rsid w:val="001056C4"/>
    <w:rsid w:val="001066F1"/>
    <w:rsid w:val="00107420"/>
    <w:rsid w:val="001079FA"/>
    <w:rsid w:val="001109B1"/>
    <w:rsid w:val="00110A6E"/>
    <w:rsid w:val="00111E8B"/>
    <w:rsid w:val="00111F0B"/>
    <w:rsid w:val="00112A46"/>
    <w:rsid w:val="00112A9C"/>
    <w:rsid w:val="00112B08"/>
    <w:rsid w:val="00112BBA"/>
    <w:rsid w:val="00112CD3"/>
    <w:rsid w:val="00115982"/>
    <w:rsid w:val="001164F9"/>
    <w:rsid w:val="00121839"/>
    <w:rsid w:val="0012274D"/>
    <w:rsid w:val="00122EE3"/>
    <w:rsid w:val="00123C1F"/>
    <w:rsid w:val="00124204"/>
    <w:rsid w:val="00125CB2"/>
    <w:rsid w:val="001269CA"/>
    <w:rsid w:val="00127CF6"/>
    <w:rsid w:val="00130534"/>
    <w:rsid w:val="001305B3"/>
    <w:rsid w:val="00130C92"/>
    <w:rsid w:val="00131A2F"/>
    <w:rsid w:val="001334B7"/>
    <w:rsid w:val="00134D6C"/>
    <w:rsid w:val="001356C0"/>
    <w:rsid w:val="00136833"/>
    <w:rsid w:val="0014022C"/>
    <w:rsid w:val="001406E6"/>
    <w:rsid w:val="00140D92"/>
    <w:rsid w:val="0014241C"/>
    <w:rsid w:val="00142454"/>
    <w:rsid w:val="00142B6E"/>
    <w:rsid w:val="00143777"/>
    <w:rsid w:val="00144834"/>
    <w:rsid w:val="00147152"/>
    <w:rsid w:val="00150536"/>
    <w:rsid w:val="00150A2D"/>
    <w:rsid w:val="00153532"/>
    <w:rsid w:val="0015377E"/>
    <w:rsid w:val="00153B30"/>
    <w:rsid w:val="001559F6"/>
    <w:rsid w:val="00155F00"/>
    <w:rsid w:val="00156BF9"/>
    <w:rsid w:val="00156EDE"/>
    <w:rsid w:val="00157DD5"/>
    <w:rsid w:val="00160323"/>
    <w:rsid w:val="00161B31"/>
    <w:rsid w:val="0016212B"/>
    <w:rsid w:val="00162E14"/>
    <w:rsid w:val="00163A89"/>
    <w:rsid w:val="00163B5C"/>
    <w:rsid w:val="001643F8"/>
    <w:rsid w:val="001645C1"/>
    <w:rsid w:val="00164C19"/>
    <w:rsid w:val="00165365"/>
    <w:rsid w:val="00165CB2"/>
    <w:rsid w:val="00166139"/>
    <w:rsid w:val="0016613F"/>
    <w:rsid w:val="001662FB"/>
    <w:rsid w:val="001663B8"/>
    <w:rsid w:val="00166DED"/>
    <w:rsid w:val="001701E0"/>
    <w:rsid w:val="001707A5"/>
    <w:rsid w:val="00170981"/>
    <w:rsid w:val="0017131F"/>
    <w:rsid w:val="00171CF2"/>
    <w:rsid w:val="00172670"/>
    <w:rsid w:val="0017279F"/>
    <w:rsid w:val="00172E3D"/>
    <w:rsid w:val="0017355C"/>
    <w:rsid w:val="001736A4"/>
    <w:rsid w:val="001751E4"/>
    <w:rsid w:val="00175275"/>
    <w:rsid w:val="001779E2"/>
    <w:rsid w:val="00177BBA"/>
    <w:rsid w:val="0018135C"/>
    <w:rsid w:val="00181C85"/>
    <w:rsid w:val="00183CD6"/>
    <w:rsid w:val="001852E6"/>
    <w:rsid w:val="001856A5"/>
    <w:rsid w:val="001859BF"/>
    <w:rsid w:val="001859DF"/>
    <w:rsid w:val="00186B69"/>
    <w:rsid w:val="001872D1"/>
    <w:rsid w:val="00190B49"/>
    <w:rsid w:val="00191C16"/>
    <w:rsid w:val="00192BE4"/>
    <w:rsid w:val="00192D68"/>
    <w:rsid w:val="00192F05"/>
    <w:rsid w:val="00192F8F"/>
    <w:rsid w:val="00195DA8"/>
    <w:rsid w:val="00197368"/>
    <w:rsid w:val="00197F9D"/>
    <w:rsid w:val="001A005F"/>
    <w:rsid w:val="001A0992"/>
    <w:rsid w:val="001A0B53"/>
    <w:rsid w:val="001A34EF"/>
    <w:rsid w:val="001A3C6F"/>
    <w:rsid w:val="001A4979"/>
    <w:rsid w:val="001A5C2B"/>
    <w:rsid w:val="001A70B0"/>
    <w:rsid w:val="001A7B12"/>
    <w:rsid w:val="001B1248"/>
    <w:rsid w:val="001B1515"/>
    <w:rsid w:val="001B24FE"/>
    <w:rsid w:val="001B2647"/>
    <w:rsid w:val="001B2836"/>
    <w:rsid w:val="001B2907"/>
    <w:rsid w:val="001B2987"/>
    <w:rsid w:val="001B3F97"/>
    <w:rsid w:val="001B51DD"/>
    <w:rsid w:val="001B5A27"/>
    <w:rsid w:val="001B5EFB"/>
    <w:rsid w:val="001B63E3"/>
    <w:rsid w:val="001B6754"/>
    <w:rsid w:val="001B6D9A"/>
    <w:rsid w:val="001B732F"/>
    <w:rsid w:val="001C0B89"/>
    <w:rsid w:val="001C0D03"/>
    <w:rsid w:val="001C1540"/>
    <w:rsid w:val="001C33DF"/>
    <w:rsid w:val="001C39E7"/>
    <w:rsid w:val="001C510A"/>
    <w:rsid w:val="001C5D4C"/>
    <w:rsid w:val="001C6C2B"/>
    <w:rsid w:val="001C6CC2"/>
    <w:rsid w:val="001C6D89"/>
    <w:rsid w:val="001C785B"/>
    <w:rsid w:val="001D0D9F"/>
    <w:rsid w:val="001D1414"/>
    <w:rsid w:val="001D39AE"/>
    <w:rsid w:val="001D48F1"/>
    <w:rsid w:val="001D4AA2"/>
    <w:rsid w:val="001D6151"/>
    <w:rsid w:val="001D779A"/>
    <w:rsid w:val="001E1937"/>
    <w:rsid w:val="001E2731"/>
    <w:rsid w:val="001E2BE4"/>
    <w:rsid w:val="001E4804"/>
    <w:rsid w:val="001E5A01"/>
    <w:rsid w:val="001E5D1D"/>
    <w:rsid w:val="001E7E37"/>
    <w:rsid w:val="001F073D"/>
    <w:rsid w:val="001F11CC"/>
    <w:rsid w:val="001F15FE"/>
    <w:rsid w:val="001F27C8"/>
    <w:rsid w:val="001F3CD7"/>
    <w:rsid w:val="001F43FA"/>
    <w:rsid w:val="001F4508"/>
    <w:rsid w:val="001F5B30"/>
    <w:rsid w:val="001F5D26"/>
    <w:rsid w:val="001F62BD"/>
    <w:rsid w:val="001F6788"/>
    <w:rsid w:val="001F6F3F"/>
    <w:rsid w:val="001F72A9"/>
    <w:rsid w:val="001F761A"/>
    <w:rsid w:val="001F7DFD"/>
    <w:rsid w:val="00201C2D"/>
    <w:rsid w:val="00201FA4"/>
    <w:rsid w:val="00201FAB"/>
    <w:rsid w:val="002035F9"/>
    <w:rsid w:val="00203E12"/>
    <w:rsid w:val="00205221"/>
    <w:rsid w:val="002057C7"/>
    <w:rsid w:val="002072EB"/>
    <w:rsid w:val="0021052E"/>
    <w:rsid w:val="0021075C"/>
    <w:rsid w:val="002113E9"/>
    <w:rsid w:val="00211B6A"/>
    <w:rsid w:val="002125F4"/>
    <w:rsid w:val="0021310D"/>
    <w:rsid w:val="00215CA1"/>
    <w:rsid w:val="00216072"/>
    <w:rsid w:val="002161F0"/>
    <w:rsid w:val="0021629A"/>
    <w:rsid w:val="002168BC"/>
    <w:rsid w:val="00216905"/>
    <w:rsid w:val="002210FB"/>
    <w:rsid w:val="00223CF8"/>
    <w:rsid w:val="00225D50"/>
    <w:rsid w:val="0022607B"/>
    <w:rsid w:val="00226552"/>
    <w:rsid w:val="00230387"/>
    <w:rsid w:val="0023038F"/>
    <w:rsid w:val="00230591"/>
    <w:rsid w:val="00231943"/>
    <w:rsid w:val="00231E95"/>
    <w:rsid w:val="002321D9"/>
    <w:rsid w:val="0023258C"/>
    <w:rsid w:val="00232B89"/>
    <w:rsid w:val="00233324"/>
    <w:rsid w:val="00233A03"/>
    <w:rsid w:val="00233AE8"/>
    <w:rsid w:val="002347A5"/>
    <w:rsid w:val="00234B81"/>
    <w:rsid w:val="00234F41"/>
    <w:rsid w:val="002356B1"/>
    <w:rsid w:val="002361F9"/>
    <w:rsid w:val="002365A7"/>
    <w:rsid w:val="002365D0"/>
    <w:rsid w:val="0023783C"/>
    <w:rsid w:val="002459EB"/>
    <w:rsid w:val="00246273"/>
    <w:rsid w:val="00247A41"/>
    <w:rsid w:val="00250420"/>
    <w:rsid w:val="00250BA0"/>
    <w:rsid w:val="002511F9"/>
    <w:rsid w:val="00252AD5"/>
    <w:rsid w:val="00253A7A"/>
    <w:rsid w:val="002548B2"/>
    <w:rsid w:val="002579C8"/>
    <w:rsid w:val="00257B3D"/>
    <w:rsid w:val="00262EA0"/>
    <w:rsid w:val="00263022"/>
    <w:rsid w:val="0026446D"/>
    <w:rsid w:val="00264D24"/>
    <w:rsid w:val="00265091"/>
    <w:rsid w:val="00265148"/>
    <w:rsid w:val="002653FE"/>
    <w:rsid w:val="00265BC7"/>
    <w:rsid w:val="00266AE3"/>
    <w:rsid w:val="00267A9D"/>
    <w:rsid w:val="00267DBE"/>
    <w:rsid w:val="00270162"/>
    <w:rsid w:val="00270CF7"/>
    <w:rsid w:val="00270D03"/>
    <w:rsid w:val="00271B68"/>
    <w:rsid w:val="00271C54"/>
    <w:rsid w:val="00272F62"/>
    <w:rsid w:val="002746BD"/>
    <w:rsid w:val="00276061"/>
    <w:rsid w:val="002772DF"/>
    <w:rsid w:val="00280537"/>
    <w:rsid w:val="00280807"/>
    <w:rsid w:val="00280DDB"/>
    <w:rsid w:val="00281BCE"/>
    <w:rsid w:val="00283F09"/>
    <w:rsid w:val="00284332"/>
    <w:rsid w:val="00286033"/>
    <w:rsid w:val="002861D9"/>
    <w:rsid w:val="00287CCE"/>
    <w:rsid w:val="00290729"/>
    <w:rsid w:val="00291703"/>
    <w:rsid w:val="00293758"/>
    <w:rsid w:val="00294AB6"/>
    <w:rsid w:val="00294BE4"/>
    <w:rsid w:val="00294CE3"/>
    <w:rsid w:val="00295047"/>
    <w:rsid w:val="00296296"/>
    <w:rsid w:val="002966EB"/>
    <w:rsid w:val="002A0033"/>
    <w:rsid w:val="002A0A04"/>
    <w:rsid w:val="002A2D31"/>
    <w:rsid w:val="002A2D99"/>
    <w:rsid w:val="002A3756"/>
    <w:rsid w:val="002A3BF8"/>
    <w:rsid w:val="002A458F"/>
    <w:rsid w:val="002A523B"/>
    <w:rsid w:val="002A7126"/>
    <w:rsid w:val="002A7328"/>
    <w:rsid w:val="002A748D"/>
    <w:rsid w:val="002B1556"/>
    <w:rsid w:val="002B32BE"/>
    <w:rsid w:val="002B3693"/>
    <w:rsid w:val="002B37D2"/>
    <w:rsid w:val="002B49B5"/>
    <w:rsid w:val="002B5ACA"/>
    <w:rsid w:val="002B735F"/>
    <w:rsid w:val="002B7EE6"/>
    <w:rsid w:val="002C010E"/>
    <w:rsid w:val="002C0211"/>
    <w:rsid w:val="002C0860"/>
    <w:rsid w:val="002C14CA"/>
    <w:rsid w:val="002C179B"/>
    <w:rsid w:val="002C2A3A"/>
    <w:rsid w:val="002C333E"/>
    <w:rsid w:val="002C35EF"/>
    <w:rsid w:val="002C3BA2"/>
    <w:rsid w:val="002C651D"/>
    <w:rsid w:val="002C68D1"/>
    <w:rsid w:val="002C6A2A"/>
    <w:rsid w:val="002C767E"/>
    <w:rsid w:val="002D093F"/>
    <w:rsid w:val="002D1831"/>
    <w:rsid w:val="002D185B"/>
    <w:rsid w:val="002D464E"/>
    <w:rsid w:val="002D7B06"/>
    <w:rsid w:val="002E10BE"/>
    <w:rsid w:val="002E2166"/>
    <w:rsid w:val="002E3F9F"/>
    <w:rsid w:val="002E41CB"/>
    <w:rsid w:val="002E5F20"/>
    <w:rsid w:val="002E660C"/>
    <w:rsid w:val="002F1173"/>
    <w:rsid w:val="002F1ACD"/>
    <w:rsid w:val="002F2A82"/>
    <w:rsid w:val="002F473E"/>
    <w:rsid w:val="002F52B4"/>
    <w:rsid w:val="002F53A4"/>
    <w:rsid w:val="002F6928"/>
    <w:rsid w:val="002F7B4F"/>
    <w:rsid w:val="002F7DD2"/>
    <w:rsid w:val="003002E2"/>
    <w:rsid w:val="00300C56"/>
    <w:rsid w:val="00300D44"/>
    <w:rsid w:val="00301728"/>
    <w:rsid w:val="00301B51"/>
    <w:rsid w:val="00301DD5"/>
    <w:rsid w:val="003023D3"/>
    <w:rsid w:val="00305C9F"/>
    <w:rsid w:val="003061A8"/>
    <w:rsid w:val="00306DA8"/>
    <w:rsid w:val="0031269D"/>
    <w:rsid w:val="00312A46"/>
    <w:rsid w:val="00313379"/>
    <w:rsid w:val="00313F0E"/>
    <w:rsid w:val="00314DE1"/>
    <w:rsid w:val="00315EFD"/>
    <w:rsid w:val="00320D2B"/>
    <w:rsid w:val="00320F09"/>
    <w:rsid w:val="0032144C"/>
    <w:rsid w:val="0032191D"/>
    <w:rsid w:val="00322A33"/>
    <w:rsid w:val="003245B5"/>
    <w:rsid w:val="00324A04"/>
    <w:rsid w:val="00325BE1"/>
    <w:rsid w:val="00326B2E"/>
    <w:rsid w:val="00326DB1"/>
    <w:rsid w:val="003274E2"/>
    <w:rsid w:val="003275ED"/>
    <w:rsid w:val="00330BB0"/>
    <w:rsid w:val="00330D21"/>
    <w:rsid w:val="003312D4"/>
    <w:rsid w:val="003313C0"/>
    <w:rsid w:val="003319AF"/>
    <w:rsid w:val="003325CC"/>
    <w:rsid w:val="00333506"/>
    <w:rsid w:val="00333F0C"/>
    <w:rsid w:val="003348CA"/>
    <w:rsid w:val="00334C91"/>
    <w:rsid w:val="003358F1"/>
    <w:rsid w:val="0034024E"/>
    <w:rsid w:val="00341141"/>
    <w:rsid w:val="00341DAD"/>
    <w:rsid w:val="00342AB6"/>
    <w:rsid w:val="00342B50"/>
    <w:rsid w:val="0034388A"/>
    <w:rsid w:val="0034444E"/>
    <w:rsid w:val="00344AF9"/>
    <w:rsid w:val="0034540F"/>
    <w:rsid w:val="003475FF"/>
    <w:rsid w:val="0035090C"/>
    <w:rsid w:val="00350D7D"/>
    <w:rsid w:val="003514AD"/>
    <w:rsid w:val="003514DF"/>
    <w:rsid w:val="00351610"/>
    <w:rsid w:val="0035198A"/>
    <w:rsid w:val="0035263F"/>
    <w:rsid w:val="00353684"/>
    <w:rsid w:val="00353AE6"/>
    <w:rsid w:val="003573FA"/>
    <w:rsid w:val="00357AA3"/>
    <w:rsid w:val="00360076"/>
    <w:rsid w:val="00360BD6"/>
    <w:rsid w:val="00361DC7"/>
    <w:rsid w:val="00361EB3"/>
    <w:rsid w:val="00362050"/>
    <w:rsid w:val="003637E8"/>
    <w:rsid w:val="00365C43"/>
    <w:rsid w:val="0036716F"/>
    <w:rsid w:val="003677C2"/>
    <w:rsid w:val="0037195C"/>
    <w:rsid w:val="00372BB5"/>
    <w:rsid w:val="00373CDB"/>
    <w:rsid w:val="00374CC3"/>
    <w:rsid w:val="003751CA"/>
    <w:rsid w:val="003754A2"/>
    <w:rsid w:val="003761EC"/>
    <w:rsid w:val="00376FF7"/>
    <w:rsid w:val="003775E9"/>
    <w:rsid w:val="00377A09"/>
    <w:rsid w:val="00380A03"/>
    <w:rsid w:val="00380D12"/>
    <w:rsid w:val="00381561"/>
    <w:rsid w:val="00381873"/>
    <w:rsid w:val="00382501"/>
    <w:rsid w:val="003841FA"/>
    <w:rsid w:val="00384215"/>
    <w:rsid w:val="00387177"/>
    <w:rsid w:val="00387319"/>
    <w:rsid w:val="00387949"/>
    <w:rsid w:val="003908B7"/>
    <w:rsid w:val="00390C71"/>
    <w:rsid w:val="003912FF"/>
    <w:rsid w:val="00391598"/>
    <w:rsid w:val="00391A80"/>
    <w:rsid w:val="003935A7"/>
    <w:rsid w:val="003937DB"/>
    <w:rsid w:val="00397DFE"/>
    <w:rsid w:val="003A0314"/>
    <w:rsid w:val="003A04FC"/>
    <w:rsid w:val="003A084F"/>
    <w:rsid w:val="003A17C4"/>
    <w:rsid w:val="003A269A"/>
    <w:rsid w:val="003A4241"/>
    <w:rsid w:val="003A46C3"/>
    <w:rsid w:val="003A49C5"/>
    <w:rsid w:val="003A5B20"/>
    <w:rsid w:val="003A5EB7"/>
    <w:rsid w:val="003A60FB"/>
    <w:rsid w:val="003A794A"/>
    <w:rsid w:val="003A7D67"/>
    <w:rsid w:val="003B1343"/>
    <w:rsid w:val="003B19FD"/>
    <w:rsid w:val="003B216B"/>
    <w:rsid w:val="003B279B"/>
    <w:rsid w:val="003B2F90"/>
    <w:rsid w:val="003B326E"/>
    <w:rsid w:val="003B4384"/>
    <w:rsid w:val="003B5F7A"/>
    <w:rsid w:val="003B6761"/>
    <w:rsid w:val="003B7B4B"/>
    <w:rsid w:val="003B7C2B"/>
    <w:rsid w:val="003B7FEF"/>
    <w:rsid w:val="003C0D42"/>
    <w:rsid w:val="003C176D"/>
    <w:rsid w:val="003C3844"/>
    <w:rsid w:val="003C4BFB"/>
    <w:rsid w:val="003D1EE6"/>
    <w:rsid w:val="003D232F"/>
    <w:rsid w:val="003D35DA"/>
    <w:rsid w:val="003D37A7"/>
    <w:rsid w:val="003D43CF"/>
    <w:rsid w:val="003D4BEF"/>
    <w:rsid w:val="003D75AB"/>
    <w:rsid w:val="003E1F37"/>
    <w:rsid w:val="003E28DC"/>
    <w:rsid w:val="003E3FA7"/>
    <w:rsid w:val="003E4A29"/>
    <w:rsid w:val="003F09FF"/>
    <w:rsid w:val="003F294A"/>
    <w:rsid w:val="003F334B"/>
    <w:rsid w:val="003F4101"/>
    <w:rsid w:val="003F421C"/>
    <w:rsid w:val="003F44F3"/>
    <w:rsid w:val="003F4C3A"/>
    <w:rsid w:val="003F5260"/>
    <w:rsid w:val="003F6164"/>
    <w:rsid w:val="003F6EFD"/>
    <w:rsid w:val="004008C6"/>
    <w:rsid w:val="0040099A"/>
    <w:rsid w:val="00401C6D"/>
    <w:rsid w:val="00402361"/>
    <w:rsid w:val="00403C34"/>
    <w:rsid w:val="00404379"/>
    <w:rsid w:val="004057F7"/>
    <w:rsid w:val="00406E64"/>
    <w:rsid w:val="00407CA6"/>
    <w:rsid w:val="00410C6D"/>
    <w:rsid w:val="004120B5"/>
    <w:rsid w:val="0041235B"/>
    <w:rsid w:val="0041283B"/>
    <w:rsid w:val="00413B88"/>
    <w:rsid w:val="004142A3"/>
    <w:rsid w:val="00414459"/>
    <w:rsid w:val="00415263"/>
    <w:rsid w:val="00415725"/>
    <w:rsid w:val="004214E2"/>
    <w:rsid w:val="00423692"/>
    <w:rsid w:val="004239E0"/>
    <w:rsid w:val="00423F55"/>
    <w:rsid w:val="00424033"/>
    <w:rsid w:val="00424EC9"/>
    <w:rsid w:val="00425167"/>
    <w:rsid w:val="00425A01"/>
    <w:rsid w:val="00426D80"/>
    <w:rsid w:val="0043102F"/>
    <w:rsid w:val="00432212"/>
    <w:rsid w:val="004328D3"/>
    <w:rsid w:val="00432A14"/>
    <w:rsid w:val="00432BDC"/>
    <w:rsid w:val="00433882"/>
    <w:rsid w:val="00433ECD"/>
    <w:rsid w:val="004348AA"/>
    <w:rsid w:val="00434E38"/>
    <w:rsid w:val="00435D21"/>
    <w:rsid w:val="00435D33"/>
    <w:rsid w:val="00436980"/>
    <w:rsid w:val="00437033"/>
    <w:rsid w:val="0044051B"/>
    <w:rsid w:val="00440812"/>
    <w:rsid w:val="00440D9A"/>
    <w:rsid w:val="00441392"/>
    <w:rsid w:val="00441779"/>
    <w:rsid w:val="00441DC2"/>
    <w:rsid w:val="004448BE"/>
    <w:rsid w:val="00444DA1"/>
    <w:rsid w:val="00445815"/>
    <w:rsid w:val="00447523"/>
    <w:rsid w:val="00452195"/>
    <w:rsid w:val="004526F1"/>
    <w:rsid w:val="00452CAF"/>
    <w:rsid w:val="00452EEE"/>
    <w:rsid w:val="00453378"/>
    <w:rsid w:val="00454693"/>
    <w:rsid w:val="00456A77"/>
    <w:rsid w:val="00456CD4"/>
    <w:rsid w:val="00457680"/>
    <w:rsid w:val="004578C1"/>
    <w:rsid w:val="0046055D"/>
    <w:rsid w:val="00461817"/>
    <w:rsid w:val="00462885"/>
    <w:rsid w:val="00463C5B"/>
    <w:rsid w:val="00464036"/>
    <w:rsid w:val="00464998"/>
    <w:rsid w:val="00464A00"/>
    <w:rsid w:val="00464D64"/>
    <w:rsid w:val="00466376"/>
    <w:rsid w:val="00466D8F"/>
    <w:rsid w:val="0047033F"/>
    <w:rsid w:val="0047120D"/>
    <w:rsid w:val="00472658"/>
    <w:rsid w:val="00473387"/>
    <w:rsid w:val="0047352F"/>
    <w:rsid w:val="00475130"/>
    <w:rsid w:val="004757CB"/>
    <w:rsid w:val="004825C7"/>
    <w:rsid w:val="004836F6"/>
    <w:rsid w:val="00484358"/>
    <w:rsid w:val="004848EF"/>
    <w:rsid w:val="00484B95"/>
    <w:rsid w:val="00485B8F"/>
    <w:rsid w:val="00487E58"/>
    <w:rsid w:val="00490D50"/>
    <w:rsid w:val="00491147"/>
    <w:rsid w:val="0049127B"/>
    <w:rsid w:val="00491D78"/>
    <w:rsid w:val="0049365F"/>
    <w:rsid w:val="004936CB"/>
    <w:rsid w:val="0049376E"/>
    <w:rsid w:val="004939F2"/>
    <w:rsid w:val="00494570"/>
    <w:rsid w:val="00494B4A"/>
    <w:rsid w:val="00495008"/>
    <w:rsid w:val="00496AD9"/>
    <w:rsid w:val="004A1428"/>
    <w:rsid w:val="004A170E"/>
    <w:rsid w:val="004A2105"/>
    <w:rsid w:val="004A2871"/>
    <w:rsid w:val="004A3738"/>
    <w:rsid w:val="004A3F25"/>
    <w:rsid w:val="004A4A7B"/>
    <w:rsid w:val="004A4DD9"/>
    <w:rsid w:val="004A5771"/>
    <w:rsid w:val="004A5838"/>
    <w:rsid w:val="004A638E"/>
    <w:rsid w:val="004B0021"/>
    <w:rsid w:val="004B1ADA"/>
    <w:rsid w:val="004B2410"/>
    <w:rsid w:val="004B2935"/>
    <w:rsid w:val="004B4382"/>
    <w:rsid w:val="004B463C"/>
    <w:rsid w:val="004B56BE"/>
    <w:rsid w:val="004B5E18"/>
    <w:rsid w:val="004B7726"/>
    <w:rsid w:val="004C13EA"/>
    <w:rsid w:val="004C19AC"/>
    <w:rsid w:val="004C37A5"/>
    <w:rsid w:val="004C3BBD"/>
    <w:rsid w:val="004C42EF"/>
    <w:rsid w:val="004C67C4"/>
    <w:rsid w:val="004C7993"/>
    <w:rsid w:val="004C7B97"/>
    <w:rsid w:val="004D1C42"/>
    <w:rsid w:val="004D21B4"/>
    <w:rsid w:val="004D2730"/>
    <w:rsid w:val="004D2F6E"/>
    <w:rsid w:val="004D36FD"/>
    <w:rsid w:val="004D4190"/>
    <w:rsid w:val="004D4AE0"/>
    <w:rsid w:val="004D5305"/>
    <w:rsid w:val="004D53E2"/>
    <w:rsid w:val="004D5771"/>
    <w:rsid w:val="004D6820"/>
    <w:rsid w:val="004D68F2"/>
    <w:rsid w:val="004D6A49"/>
    <w:rsid w:val="004E12F4"/>
    <w:rsid w:val="004E1EA2"/>
    <w:rsid w:val="004E202D"/>
    <w:rsid w:val="004E36B0"/>
    <w:rsid w:val="004E3BDC"/>
    <w:rsid w:val="004E40AB"/>
    <w:rsid w:val="004E4197"/>
    <w:rsid w:val="004E745B"/>
    <w:rsid w:val="004E7F3D"/>
    <w:rsid w:val="004F02FC"/>
    <w:rsid w:val="004F1175"/>
    <w:rsid w:val="004F1C56"/>
    <w:rsid w:val="004F4C3C"/>
    <w:rsid w:val="004F5DF7"/>
    <w:rsid w:val="004F621B"/>
    <w:rsid w:val="004F7E67"/>
    <w:rsid w:val="00501169"/>
    <w:rsid w:val="00501D0B"/>
    <w:rsid w:val="00502F13"/>
    <w:rsid w:val="005041E6"/>
    <w:rsid w:val="005044CC"/>
    <w:rsid w:val="00506133"/>
    <w:rsid w:val="005062F1"/>
    <w:rsid w:val="0050654F"/>
    <w:rsid w:val="0050753A"/>
    <w:rsid w:val="0051108A"/>
    <w:rsid w:val="005123A4"/>
    <w:rsid w:val="0051338F"/>
    <w:rsid w:val="005135FA"/>
    <w:rsid w:val="00513D64"/>
    <w:rsid w:val="0051518D"/>
    <w:rsid w:val="00515299"/>
    <w:rsid w:val="00516282"/>
    <w:rsid w:val="00516C34"/>
    <w:rsid w:val="00517412"/>
    <w:rsid w:val="00517AFB"/>
    <w:rsid w:val="00517F1E"/>
    <w:rsid w:val="00523680"/>
    <w:rsid w:val="00523706"/>
    <w:rsid w:val="00527084"/>
    <w:rsid w:val="00527F5E"/>
    <w:rsid w:val="0053095C"/>
    <w:rsid w:val="00530E71"/>
    <w:rsid w:val="0053304C"/>
    <w:rsid w:val="00533A7E"/>
    <w:rsid w:val="00533B2B"/>
    <w:rsid w:val="00534022"/>
    <w:rsid w:val="0053407D"/>
    <w:rsid w:val="005364AF"/>
    <w:rsid w:val="00536B1C"/>
    <w:rsid w:val="00536C30"/>
    <w:rsid w:val="005377A0"/>
    <w:rsid w:val="00537B6D"/>
    <w:rsid w:val="00540BEA"/>
    <w:rsid w:val="005418CD"/>
    <w:rsid w:val="00542EDE"/>
    <w:rsid w:val="00543946"/>
    <w:rsid w:val="005448C4"/>
    <w:rsid w:val="00547625"/>
    <w:rsid w:val="00550EAE"/>
    <w:rsid w:val="005517AF"/>
    <w:rsid w:val="00551F0E"/>
    <w:rsid w:val="00552873"/>
    <w:rsid w:val="00554525"/>
    <w:rsid w:val="00555EDC"/>
    <w:rsid w:val="005572E5"/>
    <w:rsid w:val="0055736E"/>
    <w:rsid w:val="005574C9"/>
    <w:rsid w:val="00560C83"/>
    <w:rsid w:val="00560FD5"/>
    <w:rsid w:val="00561235"/>
    <w:rsid w:val="005617A0"/>
    <w:rsid w:val="00561D51"/>
    <w:rsid w:val="0056244B"/>
    <w:rsid w:val="005629CC"/>
    <w:rsid w:val="00563181"/>
    <w:rsid w:val="00563886"/>
    <w:rsid w:val="005660CE"/>
    <w:rsid w:val="0056785C"/>
    <w:rsid w:val="00567B3D"/>
    <w:rsid w:val="005705CC"/>
    <w:rsid w:val="005708C9"/>
    <w:rsid w:val="005721F8"/>
    <w:rsid w:val="005737A0"/>
    <w:rsid w:val="00574B1B"/>
    <w:rsid w:val="0057538C"/>
    <w:rsid w:val="005766B7"/>
    <w:rsid w:val="005768AA"/>
    <w:rsid w:val="005806B2"/>
    <w:rsid w:val="005808D3"/>
    <w:rsid w:val="00581016"/>
    <w:rsid w:val="00581032"/>
    <w:rsid w:val="00581C86"/>
    <w:rsid w:val="0058236E"/>
    <w:rsid w:val="005823D0"/>
    <w:rsid w:val="00583EC1"/>
    <w:rsid w:val="00583EC8"/>
    <w:rsid w:val="00583FBC"/>
    <w:rsid w:val="0058422E"/>
    <w:rsid w:val="0058467F"/>
    <w:rsid w:val="00584DB9"/>
    <w:rsid w:val="00585215"/>
    <w:rsid w:val="00586504"/>
    <w:rsid w:val="00587EE0"/>
    <w:rsid w:val="00590A76"/>
    <w:rsid w:val="00591DBD"/>
    <w:rsid w:val="00591E29"/>
    <w:rsid w:val="005921F0"/>
    <w:rsid w:val="00592F07"/>
    <w:rsid w:val="0059394B"/>
    <w:rsid w:val="00593DB0"/>
    <w:rsid w:val="005954F2"/>
    <w:rsid w:val="00595C64"/>
    <w:rsid w:val="00596AF2"/>
    <w:rsid w:val="005A055B"/>
    <w:rsid w:val="005A2E98"/>
    <w:rsid w:val="005A3680"/>
    <w:rsid w:val="005A46CE"/>
    <w:rsid w:val="005A46E1"/>
    <w:rsid w:val="005A4971"/>
    <w:rsid w:val="005A6374"/>
    <w:rsid w:val="005A6F05"/>
    <w:rsid w:val="005A705B"/>
    <w:rsid w:val="005B051C"/>
    <w:rsid w:val="005B1178"/>
    <w:rsid w:val="005B293F"/>
    <w:rsid w:val="005B38AE"/>
    <w:rsid w:val="005B6C02"/>
    <w:rsid w:val="005B70B5"/>
    <w:rsid w:val="005B73E2"/>
    <w:rsid w:val="005C341E"/>
    <w:rsid w:val="005C4C62"/>
    <w:rsid w:val="005C553D"/>
    <w:rsid w:val="005C5EE1"/>
    <w:rsid w:val="005C61C1"/>
    <w:rsid w:val="005C66A2"/>
    <w:rsid w:val="005D017B"/>
    <w:rsid w:val="005D259D"/>
    <w:rsid w:val="005D2B14"/>
    <w:rsid w:val="005D381E"/>
    <w:rsid w:val="005D38AB"/>
    <w:rsid w:val="005D4BF9"/>
    <w:rsid w:val="005D51A3"/>
    <w:rsid w:val="005D6BC5"/>
    <w:rsid w:val="005D7193"/>
    <w:rsid w:val="005E22EA"/>
    <w:rsid w:val="005E2EB9"/>
    <w:rsid w:val="005E3ABB"/>
    <w:rsid w:val="005E413F"/>
    <w:rsid w:val="005E59BE"/>
    <w:rsid w:val="005E5B85"/>
    <w:rsid w:val="005E6193"/>
    <w:rsid w:val="005E6B60"/>
    <w:rsid w:val="005E6C2B"/>
    <w:rsid w:val="005F004B"/>
    <w:rsid w:val="005F01A5"/>
    <w:rsid w:val="005F142F"/>
    <w:rsid w:val="005F2088"/>
    <w:rsid w:val="005F2B3D"/>
    <w:rsid w:val="005F2C95"/>
    <w:rsid w:val="005F3358"/>
    <w:rsid w:val="005F4278"/>
    <w:rsid w:val="005F4A8E"/>
    <w:rsid w:val="005F4D6F"/>
    <w:rsid w:val="005F5AB1"/>
    <w:rsid w:val="005F6451"/>
    <w:rsid w:val="005F6C9B"/>
    <w:rsid w:val="005F6FFB"/>
    <w:rsid w:val="005F7352"/>
    <w:rsid w:val="006008D4"/>
    <w:rsid w:val="0060159E"/>
    <w:rsid w:val="006019DC"/>
    <w:rsid w:val="006025D1"/>
    <w:rsid w:val="00604958"/>
    <w:rsid w:val="00604B2F"/>
    <w:rsid w:val="00605EB9"/>
    <w:rsid w:val="00606F37"/>
    <w:rsid w:val="0060733E"/>
    <w:rsid w:val="006075BE"/>
    <w:rsid w:val="00607833"/>
    <w:rsid w:val="00607ABD"/>
    <w:rsid w:val="00607D42"/>
    <w:rsid w:val="0061007F"/>
    <w:rsid w:val="00610AF3"/>
    <w:rsid w:val="00612366"/>
    <w:rsid w:val="0061252F"/>
    <w:rsid w:val="00612B6A"/>
    <w:rsid w:val="0061362B"/>
    <w:rsid w:val="006138D2"/>
    <w:rsid w:val="00613C26"/>
    <w:rsid w:val="00613FF1"/>
    <w:rsid w:val="006141DE"/>
    <w:rsid w:val="00614817"/>
    <w:rsid w:val="00615EEE"/>
    <w:rsid w:val="006170FD"/>
    <w:rsid w:val="00617E70"/>
    <w:rsid w:val="00620816"/>
    <w:rsid w:val="006208BC"/>
    <w:rsid w:val="00620D65"/>
    <w:rsid w:val="006210A4"/>
    <w:rsid w:val="006211F7"/>
    <w:rsid w:val="00621548"/>
    <w:rsid w:val="00622C7E"/>
    <w:rsid w:val="006230CD"/>
    <w:rsid w:val="006237A7"/>
    <w:rsid w:val="00624D20"/>
    <w:rsid w:val="00626244"/>
    <w:rsid w:val="006262D4"/>
    <w:rsid w:val="006268F9"/>
    <w:rsid w:val="00626BCD"/>
    <w:rsid w:val="00630A15"/>
    <w:rsid w:val="0063195B"/>
    <w:rsid w:val="006334F1"/>
    <w:rsid w:val="0063420F"/>
    <w:rsid w:val="00634384"/>
    <w:rsid w:val="0063513C"/>
    <w:rsid w:val="00635D03"/>
    <w:rsid w:val="00640437"/>
    <w:rsid w:val="006409B5"/>
    <w:rsid w:val="006412C1"/>
    <w:rsid w:val="006420B1"/>
    <w:rsid w:val="006427D5"/>
    <w:rsid w:val="006429A2"/>
    <w:rsid w:val="00644169"/>
    <w:rsid w:val="00645C8C"/>
    <w:rsid w:val="00647E54"/>
    <w:rsid w:val="00651796"/>
    <w:rsid w:val="006534E7"/>
    <w:rsid w:val="006542CE"/>
    <w:rsid w:val="00655DB3"/>
    <w:rsid w:val="00655F37"/>
    <w:rsid w:val="006560D6"/>
    <w:rsid w:val="00656A85"/>
    <w:rsid w:val="00657762"/>
    <w:rsid w:val="00661EB1"/>
    <w:rsid w:val="0066301E"/>
    <w:rsid w:val="00663042"/>
    <w:rsid w:val="006635A6"/>
    <w:rsid w:val="00664BA1"/>
    <w:rsid w:val="00665725"/>
    <w:rsid w:val="00665E67"/>
    <w:rsid w:val="00666A2C"/>
    <w:rsid w:val="00666F9E"/>
    <w:rsid w:val="00667808"/>
    <w:rsid w:val="006708E8"/>
    <w:rsid w:val="00671243"/>
    <w:rsid w:val="006714B7"/>
    <w:rsid w:val="00671F6A"/>
    <w:rsid w:val="0067288A"/>
    <w:rsid w:val="00672AC5"/>
    <w:rsid w:val="006738F5"/>
    <w:rsid w:val="006739C3"/>
    <w:rsid w:val="00675501"/>
    <w:rsid w:val="0067581B"/>
    <w:rsid w:val="0067625A"/>
    <w:rsid w:val="00676D35"/>
    <w:rsid w:val="00684128"/>
    <w:rsid w:val="00684149"/>
    <w:rsid w:val="0068415D"/>
    <w:rsid w:val="006844A3"/>
    <w:rsid w:val="006851B0"/>
    <w:rsid w:val="00685652"/>
    <w:rsid w:val="00686BD1"/>
    <w:rsid w:val="006871C5"/>
    <w:rsid w:val="0069107C"/>
    <w:rsid w:val="006930F1"/>
    <w:rsid w:val="00694A44"/>
    <w:rsid w:val="006A02F2"/>
    <w:rsid w:val="006A0456"/>
    <w:rsid w:val="006A0B3F"/>
    <w:rsid w:val="006A2BBF"/>
    <w:rsid w:val="006A3BD2"/>
    <w:rsid w:val="006A4B24"/>
    <w:rsid w:val="006A4E98"/>
    <w:rsid w:val="006A5F41"/>
    <w:rsid w:val="006A74D9"/>
    <w:rsid w:val="006B4153"/>
    <w:rsid w:val="006B4478"/>
    <w:rsid w:val="006B49BA"/>
    <w:rsid w:val="006B4A21"/>
    <w:rsid w:val="006B630D"/>
    <w:rsid w:val="006B6741"/>
    <w:rsid w:val="006C0788"/>
    <w:rsid w:val="006C15C1"/>
    <w:rsid w:val="006C2570"/>
    <w:rsid w:val="006C3F88"/>
    <w:rsid w:val="006C4AD2"/>
    <w:rsid w:val="006C4D07"/>
    <w:rsid w:val="006C4ED2"/>
    <w:rsid w:val="006C6143"/>
    <w:rsid w:val="006C77D0"/>
    <w:rsid w:val="006D0144"/>
    <w:rsid w:val="006D2C3A"/>
    <w:rsid w:val="006D2D1B"/>
    <w:rsid w:val="006D33C3"/>
    <w:rsid w:val="006D34ED"/>
    <w:rsid w:val="006D676C"/>
    <w:rsid w:val="006D6A2C"/>
    <w:rsid w:val="006E0F0B"/>
    <w:rsid w:val="006E2F38"/>
    <w:rsid w:val="006E3137"/>
    <w:rsid w:val="006E319B"/>
    <w:rsid w:val="006E3383"/>
    <w:rsid w:val="006E4602"/>
    <w:rsid w:val="006E65C5"/>
    <w:rsid w:val="006E665A"/>
    <w:rsid w:val="006E749B"/>
    <w:rsid w:val="006F20F9"/>
    <w:rsid w:val="006F3D20"/>
    <w:rsid w:val="006F420E"/>
    <w:rsid w:val="006F4781"/>
    <w:rsid w:val="006F577C"/>
    <w:rsid w:val="006F5A95"/>
    <w:rsid w:val="006F5FE8"/>
    <w:rsid w:val="006F6DB8"/>
    <w:rsid w:val="006F71A3"/>
    <w:rsid w:val="007005CA"/>
    <w:rsid w:val="00701344"/>
    <w:rsid w:val="00701758"/>
    <w:rsid w:val="007038B2"/>
    <w:rsid w:val="0070551C"/>
    <w:rsid w:val="00705D35"/>
    <w:rsid w:val="00706CD1"/>
    <w:rsid w:val="0070718C"/>
    <w:rsid w:val="007111C9"/>
    <w:rsid w:val="00711C69"/>
    <w:rsid w:val="00714620"/>
    <w:rsid w:val="00715D52"/>
    <w:rsid w:val="007160D4"/>
    <w:rsid w:val="00716EE1"/>
    <w:rsid w:val="0071791D"/>
    <w:rsid w:val="00717DB5"/>
    <w:rsid w:val="007203A3"/>
    <w:rsid w:val="00720C39"/>
    <w:rsid w:val="00721365"/>
    <w:rsid w:val="0072174E"/>
    <w:rsid w:val="00723535"/>
    <w:rsid w:val="00724399"/>
    <w:rsid w:val="00725DB2"/>
    <w:rsid w:val="00725F31"/>
    <w:rsid w:val="00727929"/>
    <w:rsid w:val="00727B56"/>
    <w:rsid w:val="00730C36"/>
    <w:rsid w:val="00731EFA"/>
    <w:rsid w:val="0073236B"/>
    <w:rsid w:val="007334AB"/>
    <w:rsid w:val="0073356C"/>
    <w:rsid w:val="007348B9"/>
    <w:rsid w:val="007348F4"/>
    <w:rsid w:val="00734E10"/>
    <w:rsid w:val="00737139"/>
    <w:rsid w:val="00737665"/>
    <w:rsid w:val="0074012B"/>
    <w:rsid w:val="007401A4"/>
    <w:rsid w:val="00740575"/>
    <w:rsid w:val="00742163"/>
    <w:rsid w:val="00742A19"/>
    <w:rsid w:val="00743F7F"/>
    <w:rsid w:val="00744CA0"/>
    <w:rsid w:val="00744E67"/>
    <w:rsid w:val="00746566"/>
    <w:rsid w:val="007466E8"/>
    <w:rsid w:val="007472FB"/>
    <w:rsid w:val="00750F22"/>
    <w:rsid w:val="0075196F"/>
    <w:rsid w:val="007526E4"/>
    <w:rsid w:val="007536CD"/>
    <w:rsid w:val="00753A4D"/>
    <w:rsid w:val="00753BA2"/>
    <w:rsid w:val="007557E0"/>
    <w:rsid w:val="007558FC"/>
    <w:rsid w:val="00757AB0"/>
    <w:rsid w:val="00757DE4"/>
    <w:rsid w:val="007601DA"/>
    <w:rsid w:val="00760250"/>
    <w:rsid w:val="007608E1"/>
    <w:rsid w:val="00760AB1"/>
    <w:rsid w:val="0076168D"/>
    <w:rsid w:val="00761E31"/>
    <w:rsid w:val="00762764"/>
    <w:rsid w:val="00762998"/>
    <w:rsid w:val="007632A4"/>
    <w:rsid w:val="00763A5E"/>
    <w:rsid w:val="00763FD5"/>
    <w:rsid w:val="00766100"/>
    <w:rsid w:val="00770896"/>
    <w:rsid w:val="00770F1E"/>
    <w:rsid w:val="0077162C"/>
    <w:rsid w:val="00771933"/>
    <w:rsid w:val="00773D65"/>
    <w:rsid w:val="00774098"/>
    <w:rsid w:val="007740A9"/>
    <w:rsid w:val="00774CAE"/>
    <w:rsid w:val="007751C8"/>
    <w:rsid w:val="00775430"/>
    <w:rsid w:val="007757CA"/>
    <w:rsid w:val="00775C4E"/>
    <w:rsid w:val="00776AC8"/>
    <w:rsid w:val="00777272"/>
    <w:rsid w:val="0078170B"/>
    <w:rsid w:val="00783CBA"/>
    <w:rsid w:val="00784A01"/>
    <w:rsid w:val="00785192"/>
    <w:rsid w:val="007855F8"/>
    <w:rsid w:val="00785D26"/>
    <w:rsid w:val="00786673"/>
    <w:rsid w:val="007911E3"/>
    <w:rsid w:val="00791FF9"/>
    <w:rsid w:val="007922FF"/>
    <w:rsid w:val="00793FD6"/>
    <w:rsid w:val="00794527"/>
    <w:rsid w:val="00794657"/>
    <w:rsid w:val="007949C0"/>
    <w:rsid w:val="00796EFF"/>
    <w:rsid w:val="00796F91"/>
    <w:rsid w:val="007A02D7"/>
    <w:rsid w:val="007A13AA"/>
    <w:rsid w:val="007A1F8A"/>
    <w:rsid w:val="007A2460"/>
    <w:rsid w:val="007A28BF"/>
    <w:rsid w:val="007A32F4"/>
    <w:rsid w:val="007A3654"/>
    <w:rsid w:val="007A48DF"/>
    <w:rsid w:val="007A539B"/>
    <w:rsid w:val="007A5884"/>
    <w:rsid w:val="007A5A90"/>
    <w:rsid w:val="007A5B02"/>
    <w:rsid w:val="007A5CCA"/>
    <w:rsid w:val="007A61BE"/>
    <w:rsid w:val="007A71B2"/>
    <w:rsid w:val="007A7256"/>
    <w:rsid w:val="007A749F"/>
    <w:rsid w:val="007B04A5"/>
    <w:rsid w:val="007B1204"/>
    <w:rsid w:val="007B2308"/>
    <w:rsid w:val="007B250C"/>
    <w:rsid w:val="007B31D4"/>
    <w:rsid w:val="007B38C2"/>
    <w:rsid w:val="007B40E7"/>
    <w:rsid w:val="007C0542"/>
    <w:rsid w:val="007C070E"/>
    <w:rsid w:val="007C0D67"/>
    <w:rsid w:val="007C1170"/>
    <w:rsid w:val="007C416E"/>
    <w:rsid w:val="007C4BD8"/>
    <w:rsid w:val="007C5404"/>
    <w:rsid w:val="007C72BB"/>
    <w:rsid w:val="007D00E0"/>
    <w:rsid w:val="007D111D"/>
    <w:rsid w:val="007D12ED"/>
    <w:rsid w:val="007D173F"/>
    <w:rsid w:val="007D17BD"/>
    <w:rsid w:val="007D2801"/>
    <w:rsid w:val="007D3079"/>
    <w:rsid w:val="007D37ED"/>
    <w:rsid w:val="007D395E"/>
    <w:rsid w:val="007D4E26"/>
    <w:rsid w:val="007D62AB"/>
    <w:rsid w:val="007D69A5"/>
    <w:rsid w:val="007D779A"/>
    <w:rsid w:val="007E1023"/>
    <w:rsid w:val="007E19ED"/>
    <w:rsid w:val="007E2989"/>
    <w:rsid w:val="007E3F78"/>
    <w:rsid w:val="007E40BB"/>
    <w:rsid w:val="007E5F9A"/>
    <w:rsid w:val="007F1260"/>
    <w:rsid w:val="007F13F4"/>
    <w:rsid w:val="007F1610"/>
    <w:rsid w:val="007F18AA"/>
    <w:rsid w:val="007F221D"/>
    <w:rsid w:val="007F2307"/>
    <w:rsid w:val="007F369F"/>
    <w:rsid w:val="007F3B96"/>
    <w:rsid w:val="007F4434"/>
    <w:rsid w:val="007F7A72"/>
    <w:rsid w:val="008001ED"/>
    <w:rsid w:val="0080081E"/>
    <w:rsid w:val="00802DCB"/>
    <w:rsid w:val="00804BA2"/>
    <w:rsid w:val="008063BD"/>
    <w:rsid w:val="008064F0"/>
    <w:rsid w:val="00807631"/>
    <w:rsid w:val="008105F5"/>
    <w:rsid w:val="008109ED"/>
    <w:rsid w:val="00810BA9"/>
    <w:rsid w:val="0081221A"/>
    <w:rsid w:val="008123BD"/>
    <w:rsid w:val="008165F3"/>
    <w:rsid w:val="00816A83"/>
    <w:rsid w:val="008208BD"/>
    <w:rsid w:val="008209E0"/>
    <w:rsid w:val="008228A4"/>
    <w:rsid w:val="008229C1"/>
    <w:rsid w:val="0082342F"/>
    <w:rsid w:val="008237E5"/>
    <w:rsid w:val="00825743"/>
    <w:rsid w:val="008266D3"/>
    <w:rsid w:val="008315F7"/>
    <w:rsid w:val="00831D42"/>
    <w:rsid w:val="00832777"/>
    <w:rsid w:val="00832945"/>
    <w:rsid w:val="00832C7A"/>
    <w:rsid w:val="0083542E"/>
    <w:rsid w:val="008368A3"/>
    <w:rsid w:val="00836BCD"/>
    <w:rsid w:val="00837029"/>
    <w:rsid w:val="00840AA0"/>
    <w:rsid w:val="00840BCD"/>
    <w:rsid w:val="0084155E"/>
    <w:rsid w:val="0084198E"/>
    <w:rsid w:val="00841E95"/>
    <w:rsid w:val="00842610"/>
    <w:rsid w:val="008447FA"/>
    <w:rsid w:val="00845910"/>
    <w:rsid w:val="0084610F"/>
    <w:rsid w:val="0084656F"/>
    <w:rsid w:val="008468C2"/>
    <w:rsid w:val="00846AD6"/>
    <w:rsid w:val="00847D48"/>
    <w:rsid w:val="00847F64"/>
    <w:rsid w:val="00850215"/>
    <w:rsid w:val="0085079E"/>
    <w:rsid w:val="00850E70"/>
    <w:rsid w:val="00853454"/>
    <w:rsid w:val="00854188"/>
    <w:rsid w:val="00854DB6"/>
    <w:rsid w:val="008562EC"/>
    <w:rsid w:val="0085798E"/>
    <w:rsid w:val="00862FBC"/>
    <w:rsid w:val="00863FD4"/>
    <w:rsid w:val="008641B7"/>
    <w:rsid w:val="00864289"/>
    <w:rsid w:val="00864D08"/>
    <w:rsid w:val="00866E21"/>
    <w:rsid w:val="00866FFB"/>
    <w:rsid w:val="00867815"/>
    <w:rsid w:val="00867D2D"/>
    <w:rsid w:val="0087038E"/>
    <w:rsid w:val="00870713"/>
    <w:rsid w:val="00870E38"/>
    <w:rsid w:val="00871752"/>
    <w:rsid w:val="00871811"/>
    <w:rsid w:val="008718D4"/>
    <w:rsid w:val="00872CFB"/>
    <w:rsid w:val="00872E03"/>
    <w:rsid w:val="008732CF"/>
    <w:rsid w:val="008743B9"/>
    <w:rsid w:val="0087460D"/>
    <w:rsid w:val="00874791"/>
    <w:rsid w:val="0087499C"/>
    <w:rsid w:val="00874ABA"/>
    <w:rsid w:val="00874C93"/>
    <w:rsid w:val="00875E6D"/>
    <w:rsid w:val="00876401"/>
    <w:rsid w:val="008764B5"/>
    <w:rsid w:val="008765FE"/>
    <w:rsid w:val="00876B74"/>
    <w:rsid w:val="0088048D"/>
    <w:rsid w:val="00880C9E"/>
    <w:rsid w:val="00881768"/>
    <w:rsid w:val="008818C2"/>
    <w:rsid w:val="0088349B"/>
    <w:rsid w:val="00883506"/>
    <w:rsid w:val="0088481A"/>
    <w:rsid w:val="00884F85"/>
    <w:rsid w:val="008865F9"/>
    <w:rsid w:val="00890DB5"/>
    <w:rsid w:val="00891B43"/>
    <w:rsid w:val="0089343F"/>
    <w:rsid w:val="0089529D"/>
    <w:rsid w:val="00895429"/>
    <w:rsid w:val="008A1960"/>
    <w:rsid w:val="008A2423"/>
    <w:rsid w:val="008A3FCA"/>
    <w:rsid w:val="008A460F"/>
    <w:rsid w:val="008A4CB5"/>
    <w:rsid w:val="008A5A85"/>
    <w:rsid w:val="008A730B"/>
    <w:rsid w:val="008A76A9"/>
    <w:rsid w:val="008A7F00"/>
    <w:rsid w:val="008B02EA"/>
    <w:rsid w:val="008B1492"/>
    <w:rsid w:val="008B1EF5"/>
    <w:rsid w:val="008B2180"/>
    <w:rsid w:val="008B2198"/>
    <w:rsid w:val="008B36A9"/>
    <w:rsid w:val="008B413A"/>
    <w:rsid w:val="008B473F"/>
    <w:rsid w:val="008C0260"/>
    <w:rsid w:val="008C069D"/>
    <w:rsid w:val="008C0DD5"/>
    <w:rsid w:val="008C1A28"/>
    <w:rsid w:val="008C4899"/>
    <w:rsid w:val="008C6A55"/>
    <w:rsid w:val="008D2D58"/>
    <w:rsid w:val="008D33EB"/>
    <w:rsid w:val="008D35BB"/>
    <w:rsid w:val="008D4698"/>
    <w:rsid w:val="008D5744"/>
    <w:rsid w:val="008D63A4"/>
    <w:rsid w:val="008D688D"/>
    <w:rsid w:val="008D7AC0"/>
    <w:rsid w:val="008E13B4"/>
    <w:rsid w:val="008E16C9"/>
    <w:rsid w:val="008E1E2F"/>
    <w:rsid w:val="008E3C8D"/>
    <w:rsid w:val="008E4462"/>
    <w:rsid w:val="008E71D7"/>
    <w:rsid w:val="008E7556"/>
    <w:rsid w:val="008F003F"/>
    <w:rsid w:val="008F05F1"/>
    <w:rsid w:val="008F072E"/>
    <w:rsid w:val="008F13B6"/>
    <w:rsid w:val="008F1554"/>
    <w:rsid w:val="008F197D"/>
    <w:rsid w:val="008F2EF4"/>
    <w:rsid w:val="008F3405"/>
    <w:rsid w:val="008F3F60"/>
    <w:rsid w:val="008F40ED"/>
    <w:rsid w:val="008F5E80"/>
    <w:rsid w:val="008F6572"/>
    <w:rsid w:val="008F6BBB"/>
    <w:rsid w:val="008F6C98"/>
    <w:rsid w:val="008F6E82"/>
    <w:rsid w:val="008F7209"/>
    <w:rsid w:val="008F7356"/>
    <w:rsid w:val="0090062A"/>
    <w:rsid w:val="0090245D"/>
    <w:rsid w:val="009028F8"/>
    <w:rsid w:val="00902941"/>
    <w:rsid w:val="00902BB4"/>
    <w:rsid w:val="00903D46"/>
    <w:rsid w:val="009041D2"/>
    <w:rsid w:val="00906A9E"/>
    <w:rsid w:val="00907434"/>
    <w:rsid w:val="00910726"/>
    <w:rsid w:val="00911910"/>
    <w:rsid w:val="00912785"/>
    <w:rsid w:val="00914B97"/>
    <w:rsid w:val="00915B34"/>
    <w:rsid w:val="009161C7"/>
    <w:rsid w:val="00917569"/>
    <w:rsid w:val="00917656"/>
    <w:rsid w:val="00917956"/>
    <w:rsid w:val="009204EA"/>
    <w:rsid w:val="00920F04"/>
    <w:rsid w:val="00921279"/>
    <w:rsid w:val="0092177A"/>
    <w:rsid w:val="00922549"/>
    <w:rsid w:val="00922933"/>
    <w:rsid w:val="00923687"/>
    <w:rsid w:val="00924B74"/>
    <w:rsid w:val="00924C59"/>
    <w:rsid w:val="00925C60"/>
    <w:rsid w:val="00925E28"/>
    <w:rsid w:val="00925E58"/>
    <w:rsid w:val="00925FB0"/>
    <w:rsid w:val="00926256"/>
    <w:rsid w:val="0092673A"/>
    <w:rsid w:val="00930176"/>
    <w:rsid w:val="00931366"/>
    <w:rsid w:val="00931801"/>
    <w:rsid w:val="00931AF9"/>
    <w:rsid w:val="00933DA1"/>
    <w:rsid w:val="0093594E"/>
    <w:rsid w:val="009359EA"/>
    <w:rsid w:val="00935DFC"/>
    <w:rsid w:val="00937C0C"/>
    <w:rsid w:val="0094150C"/>
    <w:rsid w:val="00941F34"/>
    <w:rsid w:val="00942085"/>
    <w:rsid w:val="00944E61"/>
    <w:rsid w:val="00945299"/>
    <w:rsid w:val="0094554E"/>
    <w:rsid w:val="009456F7"/>
    <w:rsid w:val="0094600B"/>
    <w:rsid w:val="00946CF9"/>
    <w:rsid w:val="00946E06"/>
    <w:rsid w:val="0094717C"/>
    <w:rsid w:val="00947984"/>
    <w:rsid w:val="00950505"/>
    <w:rsid w:val="00951E4B"/>
    <w:rsid w:val="00951FAB"/>
    <w:rsid w:val="00952C4E"/>
    <w:rsid w:val="0095397D"/>
    <w:rsid w:val="00953BBE"/>
    <w:rsid w:val="0095462C"/>
    <w:rsid w:val="00954AF1"/>
    <w:rsid w:val="009563ED"/>
    <w:rsid w:val="009565BE"/>
    <w:rsid w:val="00956C31"/>
    <w:rsid w:val="00957045"/>
    <w:rsid w:val="00957583"/>
    <w:rsid w:val="00962A07"/>
    <w:rsid w:val="00962BC5"/>
    <w:rsid w:val="00962FBE"/>
    <w:rsid w:val="00963775"/>
    <w:rsid w:val="00966A94"/>
    <w:rsid w:val="00966B89"/>
    <w:rsid w:val="00966CCD"/>
    <w:rsid w:val="009707E8"/>
    <w:rsid w:val="0097121A"/>
    <w:rsid w:val="009714C8"/>
    <w:rsid w:val="0097331E"/>
    <w:rsid w:val="00973BE8"/>
    <w:rsid w:val="00973EDD"/>
    <w:rsid w:val="009771E9"/>
    <w:rsid w:val="00977C04"/>
    <w:rsid w:val="009804E4"/>
    <w:rsid w:val="00982C3C"/>
    <w:rsid w:val="0098304B"/>
    <w:rsid w:val="009848AF"/>
    <w:rsid w:val="00984AD5"/>
    <w:rsid w:val="00984EA8"/>
    <w:rsid w:val="0098608A"/>
    <w:rsid w:val="00986ABB"/>
    <w:rsid w:val="0098724F"/>
    <w:rsid w:val="009904B1"/>
    <w:rsid w:val="00990555"/>
    <w:rsid w:val="00990A7B"/>
    <w:rsid w:val="00991298"/>
    <w:rsid w:val="0099159E"/>
    <w:rsid w:val="009915FC"/>
    <w:rsid w:val="00991740"/>
    <w:rsid w:val="009923F6"/>
    <w:rsid w:val="009947B9"/>
    <w:rsid w:val="009951E5"/>
    <w:rsid w:val="00996689"/>
    <w:rsid w:val="009970E4"/>
    <w:rsid w:val="009A41F4"/>
    <w:rsid w:val="009A4869"/>
    <w:rsid w:val="009A587B"/>
    <w:rsid w:val="009A5D9D"/>
    <w:rsid w:val="009A5DE5"/>
    <w:rsid w:val="009A6972"/>
    <w:rsid w:val="009A7B21"/>
    <w:rsid w:val="009A7FBE"/>
    <w:rsid w:val="009B0B5F"/>
    <w:rsid w:val="009B158C"/>
    <w:rsid w:val="009B16B0"/>
    <w:rsid w:val="009B38DC"/>
    <w:rsid w:val="009B4F72"/>
    <w:rsid w:val="009B6E69"/>
    <w:rsid w:val="009B7A7A"/>
    <w:rsid w:val="009B7F67"/>
    <w:rsid w:val="009C1329"/>
    <w:rsid w:val="009C224E"/>
    <w:rsid w:val="009C51B4"/>
    <w:rsid w:val="009C78FD"/>
    <w:rsid w:val="009D0153"/>
    <w:rsid w:val="009D07A3"/>
    <w:rsid w:val="009D24BA"/>
    <w:rsid w:val="009D2B2C"/>
    <w:rsid w:val="009D2B5F"/>
    <w:rsid w:val="009D36AB"/>
    <w:rsid w:val="009D38B0"/>
    <w:rsid w:val="009D5292"/>
    <w:rsid w:val="009D79D5"/>
    <w:rsid w:val="009E091A"/>
    <w:rsid w:val="009E0FED"/>
    <w:rsid w:val="009E1BFA"/>
    <w:rsid w:val="009E1CC8"/>
    <w:rsid w:val="009E3E93"/>
    <w:rsid w:val="009E489D"/>
    <w:rsid w:val="009E4976"/>
    <w:rsid w:val="009E5651"/>
    <w:rsid w:val="009E5EC7"/>
    <w:rsid w:val="009E762B"/>
    <w:rsid w:val="009F0E03"/>
    <w:rsid w:val="009F23BD"/>
    <w:rsid w:val="009F53F7"/>
    <w:rsid w:val="009F5472"/>
    <w:rsid w:val="009F686C"/>
    <w:rsid w:val="009F79C6"/>
    <w:rsid w:val="009F7D52"/>
    <w:rsid w:val="00A07F4E"/>
    <w:rsid w:val="00A107BA"/>
    <w:rsid w:val="00A1321C"/>
    <w:rsid w:val="00A13A66"/>
    <w:rsid w:val="00A14250"/>
    <w:rsid w:val="00A1438C"/>
    <w:rsid w:val="00A15BED"/>
    <w:rsid w:val="00A15C2F"/>
    <w:rsid w:val="00A17DBD"/>
    <w:rsid w:val="00A2014B"/>
    <w:rsid w:val="00A20651"/>
    <w:rsid w:val="00A20D8B"/>
    <w:rsid w:val="00A21204"/>
    <w:rsid w:val="00A2215A"/>
    <w:rsid w:val="00A22934"/>
    <w:rsid w:val="00A22F64"/>
    <w:rsid w:val="00A2343A"/>
    <w:rsid w:val="00A2701C"/>
    <w:rsid w:val="00A274BF"/>
    <w:rsid w:val="00A27770"/>
    <w:rsid w:val="00A27B5F"/>
    <w:rsid w:val="00A3060A"/>
    <w:rsid w:val="00A31333"/>
    <w:rsid w:val="00A32B96"/>
    <w:rsid w:val="00A335FB"/>
    <w:rsid w:val="00A353A1"/>
    <w:rsid w:val="00A37AC3"/>
    <w:rsid w:val="00A4084F"/>
    <w:rsid w:val="00A41F9A"/>
    <w:rsid w:val="00A420A5"/>
    <w:rsid w:val="00A435A3"/>
    <w:rsid w:val="00A43704"/>
    <w:rsid w:val="00A44FB4"/>
    <w:rsid w:val="00A46110"/>
    <w:rsid w:val="00A470E3"/>
    <w:rsid w:val="00A515BE"/>
    <w:rsid w:val="00A52059"/>
    <w:rsid w:val="00A5297B"/>
    <w:rsid w:val="00A55305"/>
    <w:rsid w:val="00A556AA"/>
    <w:rsid w:val="00A56001"/>
    <w:rsid w:val="00A602C3"/>
    <w:rsid w:val="00A604E8"/>
    <w:rsid w:val="00A619D1"/>
    <w:rsid w:val="00A61B22"/>
    <w:rsid w:val="00A64E14"/>
    <w:rsid w:val="00A656F2"/>
    <w:rsid w:val="00A65B1D"/>
    <w:rsid w:val="00A672BA"/>
    <w:rsid w:val="00A67444"/>
    <w:rsid w:val="00A70668"/>
    <w:rsid w:val="00A707D1"/>
    <w:rsid w:val="00A71092"/>
    <w:rsid w:val="00A713D5"/>
    <w:rsid w:val="00A71A4A"/>
    <w:rsid w:val="00A727FB"/>
    <w:rsid w:val="00A72D29"/>
    <w:rsid w:val="00A730D9"/>
    <w:rsid w:val="00A73619"/>
    <w:rsid w:val="00A73C58"/>
    <w:rsid w:val="00A74BC5"/>
    <w:rsid w:val="00A75213"/>
    <w:rsid w:val="00A75D57"/>
    <w:rsid w:val="00A76FE1"/>
    <w:rsid w:val="00A77340"/>
    <w:rsid w:val="00A7742E"/>
    <w:rsid w:val="00A805F7"/>
    <w:rsid w:val="00A81459"/>
    <w:rsid w:val="00A81A33"/>
    <w:rsid w:val="00A81C38"/>
    <w:rsid w:val="00A82D14"/>
    <w:rsid w:val="00A8339C"/>
    <w:rsid w:val="00A83B8B"/>
    <w:rsid w:val="00A8420C"/>
    <w:rsid w:val="00A84814"/>
    <w:rsid w:val="00A84BB9"/>
    <w:rsid w:val="00A86677"/>
    <w:rsid w:val="00A869B2"/>
    <w:rsid w:val="00A86F33"/>
    <w:rsid w:val="00A9005C"/>
    <w:rsid w:val="00A9055B"/>
    <w:rsid w:val="00A9178B"/>
    <w:rsid w:val="00A938BB"/>
    <w:rsid w:val="00A95F1F"/>
    <w:rsid w:val="00A96419"/>
    <w:rsid w:val="00A96B1A"/>
    <w:rsid w:val="00A96B25"/>
    <w:rsid w:val="00A96DAC"/>
    <w:rsid w:val="00A96F0E"/>
    <w:rsid w:val="00A970D0"/>
    <w:rsid w:val="00A978D6"/>
    <w:rsid w:val="00AA0197"/>
    <w:rsid w:val="00AA09A7"/>
    <w:rsid w:val="00AA345D"/>
    <w:rsid w:val="00AA352C"/>
    <w:rsid w:val="00AA3584"/>
    <w:rsid w:val="00AA6B3E"/>
    <w:rsid w:val="00AA7655"/>
    <w:rsid w:val="00AB0309"/>
    <w:rsid w:val="00AB3396"/>
    <w:rsid w:val="00AB3A33"/>
    <w:rsid w:val="00AB4508"/>
    <w:rsid w:val="00AB629A"/>
    <w:rsid w:val="00AB6B85"/>
    <w:rsid w:val="00AB7244"/>
    <w:rsid w:val="00AB782D"/>
    <w:rsid w:val="00AB7C2E"/>
    <w:rsid w:val="00AC1632"/>
    <w:rsid w:val="00AC205B"/>
    <w:rsid w:val="00AC4E01"/>
    <w:rsid w:val="00AC4F45"/>
    <w:rsid w:val="00AC7348"/>
    <w:rsid w:val="00AC78B8"/>
    <w:rsid w:val="00AC7A03"/>
    <w:rsid w:val="00AD2B44"/>
    <w:rsid w:val="00AD3CDC"/>
    <w:rsid w:val="00AD3E4B"/>
    <w:rsid w:val="00AD5846"/>
    <w:rsid w:val="00AD595C"/>
    <w:rsid w:val="00AD596B"/>
    <w:rsid w:val="00AD5EF9"/>
    <w:rsid w:val="00AD69F0"/>
    <w:rsid w:val="00AD6C7B"/>
    <w:rsid w:val="00AE039F"/>
    <w:rsid w:val="00AE10E3"/>
    <w:rsid w:val="00AE150D"/>
    <w:rsid w:val="00AE276F"/>
    <w:rsid w:val="00AE6228"/>
    <w:rsid w:val="00AE70D9"/>
    <w:rsid w:val="00AF02B0"/>
    <w:rsid w:val="00AF0C29"/>
    <w:rsid w:val="00AF141F"/>
    <w:rsid w:val="00AF1AC5"/>
    <w:rsid w:val="00AF2583"/>
    <w:rsid w:val="00AF2A62"/>
    <w:rsid w:val="00AF3E3A"/>
    <w:rsid w:val="00AF7EF6"/>
    <w:rsid w:val="00B00364"/>
    <w:rsid w:val="00B005AC"/>
    <w:rsid w:val="00B01A87"/>
    <w:rsid w:val="00B01BF8"/>
    <w:rsid w:val="00B04A0A"/>
    <w:rsid w:val="00B06FF8"/>
    <w:rsid w:val="00B105FA"/>
    <w:rsid w:val="00B10833"/>
    <w:rsid w:val="00B110AF"/>
    <w:rsid w:val="00B11B8F"/>
    <w:rsid w:val="00B11C13"/>
    <w:rsid w:val="00B12D31"/>
    <w:rsid w:val="00B12FDD"/>
    <w:rsid w:val="00B130DB"/>
    <w:rsid w:val="00B14D83"/>
    <w:rsid w:val="00B154CA"/>
    <w:rsid w:val="00B157A5"/>
    <w:rsid w:val="00B15EE1"/>
    <w:rsid w:val="00B16202"/>
    <w:rsid w:val="00B16A10"/>
    <w:rsid w:val="00B17A7B"/>
    <w:rsid w:val="00B17E05"/>
    <w:rsid w:val="00B21899"/>
    <w:rsid w:val="00B224F2"/>
    <w:rsid w:val="00B24504"/>
    <w:rsid w:val="00B2612C"/>
    <w:rsid w:val="00B266FC"/>
    <w:rsid w:val="00B26D0A"/>
    <w:rsid w:val="00B26EFB"/>
    <w:rsid w:val="00B2787B"/>
    <w:rsid w:val="00B27D36"/>
    <w:rsid w:val="00B30B83"/>
    <w:rsid w:val="00B3121C"/>
    <w:rsid w:val="00B331B3"/>
    <w:rsid w:val="00B33AC7"/>
    <w:rsid w:val="00B34251"/>
    <w:rsid w:val="00B347D0"/>
    <w:rsid w:val="00B34D58"/>
    <w:rsid w:val="00B35735"/>
    <w:rsid w:val="00B35919"/>
    <w:rsid w:val="00B36F9C"/>
    <w:rsid w:val="00B3733B"/>
    <w:rsid w:val="00B3786C"/>
    <w:rsid w:val="00B41341"/>
    <w:rsid w:val="00B41B0C"/>
    <w:rsid w:val="00B41B58"/>
    <w:rsid w:val="00B41CCC"/>
    <w:rsid w:val="00B41E9C"/>
    <w:rsid w:val="00B43086"/>
    <w:rsid w:val="00B44528"/>
    <w:rsid w:val="00B44B12"/>
    <w:rsid w:val="00B45399"/>
    <w:rsid w:val="00B46225"/>
    <w:rsid w:val="00B4757D"/>
    <w:rsid w:val="00B50E4B"/>
    <w:rsid w:val="00B51AF2"/>
    <w:rsid w:val="00B53147"/>
    <w:rsid w:val="00B542A1"/>
    <w:rsid w:val="00B55138"/>
    <w:rsid w:val="00B574D7"/>
    <w:rsid w:val="00B57664"/>
    <w:rsid w:val="00B5789A"/>
    <w:rsid w:val="00B57964"/>
    <w:rsid w:val="00B579D8"/>
    <w:rsid w:val="00B6028A"/>
    <w:rsid w:val="00B60583"/>
    <w:rsid w:val="00B60843"/>
    <w:rsid w:val="00B63977"/>
    <w:rsid w:val="00B643CA"/>
    <w:rsid w:val="00B66CBA"/>
    <w:rsid w:val="00B66FA7"/>
    <w:rsid w:val="00B67003"/>
    <w:rsid w:val="00B67453"/>
    <w:rsid w:val="00B67505"/>
    <w:rsid w:val="00B677D0"/>
    <w:rsid w:val="00B67AA7"/>
    <w:rsid w:val="00B7000E"/>
    <w:rsid w:val="00B71A5C"/>
    <w:rsid w:val="00B726A3"/>
    <w:rsid w:val="00B72F08"/>
    <w:rsid w:val="00B73721"/>
    <w:rsid w:val="00B739EB"/>
    <w:rsid w:val="00B764DB"/>
    <w:rsid w:val="00B76DF4"/>
    <w:rsid w:val="00B80FC4"/>
    <w:rsid w:val="00B81F91"/>
    <w:rsid w:val="00B822D7"/>
    <w:rsid w:val="00B826AE"/>
    <w:rsid w:val="00B82FA4"/>
    <w:rsid w:val="00B8335B"/>
    <w:rsid w:val="00B83383"/>
    <w:rsid w:val="00B83CB2"/>
    <w:rsid w:val="00B84D42"/>
    <w:rsid w:val="00B859D1"/>
    <w:rsid w:val="00B87C31"/>
    <w:rsid w:val="00B9031C"/>
    <w:rsid w:val="00B90362"/>
    <w:rsid w:val="00B90491"/>
    <w:rsid w:val="00B90CC2"/>
    <w:rsid w:val="00B9154D"/>
    <w:rsid w:val="00B91882"/>
    <w:rsid w:val="00B93298"/>
    <w:rsid w:val="00B9334D"/>
    <w:rsid w:val="00B95F27"/>
    <w:rsid w:val="00B96031"/>
    <w:rsid w:val="00B96592"/>
    <w:rsid w:val="00B969A4"/>
    <w:rsid w:val="00B977C1"/>
    <w:rsid w:val="00B979BE"/>
    <w:rsid w:val="00BA0192"/>
    <w:rsid w:val="00BA1FEF"/>
    <w:rsid w:val="00BA2CB4"/>
    <w:rsid w:val="00BA3C8F"/>
    <w:rsid w:val="00BA42D7"/>
    <w:rsid w:val="00BA447B"/>
    <w:rsid w:val="00BA46ED"/>
    <w:rsid w:val="00BA6127"/>
    <w:rsid w:val="00BA6C56"/>
    <w:rsid w:val="00BA7BA6"/>
    <w:rsid w:val="00BB154C"/>
    <w:rsid w:val="00BB18C7"/>
    <w:rsid w:val="00BB2A33"/>
    <w:rsid w:val="00BB2A5E"/>
    <w:rsid w:val="00BB2D57"/>
    <w:rsid w:val="00BB3928"/>
    <w:rsid w:val="00BB4BFF"/>
    <w:rsid w:val="00BB5D26"/>
    <w:rsid w:val="00BB636A"/>
    <w:rsid w:val="00BB6CC8"/>
    <w:rsid w:val="00BB741E"/>
    <w:rsid w:val="00BB7A68"/>
    <w:rsid w:val="00BB7B61"/>
    <w:rsid w:val="00BB7C67"/>
    <w:rsid w:val="00BB7EA1"/>
    <w:rsid w:val="00BC087E"/>
    <w:rsid w:val="00BC16B0"/>
    <w:rsid w:val="00BC22BD"/>
    <w:rsid w:val="00BC3C6B"/>
    <w:rsid w:val="00BC489E"/>
    <w:rsid w:val="00BC48E0"/>
    <w:rsid w:val="00BC7840"/>
    <w:rsid w:val="00BD0822"/>
    <w:rsid w:val="00BD10B5"/>
    <w:rsid w:val="00BD1C68"/>
    <w:rsid w:val="00BD54EF"/>
    <w:rsid w:val="00BD56CE"/>
    <w:rsid w:val="00BD6619"/>
    <w:rsid w:val="00BD7AA7"/>
    <w:rsid w:val="00BE0798"/>
    <w:rsid w:val="00BE16EB"/>
    <w:rsid w:val="00BE3E97"/>
    <w:rsid w:val="00BE6642"/>
    <w:rsid w:val="00BE672F"/>
    <w:rsid w:val="00BE7F7E"/>
    <w:rsid w:val="00BF0D37"/>
    <w:rsid w:val="00BF1220"/>
    <w:rsid w:val="00BF15BD"/>
    <w:rsid w:val="00BF1B01"/>
    <w:rsid w:val="00BF34FF"/>
    <w:rsid w:val="00BF36F6"/>
    <w:rsid w:val="00BF551C"/>
    <w:rsid w:val="00BF60B9"/>
    <w:rsid w:val="00BF6F1E"/>
    <w:rsid w:val="00BF7EF0"/>
    <w:rsid w:val="00C00233"/>
    <w:rsid w:val="00C00D1A"/>
    <w:rsid w:val="00C031F4"/>
    <w:rsid w:val="00C0331D"/>
    <w:rsid w:val="00C053DA"/>
    <w:rsid w:val="00C06369"/>
    <w:rsid w:val="00C071ED"/>
    <w:rsid w:val="00C07864"/>
    <w:rsid w:val="00C10E31"/>
    <w:rsid w:val="00C110FB"/>
    <w:rsid w:val="00C1169B"/>
    <w:rsid w:val="00C11E56"/>
    <w:rsid w:val="00C120C4"/>
    <w:rsid w:val="00C13357"/>
    <w:rsid w:val="00C1594E"/>
    <w:rsid w:val="00C1666E"/>
    <w:rsid w:val="00C16DCE"/>
    <w:rsid w:val="00C175D0"/>
    <w:rsid w:val="00C207BE"/>
    <w:rsid w:val="00C2088F"/>
    <w:rsid w:val="00C212A1"/>
    <w:rsid w:val="00C222FC"/>
    <w:rsid w:val="00C224B7"/>
    <w:rsid w:val="00C22F14"/>
    <w:rsid w:val="00C23E6A"/>
    <w:rsid w:val="00C25D4D"/>
    <w:rsid w:val="00C271A4"/>
    <w:rsid w:val="00C272A1"/>
    <w:rsid w:val="00C27F0C"/>
    <w:rsid w:val="00C3020C"/>
    <w:rsid w:val="00C31676"/>
    <w:rsid w:val="00C316C3"/>
    <w:rsid w:val="00C31E3F"/>
    <w:rsid w:val="00C320DC"/>
    <w:rsid w:val="00C32410"/>
    <w:rsid w:val="00C33593"/>
    <w:rsid w:val="00C33C85"/>
    <w:rsid w:val="00C3417A"/>
    <w:rsid w:val="00C341D1"/>
    <w:rsid w:val="00C37438"/>
    <w:rsid w:val="00C37744"/>
    <w:rsid w:val="00C37F33"/>
    <w:rsid w:val="00C413BA"/>
    <w:rsid w:val="00C41AEB"/>
    <w:rsid w:val="00C41E5E"/>
    <w:rsid w:val="00C41F1D"/>
    <w:rsid w:val="00C421EE"/>
    <w:rsid w:val="00C43324"/>
    <w:rsid w:val="00C436B0"/>
    <w:rsid w:val="00C4372E"/>
    <w:rsid w:val="00C43A3D"/>
    <w:rsid w:val="00C44C4C"/>
    <w:rsid w:val="00C454B6"/>
    <w:rsid w:val="00C50AF9"/>
    <w:rsid w:val="00C533CA"/>
    <w:rsid w:val="00C53CC4"/>
    <w:rsid w:val="00C54D93"/>
    <w:rsid w:val="00C54E22"/>
    <w:rsid w:val="00C55570"/>
    <w:rsid w:val="00C57230"/>
    <w:rsid w:val="00C6042B"/>
    <w:rsid w:val="00C60B33"/>
    <w:rsid w:val="00C60BA1"/>
    <w:rsid w:val="00C6152C"/>
    <w:rsid w:val="00C6244E"/>
    <w:rsid w:val="00C6273B"/>
    <w:rsid w:val="00C64557"/>
    <w:rsid w:val="00C64B1E"/>
    <w:rsid w:val="00C666BA"/>
    <w:rsid w:val="00C66B29"/>
    <w:rsid w:val="00C674BF"/>
    <w:rsid w:val="00C70976"/>
    <w:rsid w:val="00C710C4"/>
    <w:rsid w:val="00C72065"/>
    <w:rsid w:val="00C7226E"/>
    <w:rsid w:val="00C73BB6"/>
    <w:rsid w:val="00C7423D"/>
    <w:rsid w:val="00C751FF"/>
    <w:rsid w:val="00C7529E"/>
    <w:rsid w:val="00C75DB3"/>
    <w:rsid w:val="00C80425"/>
    <w:rsid w:val="00C804E8"/>
    <w:rsid w:val="00C80E42"/>
    <w:rsid w:val="00C80F3F"/>
    <w:rsid w:val="00C821EC"/>
    <w:rsid w:val="00C826F6"/>
    <w:rsid w:val="00C82DA3"/>
    <w:rsid w:val="00C83007"/>
    <w:rsid w:val="00C83E77"/>
    <w:rsid w:val="00C85043"/>
    <w:rsid w:val="00C85257"/>
    <w:rsid w:val="00C858E7"/>
    <w:rsid w:val="00C86402"/>
    <w:rsid w:val="00C864DB"/>
    <w:rsid w:val="00C8657C"/>
    <w:rsid w:val="00C870D9"/>
    <w:rsid w:val="00C87182"/>
    <w:rsid w:val="00C872AD"/>
    <w:rsid w:val="00C8733C"/>
    <w:rsid w:val="00C87849"/>
    <w:rsid w:val="00C91AF4"/>
    <w:rsid w:val="00C9256A"/>
    <w:rsid w:val="00C936D8"/>
    <w:rsid w:val="00C953D8"/>
    <w:rsid w:val="00C9574C"/>
    <w:rsid w:val="00C9762A"/>
    <w:rsid w:val="00C9778C"/>
    <w:rsid w:val="00C97917"/>
    <w:rsid w:val="00C97C7F"/>
    <w:rsid w:val="00C97E83"/>
    <w:rsid w:val="00CA001F"/>
    <w:rsid w:val="00CA0C27"/>
    <w:rsid w:val="00CA18E6"/>
    <w:rsid w:val="00CA1D63"/>
    <w:rsid w:val="00CA1FF2"/>
    <w:rsid w:val="00CA224B"/>
    <w:rsid w:val="00CA2FEF"/>
    <w:rsid w:val="00CA3794"/>
    <w:rsid w:val="00CA389D"/>
    <w:rsid w:val="00CB1AFE"/>
    <w:rsid w:val="00CB1CAE"/>
    <w:rsid w:val="00CB22A8"/>
    <w:rsid w:val="00CB2C10"/>
    <w:rsid w:val="00CB308C"/>
    <w:rsid w:val="00CB60E3"/>
    <w:rsid w:val="00CB64BE"/>
    <w:rsid w:val="00CB77E0"/>
    <w:rsid w:val="00CC1B8C"/>
    <w:rsid w:val="00CC23B7"/>
    <w:rsid w:val="00CC2E63"/>
    <w:rsid w:val="00CC4911"/>
    <w:rsid w:val="00CC5078"/>
    <w:rsid w:val="00CC5A5B"/>
    <w:rsid w:val="00CC7E48"/>
    <w:rsid w:val="00CD031F"/>
    <w:rsid w:val="00CD0652"/>
    <w:rsid w:val="00CD0E48"/>
    <w:rsid w:val="00CD1ABD"/>
    <w:rsid w:val="00CD1AE0"/>
    <w:rsid w:val="00CD1D1A"/>
    <w:rsid w:val="00CD2E2C"/>
    <w:rsid w:val="00CD3206"/>
    <w:rsid w:val="00CD35E7"/>
    <w:rsid w:val="00CD44AB"/>
    <w:rsid w:val="00CD4B2A"/>
    <w:rsid w:val="00CD5CB9"/>
    <w:rsid w:val="00CD6A15"/>
    <w:rsid w:val="00CD77A7"/>
    <w:rsid w:val="00CE05B1"/>
    <w:rsid w:val="00CE15BE"/>
    <w:rsid w:val="00CE1A48"/>
    <w:rsid w:val="00CE26D0"/>
    <w:rsid w:val="00CE3063"/>
    <w:rsid w:val="00CE3088"/>
    <w:rsid w:val="00CE39B7"/>
    <w:rsid w:val="00CE4570"/>
    <w:rsid w:val="00CE4B1F"/>
    <w:rsid w:val="00CE4E05"/>
    <w:rsid w:val="00CE68E7"/>
    <w:rsid w:val="00CE6F0B"/>
    <w:rsid w:val="00CF25C1"/>
    <w:rsid w:val="00CF3868"/>
    <w:rsid w:val="00CF4EC4"/>
    <w:rsid w:val="00CF5019"/>
    <w:rsid w:val="00CF56BD"/>
    <w:rsid w:val="00CF5D1A"/>
    <w:rsid w:val="00CF67C6"/>
    <w:rsid w:val="00CF7F0D"/>
    <w:rsid w:val="00D003A7"/>
    <w:rsid w:val="00D0047A"/>
    <w:rsid w:val="00D00BAF"/>
    <w:rsid w:val="00D02610"/>
    <w:rsid w:val="00D02F50"/>
    <w:rsid w:val="00D03274"/>
    <w:rsid w:val="00D03AE1"/>
    <w:rsid w:val="00D03CD3"/>
    <w:rsid w:val="00D0491B"/>
    <w:rsid w:val="00D049A2"/>
    <w:rsid w:val="00D069C3"/>
    <w:rsid w:val="00D076BE"/>
    <w:rsid w:val="00D07DA9"/>
    <w:rsid w:val="00D11DA3"/>
    <w:rsid w:val="00D1395A"/>
    <w:rsid w:val="00D1431E"/>
    <w:rsid w:val="00D148AF"/>
    <w:rsid w:val="00D16891"/>
    <w:rsid w:val="00D16FDE"/>
    <w:rsid w:val="00D210E0"/>
    <w:rsid w:val="00D21CCE"/>
    <w:rsid w:val="00D21FC8"/>
    <w:rsid w:val="00D22B63"/>
    <w:rsid w:val="00D2396E"/>
    <w:rsid w:val="00D3013F"/>
    <w:rsid w:val="00D31935"/>
    <w:rsid w:val="00D32B57"/>
    <w:rsid w:val="00D32BF7"/>
    <w:rsid w:val="00D33037"/>
    <w:rsid w:val="00D331FC"/>
    <w:rsid w:val="00D332EF"/>
    <w:rsid w:val="00D3417D"/>
    <w:rsid w:val="00D34930"/>
    <w:rsid w:val="00D35747"/>
    <w:rsid w:val="00D35DF0"/>
    <w:rsid w:val="00D35E2E"/>
    <w:rsid w:val="00D35EFD"/>
    <w:rsid w:val="00D363FC"/>
    <w:rsid w:val="00D36C9E"/>
    <w:rsid w:val="00D37324"/>
    <w:rsid w:val="00D3761E"/>
    <w:rsid w:val="00D37DE3"/>
    <w:rsid w:val="00D4117D"/>
    <w:rsid w:val="00D415A9"/>
    <w:rsid w:val="00D42A38"/>
    <w:rsid w:val="00D4663D"/>
    <w:rsid w:val="00D46ED0"/>
    <w:rsid w:val="00D50599"/>
    <w:rsid w:val="00D5088D"/>
    <w:rsid w:val="00D50EEA"/>
    <w:rsid w:val="00D52A7F"/>
    <w:rsid w:val="00D52BEB"/>
    <w:rsid w:val="00D53A5A"/>
    <w:rsid w:val="00D53ED0"/>
    <w:rsid w:val="00D54DEF"/>
    <w:rsid w:val="00D55F7B"/>
    <w:rsid w:val="00D57412"/>
    <w:rsid w:val="00D60642"/>
    <w:rsid w:val="00D6263F"/>
    <w:rsid w:val="00D63123"/>
    <w:rsid w:val="00D63884"/>
    <w:rsid w:val="00D64CE0"/>
    <w:rsid w:val="00D6505E"/>
    <w:rsid w:val="00D651B1"/>
    <w:rsid w:val="00D654B6"/>
    <w:rsid w:val="00D65AF2"/>
    <w:rsid w:val="00D662F0"/>
    <w:rsid w:val="00D67753"/>
    <w:rsid w:val="00D67D17"/>
    <w:rsid w:val="00D72286"/>
    <w:rsid w:val="00D72632"/>
    <w:rsid w:val="00D72740"/>
    <w:rsid w:val="00D7295D"/>
    <w:rsid w:val="00D72A01"/>
    <w:rsid w:val="00D745AD"/>
    <w:rsid w:val="00D746BC"/>
    <w:rsid w:val="00D75C65"/>
    <w:rsid w:val="00D760FE"/>
    <w:rsid w:val="00D76416"/>
    <w:rsid w:val="00D81EBC"/>
    <w:rsid w:val="00D8212B"/>
    <w:rsid w:val="00D83898"/>
    <w:rsid w:val="00D83A18"/>
    <w:rsid w:val="00D8411E"/>
    <w:rsid w:val="00D8482D"/>
    <w:rsid w:val="00D85173"/>
    <w:rsid w:val="00D86612"/>
    <w:rsid w:val="00D8779C"/>
    <w:rsid w:val="00D9020E"/>
    <w:rsid w:val="00D9032A"/>
    <w:rsid w:val="00D90D9A"/>
    <w:rsid w:val="00D92406"/>
    <w:rsid w:val="00D9567B"/>
    <w:rsid w:val="00D96491"/>
    <w:rsid w:val="00D96A3A"/>
    <w:rsid w:val="00D975C4"/>
    <w:rsid w:val="00D97D33"/>
    <w:rsid w:val="00DA00A0"/>
    <w:rsid w:val="00DA14F6"/>
    <w:rsid w:val="00DA2CEE"/>
    <w:rsid w:val="00DA3873"/>
    <w:rsid w:val="00DA3A17"/>
    <w:rsid w:val="00DA3DD5"/>
    <w:rsid w:val="00DA5575"/>
    <w:rsid w:val="00DB0016"/>
    <w:rsid w:val="00DB0253"/>
    <w:rsid w:val="00DB0654"/>
    <w:rsid w:val="00DB0CEC"/>
    <w:rsid w:val="00DB1798"/>
    <w:rsid w:val="00DB3259"/>
    <w:rsid w:val="00DB42C7"/>
    <w:rsid w:val="00DB5126"/>
    <w:rsid w:val="00DB7138"/>
    <w:rsid w:val="00DB73E2"/>
    <w:rsid w:val="00DB7D0F"/>
    <w:rsid w:val="00DC012F"/>
    <w:rsid w:val="00DC092B"/>
    <w:rsid w:val="00DC241A"/>
    <w:rsid w:val="00DC254D"/>
    <w:rsid w:val="00DC3480"/>
    <w:rsid w:val="00DC568B"/>
    <w:rsid w:val="00DC74D5"/>
    <w:rsid w:val="00DD0472"/>
    <w:rsid w:val="00DD17EA"/>
    <w:rsid w:val="00DD1C28"/>
    <w:rsid w:val="00DD3756"/>
    <w:rsid w:val="00DD5083"/>
    <w:rsid w:val="00DD569B"/>
    <w:rsid w:val="00DE0D8F"/>
    <w:rsid w:val="00DE0F5E"/>
    <w:rsid w:val="00DE1176"/>
    <w:rsid w:val="00DE15C7"/>
    <w:rsid w:val="00DE213E"/>
    <w:rsid w:val="00DE29E6"/>
    <w:rsid w:val="00DE3581"/>
    <w:rsid w:val="00DE3CBF"/>
    <w:rsid w:val="00DE400A"/>
    <w:rsid w:val="00DE425B"/>
    <w:rsid w:val="00DE4876"/>
    <w:rsid w:val="00DE4B93"/>
    <w:rsid w:val="00DE6416"/>
    <w:rsid w:val="00DE7D48"/>
    <w:rsid w:val="00DF0CD5"/>
    <w:rsid w:val="00DF1AA4"/>
    <w:rsid w:val="00DF1C65"/>
    <w:rsid w:val="00DF1E03"/>
    <w:rsid w:val="00DF2D7A"/>
    <w:rsid w:val="00DF481A"/>
    <w:rsid w:val="00DF53E7"/>
    <w:rsid w:val="00DF694D"/>
    <w:rsid w:val="00E0159B"/>
    <w:rsid w:val="00E01836"/>
    <w:rsid w:val="00E02DCE"/>
    <w:rsid w:val="00E03371"/>
    <w:rsid w:val="00E037DF"/>
    <w:rsid w:val="00E04102"/>
    <w:rsid w:val="00E04540"/>
    <w:rsid w:val="00E04CDD"/>
    <w:rsid w:val="00E05404"/>
    <w:rsid w:val="00E05B42"/>
    <w:rsid w:val="00E0648D"/>
    <w:rsid w:val="00E07015"/>
    <w:rsid w:val="00E074F4"/>
    <w:rsid w:val="00E1025D"/>
    <w:rsid w:val="00E10B99"/>
    <w:rsid w:val="00E10CE6"/>
    <w:rsid w:val="00E10E4E"/>
    <w:rsid w:val="00E11204"/>
    <w:rsid w:val="00E12A8B"/>
    <w:rsid w:val="00E134AB"/>
    <w:rsid w:val="00E135CD"/>
    <w:rsid w:val="00E14279"/>
    <w:rsid w:val="00E1669A"/>
    <w:rsid w:val="00E1783F"/>
    <w:rsid w:val="00E20A65"/>
    <w:rsid w:val="00E21130"/>
    <w:rsid w:val="00E22189"/>
    <w:rsid w:val="00E2287F"/>
    <w:rsid w:val="00E22ABA"/>
    <w:rsid w:val="00E23149"/>
    <w:rsid w:val="00E24723"/>
    <w:rsid w:val="00E25350"/>
    <w:rsid w:val="00E25F55"/>
    <w:rsid w:val="00E2717D"/>
    <w:rsid w:val="00E30F61"/>
    <w:rsid w:val="00E31FD4"/>
    <w:rsid w:val="00E33CD8"/>
    <w:rsid w:val="00E353EA"/>
    <w:rsid w:val="00E35FFA"/>
    <w:rsid w:val="00E3644D"/>
    <w:rsid w:val="00E36D15"/>
    <w:rsid w:val="00E373E1"/>
    <w:rsid w:val="00E3793E"/>
    <w:rsid w:val="00E40456"/>
    <w:rsid w:val="00E40FD7"/>
    <w:rsid w:val="00E42418"/>
    <w:rsid w:val="00E42519"/>
    <w:rsid w:val="00E435A1"/>
    <w:rsid w:val="00E43AEF"/>
    <w:rsid w:val="00E43DCD"/>
    <w:rsid w:val="00E446D2"/>
    <w:rsid w:val="00E44964"/>
    <w:rsid w:val="00E44DFA"/>
    <w:rsid w:val="00E45663"/>
    <w:rsid w:val="00E456C5"/>
    <w:rsid w:val="00E45790"/>
    <w:rsid w:val="00E464EE"/>
    <w:rsid w:val="00E4798E"/>
    <w:rsid w:val="00E479B6"/>
    <w:rsid w:val="00E503EC"/>
    <w:rsid w:val="00E50D62"/>
    <w:rsid w:val="00E50DA0"/>
    <w:rsid w:val="00E5348D"/>
    <w:rsid w:val="00E53DA1"/>
    <w:rsid w:val="00E53E88"/>
    <w:rsid w:val="00E54977"/>
    <w:rsid w:val="00E550F2"/>
    <w:rsid w:val="00E552BE"/>
    <w:rsid w:val="00E55546"/>
    <w:rsid w:val="00E56164"/>
    <w:rsid w:val="00E60F87"/>
    <w:rsid w:val="00E616AF"/>
    <w:rsid w:val="00E6172D"/>
    <w:rsid w:val="00E61900"/>
    <w:rsid w:val="00E638F1"/>
    <w:rsid w:val="00E64484"/>
    <w:rsid w:val="00E6464A"/>
    <w:rsid w:val="00E663FF"/>
    <w:rsid w:val="00E67999"/>
    <w:rsid w:val="00E67DD9"/>
    <w:rsid w:val="00E705E4"/>
    <w:rsid w:val="00E70882"/>
    <w:rsid w:val="00E70E78"/>
    <w:rsid w:val="00E731C7"/>
    <w:rsid w:val="00E7428A"/>
    <w:rsid w:val="00E74C74"/>
    <w:rsid w:val="00E77966"/>
    <w:rsid w:val="00E824C5"/>
    <w:rsid w:val="00E82776"/>
    <w:rsid w:val="00E83219"/>
    <w:rsid w:val="00E84031"/>
    <w:rsid w:val="00E842E0"/>
    <w:rsid w:val="00E8490E"/>
    <w:rsid w:val="00E869A3"/>
    <w:rsid w:val="00E871C3"/>
    <w:rsid w:val="00E878E5"/>
    <w:rsid w:val="00E87ACE"/>
    <w:rsid w:val="00E9280F"/>
    <w:rsid w:val="00E938E4"/>
    <w:rsid w:val="00E96636"/>
    <w:rsid w:val="00E96CE5"/>
    <w:rsid w:val="00E97A86"/>
    <w:rsid w:val="00EA03F6"/>
    <w:rsid w:val="00EA063D"/>
    <w:rsid w:val="00EA07F6"/>
    <w:rsid w:val="00EA1152"/>
    <w:rsid w:val="00EA4FA9"/>
    <w:rsid w:val="00EA5148"/>
    <w:rsid w:val="00EA557E"/>
    <w:rsid w:val="00EA5B6C"/>
    <w:rsid w:val="00EA6A5B"/>
    <w:rsid w:val="00EA72A2"/>
    <w:rsid w:val="00EA79A8"/>
    <w:rsid w:val="00EB03DD"/>
    <w:rsid w:val="00EB04ED"/>
    <w:rsid w:val="00EB070E"/>
    <w:rsid w:val="00EB0B07"/>
    <w:rsid w:val="00EB0D2D"/>
    <w:rsid w:val="00EB0F02"/>
    <w:rsid w:val="00EB3BDD"/>
    <w:rsid w:val="00EB41B6"/>
    <w:rsid w:val="00EB4E78"/>
    <w:rsid w:val="00EB5CD5"/>
    <w:rsid w:val="00EB6C59"/>
    <w:rsid w:val="00EC03B2"/>
    <w:rsid w:val="00EC0762"/>
    <w:rsid w:val="00EC1141"/>
    <w:rsid w:val="00EC4209"/>
    <w:rsid w:val="00EC46D6"/>
    <w:rsid w:val="00EC5594"/>
    <w:rsid w:val="00EC59E0"/>
    <w:rsid w:val="00EC662A"/>
    <w:rsid w:val="00EC698E"/>
    <w:rsid w:val="00ED31DE"/>
    <w:rsid w:val="00ED3FD8"/>
    <w:rsid w:val="00ED45B3"/>
    <w:rsid w:val="00ED51B8"/>
    <w:rsid w:val="00ED673E"/>
    <w:rsid w:val="00ED7713"/>
    <w:rsid w:val="00EE10DD"/>
    <w:rsid w:val="00EE1EC7"/>
    <w:rsid w:val="00EE2226"/>
    <w:rsid w:val="00EE2567"/>
    <w:rsid w:val="00EE333B"/>
    <w:rsid w:val="00EE374F"/>
    <w:rsid w:val="00EE4579"/>
    <w:rsid w:val="00EE46C8"/>
    <w:rsid w:val="00EE568D"/>
    <w:rsid w:val="00EE5B41"/>
    <w:rsid w:val="00EF071E"/>
    <w:rsid w:val="00EF4728"/>
    <w:rsid w:val="00EF64C6"/>
    <w:rsid w:val="00EF68F3"/>
    <w:rsid w:val="00EF7FD9"/>
    <w:rsid w:val="00F007BD"/>
    <w:rsid w:val="00F01A61"/>
    <w:rsid w:val="00F050D4"/>
    <w:rsid w:val="00F102A1"/>
    <w:rsid w:val="00F116EF"/>
    <w:rsid w:val="00F1269C"/>
    <w:rsid w:val="00F13789"/>
    <w:rsid w:val="00F139EF"/>
    <w:rsid w:val="00F147F4"/>
    <w:rsid w:val="00F15B92"/>
    <w:rsid w:val="00F2075F"/>
    <w:rsid w:val="00F2280F"/>
    <w:rsid w:val="00F22B94"/>
    <w:rsid w:val="00F22E68"/>
    <w:rsid w:val="00F25685"/>
    <w:rsid w:val="00F26043"/>
    <w:rsid w:val="00F268D5"/>
    <w:rsid w:val="00F2693C"/>
    <w:rsid w:val="00F31258"/>
    <w:rsid w:val="00F31B5D"/>
    <w:rsid w:val="00F31F02"/>
    <w:rsid w:val="00F32015"/>
    <w:rsid w:val="00F33C4D"/>
    <w:rsid w:val="00F34EF9"/>
    <w:rsid w:val="00F35BA2"/>
    <w:rsid w:val="00F378A2"/>
    <w:rsid w:val="00F37C03"/>
    <w:rsid w:val="00F400A6"/>
    <w:rsid w:val="00F4040F"/>
    <w:rsid w:val="00F40571"/>
    <w:rsid w:val="00F40CC3"/>
    <w:rsid w:val="00F40CC7"/>
    <w:rsid w:val="00F41A22"/>
    <w:rsid w:val="00F41BFD"/>
    <w:rsid w:val="00F43173"/>
    <w:rsid w:val="00F43456"/>
    <w:rsid w:val="00F4373F"/>
    <w:rsid w:val="00F44043"/>
    <w:rsid w:val="00F4447E"/>
    <w:rsid w:val="00F444A3"/>
    <w:rsid w:val="00F45A36"/>
    <w:rsid w:val="00F47C88"/>
    <w:rsid w:val="00F47DD8"/>
    <w:rsid w:val="00F47DFE"/>
    <w:rsid w:val="00F50C9D"/>
    <w:rsid w:val="00F50DB4"/>
    <w:rsid w:val="00F51C70"/>
    <w:rsid w:val="00F51D71"/>
    <w:rsid w:val="00F52530"/>
    <w:rsid w:val="00F53110"/>
    <w:rsid w:val="00F53642"/>
    <w:rsid w:val="00F55117"/>
    <w:rsid w:val="00F57BE9"/>
    <w:rsid w:val="00F57DE2"/>
    <w:rsid w:val="00F6061A"/>
    <w:rsid w:val="00F6171B"/>
    <w:rsid w:val="00F625CD"/>
    <w:rsid w:val="00F625DE"/>
    <w:rsid w:val="00F641C3"/>
    <w:rsid w:val="00F64F26"/>
    <w:rsid w:val="00F653BD"/>
    <w:rsid w:val="00F70B34"/>
    <w:rsid w:val="00F727F4"/>
    <w:rsid w:val="00F73439"/>
    <w:rsid w:val="00F7490F"/>
    <w:rsid w:val="00F75AA3"/>
    <w:rsid w:val="00F808D6"/>
    <w:rsid w:val="00F832CA"/>
    <w:rsid w:val="00F845AC"/>
    <w:rsid w:val="00F84743"/>
    <w:rsid w:val="00F84BF4"/>
    <w:rsid w:val="00F84E6A"/>
    <w:rsid w:val="00F87787"/>
    <w:rsid w:val="00F90BC7"/>
    <w:rsid w:val="00F936EC"/>
    <w:rsid w:val="00F93A1A"/>
    <w:rsid w:val="00F94350"/>
    <w:rsid w:val="00F95689"/>
    <w:rsid w:val="00F9570F"/>
    <w:rsid w:val="00F95B1C"/>
    <w:rsid w:val="00F96D64"/>
    <w:rsid w:val="00F972B8"/>
    <w:rsid w:val="00FA1CB6"/>
    <w:rsid w:val="00FA3191"/>
    <w:rsid w:val="00FA334B"/>
    <w:rsid w:val="00FA34D4"/>
    <w:rsid w:val="00FA4917"/>
    <w:rsid w:val="00FA62EB"/>
    <w:rsid w:val="00FA6520"/>
    <w:rsid w:val="00FA6F27"/>
    <w:rsid w:val="00FB0C7E"/>
    <w:rsid w:val="00FB121E"/>
    <w:rsid w:val="00FB1435"/>
    <w:rsid w:val="00FB175E"/>
    <w:rsid w:val="00FB18D7"/>
    <w:rsid w:val="00FB2944"/>
    <w:rsid w:val="00FB2A96"/>
    <w:rsid w:val="00FB2CD0"/>
    <w:rsid w:val="00FB2D3C"/>
    <w:rsid w:val="00FB3555"/>
    <w:rsid w:val="00FB3AD3"/>
    <w:rsid w:val="00FB450A"/>
    <w:rsid w:val="00FB5BDC"/>
    <w:rsid w:val="00FB6E7D"/>
    <w:rsid w:val="00FB72D3"/>
    <w:rsid w:val="00FC2093"/>
    <w:rsid w:val="00FC20EC"/>
    <w:rsid w:val="00FC412F"/>
    <w:rsid w:val="00FC504B"/>
    <w:rsid w:val="00FC5A85"/>
    <w:rsid w:val="00FC5B0B"/>
    <w:rsid w:val="00FC6094"/>
    <w:rsid w:val="00FC6F83"/>
    <w:rsid w:val="00FC710F"/>
    <w:rsid w:val="00FC72CC"/>
    <w:rsid w:val="00FC7B2D"/>
    <w:rsid w:val="00FD0736"/>
    <w:rsid w:val="00FD0773"/>
    <w:rsid w:val="00FD0B31"/>
    <w:rsid w:val="00FD0CC6"/>
    <w:rsid w:val="00FD34D6"/>
    <w:rsid w:val="00FD409D"/>
    <w:rsid w:val="00FD465B"/>
    <w:rsid w:val="00FD48AF"/>
    <w:rsid w:val="00FD595E"/>
    <w:rsid w:val="00FD5CFA"/>
    <w:rsid w:val="00FD61EA"/>
    <w:rsid w:val="00FD6FF0"/>
    <w:rsid w:val="00FE29D2"/>
    <w:rsid w:val="00FE387B"/>
    <w:rsid w:val="00FE52B1"/>
    <w:rsid w:val="00FE535F"/>
    <w:rsid w:val="00FE65B2"/>
    <w:rsid w:val="00FF083D"/>
    <w:rsid w:val="00FF0C84"/>
    <w:rsid w:val="00FF2251"/>
    <w:rsid w:val="00FF4A59"/>
    <w:rsid w:val="00FF7342"/>
    <w:rsid w:val="00FF7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5ACC"/>
  <w15:docId w15:val="{7F781237-9175-44D5-856B-8BE16171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758"/>
  </w:style>
  <w:style w:type="paragraph" w:styleId="Heading1">
    <w:name w:val="heading 1"/>
    <w:basedOn w:val="Normal"/>
    <w:next w:val="Normal"/>
    <w:link w:val="Heading1Char"/>
    <w:uiPriority w:val="9"/>
    <w:qFormat/>
    <w:rsid w:val="006A02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966B8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68D8"/>
    <w:pPr>
      <w:ind w:left="720"/>
      <w:contextualSpacing/>
    </w:pPr>
  </w:style>
  <w:style w:type="paragraph" w:customStyle="1" w:styleId="Date1">
    <w:name w:val="Date1"/>
    <w:basedOn w:val="Normal"/>
    <w:link w:val="dateCar"/>
    <w:qFormat/>
    <w:rsid w:val="00A75213"/>
    <w:rPr>
      <w:b/>
    </w:rPr>
  </w:style>
  <w:style w:type="paragraph" w:customStyle="1" w:styleId="bulletpoint">
    <w:name w:val="bullet_point"/>
    <w:basedOn w:val="ListParagraph"/>
    <w:link w:val="bulletpointCar"/>
    <w:qFormat/>
    <w:rsid w:val="00A75213"/>
    <w:pPr>
      <w:numPr>
        <w:numId w:val="1"/>
      </w:numPr>
    </w:pPr>
  </w:style>
  <w:style w:type="character" w:customStyle="1" w:styleId="dateCar">
    <w:name w:val="date Car"/>
    <w:basedOn w:val="DefaultParagraphFont"/>
    <w:link w:val="Date1"/>
    <w:rsid w:val="00A75213"/>
    <w:rPr>
      <w:b/>
    </w:rPr>
  </w:style>
  <w:style w:type="character" w:styleId="Hyperlink">
    <w:name w:val="Hyperlink"/>
    <w:basedOn w:val="DefaultParagraphFont"/>
    <w:uiPriority w:val="99"/>
    <w:unhideWhenUsed/>
    <w:rsid w:val="002E660C"/>
    <w:rPr>
      <w:color w:val="0000FF" w:themeColor="hyperlink"/>
      <w:u w:val="single"/>
    </w:rPr>
  </w:style>
  <w:style w:type="character" w:customStyle="1" w:styleId="ListParagraphChar">
    <w:name w:val="List Paragraph Char"/>
    <w:basedOn w:val="DefaultParagraphFont"/>
    <w:link w:val="ListParagraph"/>
    <w:uiPriority w:val="34"/>
    <w:rsid w:val="00A75213"/>
  </w:style>
  <w:style w:type="character" w:customStyle="1" w:styleId="bulletpointCar">
    <w:name w:val="bullet_point Car"/>
    <w:basedOn w:val="ListParagraphChar"/>
    <w:link w:val="bulletpoint"/>
    <w:rsid w:val="00A75213"/>
  </w:style>
  <w:style w:type="character" w:customStyle="1" w:styleId="nform3">
    <w:name w:val="nform3"/>
    <w:basedOn w:val="DefaultParagraphFont"/>
    <w:rsid w:val="00723535"/>
  </w:style>
  <w:style w:type="character" w:customStyle="1" w:styleId="nform4">
    <w:name w:val="nform4"/>
    <w:basedOn w:val="DefaultParagraphFont"/>
    <w:rsid w:val="00723535"/>
  </w:style>
  <w:style w:type="character" w:styleId="UnresolvedMention">
    <w:name w:val="Unresolved Mention"/>
    <w:basedOn w:val="DefaultParagraphFont"/>
    <w:uiPriority w:val="99"/>
    <w:semiHidden/>
    <w:unhideWhenUsed/>
    <w:rsid w:val="001020B9"/>
    <w:rPr>
      <w:color w:val="808080"/>
      <w:shd w:val="clear" w:color="auto" w:fill="E6E6E6"/>
    </w:rPr>
  </w:style>
  <w:style w:type="paragraph" w:styleId="NormalWeb">
    <w:name w:val="Normal (Web)"/>
    <w:basedOn w:val="Normal"/>
    <w:uiPriority w:val="99"/>
    <w:semiHidden/>
    <w:unhideWhenUsed/>
    <w:rsid w:val="00E211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7A5A90"/>
    <w:rPr>
      <w:color w:val="808080"/>
    </w:rPr>
  </w:style>
  <w:style w:type="character" w:customStyle="1" w:styleId="apple-tab-span">
    <w:name w:val="apple-tab-span"/>
    <w:basedOn w:val="DefaultParagraphFont"/>
    <w:rsid w:val="00925FB0"/>
  </w:style>
  <w:style w:type="paragraph" w:customStyle="1" w:styleId="edit">
    <w:name w:val="edit"/>
    <w:basedOn w:val="Normal"/>
    <w:link w:val="editChar"/>
    <w:qFormat/>
    <w:rsid w:val="00FC20EC"/>
    <w:rPr>
      <w:color w:val="E36C0A" w:themeColor="accent6" w:themeShade="BF"/>
      <w:sz w:val="20"/>
      <w:lang w:val="en-US"/>
    </w:rPr>
  </w:style>
  <w:style w:type="character" w:customStyle="1" w:styleId="editChar">
    <w:name w:val="edit Char"/>
    <w:basedOn w:val="DefaultParagraphFont"/>
    <w:link w:val="edit"/>
    <w:rsid w:val="00FC20EC"/>
    <w:rPr>
      <w:color w:val="E36C0A" w:themeColor="accent6" w:themeShade="BF"/>
      <w:sz w:val="20"/>
      <w:lang w:val="en-US"/>
    </w:rPr>
  </w:style>
  <w:style w:type="paragraph" w:styleId="ListBullet">
    <w:name w:val="List Bullet"/>
    <w:basedOn w:val="Normal"/>
    <w:uiPriority w:val="99"/>
    <w:unhideWhenUsed/>
    <w:rsid w:val="00026C16"/>
    <w:pPr>
      <w:numPr>
        <w:numId w:val="6"/>
      </w:numPr>
      <w:contextualSpacing/>
    </w:pPr>
  </w:style>
  <w:style w:type="character" w:styleId="FollowedHyperlink">
    <w:name w:val="FollowedHyperlink"/>
    <w:basedOn w:val="DefaultParagraphFont"/>
    <w:uiPriority w:val="99"/>
    <w:semiHidden/>
    <w:unhideWhenUsed/>
    <w:rsid w:val="00921279"/>
    <w:rPr>
      <w:color w:val="800080" w:themeColor="followedHyperlink"/>
      <w:u w:val="single"/>
    </w:rPr>
  </w:style>
  <w:style w:type="table" w:styleId="TableGrid">
    <w:name w:val="Table Grid"/>
    <w:basedOn w:val="TableNormal"/>
    <w:uiPriority w:val="59"/>
    <w:rsid w:val="00515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98724F"/>
  </w:style>
  <w:style w:type="character" w:customStyle="1" w:styleId="Heading3Char">
    <w:name w:val="Heading 3 Char"/>
    <w:basedOn w:val="DefaultParagraphFont"/>
    <w:link w:val="Heading3"/>
    <w:uiPriority w:val="9"/>
    <w:rsid w:val="00966B89"/>
    <w:rPr>
      <w:rFonts w:ascii="Times New Roman" w:eastAsia="Times New Roman" w:hAnsi="Times New Roman" w:cs="Times New Roman"/>
      <w:b/>
      <w:bCs/>
      <w:sz w:val="27"/>
      <w:szCs w:val="27"/>
      <w:lang w:val="en-US"/>
    </w:rPr>
  </w:style>
  <w:style w:type="character" w:customStyle="1" w:styleId="lot-name">
    <w:name w:val="lot-name"/>
    <w:basedOn w:val="DefaultParagraphFont"/>
    <w:rsid w:val="00966B89"/>
  </w:style>
  <w:style w:type="character" w:styleId="Emphasis">
    <w:name w:val="Emphasis"/>
    <w:basedOn w:val="DefaultParagraphFont"/>
    <w:uiPriority w:val="20"/>
    <w:qFormat/>
    <w:rsid w:val="00930176"/>
    <w:rPr>
      <w:i/>
      <w:iCs/>
    </w:rPr>
  </w:style>
  <w:style w:type="paragraph" w:styleId="Quote">
    <w:name w:val="Quote"/>
    <w:basedOn w:val="Normal"/>
    <w:next w:val="Normal"/>
    <w:link w:val="QuoteChar"/>
    <w:uiPriority w:val="29"/>
    <w:qFormat/>
    <w:rsid w:val="00BC16B0"/>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BC16B0"/>
    <w:rPr>
      <w:i/>
      <w:iCs/>
      <w:color w:val="404040" w:themeColor="text1" w:themeTint="BF"/>
    </w:rPr>
  </w:style>
  <w:style w:type="character" w:customStyle="1" w:styleId="Heading1Char">
    <w:name w:val="Heading 1 Char"/>
    <w:basedOn w:val="DefaultParagraphFont"/>
    <w:link w:val="Heading1"/>
    <w:uiPriority w:val="9"/>
    <w:rsid w:val="006A02F2"/>
    <w:rPr>
      <w:rFonts w:asciiTheme="majorHAnsi" w:eastAsiaTheme="majorEastAsia" w:hAnsiTheme="majorHAnsi" w:cstheme="majorBidi"/>
      <w:color w:val="365F91" w:themeColor="accent1" w:themeShade="BF"/>
      <w:sz w:val="32"/>
      <w:szCs w:val="32"/>
    </w:rPr>
  </w:style>
  <w:style w:type="paragraph" w:customStyle="1" w:styleId="code">
    <w:name w:val="code"/>
    <w:basedOn w:val="bulletpoint"/>
    <w:link w:val="codeChar"/>
    <w:qFormat/>
    <w:rsid w:val="0016212B"/>
    <w:pPr>
      <w:numPr>
        <w:numId w:val="0"/>
      </w:numPr>
      <w:spacing w:after="120"/>
      <w:ind w:left="1080"/>
    </w:pPr>
    <w:rPr>
      <w:rFonts w:ascii="Courier New" w:hAnsi="Courier New" w:cs="Courier New"/>
      <w:sz w:val="19"/>
      <w:szCs w:val="19"/>
      <w:lang w:val="en-US"/>
    </w:rPr>
  </w:style>
  <w:style w:type="character" w:customStyle="1" w:styleId="codeChar">
    <w:name w:val="code Char"/>
    <w:basedOn w:val="bulletpointCar"/>
    <w:link w:val="code"/>
    <w:rsid w:val="0016212B"/>
    <w:rPr>
      <w:rFonts w:ascii="Courier New" w:hAnsi="Courier New" w:cs="Courier New"/>
      <w:sz w:val="19"/>
      <w:szCs w:val="19"/>
      <w:lang w:val="en-US"/>
    </w:rPr>
  </w:style>
  <w:style w:type="paragraph" w:customStyle="1" w:styleId="Default">
    <w:name w:val="Default"/>
    <w:rsid w:val="004A4DD9"/>
    <w:pPr>
      <w:autoSpaceDE w:val="0"/>
      <w:autoSpaceDN w:val="0"/>
      <w:adjustRightInd w:val="0"/>
      <w:spacing w:after="0" w:line="240" w:lineRule="auto"/>
    </w:pPr>
    <w:rPr>
      <w:rFonts w:ascii="Courier New" w:hAnsi="Courier New" w:cs="Courier New"/>
      <w:color w:val="000000"/>
      <w:sz w:val="24"/>
      <w:szCs w:val="24"/>
      <w:lang w:val="en-US"/>
    </w:rPr>
  </w:style>
  <w:style w:type="character" w:styleId="HTMLTypewriter">
    <w:name w:val="HTML Typewriter"/>
    <w:basedOn w:val="DefaultParagraphFont"/>
    <w:uiPriority w:val="99"/>
    <w:semiHidden/>
    <w:unhideWhenUsed/>
    <w:rsid w:val="00EA5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5B6C"/>
    <w:rPr>
      <w:rFonts w:ascii="Courier New" w:eastAsia="Times New Roman" w:hAnsi="Courier New" w:cs="Courier New"/>
      <w:sz w:val="20"/>
      <w:szCs w:val="20"/>
      <w:lang w:val="en-US"/>
    </w:rPr>
  </w:style>
  <w:style w:type="paragraph" w:customStyle="1" w:styleId="note">
    <w:name w:val="note"/>
    <w:basedOn w:val="Normal"/>
    <w:rsid w:val="00EA5B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3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03225">
      <w:bodyDiv w:val="1"/>
      <w:marLeft w:val="0"/>
      <w:marRight w:val="0"/>
      <w:marTop w:val="0"/>
      <w:marBottom w:val="0"/>
      <w:divBdr>
        <w:top w:val="none" w:sz="0" w:space="0" w:color="auto"/>
        <w:left w:val="none" w:sz="0" w:space="0" w:color="auto"/>
        <w:bottom w:val="none" w:sz="0" w:space="0" w:color="auto"/>
        <w:right w:val="none" w:sz="0" w:space="0" w:color="auto"/>
      </w:divBdr>
    </w:div>
    <w:div w:id="241765892">
      <w:bodyDiv w:val="1"/>
      <w:marLeft w:val="0"/>
      <w:marRight w:val="0"/>
      <w:marTop w:val="0"/>
      <w:marBottom w:val="0"/>
      <w:divBdr>
        <w:top w:val="none" w:sz="0" w:space="0" w:color="auto"/>
        <w:left w:val="none" w:sz="0" w:space="0" w:color="auto"/>
        <w:bottom w:val="none" w:sz="0" w:space="0" w:color="auto"/>
        <w:right w:val="none" w:sz="0" w:space="0" w:color="auto"/>
      </w:divBdr>
      <w:divsChild>
        <w:div w:id="1142818873">
          <w:marLeft w:val="0"/>
          <w:marRight w:val="0"/>
          <w:marTop w:val="0"/>
          <w:marBottom w:val="0"/>
          <w:divBdr>
            <w:top w:val="none" w:sz="0" w:space="0" w:color="auto"/>
            <w:left w:val="none" w:sz="0" w:space="0" w:color="auto"/>
            <w:bottom w:val="none" w:sz="0" w:space="0" w:color="auto"/>
            <w:right w:val="none" w:sz="0" w:space="0" w:color="auto"/>
          </w:divBdr>
        </w:div>
        <w:div w:id="1898515284">
          <w:marLeft w:val="0"/>
          <w:marRight w:val="0"/>
          <w:marTop w:val="0"/>
          <w:marBottom w:val="0"/>
          <w:divBdr>
            <w:top w:val="none" w:sz="0" w:space="0" w:color="auto"/>
            <w:left w:val="none" w:sz="0" w:space="0" w:color="auto"/>
            <w:bottom w:val="none" w:sz="0" w:space="0" w:color="auto"/>
            <w:right w:val="none" w:sz="0" w:space="0" w:color="auto"/>
          </w:divBdr>
        </w:div>
        <w:div w:id="858473135">
          <w:marLeft w:val="0"/>
          <w:marRight w:val="0"/>
          <w:marTop w:val="0"/>
          <w:marBottom w:val="0"/>
          <w:divBdr>
            <w:top w:val="none" w:sz="0" w:space="0" w:color="auto"/>
            <w:left w:val="none" w:sz="0" w:space="0" w:color="auto"/>
            <w:bottom w:val="none" w:sz="0" w:space="0" w:color="auto"/>
            <w:right w:val="none" w:sz="0" w:space="0" w:color="auto"/>
          </w:divBdr>
        </w:div>
        <w:div w:id="1309358584">
          <w:marLeft w:val="0"/>
          <w:marRight w:val="0"/>
          <w:marTop w:val="0"/>
          <w:marBottom w:val="0"/>
          <w:divBdr>
            <w:top w:val="none" w:sz="0" w:space="0" w:color="auto"/>
            <w:left w:val="none" w:sz="0" w:space="0" w:color="auto"/>
            <w:bottom w:val="none" w:sz="0" w:space="0" w:color="auto"/>
            <w:right w:val="none" w:sz="0" w:space="0" w:color="auto"/>
          </w:divBdr>
        </w:div>
        <w:div w:id="2026636407">
          <w:marLeft w:val="0"/>
          <w:marRight w:val="0"/>
          <w:marTop w:val="0"/>
          <w:marBottom w:val="0"/>
          <w:divBdr>
            <w:top w:val="none" w:sz="0" w:space="0" w:color="auto"/>
            <w:left w:val="none" w:sz="0" w:space="0" w:color="auto"/>
            <w:bottom w:val="none" w:sz="0" w:space="0" w:color="auto"/>
            <w:right w:val="none" w:sz="0" w:space="0" w:color="auto"/>
          </w:divBdr>
        </w:div>
        <w:div w:id="1510674081">
          <w:marLeft w:val="0"/>
          <w:marRight w:val="0"/>
          <w:marTop w:val="0"/>
          <w:marBottom w:val="0"/>
          <w:divBdr>
            <w:top w:val="none" w:sz="0" w:space="0" w:color="auto"/>
            <w:left w:val="none" w:sz="0" w:space="0" w:color="auto"/>
            <w:bottom w:val="none" w:sz="0" w:space="0" w:color="auto"/>
            <w:right w:val="none" w:sz="0" w:space="0" w:color="auto"/>
          </w:divBdr>
        </w:div>
        <w:div w:id="856777276">
          <w:marLeft w:val="0"/>
          <w:marRight w:val="0"/>
          <w:marTop w:val="0"/>
          <w:marBottom w:val="0"/>
          <w:divBdr>
            <w:top w:val="none" w:sz="0" w:space="0" w:color="auto"/>
            <w:left w:val="none" w:sz="0" w:space="0" w:color="auto"/>
            <w:bottom w:val="none" w:sz="0" w:space="0" w:color="auto"/>
            <w:right w:val="none" w:sz="0" w:space="0" w:color="auto"/>
          </w:divBdr>
        </w:div>
      </w:divsChild>
    </w:div>
    <w:div w:id="257643998">
      <w:bodyDiv w:val="1"/>
      <w:marLeft w:val="0"/>
      <w:marRight w:val="0"/>
      <w:marTop w:val="0"/>
      <w:marBottom w:val="0"/>
      <w:divBdr>
        <w:top w:val="none" w:sz="0" w:space="0" w:color="auto"/>
        <w:left w:val="none" w:sz="0" w:space="0" w:color="auto"/>
        <w:bottom w:val="none" w:sz="0" w:space="0" w:color="auto"/>
        <w:right w:val="none" w:sz="0" w:space="0" w:color="auto"/>
      </w:divBdr>
    </w:div>
    <w:div w:id="277032365">
      <w:bodyDiv w:val="1"/>
      <w:marLeft w:val="0"/>
      <w:marRight w:val="0"/>
      <w:marTop w:val="0"/>
      <w:marBottom w:val="0"/>
      <w:divBdr>
        <w:top w:val="none" w:sz="0" w:space="0" w:color="auto"/>
        <w:left w:val="none" w:sz="0" w:space="0" w:color="auto"/>
        <w:bottom w:val="none" w:sz="0" w:space="0" w:color="auto"/>
        <w:right w:val="none" w:sz="0" w:space="0" w:color="auto"/>
      </w:divBdr>
      <w:divsChild>
        <w:div w:id="746458743">
          <w:marLeft w:val="0"/>
          <w:marRight w:val="0"/>
          <w:marTop w:val="0"/>
          <w:marBottom w:val="0"/>
          <w:divBdr>
            <w:top w:val="none" w:sz="0" w:space="0" w:color="auto"/>
            <w:left w:val="none" w:sz="0" w:space="0" w:color="auto"/>
            <w:bottom w:val="none" w:sz="0" w:space="0" w:color="auto"/>
            <w:right w:val="none" w:sz="0" w:space="0" w:color="auto"/>
          </w:divBdr>
        </w:div>
        <w:div w:id="1990547088">
          <w:marLeft w:val="0"/>
          <w:marRight w:val="0"/>
          <w:marTop w:val="0"/>
          <w:marBottom w:val="0"/>
          <w:divBdr>
            <w:top w:val="none" w:sz="0" w:space="0" w:color="auto"/>
            <w:left w:val="none" w:sz="0" w:space="0" w:color="auto"/>
            <w:bottom w:val="none" w:sz="0" w:space="0" w:color="auto"/>
            <w:right w:val="none" w:sz="0" w:space="0" w:color="auto"/>
          </w:divBdr>
        </w:div>
        <w:div w:id="1784419552">
          <w:marLeft w:val="0"/>
          <w:marRight w:val="0"/>
          <w:marTop w:val="0"/>
          <w:marBottom w:val="0"/>
          <w:divBdr>
            <w:top w:val="none" w:sz="0" w:space="0" w:color="auto"/>
            <w:left w:val="none" w:sz="0" w:space="0" w:color="auto"/>
            <w:bottom w:val="none" w:sz="0" w:space="0" w:color="auto"/>
            <w:right w:val="none" w:sz="0" w:space="0" w:color="auto"/>
          </w:divBdr>
        </w:div>
      </w:divsChild>
    </w:div>
    <w:div w:id="413742133">
      <w:bodyDiv w:val="1"/>
      <w:marLeft w:val="0"/>
      <w:marRight w:val="0"/>
      <w:marTop w:val="0"/>
      <w:marBottom w:val="0"/>
      <w:divBdr>
        <w:top w:val="none" w:sz="0" w:space="0" w:color="auto"/>
        <w:left w:val="none" w:sz="0" w:space="0" w:color="auto"/>
        <w:bottom w:val="none" w:sz="0" w:space="0" w:color="auto"/>
        <w:right w:val="none" w:sz="0" w:space="0" w:color="auto"/>
      </w:divBdr>
      <w:divsChild>
        <w:div w:id="1686130472">
          <w:marLeft w:val="360"/>
          <w:marRight w:val="0"/>
          <w:marTop w:val="200"/>
          <w:marBottom w:val="0"/>
          <w:divBdr>
            <w:top w:val="none" w:sz="0" w:space="0" w:color="auto"/>
            <w:left w:val="none" w:sz="0" w:space="0" w:color="auto"/>
            <w:bottom w:val="none" w:sz="0" w:space="0" w:color="auto"/>
            <w:right w:val="none" w:sz="0" w:space="0" w:color="auto"/>
          </w:divBdr>
        </w:div>
        <w:div w:id="812411748">
          <w:marLeft w:val="806"/>
          <w:marRight w:val="0"/>
          <w:marTop w:val="200"/>
          <w:marBottom w:val="0"/>
          <w:divBdr>
            <w:top w:val="none" w:sz="0" w:space="0" w:color="auto"/>
            <w:left w:val="none" w:sz="0" w:space="0" w:color="auto"/>
            <w:bottom w:val="none" w:sz="0" w:space="0" w:color="auto"/>
            <w:right w:val="none" w:sz="0" w:space="0" w:color="auto"/>
          </w:divBdr>
        </w:div>
        <w:div w:id="2094008691">
          <w:marLeft w:val="806"/>
          <w:marRight w:val="0"/>
          <w:marTop w:val="200"/>
          <w:marBottom w:val="0"/>
          <w:divBdr>
            <w:top w:val="none" w:sz="0" w:space="0" w:color="auto"/>
            <w:left w:val="none" w:sz="0" w:space="0" w:color="auto"/>
            <w:bottom w:val="none" w:sz="0" w:space="0" w:color="auto"/>
            <w:right w:val="none" w:sz="0" w:space="0" w:color="auto"/>
          </w:divBdr>
        </w:div>
      </w:divsChild>
    </w:div>
    <w:div w:id="433286881">
      <w:bodyDiv w:val="1"/>
      <w:marLeft w:val="0"/>
      <w:marRight w:val="0"/>
      <w:marTop w:val="0"/>
      <w:marBottom w:val="0"/>
      <w:divBdr>
        <w:top w:val="none" w:sz="0" w:space="0" w:color="auto"/>
        <w:left w:val="none" w:sz="0" w:space="0" w:color="auto"/>
        <w:bottom w:val="none" w:sz="0" w:space="0" w:color="auto"/>
        <w:right w:val="none" w:sz="0" w:space="0" w:color="auto"/>
      </w:divBdr>
      <w:divsChild>
        <w:div w:id="573860880">
          <w:marLeft w:val="0"/>
          <w:marRight w:val="0"/>
          <w:marTop w:val="0"/>
          <w:marBottom w:val="0"/>
          <w:divBdr>
            <w:top w:val="none" w:sz="0" w:space="0" w:color="auto"/>
            <w:left w:val="none" w:sz="0" w:space="0" w:color="auto"/>
            <w:bottom w:val="none" w:sz="0" w:space="0" w:color="auto"/>
            <w:right w:val="none" w:sz="0" w:space="0" w:color="auto"/>
          </w:divBdr>
        </w:div>
        <w:div w:id="1354840013">
          <w:marLeft w:val="0"/>
          <w:marRight w:val="0"/>
          <w:marTop w:val="0"/>
          <w:marBottom w:val="0"/>
          <w:divBdr>
            <w:top w:val="none" w:sz="0" w:space="0" w:color="auto"/>
            <w:left w:val="none" w:sz="0" w:space="0" w:color="auto"/>
            <w:bottom w:val="none" w:sz="0" w:space="0" w:color="auto"/>
            <w:right w:val="none" w:sz="0" w:space="0" w:color="auto"/>
          </w:divBdr>
        </w:div>
        <w:div w:id="1479110921">
          <w:marLeft w:val="0"/>
          <w:marRight w:val="0"/>
          <w:marTop w:val="0"/>
          <w:marBottom w:val="0"/>
          <w:divBdr>
            <w:top w:val="none" w:sz="0" w:space="0" w:color="auto"/>
            <w:left w:val="none" w:sz="0" w:space="0" w:color="auto"/>
            <w:bottom w:val="none" w:sz="0" w:space="0" w:color="auto"/>
            <w:right w:val="none" w:sz="0" w:space="0" w:color="auto"/>
          </w:divBdr>
        </w:div>
      </w:divsChild>
    </w:div>
    <w:div w:id="541091614">
      <w:bodyDiv w:val="1"/>
      <w:marLeft w:val="0"/>
      <w:marRight w:val="0"/>
      <w:marTop w:val="0"/>
      <w:marBottom w:val="0"/>
      <w:divBdr>
        <w:top w:val="none" w:sz="0" w:space="0" w:color="auto"/>
        <w:left w:val="none" w:sz="0" w:space="0" w:color="auto"/>
        <w:bottom w:val="none" w:sz="0" w:space="0" w:color="auto"/>
        <w:right w:val="none" w:sz="0" w:space="0" w:color="auto"/>
      </w:divBdr>
    </w:div>
    <w:div w:id="638615042">
      <w:bodyDiv w:val="1"/>
      <w:marLeft w:val="0"/>
      <w:marRight w:val="0"/>
      <w:marTop w:val="0"/>
      <w:marBottom w:val="0"/>
      <w:divBdr>
        <w:top w:val="none" w:sz="0" w:space="0" w:color="auto"/>
        <w:left w:val="none" w:sz="0" w:space="0" w:color="auto"/>
        <w:bottom w:val="none" w:sz="0" w:space="0" w:color="auto"/>
        <w:right w:val="none" w:sz="0" w:space="0" w:color="auto"/>
      </w:divBdr>
      <w:divsChild>
        <w:div w:id="1632397480">
          <w:marLeft w:val="0"/>
          <w:marRight w:val="0"/>
          <w:marTop w:val="0"/>
          <w:marBottom w:val="0"/>
          <w:divBdr>
            <w:top w:val="none" w:sz="0" w:space="0" w:color="auto"/>
            <w:left w:val="none" w:sz="0" w:space="0" w:color="auto"/>
            <w:bottom w:val="none" w:sz="0" w:space="0" w:color="auto"/>
            <w:right w:val="none" w:sz="0" w:space="0" w:color="auto"/>
          </w:divBdr>
          <w:divsChild>
            <w:div w:id="617949695">
              <w:marLeft w:val="0"/>
              <w:marRight w:val="0"/>
              <w:marTop w:val="0"/>
              <w:marBottom w:val="0"/>
              <w:divBdr>
                <w:top w:val="none" w:sz="0" w:space="0" w:color="auto"/>
                <w:left w:val="none" w:sz="0" w:space="0" w:color="auto"/>
                <w:bottom w:val="none" w:sz="0" w:space="0" w:color="auto"/>
                <w:right w:val="none" w:sz="0" w:space="0" w:color="auto"/>
              </w:divBdr>
            </w:div>
            <w:div w:id="717246515">
              <w:marLeft w:val="0"/>
              <w:marRight w:val="0"/>
              <w:marTop w:val="0"/>
              <w:marBottom w:val="0"/>
              <w:divBdr>
                <w:top w:val="none" w:sz="0" w:space="0" w:color="auto"/>
                <w:left w:val="none" w:sz="0" w:space="0" w:color="auto"/>
                <w:bottom w:val="none" w:sz="0" w:space="0" w:color="auto"/>
                <w:right w:val="none" w:sz="0" w:space="0" w:color="auto"/>
              </w:divBdr>
            </w:div>
          </w:divsChild>
        </w:div>
        <w:div w:id="956252776">
          <w:marLeft w:val="0"/>
          <w:marRight w:val="0"/>
          <w:marTop w:val="0"/>
          <w:marBottom w:val="0"/>
          <w:divBdr>
            <w:top w:val="none" w:sz="0" w:space="0" w:color="auto"/>
            <w:left w:val="none" w:sz="0" w:space="0" w:color="auto"/>
            <w:bottom w:val="none" w:sz="0" w:space="0" w:color="auto"/>
            <w:right w:val="none" w:sz="0" w:space="0" w:color="auto"/>
          </w:divBdr>
          <w:divsChild>
            <w:div w:id="574629479">
              <w:marLeft w:val="0"/>
              <w:marRight w:val="0"/>
              <w:marTop w:val="0"/>
              <w:marBottom w:val="0"/>
              <w:divBdr>
                <w:top w:val="none" w:sz="0" w:space="0" w:color="auto"/>
                <w:left w:val="none" w:sz="0" w:space="0" w:color="auto"/>
                <w:bottom w:val="none" w:sz="0" w:space="0" w:color="auto"/>
                <w:right w:val="none" w:sz="0" w:space="0" w:color="auto"/>
              </w:divBdr>
            </w:div>
            <w:div w:id="15898482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67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5763">
      <w:bodyDiv w:val="1"/>
      <w:marLeft w:val="0"/>
      <w:marRight w:val="0"/>
      <w:marTop w:val="0"/>
      <w:marBottom w:val="0"/>
      <w:divBdr>
        <w:top w:val="none" w:sz="0" w:space="0" w:color="auto"/>
        <w:left w:val="none" w:sz="0" w:space="0" w:color="auto"/>
        <w:bottom w:val="none" w:sz="0" w:space="0" w:color="auto"/>
        <w:right w:val="none" w:sz="0" w:space="0" w:color="auto"/>
      </w:divBdr>
    </w:div>
    <w:div w:id="775756402">
      <w:bodyDiv w:val="1"/>
      <w:marLeft w:val="0"/>
      <w:marRight w:val="0"/>
      <w:marTop w:val="0"/>
      <w:marBottom w:val="0"/>
      <w:divBdr>
        <w:top w:val="none" w:sz="0" w:space="0" w:color="auto"/>
        <w:left w:val="none" w:sz="0" w:space="0" w:color="auto"/>
        <w:bottom w:val="none" w:sz="0" w:space="0" w:color="auto"/>
        <w:right w:val="none" w:sz="0" w:space="0" w:color="auto"/>
      </w:divBdr>
    </w:div>
    <w:div w:id="912274420">
      <w:bodyDiv w:val="1"/>
      <w:marLeft w:val="0"/>
      <w:marRight w:val="0"/>
      <w:marTop w:val="0"/>
      <w:marBottom w:val="0"/>
      <w:divBdr>
        <w:top w:val="none" w:sz="0" w:space="0" w:color="auto"/>
        <w:left w:val="none" w:sz="0" w:space="0" w:color="auto"/>
        <w:bottom w:val="none" w:sz="0" w:space="0" w:color="auto"/>
        <w:right w:val="none" w:sz="0" w:space="0" w:color="auto"/>
      </w:divBdr>
    </w:div>
    <w:div w:id="1059548818">
      <w:bodyDiv w:val="1"/>
      <w:marLeft w:val="0"/>
      <w:marRight w:val="0"/>
      <w:marTop w:val="0"/>
      <w:marBottom w:val="0"/>
      <w:divBdr>
        <w:top w:val="none" w:sz="0" w:space="0" w:color="auto"/>
        <w:left w:val="none" w:sz="0" w:space="0" w:color="auto"/>
        <w:bottom w:val="none" w:sz="0" w:space="0" w:color="auto"/>
        <w:right w:val="none" w:sz="0" w:space="0" w:color="auto"/>
      </w:divBdr>
    </w:div>
    <w:div w:id="1087462449">
      <w:bodyDiv w:val="1"/>
      <w:marLeft w:val="0"/>
      <w:marRight w:val="0"/>
      <w:marTop w:val="0"/>
      <w:marBottom w:val="0"/>
      <w:divBdr>
        <w:top w:val="none" w:sz="0" w:space="0" w:color="auto"/>
        <w:left w:val="none" w:sz="0" w:space="0" w:color="auto"/>
        <w:bottom w:val="none" w:sz="0" w:space="0" w:color="auto"/>
        <w:right w:val="none" w:sz="0" w:space="0" w:color="auto"/>
      </w:divBdr>
      <w:divsChild>
        <w:div w:id="114640995">
          <w:marLeft w:val="0"/>
          <w:marRight w:val="0"/>
          <w:marTop w:val="0"/>
          <w:marBottom w:val="0"/>
          <w:divBdr>
            <w:top w:val="none" w:sz="0" w:space="0" w:color="auto"/>
            <w:left w:val="none" w:sz="0" w:space="0" w:color="auto"/>
            <w:bottom w:val="none" w:sz="0" w:space="0" w:color="auto"/>
            <w:right w:val="none" w:sz="0" w:space="0" w:color="auto"/>
          </w:divBdr>
        </w:div>
        <w:div w:id="572160734">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1070691771">
          <w:marLeft w:val="0"/>
          <w:marRight w:val="0"/>
          <w:marTop w:val="0"/>
          <w:marBottom w:val="0"/>
          <w:divBdr>
            <w:top w:val="none" w:sz="0" w:space="0" w:color="auto"/>
            <w:left w:val="none" w:sz="0" w:space="0" w:color="auto"/>
            <w:bottom w:val="none" w:sz="0" w:space="0" w:color="auto"/>
            <w:right w:val="none" w:sz="0" w:space="0" w:color="auto"/>
          </w:divBdr>
        </w:div>
      </w:divsChild>
    </w:div>
    <w:div w:id="1151554452">
      <w:bodyDiv w:val="1"/>
      <w:marLeft w:val="0"/>
      <w:marRight w:val="0"/>
      <w:marTop w:val="0"/>
      <w:marBottom w:val="0"/>
      <w:divBdr>
        <w:top w:val="none" w:sz="0" w:space="0" w:color="auto"/>
        <w:left w:val="none" w:sz="0" w:space="0" w:color="auto"/>
        <w:bottom w:val="none" w:sz="0" w:space="0" w:color="auto"/>
        <w:right w:val="none" w:sz="0" w:space="0" w:color="auto"/>
      </w:divBdr>
    </w:div>
    <w:div w:id="1153838665">
      <w:bodyDiv w:val="1"/>
      <w:marLeft w:val="0"/>
      <w:marRight w:val="0"/>
      <w:marTop w:val="0"/>
      <w:marBottom w:val="0"/>
      <w:divBdr>
        <w:top w:val="none" w:sz="0" w:space="0" w:color="auto"/>
        <w:left w:val="none" w:sz="0" w:space="0" w:color="auto"/>
        <w:bottom w:val="none" w:sz="0" w:space="0" w:color="auto"/>
        <w:right w:val="none" w:sz="0" w:space="0" w:color="auto"/>
      </w:divBdr>
    </w:div>
    <w:div w:id="1167745161">
      <w:bodyDiv w:val="1"/>
      <w:marLeft w:val="0"/>
      <w:marRight w:val="0"/>
      <w:marTop w:val="0"/>
      <w:marBottom w:val="0"/>
      <w:divBdr>
        <w:top w:val="none" w:sz="0" w:space="0" w:color="auto"/>
        <w:left w:val="none" w:sz="0" w:space="0" w:color="auto"/>
        <w:bottom w:val="none" w:sz="0" w:space="0" w:color="auto"/>
        <w:right w:val="none" w:sz="0" w:space="0" w:color="auto"/>
      </w:divBdr>
      <w:divsChild>
        <w:div w:id="347635659">
          <w:marLeft w:val="0"/>
          <w:marRight w:val="0"/>
          <w:marTop w:val="0"/>
          <w:marBottom w:val="0"/>
          <w:divBdr>
            <w:top w:val="none" w:sz="0" w:space="0" w:color="auto"/>
            <w:left w:val="none" w:sz="0" w:space="0" w:color="auto"/>
            <w:bottom w:val="none" w:sz="0" w:space="0" w:color="auto"/>
            <w:right w:val="none" w:sz="0" w:space="0" w:color="auto"/>
          </w:divBdr>
          <w:divsChild>
            <w:div w:id="1084913142">
              <w:marLeft w:val="0"/>
              <w:marRight w:val="0"/>
              <w:marTop w:val="0"/>
              <w:marBottom w:val="0"/>
              <w:divBdr>
                <w:top w:val="single" w:sz="2" w:space="0" w:color="EFEFEF"/>
                <w:left w:val="none" w:sz="0" w:space="0" w:color="auto"/>
                <w:bottom w:val="none" w:sz="0" w:space="0" w:color="auto"/>
                <w:right w:val="none" w:sz="0" w:space="0" w:color="auto"/>
              </w:divBdr>
              <w:divsChild>
                <w:div w:id="724715466">
                  <w:marLeft w:val="0"/>
                  <w:marRight w:val="0"/>
                  <w:marTop w:val="0"/>
                  <w:marBottom w:val="0"/>
                  <w:divBdr>
                    <w:top w:val="single" w:sz="6" w:space="0" w:color="D8D8D8"/>
                    <w:left w:val="none" w:sz="0" w:space="0" w:color="auto"/>
                    <w:bottom w:val="none" w:sz="0" w:space="0" w:color="D8D8D8"/>
                    <w:right w:val="none" w:sz="0" w:space="0" w:color="auto"/>
                  </w:divBdr>
                  <w:divsChild>
                    <w:div w:id="1871146203">
                      <w:marLeft w:val="0"/>
                      <w:marRight w:val="0"/>
                      <w:marTop w:val="0"/>
                      <w:marBottom w:val="0"/>
                      <w:divBdr>
                        <w:top w:val="none" w:sz="0" w:space="0" w:color="auto"/>
                        <w:left w:val="none" w:sz="0" w:space="0" w:color="auto"/>
                        <w:bottom w:val="none" w:sz="0" w:space="0" w:color="auto"/>
                        <w:right w:val="none" w:sz="0" w:space="0" w:color="auto"/>
                      </w:divBdr>
                      <w:divsChild>
                        <w:div w:id="1556892003">
                          <w:marLeft w:val="0"/>
                          <w:marRight w:val="0"/>
                          <w:marTop w:val="0"/>
                          <w:marBottom w:val="0"/>
                          <w:divBdr>
                            <w:top w:val="none" w:sz="0" w:space="0" w:color="auto"/>
                            <w:left w:val="none" w:sz="0" w:space="0" w:color="auto"/>
                            <w:bottom w:val="none" w:sz="0" w:space="0" w:color="auto"/>
                            <w:right w:val="none" w:sz="0" w:space="0" w:color="auto"/>
                          </w:divBdr>
                          <w:divsChild>
                            <w:div w:id="1280600754">
                              <w:marLeft w:val="0"/>
                              <w:marRight w:val="0"/>
                              <w:marTop w:val="0"/>
                              <w:marBottom w:val="0"/>
                              <w:divBdr>
                                <w:top w:val="none" w:sz="0" w:space="0" w:color="auto"/>
                                <w:left w:val="none" w:sz="0" w:space="0" w:color="auto"/>
                                <w:bottom w:val="none" w:sz="0" w:space="0" w:color="auto"/>
                                <w:right w:val="none" w:sz="0" w:space="0" w:color="auto"/>
                              </w:divBdr>
                              <w:divsChild>
                                <w:div w:id="144398995">
                                  <w:marLeft w:val="0"/>
                                  <w:marRight w:val="0"/>
                                  <w:marTop w:val="0"/>
                                  <w:marBottom w:val="0"/>
                                  <w:divBdr>
                                    <w:top w:val="none" w:sz="0" w:space="0" w:color="auto"/>
                                    <w:left w:val="none" w:sz="0" w:space="0" w:color="auto"/>
                                    <w:bottom w:val="none" w:sz="0" w:space="0" w:color="auto"/>
                                    <w:right w:val="none" w:sz="0" w:space="0" w:color="auto"/>
                                  </w:divBdr>
                                  <w:divsChild>
                                    <w:div w:id="165680393">
                                      <w:marLeft w:val="660"/>
                                      <w:marRight w:val="0"/>
                                      <w:marTop w:val="0"/>
                                      <w:marBottom w:val="0"/>
                                      <w:divBdr>
                                        <w:top w:val="none" w:sz="0" w:space="0" w:color="auto"/>
                                        <w:left w:val="none" w:sz="0" w:space="0" w:color="auto"/>
                                        <w:bottom w:val="none" w:sz="0" w:space="0" w:color="auto"/>
                                        <w:right w:val="none" w:sz="0" w:space="0" w:color="auto"/>
                                      </w:divBdr>
                                      <w:divsChild>
                                        <w:div w:id="1083645507">
                                          <w:marLeft w:val="0"/>
                                          <w:marRight w:val="0"/>
                                          <w:marTop w:val="0"/>
                                          <w:marBottom w:val="0"/>
                                          <w:divBdr>
                                            <w:top w:val="none" w:sz="0" w:space="0" w:color="auto"/>
                                            <w:left w:val="none" w:sz="0" w:space="0" w:color="auto"/>
                                            <w:bottom w:val="none" w:sz="0" w:space="0" w:color="auto"/>
                                            <w:right w:val="none" w:sz="0" w:space="0" w:color="auto"/>
                                          </w:divBdr>
                                          <w:divsChild>
                                            <w:div w:id="1654026005">
                                              <w:marLeft w:val="0"/>
                                              <w:marRight w:val="0"/>
                                              <w:marTop w:val="0"/>
                                              <w:marBottom w:val="0"/>
                                              <w:divBdr>
                                                <w:top w:val="none" w:sz="0" w:space="0" w:color="auto"/>
                                                <w:left w:val="none" w:sz="0" w:space="0" w:color="auto"/>
                                                <w:bottom w:val="none" w:sz="0" w:space="0" w:color="auto"/>
                                                <w:right w:val="none" w:sz="0" w:space="0" w:color="auto"/>
                                              </w:divBdr>
                                              <w:divsChild>
                                                <w:div w:id="770777149">
                                                  <w:marLeft w:val="0"/>
                                                  <w:marRight w:val="0"/>
                                                  <w:marTop w:val="0"/>
                                                  <w:marBottom w:val="0"/>
                                                  <w:divBdr>
                                                    <w:top w:val="none" w:sz="0" w:space="0" w:color="auto"/>
                                                    <w:left w:val="none" w:sz="0" w:space="0" w:color="auto"/>
                                                    <w:bottom w:val="none" w:sz="0" w:space="0" w:color="auto"/>
                                                    <w:right w:val="none" w:sz="0" w:space="0" w:color="auto"/>
                                                  </w:divBdr>
                                                </w:div>
                                              </w:divsChild>
                                            </w:div>
                                            <w:div w:id="728650484">
                                              <w:marLeft w:val="-15"/>
                                              <w:marRight w:val="0"/>
                                              <w:marTop w:val="0"/>
                                              <w:marBottom w:val="0"/>
                                              <w:divBdr>
                                                <w:top w:val="none" w:sz="0" w:space="0" w:color="auto"/>
                                                <w:left w:val="none" w:sz="0" w:space="0" w:color="auto"/>
                                                <w:bottom w:val="none" w:sz="0" w:space="0" w:color="auto"/>
                                                <w:right w:val="none" w:sz="0" w:space="0" w:color="auto"/>
                                              </w:divBdr>
                                            </w:div>
                                            <w:div w:id="2060859301">
                                              <w:marLeft w:val="0"/>
                                              <w:marRight w:val="0"/>
                                              <w:marTop w:val="0"/>
                                              <w:marBottom w:val="0"/>
                                              <w:divBdr>
                                                <w:top w:val="none" w:sz="0" w:space="0" w:color="auto"/>
                                                <w:left w:val="none" w:sz="0" w:space="0" w:color="auto"/>
                                                <w:bottom w:val="none" w:sz="0" w:space="0" w:color="auto"/>
                                                <w:right w:val="none" w:sz="0" w:space="0" w:color="auto"/>
                                              </w:divBdr>
                                            </w:div>
                                            <w:div w:id="1048724268">
                                              <w:marLeft w:val="75"/>
                                              <w:marRight w:val="0"/>
                                              <w:marTop w:val="0"/>
                                              <w:marBottom w:val="0"/>
                                              <w:divBdr>
                                                <w:top w:val="none" w:sz="0" w:space="0" w:color="auto"/>
                                                <w:left w:val="none" w:sz="0" w:space="0" w:color="auto"/>
                                                <w:bottom w:val="none" w:sz="0" w:space="0" w:color="auto"/>
                                                <w:right w:val="none" w:sz="0" w:space="0" w:color="auto"/>
                                              </w:divBdr>
                                            </w:div>
                                          </w:divsChild>
                                        </w:div>
                                        <w:div w:id="2043900045">
                                          <w:marLeft w:val="0"/>
                                          <w:marRight w:val="0"/>
                                          <w:marTop w:val="0"/>
                                          <w:marBottom w:val="0"/>
                                          <w:divBdr>
                                            <w:top w:val="none" w:sz="0" w:space="0" w:color="auto"/>
                                            <w:left w:val="none" w:sz="0" w:space="0" w:color="auto"/>
                                            <w:bottom w:val="none" w:sz="0" w:space="0" w:color="auto"/>
                                            <w:right w:val="none" w:sz="0" w:space="0" w:color="auto"/>
                                          </w:divBdr>
                                          <w:divsChild>
                                            <w:div w:id="1504466066">
                                              <w:marLeft w:val="0"/>
                                              <w:marRight w:val="225"/>
                                              <w:marTop w:val="75"/>
                                              <w:marBottom w:val="0"/>
                                              <w:divBdr>
                                                <w:top w:val="none" w:sz="0" w:space="0" w:color="auto"/>
                                                <w:left w:val="none" w:sz="0" w:space="0" w:color="auto"/>
                                                <w:bottom w:val="none" w:sz="0" w:space="0" w:color="auto"/>
                                                <w:right w:val="none" w:sz="0" w:space="0" w:color="auto"/>
                                              </w:divBdr>
                                              <w:divsChild>
                                                <w:div w:id="1964340975">
                                                  <w:marLeft w:val="0"/>
                                                  <w:marRight w:val="0"/>
                                                  <w:marTop w:val="0"/>
                                                  <w:marBottom w:val="0"/>
                                                  <w:divBdr>
                                                    <w:top w:val="none" w:sz="0" w:space="0" w:color="auto"/>
                                                    <w:left w:val="none" w:sz="0" w:space="0" w:color="auto"/>
                                                    <w:bottom w:val="none" w:sz="0" w:space="0" w:color="auto"/>
                                                    <w:right w:val="none" w:sz="0" w:space="0" w:color="auto"/>
                                                  </w:divBdr>
                                                  <w:divsChild>
                                                    <w:div w:id="2094933893">
                                                      <w:marLeft w:val="0"/>
                                                      <w:marRight w:val="0"/>
                                                      <w:marTop w:val="0"/>
                                                      <w:marBottom w:val="0"/>
                                                      <w:divBdr>
                                                        <w:top w:val="none" w:sz="0" w:space="0" w:color="auto"/>
                                                        <w:left w:val="none" w:sz="0" w:space="0" w:color="auto"/>
                                                        <w:bottom w:val="none" w:sz="0" w:space="0" w:color="auto"/>
                                                        <w:right w:val="none" w:sz="0" w:space="0" w:color="auto"/>
                                                      </w:divBdr>
                                                      <w:divsChild>
                                                        <w:div w:id="740255361">
                                                          <w:marLeft w:val="0"/>
                                                          <w:marRight w:val="0"/>
                                                          <w:marTop w:val="0"/>
                                                          <w:marBottom w:val="0"/>
                                                          <w:divBdr>
                                                            <w:top w:val="none" w:sz="0" w:space="0" w:color="auto"/>
                                                            <w:left w:val="none" w:sz="0" w:space="0" w:color="auto"/>
                                                            <w:bottom w:val="none" w:sz="0" w:space="0" w:color="auto"/>
                                                            <w:right w:val="none" w:sz="0" w:space="0" w:color="auto"/>
                                                          </w:divBdr>
                                                          <w:divsChild>
                                                            <w:div w:id="953828338">
                                                              <w:marLeft w:val="0"/>
                                                              <w:marRight w:val="0"/>
                                                              <w:marTop w:val="0"/>
                                                              <w:marBottom w:val="0"/>
                                                              <w:divBdr>
                                                                <w:top w:val="none" w:sz="0" w:space="0" w:color="auto"/>
                                                                <w:left w:val="none" w:sz="0" w:space="0" w:color="auto"/>
                                                                <w:bottom w:val="none" w:sz="0" w:space="0" w:color="auto"/>
                                                                <w:right w:val="none" w:sz="0" w:space="0" w:color="auto"/>
                                                              </w:divBdr>
                                                              <w:divsChild>
                                                                <w:div w:id="1944531323">
                                                                  <w:marLeft w:val="0"/>
                                                                  <w:marRight w:val="0"/>
                                                                  <w:marTop w:val="0"/>
                                                                  <w:marBottom w:val="0"/>
                                                                  <w:divBdr>
                                                                    <w:top w:val="none" w:sz="0" w:space="0" w:color="auto"/>
                                                                    <w:left w:val="none" w:sz="0" w:space="0" w:color="auto"/>
                                                                    <w:bottom w:val="none" w:sz="0" w:space="0" w:color="auto"/>
                                                                    <w:right w:val="none" w:sz="0" w:space="0" w:color="auto"/>
                                                                  </w:divBdr>
                                                                </w:div>
                                                                <w:div w:id="1564633043">
                                                                  <w:marLeft w:val="0"/>
                                                                  <w:marRight w:val="0"/>
                                                                  <w:marTop w:val="0"/>
                                                                  <w:marBottom w:val="0"/>
                                                                  <w:divBdr>
                                                                    <w:top w:val="none" w:sz="0" w:space="0" w:color="auto"/>
                                                                    <w:left w:val="none" w:sz="0" w:space="0" w:color="auto"/>
                                                                    <w:bottom w:val="none" w:sz="0" w:space="0" w:color="auto"/>
                                                                    <w:right w:val="none" w:sz="0" w:space="0" w:color="auto"/>
                                                                  </w:divBdr>
                                                                </w:div>
                                                                <w:div w:id="1111321434">
                                                                  <w:marLeft w:val="0"/>
                                                                  <w:marRight w:val="0"/>
                                                                  <w:marTop w:val="0"/>
                                                                  <w:marBottom w:val="0"/>
                                                                  <w:divBdr>
                                                                    <w:top w:val="none" w:sz="0" w:space="0" w:color="auto"/>
                                                                    <w:left w:val="none" w:sz="0" w:space="0" w:color="auto"/>
                                                                    <w:bottom w:val="none" w:sz="0" w:space="0" w:color="auto"/>
                                                                    <w:right w:val="none" w:sz="0" w:space="0" w:color="auto"/>
                                                                  </w:divBdr>
                                                                </w:div>
                                                                <w:div w:id="1899780611">
                                                                  <w:marLeft w:val="0"/>
                                                                  <w:marRight w:val="0"/>
                                                                  <w:marTop w:val="0"/>
                                                                  <w:marBottom w:val="0"/>
                                                                  <w:divBdr>
                                                                    <w:top w:val="none" w:sz="0" w:space="0" w:color="auto"/>
                                                                    <w:left w:val="none" w:sz="0" w:space="0" w:color="auto"/>
                                                                    <w:bottom w:val="none" w:sz="0" w:space="0" w:color="auto"/>
                                                                    <w:right w:val="none" w:sz="0" w:space="0" w:color="auto"/>
                                                                  </w:divBdr>
                                                                </w:div>
                                                                <w:div w:id="1169759167">
                                                                  <w:marLeft w:val="0"/>
                                                                  <w:marRight w:val="0"/>
                                                                  <w:marTop w:val="0"/>
                                                                  <w:marBottom w:val="0"/>
                                                                  <w:divBdr>
                                                                    <w:top w:val="none" w:sz="0" w:space="0" w:color="auto"/>
                                                                    <w:left w:val="none" w:sz="0" w:space="0" w:color="auto"/>
                                                                    <w:bottom w:val="none" w:sz="0" w:space="0" w:color="auto"/>
                                                                    <w:right w:val="none" w:sz="0" w:space="0" w:color="auto"/>
                                                                  </w:divBdr>
                                                                </w:div>
                                                                <w:div w:id="296106494">
                                                                  <w:marLeft w:val="0"/>
                                                                  <w:marRight w:val="0"/>
                                                                  <w:marTop w:val="0"/>
                                                                  <w:marBottom w:val="0"/>
                                                                  <w:divBdr>
                                                                    <w:top w:val="none" w:sz="0" w:space="0" w:color="auto"/>
                                                                    <w:left w:val="none" w:sz="0" w:space="0" w:color="auto"/>
                                                                    <w:bottom w:val="none" w:sz="0" w:space="0" w:color="auto"/>
                                                                    <w:right w:val="none" w:sz="0" w:space="0" w:color="auto"/>
                                                                  </w:divBdr>
                                                                </w:div>
                                                                <w:div w:id="1633485861">
                                                                  <w:marLeft w:val="0"/>
                                                                  <w:marRight w:val="0"/>
                                                                  <w:marTop w:val="0"/>
                                                                  <w:marBottom w:val="0"/>
                                                                  <w:divBdr>
                                                                    <w:top w:val="none" w:sz="0" w:space="0" w:color="auto"/>
                                                                    <w:left w:val="none" w:sz="0" w:space="0" w:color="auto"/>
                                                                    <w:bottom w:val="none" w:sz="0" w:space="0" w:color="auto"/>
                                                                    <w:right w:val="none" w:sz="0" w:space="0" w:color="auto"/>
                                                                  </w:divBdr>
                                                                </w:div>
                                                                <w:div w:id="305940471">
                                                                  <w:marLeft w:val="0"/>
                                                                  <w:marRight w:val="0"/>
                                                                  <w:marTop w:val="0"/>
                                                                  <w:marBottom w:val="0"/>
                                                                  <w:divBdr>
                                                                    <w:top w:val="none" w:sz="0" w:space="0" w:color="auto"/>
                                                                    <w:left w:val="none" w:sz="0" w:space="0" w:color="auto"/>
                                                                    <w:bottom w:val="none" w:sz="0" w:space="0" w:color="auto"/>
                                                                    <w:right w:val="none" w:sz="0" w:space="0" w:color="auto"/>
                                                                  </w:divBdr>
                                                                </w:div>
                                                                <w:div w:id="2062290991">
                                                                  <w:marLeft w:val="0"/>
                                                                  <w:marRight w:val="0"/>
                                                                  <w:marTop w:val="0"/>
                                                                  <w:marBottom w:val="0"/>
                                                                  <w:divBdr>
                                                                    <w:top w:val="none" w:sz="0" w:space="0" w:color="auto"/>
                                                                    <w:left w:val="none" w:sz="0" w:space="0" w:color="auto"/>
                                                                    <w:bottom w:val="none" w:sz="0" w:space="0" w:color="auto"/>
                                                                    <w:right w:val="none" w:sz="0" w:space="0" w:color="auto"/>
                                                                  </w:divBdr>
                                                                </w:div>
                                                                <w:div w:id="1546210679">
                                                                  <w:marLeft w:val="0"/>
                                                                  <w:marRight w:val="0"/>
                                                                  <w:marTop w:val="0"/>
                                                                  <w:marBottom w:val="0"/>
                                                                  <w:divBdr>
                                                                    <w:top w:val="none" w:sz="0" w:space="0" w:color="auto"/>
                                                                    <w:left w:val="none" w:sz="0" w:space="0" w:color="auto"/>
                                                                    <w:bottom w:val="none" w:sz="0" w:space="0" w:color="auto"/>
                                                                    <w:right w:val="none" w:sz="0" w:space="0" w:color="auto"/>
                                                                  </w:divBdr>
                                                                </w:div>
                                                                <w:div w:id="1634821821">
                                                                  <w:marLeft w:val="0"/>
                                                                  <w:marRight w:val="0"/>
                                                                  <w:marTop w:val="0"/>
                                                                  <w:marBottom w:val="0"/>
                                                                  <w:divBdr>
                                                                    <w:top w:val="none" w:sz="0" w:space="0" w:color="auto"/>
                                                                    <w:left w:val="none" w:sz="0" w:space="0" w:color="auto"/>
                                                                    <w:bottom w:val="none" w:sz="0" w:space="0" w:color="auto"/>
                                                                    <w:right w:val="none" w:sz="0" w:space="0" w:color="auto"/>
                                                                  </w:divBdr>
                                                                </w:div>
                                                                <w:div w:id="2083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5640">
                                                      <w:marLeft w:val="0"/>
                                                      <w:marRight w:val="0"/>
                                                      <w:marTop w:val="0"/>
                                                      <w:marBottom w:val="0"/>
                                                      <w:divBdr>
                                                        <w:top w:val="none" w:sz="0" w:space="0" w:color="auto"/>
                                                        <w:left w:val="none" w:sz="0" w:space="0" w:color="auto"/>
                                                        <w:bottom w:val="none" w:sz="0" w:space="0" w:color="auto"/>
                                                        <w:right w:val="none" w:sz="0" w:space="0" w:color="auto"/>
                                                      </w:divBdr>
                                                      <w:divsChild>
                                                        <w:div w:id="870995020">
                                                          <w:marLeft w:val="0"/>
                                                          <w:marRight w:val="0"/>
                                                          <w:marTop w:val="0"/>
                                                          <w:marBottom w:val="0"/>
                                                          <w:divBdr>
                                                            <w:top w:val="none" w:sz="0" w:space="0" w:color="auto"/>
                                                            <w:left w:val="none" w:sz="0" w:space="0" w:color="auto"/>
                                                            <w:bottom w:val="none" w:sz="0" w:space="0" w:color="auto"/>
                                                            <w:right w:val="none" w:sz="0" w:space="0" w:color="auto"/>
                                                          </w:divBdr>
                                                        </w:div>
                                                        <w:div w:id="15015084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8871425">
                                                              <w:marLeft w:val="0"/>
                                                              <w:marRight w:val="0"/>
                                                              <w:marTop w:val="0"/>
                                                              <w:marBottom w:val="0"/>
                                                              <w:divBdr>
                                                                <w:top w:val="none" w:sz="0" w:space="0" w:color="auto"/>
                                                                <w:left w:val="none" w:sz="0" w:space="0" w:color="auto"/>
                                                                <w:bottom w:val="none" w:sz="0" w:space="0" w:color="auto"/>
                                                                <w:right w:val="none" w:sz="0" w:space="0" w:color="auto"/>
                                                              </w:divBdr>
                                                            </w:div>
                                                            <w:div w:id="525599630">
                                                              <w:marLeft w:val="0"/>
                                                              <w:marRight w:val="0"/>
                                                              <w:marTop w:val="0"/>
                                                              <w:marBottom w:val="0"/>
                                                              <w:divBdr>
                                                                <w:top w:val="none" w:sz="0" w:space="0" w:color="auto"/>
                                                                <w:left w:val="none" w:sz="0" w:space="0" w:color="auto"/>
                                                                <w:bottom w:val="none" w:sz="0" w:space="0" w:color="auto"/>
                                                                <w:right w:val="none" w:sz="0" w:space="0" w:color="auto"/>
                                                              </w:divBdr>
                                                              <w:divsChild>
                                                                <w:div w:id="656029771">
                                                                  <w:marLeft w:val="0"/>
                                                                  <w:marRight w:val="0"/>
                                                                  <w:marTop w:val="0"/>
                                                                  <w:marBottom w:val="0"/>
                                                                  <w:divBdr>
                                                                    <w:top w:val="none" w:sz="0" w:space="0" w:color="auto"/>
                                                                    <w:left w:val="none" w:sz="0" w:space="0" w:color="auto"/>
                                                                    <w:bottom w:val="none" w:sz="0" w:space="0" w:color="auto"/>
                                                                    <w:right w:val="none" w:sz="0" w:space="0" w:color="auto"/>
                                                                  </w:divBdr>
                                                                  <w:divsChild>
                                                                    <w:div w:id="21431854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8486200">
                                                                          <w:marLeft w:val="0"/>
                                                                          <w:marRight w:val="0"/>
                                                                          <w:marTop w:val="0"/>
                                                                          <w:marBottom w:val="0"/>
                                                                          <w:divBdr>
                                                                            <w:top w:val="none" w:sz="0" w:space="0" w:color="auto"/>
                                                                            <w:left w:val="none" w:sz="0" w:space="0" w:color="auto"/>
                                                                            <w:bottom w:val="none" w:sz="0" w:space="0" w:color="auto"/>
                                                                            <w:right w:val="none" w:sz="0" w:space="0" w:color="auto"/>
                                                                          </w:divBdr>
                                                                        </w:div>
                                                                        <w:div w:id="829831172">
                                                                          <w:marLeft w:val="0"/>
                                                                          <w:marRight w:val="0"/>
                                                                          <w:marTop w:val="30"/>
                                                                          <w:marBottom w:val="0"/>
                                                                          <w:divBdr>
                                                                            <w:top w:val="none" w:sz="0" w:space="0" w:color="auto"/>
                                                                            <w:left w:val="none" w:sz="0" w:space="0" w:color="auto"/>
                                                                            <w:bottom w:val="none" w:sz="0" w:space="0" w:color="auto"/>
                                                                            <w:right w:val="none" w:sz="0" w:space="0" w:color="auto"/>
                                                                          </w:divBdr>
                                                                          <w:divsChild>
                                                                            <w:div w:id="51901001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851737">
          <w:marLeft w:val="0"/>
          <w:marRight w:val="0"/>
          <w:marTop w:val="0"/>
          <w:marBottom w:val="0"/>
          <w:divBdr>
            <w:top w:val="none" w:sz="0" w:space="0" w:color="auto"/>
            <w:left w:val="none" w:sz="0" w:space="0" w:color="auto"/>
            <w:bottom w:val="none" w:sz="0" w:space="0" w:color="auto"/>
            <w:right w:val="none" w:sz="0" w:space="0" w:color="auto"/>
          </w:divBdr>
          <w:divsChild>
            <w:div w:id="1303197162">
              <w:marLeft w:val="0"/>
              <w:marRight w:val="0"/>
              <w:marTop w:val="0"/>
              <w:marBottom w:val="0"/>
              <w:divBdr>
                <w:top w:val="single" w:sz="2" w:space="0" w:color="EFEFEF"/>
                <w:left w:val="none" w:sz="0" w:space="0" w:color="auto"/>
                <w:bottom w:val="none" w:sz="0" w:space="0" w:color="auto"/>
                <w:right w:val="none" w:sz="0" w:space="0" w:color="auto"/>
              </w:divBdr>
              <w:divsChild>
                <w:div w:id="708799210">
                  <w:marLeft w:val="0"/>
                  <w:marRight w:val="0"/>
                  <w:marTop w:val="0"/>
                  <w:marBottom w:val="0"/>
                  <w:divBdr>
                    <w:top w:val="single" w:sz="6" w:space="0" w:color="D8D8D8"/>
                    <w:left w:val="none" w:sz="0" w:space="0" w:color="auto"/>
                    <w:bottom w:val="none" w:sz="0" w:space="0" w:color="D8D8D8"/>
                    <w:right w:val="none" w:sz="0" w:space="0" w:color="auto"/>
                  </w:divBdr>
                  <w:divsChild>
                    <w:div w:id="1858421532">
                      <w:marLeft w:val="0"/>
                      <w:marRight w:val="0"/>
                      <w:marTop w:val="0"/>
                      <w:marBottom w:val="0"/>
                      <w:divBdr>
                        <w:top w:val="none" w:sz="0" w:space="0" w:color="auto"/>
                        <w:left w:val="none" w:sz="0" w:space="0" w:color="auto"/>
                        <w:bottom w:val="none" w:sz="0" w:space="0" w:color="auto"/>
                        <w:right w:val="none" w:sz="0" w:space="0" w:color="auto"/>
                      </w:divBdr>
                      <w:divsChild>
                        <w:div w:id="100953085">
                          <w:marLeft w:val="0"/>
                          <w:marRight w:val="0"/>
                          <w:marTop w:val="0"/>
                          <w:marBottom w:val="0"/>
                          <w:divBdr>
                            <w:top w:val="none" w:sz="0" w:space="0" w:color="auto"/>
                            <w:left w:val="none" w:sz="0" w:space="0" w:color="auto"/>
                            <w:bottom w:val="none" w:sz="0" w:space="0" w:color="auto"/>
                            <w:right w:val="none" w:sz="0" w:space="0" w:color="auto"/>
                          </w:divBdr>
                          <w:divsChild>
                            <w:div w:id="14699982">
                              <w:marLeft w:val="0"/>
                              <w:marRight w:val="0"/>
                              <w:marTop w:val="0"/>
                              <w:marBottom w:val="0"/>
                              <w:divBdr>
                                <w:top w:val="none" w:sz="0" w:space="0" w:color="auto"/>
                                <w:left w:val="none" w:sz="0" w:space="0" w:color="auto"/>
                                <w:bottom w:val="none" w:sz="0" w:space="0" w:color="auto"/>
                                <w:right w:val="none" w:sz="0" w:space="0" w:color="auto"/>
                              </w:divBdr>
                              <w:divsChild>
                                <w:div w:id="1743328169">
                                  <w:marLeft w:val="0"/>
                                  <w:marRight w:val="0"/>
                                  <w:marTop w:val="0"/>
                                  <w:marBottom w:val="0"/>
                                  <w:divBdr>
                                    <w:top w:val="none" w:sz="0" w:space="0" w:color="auto"/>
                                    <w:left w:val="none" w:sz="0" w:space="0" w:color="auto"/>
                                    <w:bottom w:val="none" w:sz="0" w:space="0" w:color="auto"/>
                                    <w:right w:val="none" w:sz="0" w:space="0" w:color="auto"/>
                                  </w:divBdr>
                                  <w:divsChild>
                                    <w:div w:id="786050531">
                                      <w:marLeft w:val="0"/>
                                      <w:marRight w:val="0"/>
                                      <w:marTop w:val="0"/>
                                      <w:marBottom w:val="0"/>
                                      <w:divBdr>
                                        <w:top w:val="none" w:sz="0" w:space="0" w:color="auto"/>
                                        <w:left w:val="none" w:sz="0" w:space="0" w:color="auto"/>
                                        <w:bottom w:val="none" w:sz="0" w:space="0" w:color="auto"/>
                                        <w:right w:val="none" w:sz="0" w:space="0" w:color="auto"/>
                                      </w:divBdr>
                                    </w:div>
                                  </w:divsChild>
                                </w:div>
                                <w:div w:id="1052001475">
                                  <w:marLeft w:val="660"/>
                                  <w:marRight w:val="0"/>
                                  <w:marTop w:val="0"/>
                                  <w:marBottom w:val="0"/>
                                  <w:divBdr>
                                    <w:top w:val="none" w:sz="0" w:space="0" w:color="auto"/>
                                    <w:left w:val="none" w:sz="0" w:space="0" w:color="auto"/>
                                    <w:bottom w:val="none" w:sz="0" w:space="0" w:color="auto"/>
                                    <w:right w:val="none" w:sz="0" w:space="0" w:color="auto"/>
                                  </w:divBdr>
                                  <w:divsChild>
                                    <w:div w:id="1784301317">
                                      <w:marLeft w:val="0"/>
                                      <w:marRight w:val="0"/>
                                      <w:marTop w:val="0"/>
                                      <w:marBottom w:val="0"/>
                                      <w:divBdr>
                                        <w:top w:val="none" w:sz="0" w:space="0" w:color="auto"/>
                                        <w:left w:val="none" w:sz="0" w:space="0" w:color="auto"/>
                                        <w:bottom w:val="none" w:sz="0" w:space="0" w:color="auto"/>
                                        <w:right w:val="none" w:sz="0" w:space="0" w:color="auto"/>
                                      </w:divBdr>
                                      <w:divsChild>
                                        <w:div w:id="278298405">
                                          <w:marLeft w:val="0"/>
                                          <w:marRight w:val="0"/>
                                          <w:marTop w:val="0"/>
                                          <w:marBottom w:val="0"/>
                                          <w:divBdr>
                                            <w:top w:val="none" w:sz="0" w:space="0" w:color="auto"/>
                                            <w:left w:val="none" w:sz="0" w:space="0" w:color="auto"/>
                                            <w:bottom w:val="none" w:sz="0" w:space="0" w:color="auto"/>
                                            <w:right w:val="none" w:sz="0" w:space="0" w:color="auto"/>
                                          </w:divBdr>
                                          <w:divsChild>
                                            <w:div w:id="1455707032">
                                              <w:marLeft w:val="0"/>
                                              <w:marRight w:val="0"/>
                                              <w:marTop w:val="0"/>
                                              <w:marBottom w:val="0"/>
                                              <w:divBdr>
                                                <w:top w:val="none" w:sz="0" w:space="0" w:color="auto"/>
                                                <w:left w:val="none" w:sz="0" w:space="0" w:color="auto"/>
                                                <w:bottom w:val="none" w:sz="0" w:space="0" w:color="auto"/>
                                                <w:right w:val="none" w:sz="0" w:space="0" w:color="auto"/>
                                              </w:divBdr>
                                            </w:div>
                                          </w:divsChild>
                                        </w:div>
                                        <w:div w:id="1504393692">
                                          <w:marLeft w:val="-15"/>
                                          <w:marRight w:val="0"/>
                                          <w:marTop w:val="0"/>
                                          <w:marBottom w:val="0"/>
                                          <w:divBdr>
                                            <w:top w:val="none" w:sz="0" w:space="0" w:color="auto"/>
                                            <w:left w:val="none" w:sz="0" w:space="0" w:color="auto"/>
                                            <w:bottom w:val="none" w:sz="0" w:space="0" w:color="auto"/>
                                            <w:right w:val="none" w:sz="0" w:space="0" w:color="auto"/>
                                          </w:divBdr>
                                        </w:div>
                                        <w:div w:id="1137335549">
                                          <w:marLeft w:val="0"/>
                                          <w:marRight w:val="0"/>
                                          <w:marTop w:val="0"/>
                                          <w:marBottom w:val="0"/>
                                          <w:divBdr>
                                            <w:top w:val="none" w:sz="0" w:space="0" w:color="auto"/>
                                            <w:left w:val="none" w:sz="0" w:space="0" w:color="auto"/>
                                            <w:bottom w:val="none" w:sz="0" w:space="0" w:color="auto"/>
                                            <w:right w:val="none" w:sz="0" w:space="0" w:color="auto"/>
                                          </w:divBdr>
                                        </w:div>
                                        <w:div w:id="1952514419">
                                          <w:marLeft w:val="75"/>
                                          <w:marRight w:val="0"/>
                                          <w:marTop w:val="0"/>
                                          <w:marBottom w:val="0"/>
                                          <w:divBdr>
                                            <w:top w:val="none" w:sz="0" w:space="0" w:color="auto"/>
                                            <w:left w:val="none" w:sz="0" w:space="0" w:color="auto"/>
                                            <w:bottom w:val="none" w:sz="0" w:space="0" w:color="auto"/>
                                            <w:right w:val="none" w:sz="0" w:space="0" w:color="auto"/>
                                          </w:divBdr>
                                        </w:div>
                                      </w:divsChild>
                                    </w:div>
                                    <w:div w:id="327681583">
                                      <w:marLeft w:val="0"/>
                                      <w:marRight w:val="0"/>
                                      <w:marTop w:val="0"/>
                                      <w:marBottom w:val="0"/>
                                      <w:divBdr>
                                        <w:top w:val="none" w:sz="0" w:space="0" w:color="auto"/>
                                        <w:left w:val="none" w:sz="0" w:space="0" w:color="auto"/>
                                        <w:bottom w:val="none" w:sz="0" w:space="0" w:color="auto"/>
                                        <w:right w:val="none" w:sz="0" w:space="0" w:color="auto"/>
                                      </w:divBdr>
                                      <w:divsChild>
                                        <w:div w:id="2094929371">
                                          <w:marLeft w:val="0"/>
                                          <w:marRight w:val="225"/>
                                          <w:marTop w:val="75"/>
                                          <w:marBottom w:val="0"/>
                                          <w:divBdr>
                                            <w:top w:val="none" w:sz="0" w:space="0" w:color="auto"/>
                                            <w:left w:val="none" w:sz="0" w:space="0" w:color="auto"/>
                                            <w:bottom w:val="none" w:sz="0" w:space="0" w:color="auto"/>
                                            <w:right w:val="none" w:sz="0" w:space="0" w:color="auto"/>
                                          </w:divBdr>
                                          <w:divsChild>
                                            <w:div w:id="447050400">
                                              <w:marLeft w:val="0"/>
                                              <w:marRight w:val="0"/>
                                              <w:marTop w:val="0"/>
                                              <w:marBottom w:val="0"/>
                                              <w:divBdr>
                                                <w:top w:val="none" w:sz="0" w:space="0" w:color="auto"/>
                                                <w:left w:val="none" w:sz="0" w:space="0" w:color="auto"/>
                                                <w:bottom w:val="none" w:sz="0" w:space="0" w:color="auto"/>
                                                <w:right w:val="none" w:sz="0" w:space="0" w:color="auto"/>
                                              </w:divBdr>
                                              <w:divsChild>
                                                <w:div w:id="1710450866">
                                                  <w:marLeft w:val="0"/>
                                                  <w:marRight w:val="0"/>
                                                  <w:marTop w:val="0"/>
                                                  <w:marBottom w:val="0"/>
                                                  <w:divBdr>
                                                    <w:top w:val="none" w:sz="0" w:space="0" w:color="auto"/>
                                                    <w:left w:val="none" w:sz="0" w:space="0" w:color="auto"/>
                                                    <w:bottom w:val="none" w:sz="0" w:space="0" w:color="auto"/>
                                                    <w:right w:val="none" w:sz="0" w:space="0" w:color="auto"/>
                                                  </w:divBdr>
                                                  <w:divsChild>
                                                    <w:div w:id="946887319">
                                                      <w:marLeft w:val="0"/>
                                                      <w:marRight w:val="0"/>
                                                      <w:marTop w:val="0"/>
                                                      <w:marBottom w:val="0"/>
                                                      <w:divBdr>
                                                        <w:top w:val="none" w:sz="0" w:space="0" w:color="auto"/>
                                                        <w:left w:val="none" w:sz="0" w:space="0" w:color="auto"/>
                                                        <w:bottom w:val="none" w:sz="0" w:space="0" w:color="auto"/>
                                                        <w:right w:val="none" w:sz="0" w:space="0" w:color="auto"/>
                                                      </w:divBdr>
                                                    </w:div>
                                                    <w:div w:id="1823346916">
                                                      <w:marLeft w:val="0"/>
                                                      <w:marRight w:val="0"/>
                                                      <w:marTop w:val="0"/>
                                                      <w:marBottom w:val="0"/>
                                                      <w:divBdr>
                                                        <w:top w:val="none" w:sz="0" w:space="0" w:color="auto"/>
                                                        <w:left w:val="none" w:sz="0" w:space="0" w:color="auto"/>
                                                        <w:bottom w:val="none" w:sz="0" w:space="0" w:color="auto"/>
                                                        <w:right w:val="none" w:sz="0" w:space="0" w:color="auto"/>
                                                      </w:divBdr>
                                                    </w:div>
                                                    <w:div w:id="182017622">
                                                      <w:marLeft w:val="0"/>
                                                      <w:marRight w:val="0"/>
                                                      <w:marTop w:val="0"/>
                                                      <w:marBottom w:val="0"/>
                                                      <w:divBdr>
                                                        <w:top w:val="none" w:sz="0" w:space="0" w:color="auto"/>
                                                        <w:left w:val="none" w:sz="0" w:space="0" w:color="auto"/>
                                                        <w:bottom w:val="none" w:sz="0" w:space="0" w:color="auto"/>
                                                        <w:right w:val="none" w:sz="0" w:space="0" w:color="auto"/>
                                                      </w:divBdr>
                                                    </w:div>
                                                    <w:div w:id="636910872">
                                                      <w:marLeft w:val="0"/>
                                                      <w:marRight w:val="0"/>
                                                      <w:marTop w:val="0"/>
                                                      <w:marBottom w:val="0"/>
                                                      <w:divBdr>
                                                        <w:top w:val="none" w:sz="0" w:space="0" w:color="auto"/>
                                                        <w:left w:val="none" w:sz="0" w:space="0" w:color="auto"/>
                                                        <w:bottom w:val="none" w:sz="0" w:space="0" w:color="auto"/>
                                                        <w:right w:val="none" w:sz="0" w:space="0" w:color="auto"/>
                                                      </w:divBdr>
                                                    </w:div>
                                                    <w:div w:id="468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4952119">
      <w:bodyDiv w:val="1"/>
      <w:marLeft w:val="0"/>
      <w:marRight w:val="0"/>
      <w:marTop w:val="0"/>
      <w:marBottom w:val="0"/>
      <w:divBdr>
        <w:top w:val="none" w:sz="0" w:space="0" w:color="auto"/>
        <w:left w:val="none" w:sz="0" w:space="0" w:color="auto"/>
        <w:bottom w:val="none" w:sz="0" w:space="0" w:color="auto"/>
        <w:right w:val="none" w:sz="0" w:space="0" w:color="auto"/>
      </w:divBdr>
      <w:divsChild>
        <w:div w:id="1155268885">
          <w:marLeft w:val="0"/>
          <w:marRight w:val="0"/>
          <w:marTop w:val="0"/>
          <w:marBottom w:val="0"/>
          <w:divBdr>
            <w:top w:val="none" w:sz="0" w:space="0" w:color="auto"/>
            <w:left w:val="none" w:sz="0" w:space="0" w:color="auto"/>
            <w:bottom w:val="none" w:sz="0" w:space="0" w:color="auto"/>
            <w:right w:val="none" w:sz="0" w:space="0" w:color="auto"/>
          </w:divBdr>
        </w:div>
        <w:div w:id="128864045">
          <w:marLeft w:val="0"/>
          <w:marRight w:val="0"/>
          <w:marTop w:val="0"/>
          <w:marBottom w:val="0"/>
          <w:divBdr>
            <w:top w:val="none" w:sz="0" w:space="0" w:color="auto"/>
            <w:left w:val="none" w:sz="0" w:space="0" w:color="auto"/>
            <w:bottom w:val="none" w:sz="0" w:space="0" w:color="auto"/>
            <w:right w:val="none" w:sz="0" w:space="0" w:color="auto"/>
          </w:divBdr>
        </w:div>
        <w:div w:id="486362090">
          <w:marLeft w:val="0"/>
          <w:marRight w:val="0"/>
          <w:marTop w:val="0"/>
          <w:marBottom w:val="0"/>
          <w:divBdr>
            <w:top w:val="none" w:sz="0" w:space="0" w:color="auto"/>
            <w:left w:val="none" w:sz="0" w:space="0" w:color="auto"/>
            <w:bottom w:val="none" w:sz="0" w:space="0" w:color="auto"/>
            <w:right w:val="none" w:sz="0" w:space="0" w:color="auto"/>
          </w:divBdr>
        </w:div>
        <w:div w:id="1899516694">
          <w:marLeft w:val="0"/>
          <w:marRight w:val="0"/>
          <w:marTop w:val="0"/>
          <w:marBottom w:val="0"/>
          <w:divBdr>
            <w:top w:val="none" w:sz="0" w:space="0" w:color="auto"/>
            <w:left w:val="none" w:sz="0" w:space="0" w:color="auto"/>
            <w:bottom w:val="none" w:sz="0" w:space="0" w:color="auto"/>
            <w:right w:val="none" w:sz="0" w:space="0" w:color="auto"/>
          </w:divBdr>
        </w:div>
        <w:div w:id="581646977">
          <w:marLeft w:val="0"/>
          <w:marRight w:val="0"/>
          <w:marTop w:val="0"/>
          <w:marBottom w:val="0"/>
          <w:divBdr>
            <w:top w:val="none" w:sz="0" w:space="0" w:color="auto"/>
            <w:left w:val="none" w:sz="0" w:space="0" w:color="auto"/>
            <w:bottom w:val="none" w:sz="0" w:space="0" w:color="auto"/>
            <w:right w:val="none" w:sz="0" w:space="0" w:color="auto"/>
          </w:divBdr>
        </w:div>
        <w:div w:id="146702248">
          <w:marLeft w:val="0"/>
          <w:marRight w:val="0"/>
          <w:marTop w:val="0"/>
          <w:marBottom w:val="0"/>
          <w:divBdr>
            <w:top w:val="none" w:sz="0" w:space="0" w:color="auto"/>
            <w:left w:val="none" w:sz="0" w:space="0" w:color="auto"/>
            <w:bottom w:val="none" w:sz="0" w:space="0" w:color="auto"/>
            <w:right w:val="none" w:sz="0" w:space="0" w:color="auto"/>
          </w:divBdr>
        </w:div>
        <w:div w:id="74981880">
          <w:marLeft w:val="0"/>
          <w:marRight w:val="0"/>
          <w:marTop w:val="0"/>
          <w:marBottom w:val="0"/>
          <w:divBdr>
            <w:top w:val="none" w:sz="0" w:space="0" w:color="auto"/>
            <w:left w:val="none" w:sz="0" w:space="0" w:color="auto"/>
            <w:bottom w:val="none" w:sz="0" w:space="0" w:color="auto"/>
            <w:right w:val="none" w:sz="0" w:space="0" w:color="auto"/>
          </w:divBdr>
        </w:div>
        <w:div w:id="672293812">
          <w:marLeft w:val="0"/>
          <w:marRight w:val="0"/>
          <w:marTop w:val="0"/>
          <w:marBottom w:val="0"/>
          <w:divBdr>
            <w:top w:val="none" w:sz="0" w:space="0" w:color="auto"/>
            <w:left w:val="none" w:sz="0" w:space="0" w:color="auto"/>
            <w:bottom w:val="none" w:sz="0" w:space="0" w:color="auto"/>
            <w:right w:val="none" w:sz="0" w:space="0" w:color="auto"/>
          </w:divBdr>
        </w:div>
        <w:div w:id="270208794">
          <w:marLeft w:val="0"/>
          <w:marRight w:val="0"/>
          <w:marTop w:val="0"/>
          <w:marBottom w:val="0"/>
          <w:divBdr>
            <w:top w:val="none" w:sz="0" w:space="0" w:color="auto"/>
            <w:left w:val="none" w:sz="0" w:space="0" w:color="auto"/>
            <w:bottom w:val="none" w:sz="0" w:space="0" w:color="auto"/>
            <w:right w:val="none" w:sz="0" w:space="0" w:color="auto"/>
          </w:divBdr>
        </w:div>
        <w:div w:id="1653749401">
          <w:marLeft w:val="0"/>
          <w:marRight w:val="0"/>
          <w:marTop w:val="0"/>
          <w:marBottom w:val="0"/>
          <w:divBdr>
            <w:top w:val="none" w:sz="0" w:space="0" w:color="auto"/>
            <w:left w:val="none" w:sz="0" w:space="0" w:color="auto"/>
            <w:bottom w:val="none" w:sz="0" w:space="0" w:color="auto"/>
            <w:right w:val="none" w:sz="0" w:space="0" w:color="auto"/>
          </w:divBdr>
        </w:div>
        <w:div w:id="334767291">
          <w:marLeft w:val="0"/>
          <w:marRight w:val="0"/>
          <w:marTop w:val="0"/>
          <w:marBottom w:val="0"/>
          <w:divBdr>
            <w:top w:val="none" w:sz="0" w:space="0" w:color="auto"/>
            <w:left w:val="none" w:sz="0" w:space="0" w:color="auto"/>
            <w:bottom w:val="none" w:sz="0" w:space="0" w:color="auto"/>
            <w:right w:val="none" w:sz="0" w:space="0" w:color="auto"/>
          </w:divBdr>
        </w:div>
        <w:div w:id="1457602800">
          <w:marLeft w:val="0"/>
          <w:marRight w:val="0"/>
          <w:marTop w:val="30"/>
          <w:marBottom w:val="0"/>
          <w:divBdr>
            <w:top w:val="none" w:sz="0" w:space="0" w:color="auto"/>
            <w:left w:val="none" w:sz="0" w:space="0" w:color="auto"/>
            <w:bottom w:val="none" w:sz="0" w:space="0" w:color="auto"/>
            <w:right w:val="none" w:sz="0" w:space="0" w:color="auto"/>
          </w:divBdr>
          <w:divsChild>
            <w:div w:id="8154887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34142414">
      <w:bodyDiv w:val="1"/>
      <w:marLeft w:val="0"/>
      <w:marRight w:val="0"/>
      <w:marTop w:val="0"/>
      <w:marBottom w:val="0"/>
      <w:divBdr>
        <w:top w:val="none" w:sz="0" w:space="0" w:color="auto"/>
        <w:left w:val="none" w:sz="0" w:space="0" w:color="auto"/>
        <w:bottom w:val="none" w:sz="0" w:space="0" w:color="auto"/>
        <w:right w:val="none" w:sz="0" w:space="0" w:color="auto"/>
      </w:divBdr>
    </w:div>
    <w:div w:id="1346321706">
      <w:bodyDiv w:val="1"/>
      <w:marLeft w:val="0"/>
      <w:marRight w:val="0"/>
      <w:marTop w:val="0"/>
      <w:marBottom w:val="0"/>
      <w:divBdr>
        <w:top w:val="none" w:sz="0" w:space="0" w:color="auto"/>
        <w:left w:val="none" w:sz="0" w:space="0" w:color="auto"/>
        <w:bottom w:val="none" w:sz="0" w:space="0" w:color="auto"/>
        <w:right w:val="none" w:sz="0" w:space="0" w:color="auto"/>
      </w:divBdr>
    </w:div>
    <w:div w:id="1359088166">
      <w:bodyDiv w:val="1"/>
      <w:marLeft w:val="0"/>
      <w:marRight w:val="0"/>
      <w:marTop w:val="0"/>
      <w:marBottom w:val="0"/>
      <w:divBdr>
        <w:top w:val="none" w:sz="0" w:space="0" w:color="auto"/>
        <w:left w:val="none" w:sz="0" w:space="0" w:color="auto"/>
        <w:bottom w:val="none" w:sz="0" w:space="0" w:color="auto"/>
        <w:right w:val="none" w:sz="0" w:space="0" w:color="auto"/>
      </w:divBdr>
    </w:div>
    <w:div w:id="1394699764">
      <w:bodyDiv w:val="1"/>
      <w:marLeft w:val="0"/>
      <w:marRight w:val="0"/>
      <w:marTop w:val="0"/>
      <w:marBottom w:val="0"/>
      <w:divBdr>
        <w:top w:val="none" w:sz="0" w:space="0" w:color="auto"/>
        <w:left w:val="none" w:sz="0" w:space="0" w:color="auto"/>
        <w:bottom w:val="none" w:sz="0" w:space="0" w:color="auto"/>
        <w:right w:val="none" w:sz="0" w:space="0" w:color="auto"/>
      </w:divBdr>
      <w:divsChild>
        <w:div w:id="1351489956">
          <w:marLeft w:val="360"/>
          <w:marRight w:val="0"/>
          <w:marTop w:val="200"/>
          <w:marBottom w:val="0"/>
          <w:divBdr>
            <w:top w:val="none" w:sz="0" w:space="0" w:color="auto"/>
            <w:left w:val="none" w:sz="0" w:space="0" w:color="auto"/>
            <w:bottom w:val="none" w:sz="0" w:space="0" w:color="auto"/>
            <w:right w:val="none" w:sz="0" w:space="0" w:color="auto"/>
          </w:divBdr>
        </w:div>
        <w:div w:id="566914836">
          <w:marLeft w:val="360"/>
          <w:marRight w:val="0"/>
          <w:marTop w:val="200"/>
          <w:marBottom w:val="0"/>
          <w:divBdr>
            <w:top w:val="none" w:sz="0" w:space="0" w:color="auto"/>
            <w:left w:val="none" w:sz="0" w:space="0" w:color="auto"/>
            <w:bottom w:val="none" w:sz="0" w:space="0" w:color="auto"/>
            <w:right w:val="none" w:sz="0" w:space="0" w:color="auto"/>
          </w:divBdr>
        </w:div>
        <w:div w:id="1239560311">
          <w:marLeft w:val="360"/>
          <w:marRight w:val="0"/>
          <w:marTop w:val="200"/>
          <w:marBottom w:val="0"/>
          <w:divBdr>
            <w:top w:val="none" w:sz="0" w:space="0" w:color="auto"/>
            <w:left w:val="none" w:sz="0" w:space="0" w:color="auto"/>
            <w:bottom w:val="none" w:sz="0" w:space="0" w:color="auto"/>
            <w:right w:val="none" w:sz="0" w:space="0" w:color="auto"/>
          </w:divBdr>
        </w:div>
      </w:divsChild>
    </w:div>
    <w:div w:id="1431393135">
      <w:bodyDiv w:val="1"/>
      <w:marLeft w:val="0"/>
      <w:marRight w:val="0"/>
      <w:marTop w:val="0"/>
      <w:marBottom w:val="0"/>
      <w:divBdr>
        <w:top w:val="none" w:sz="0" w:space="0" w:color="auto"/>
        <w:left w:val="none" w:sz="0" w:space="0" w:color="auto"/>
        <w:bottom w:val="none" w:sz="0" w:space="0" w:color="auto"/>
        <w:right w:val="none" w:sz="0" w:space="0" w:color="auto"/>
      </w:divBdr>
    </w:div>
    <w:div w:id="1448306946">
      <w:bodyDiv w:val="1"/>
      <w:marLeft w:val="0"/>
      <w:marRight w:val="0"/>
      <w:marTop w:val="0"/>
      <w:marBottom w:val="0"/>
      <w:divBdr>
        <w:top w:val="none" w:sz="0" w:space="0" w:color="auto"/>
        <w:left w:val="none" w:sz="0" w:space="0" w:color="auto"/>
        <w:bottom w:val="none" w:sz="0" w:space="0" w:color="auto"/>
        <w:right w:val="none" w:sz="0" w:space="0" w:color="auto"/>
      </w:divBdr>
    </w:div>
    <w:div w:id="1454983980">
      <w:bodyDiv w:val="1"/>
      <w:marLeft w:val="0"/>
      <w:marRight w:val="0"/>
      <w:marTop w:val="0"/>
      <w:marBottom w:val="0"/>
      <w:divBdr>
        <w:top w:val="none" w:sz="0" w:space="0" w:color="auto"/>
        <w:left w:val="none" w:sz="0" w:space="0" w:color="auto"/>
        <w:bottom w:val="none" w:sz="0" w:space="0" w:color="auto"/>
        <w:right w:val="none" w:sz="0" w:space="0" w:color="auto"/>
      </w:divBdr>
    </w:div>
    <w:div w:id="1471283676">
      <w:bodyDiv w:val="1"/>
      <w:marLeft w:val="0"/>
      <w:marRight w:val="0"/>
      <w:marTop w:val="0"/>
      <w:marBottom w:val="0"/>
      <w:divBdr>
        <w:top w:val="none" w:sz="0" w:space="0" w:color="auto"/>
        <w:left w:val="none" w:sz="0" w:space="0" w:color="auto"/>
        <w:bottom w:val="none" w:sz="0" w:space="0" w:color="auto"/>
        <w:right w:val="none" w:sz="0" w:space="0" w:color="auto"/>
      </w:divBdr>
    </w:div>
    <w:div w:id="1511021715">
      <w:bodyDiv w:val="1"/>
      <w:marLeft w:val="0"/>
      <w:marRight w:val="0"/>
      <w:marTop w:val="0"/>
      <w:marBottom w:val="0"/>
      <w:divBdr>
        <w:top w:val="none" w:sz="0" w:space="0" w:color="auto"/>
        <w:left w:val="none" w:sz="0" w:space="0" w:color="auto"/>
        <w:bottom w:val="none" w:sz="0" w:space="0" w:color="auto"/>
        <w:right w:val="none" w:sz="0" w:space="0" w:color="auto"/>
      </w:divBdr>
    </w:div>
    <w:div w:id="1528565180">
      <w:bodyDiv w:val="1"/>
      <w:marLeft w:val="0"/>
      <w:marRight w:val="0"/>
      <w:marTop w:val="0"/>
      <w:marBottom w:val="0"/>
      <w:divBdr>
        <w:top w:val="none" w:sz="0" w:space="0" w:color="auto"/>
        <w:left w:val="none" w:sz="0" w:space="0" w:color="auto"/>
        <w:bottom w:val="none" w:sz="0" w:space="0" w:color="auto"/>
        <w:right w:val="none" w:sz="0" w:space="0" w:color="auto"/>
      </w:divBdr>
      <w:divsChild>
        <w:div w:id="711150600">
          <w:marLeft w:val="0"/>
          <w:marRight w:val="0"/>
          <w:marTop w:val="0"/>
          <w:marBottom w:val="0"/>
          <w:divBdr>
            <w:top w:val="none" w:sz="0" w:space="0" w:color="auto"/>
            <w:left w:val="none" w:sz="0" w:space="0" w:color="auto"/>
            <w:bottom w:val="none" w:sz="0" w:space="0" w:color="auto"/>
            <w:right w:val="none" w:sz="0" w:space="0" w:color="auto"/>
          </w:divBdr>
        </w:div>
        <w:div w:id="1820152992">
          <w:marLeft w:val="0"/>
          <w:marRight w:val="0"/>
          <w:marTop w:val="0"/>
          <w:marBottom w:val="0"/>
          <w:divBdr>
            <w:top w:val="none" w:sz="0" w:space="0" w:color="auto"/>
            <w:left w:val="none" w:sz="0" w:space="0" w:color="auto"/>
            <w:bottom w:val="none" w:sz="0" w:space="0" w:color="auto"/>
            <w:right w:val="none" w:sz="0" w:space="0" w:color="auto"/>
          </w:divBdr>
        </w:div>
        <w:div w:id="625812918">
          <w:marLeft w:val="0"/>
          <w:marRight w:val="0"/>
          <w:marTop w:val="0"/>
          <w:marBottom w:val="0"/>
          <w:divBdr>
            <w:top w:val="none" w:sz="0" w:space="0" w:color="auto"/>
            <w:left w:val="none" w:sz="0" w:space="0" w:color="auto"/>
            <w:bottom w:val="none" w:sz="0" w:space="0" w:color="auto"/>
            <w:right w:val="none" w:sz="0" w:space="0" w:color="auto"/>
          </w:divBdr>
        </w:div>
        <w:div w:id="1486357638">
          <w:marLeft w:val="0"/>
          <w:marRight w:val="0"/>
          <w:marTop w:val="0"/>
          <w:marBottom w:val="0"/>
          <w:divBdr>
            <w:top w:val="none" w:sz="0" w:space="0" w:color="auto"/>
            <w:left w:val="none" w:sz="0" w:space="0" w:color="auto"/>
            <w:bottom w:val="none" w:sz="0" w:space="0" w:color="auto"/>
            <w:right w:val="none" w:sz="0" w:space="0" w:color="auto"/>
          </w:divBdr>
        </w:div>
        <w:div w:id="566960113">
          <w:marLeft w:val="0"/>
          <w:marRight w:val="0"/>
          <w:marTop w:val="0"/>
          <w:marBottom w:val="0"/>
          <w:divBdr>
            <w:top w:val="none" w:sz="0" w:space="0" w:color="auto"/>
            <w:left w:val="none" w:sz="0" w:space="0" w:color="auto"/>
            <w:bottom w:val="none" w:sz="0" w:space="0" w:color="auto"/>
            <w:right w:val="none" w:sz="0" w:space="0" w:color="auto"/>
          </w:divBdr>
        </w:div>
        <w:div w:id="820345153">
          <w:marLeft w:val="0"/>
          <w:marRight w:val="0"/>
          <w:marTop w:val="0"/>
          <w:marBottom w:val="0"/>
          <w:divBdr>
            <w:top w:val="none" w:sz="0" w:space="0" w:color="auto"/>
            <w:left w:val="none" w:sz="0" w:space="0" w:color="auto"/>
            <w:bottom w:val="none" w:sz="0" w:space="0" w:color="auto"/>
            <w:right w:val="none" w:sz="0" w:space="0" w:color="auto"/>
          </w:divBdr>
          <w:divsChild>
            <w:div w:id="113791894">
              <w:marLeft w:val="0"/>
              <w:marRight w:val="0"/>
              <w:marTop w:val="0"/>
              <w:marBottom w:val="0"/>
              <w:divBdr>
                <w:top w:val="none" w:sz="0" w:space="0" w:color="auto"/>
                <w:left w:val="none" w:sz="0" w:space="0" w:color="auto"/>
                <w:bottom w:val="none" w:sz="0" w:space="0" w:color="auto"/>
                <w:right w:val="none" w:sz="0" w:space="0" w:color="auto"/>
              </w:divBdr>
              <w:divsChild>
                <w:div w:id="316303271">
                  <w:marLeft w:val="0"/>
                  <w:marRight w:val="0"/>
                  <w:marTop w:val="0"/>
                  <w:marBottom w:val="0"/>
                  <w:divBdr>
                    <w:top w:val="none" w:sz="0" w:space="0" w:color="auto"/>
                    <w:left w:val="none" w:sz="0" w:space="0" w:color="auto"/>
                    <w:bottom w:val="none" w:sz="0" w:space="0" w:color="auto"/>
                    <w:right w:val="none" w:sz="0" w:space="0" w:color="auto"/>
                  </w:divBdr>
                  <w:divsChild>
                    <w:div w:id="205726513">
                      <w:marLeft w:val="0"/>
                      <w:marRight w:val="0"/>
                      <w:marTop w:val="0"/>
                      <w:marBottom w:val="0"/>
                      <w:divBdr>
                        <w:top w:val="none" w:sz="0" w:space="0" w:color="auto"/>
                        <w:left w:val="none" w:sz="0" w:space="0" w:color="auto"/>
                        <w:bottom w:val="none" w:sz="0" w:space="0" w:color="auto"/>
                        <w:right w:val="none" w:sz="0" w:space="0" w:color="auto"/>
                      </w:divBdr>
                      <w:divsChild>
                        <w:div w:id="242035428">
                          <w:marLeft w:val="0"/>
                          <w:marRight w:val="0"/>
                          <w:marTop w:val="0"/>
                          <w:marBottom w:val="0"/>
                          <w:divBdr>
                            <w:top w:val="none" w:sz="0" w:space="0" w:color="auto"/>
                            <w:left w:val="none" w:sz="0" w:space="0" w:color="auto"/>
                            <w:bottom w:val="none" w:sz="0" w:space="0" w:color="auto"/>
                            <w:right w:val="none" w:sz="0" w:space="0" w:color="auto"/>
                          </w:divBdr>
                          <w:divsChild>
                            <w:div w:id="1335256248">
                              <w:marLeft w:val="0"/>
                              <w:marRight w:val="0"/>
                              <w:marTop w:val="0"/>
                              <w:marBottom w:val="0"/>
                              <w:divBdr>
                                <w:top w:val="none" w:sz="0" w:space="0" w:color="auto"/>
                                <w:left w:val="none" w:sz="0" w:space="0" w:color="auto"/>
                                <w:bottom w:val="none" w:sz="0" w:space="0" w:color="auto"/>
                                <w:right w:val="none" w:sz="0" w:space="0" w:color="auto"/>
                              </w:divBdr>
                              <w:divsChild>
                                <w:div w:id="599949016">
                                  <w:marLeft w:val="0"/>
                                  <w:marRight w:val="0"/>
                                  <w:marTop w:val="0"/>
                                  <w:marBottom w:val="0"/>
                                  <w:divBdr>
                                    <w:top w:val="none" w:sz="0" w:space="0" w:color="auto"/>
                                    <w:left w:val="none" w:sz="0" w:space="0" w:color="auto"/>
                                    <w:bottom w:val="none" w:sz="0" w:space="0" w:color="auto"/>
                                    <w:right w:val="none" w:sz="0" w:space="0" w:color="auto"/>
                                  </w:divBdr>
                                  <w:divsChild>
                                    <w:div w:id="1874341870">
                                      <w:marLeft w:val="0"/>
                                      <w:marRight w:val="0"/>
                                      <w:marTop w:val="0"/>
                                      <w:marBottom w:val="0"/>
                                      <w:divBdr>
                                        <w:top w:val="none" w:sz="0" w:space="0" w:color="auto"/>
                                        <w:left w:val="none" w:sz="0" w:space="0" w:color="auto"/>
                                        <w:bottom w:val="none" w:sz="0" w:space="0" w:color="auto"/>
                                        <w:right w:val="none" w:sz="0" w:space="0" w:color="auto"/>
                                      </w:divBdr>
                                    </w:div>
                                    <w:div w:id="14684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72587">
      <w:bodyDiv w:val="1"/>
      <w:marLeft w:val="0"/>
      <w:marRight w:val="0"/>
      <w:marTop w:val="0"/>
      <w:marBottom w:val="0"/>
      <w:divBdr>
        <w:top w:val="none" w:sz="0" w:space="0" w:color="auto"/>
        <w:left w:val="none" w:sz="0" w:space="0" w:color="auto"/>
        <w:bottom w:val="none" w:sz="0" w:space="0" w:color="auto"/>
        <w:right w:val="none" w:sz="0" w:space="0" w:color="auto"/>
      </w:divBdr>
    </w:div>
    <w:div w:id="1622371704">
      <w:bodyDiv w:val="1"/>
      <w:marLeft w:val="0"/>
      <w:marRight w:val="0"/>
      <w:marTop w:val="0"/>
      <w:marBottom w:val="0"/>
      <w:divBdr>
        <w:top w:val="none" w:sz="0" w:space="0" w:color="auto"/>
        <w:left w:val="none" w:sz="0" w:space="0" w:color="auto"/>
        <w:bottom w:val="none" w:sz="0" w:space="0" w:color="auto"/>
        <w:right w:val="none" w:sz="0" w:space="0" w:color="auto"/>
      </w:divBdr>
      <w:divsChild>
        <w:div w:id="560138200">
          <w:marLeft w:val="360"/>
          <w:marRight w:val="0"/>
          <w:marTop w:val="200"/>
          <w:marBottom w:val="0"/>
          <w:divBdr>
            <w:top w:val="none" w:sz="0" w:space="0" w:color="auto"/>
            <w:left w:val="none" w:sz="0" w:space="0" w:color="auto"/>
            <w:bottom w:val="none" w:sz="0" w:space="0" w:color="auto"/>
            <w:right w:val="none" w:sz="0" w:space="0" w:color="auto"/>
          </w:divBdr>
        </w:div>
      </w:divsChild>
    </w:div>
    <w:div w:id="1722056378">
      <w:bodyDiv w:val="1"/>
      <w:marLeft w:val="0"/>
      <w:marRight w:val="0"/>
      <w:marTop w:val="0"/>
      <w:marBottom w:val="0"/>
      <w:divBdr>
        <w:top w:val="none" w:sz="0" w:space="0" w:color="auto"/>
        <w:left w:val="none" w:sz="0" w:space="0" w:color="auto"/>
        <w:bottom w:val="none" w:sz="0" w:space="0" w:color="auto"/>
        <w:right w:val="none" w:sz="0" w:space="0" w:color="auto"/>
      </w:divBdr>
    </w:div>
    <w:div w:id="18319439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973">
          <w:marLeft w:val="0"/>
          <w:marRight w:val="0"/>
          <w:marTop w:val="0"/>
          <w:marBottom w:val="0"/>
          <w:divBdr>
            <w:top w:val="none" w:sz="0" w:space="0" w:color="auto"/>
            <w:left w:val="none" w:sz="0" w:space="0" w:color="auto"/>
            <w:bottom w:val="none" w:sz="0" w:space="0" w:color="auto"/>
            <w:right w:val="none" w:sz="0" w:space="0" w:color="auto"/>
          </w:divBdr>
        </w:div>
        <w:div w:id="300769476">
          <w:marLeft w:val="0"/>
          <w:marRight w:val="0"/>
          <w:marTop w:val="0"/>
          <w:marBottom w:val="0"/>
          <w:divBdr>
            <w:top w:val="none" w:sz="0" w:space="0" w:color="auto"/>
            <w:left w:val="none" w:sz="0" w:space="0" w:color="auto"/>
            <w:bottom w:val="none" w:sz="0" w:space="0" w:color="auto"/>
            <w:right w:val="none" w:sz="0" w:space="0" w:color="auto"/>
          </w:divBdr>
        </w:div>
      </w:divsChild>
    </w:div>
    <w:div w:id="1901864731">
      <w:bodyDiv w:val="1"/>
      <w:marLeft w:val="0"/>
      <w:marRight w:val="0"/>
      <w:marTop w:val="0"/>
      <w:marBottom w:val="0"/>
      <w:divBdr>
        <w:top w:val="none" w:sz="0" w:space="0" w:color="auto"/>
        <w:left w:val="none" w:sz="0" w:space="0" w:color="auto"/>
        <w:bottom w:val="none" w:sz="0" w:space="0" w:color="auto"/>
        <w:right w:val="none" w:sz="0" w:space="0" w:color="auto"/>
      </w:divBdr>
    </w:div>
    <w:div w:id="2005890564">
      <w:bodyDiv w:val="1"/>
      <w:marLeft w:val="0"/>
      <w:marRight w:val="0"/>
      <w:marTop w:val="0"/>
      <w:marBottom w:val="0"/>
      <w:divBdr>
        <w:top w:val="none" w:sz="0" w:space="0" w:color="auto"/>
        <w:left w:val="none" w:sz="0" w:space="0" w:color="auto"/>
        <w:bottom w:val="none" w:sz="0" w:space="0" w:color="auto"/>
        <w:right w:val="none" w:sz="0" w:space="0" w:color="auto"/>
      </w:divBdr>
    </w:div>
    <w:div w:id="2036956248">
      <w:bodyDiv w:val="1"/>
      <w:marLeft w:val="0"/>
      <w:marRight w:val="0"/>
      <w:marTop w:val="0"/>
      <w:marBottom w:val="0"/>
      <w:divBdr>
        <w:top w:val="none" w:sz="0" w:space="0" w:color="auto"/>
        <w:left w:val="none" w:sz="0" w:space="0" w:color="auto"/>
        <w:bottom w:val="none" w:sz="0" w:space="0" w:color="auto"/>
        <w:right w:val="none" w:sz="0" w:space="0" w:color="auto"/>
      </w:divBdr>
    </w:div>
    <w:div w:id="20523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l.ucsd.edu/handbook/vnc/" TargetMode="External"/><Relationship Id="rId13" Type="http://schemas.openxmlformats.org/officeDocument/2006/relationships/hyperlink" Target="https://acms.ucsd.edu/info/vncgnome.html" TargetMode="External"/><Relationship Id="rId18" Type="http://schemas.openxmlformats.org/officeDocument/2006/relationships/hyperlink" Target="file:///C:/Users/Guillaume/Documents/%23UCSD/Sentaurus/Jonathan_documents/Sentaurus_Training/sse/sse_a.html" TargetMode="External"/><Relationship Id="rId26" Type="http://schemas.openxmlformats.org/officeDocument/2006/relationships/hyperlink" Target="http://www.sentaurus.dsod.pl/sd/sd_7.html" TargetMode="External"/><Relationship Id="rId3" Type="http://schemas.openxmlformats.org/officeDocument/2006/relationships/styles" Target="styles.xml"/><Relationship Id="rId21" Type="http://schemas.openxmlformats.org/officeDocument/2006/relationships/hyperlink" Target="http://webcache.googleusercontent.com/search?q=cache:uQCDNvZPY7QJ:www.iue.tuwien.ac.at/pdf/ib_2015/hashed_links/p54PCkr3wuWnsrCY_us.pdf+&amp;cd=6&amp;hl=en&amp;ct=clnk&amp;gl=us" TargetMode="External"/><Relationship Id="rId34" Type="http://schemas.openxmlformats.org/officeDocument/2006/relationships/hyperlink" Target="https://stackoverflow.com/questions/4181355/file-i-o-operations-scheme" TargetMode="External"/><Relationship Id="rId7" Type="http://schemas.openxmlformats.org/officeDocument/2006/relationships/hyperlink" Target="https://crl.ucsd.edu/handbook/vnc/" TargetMode="External"/><Relationship Id="rId12" Type="http://schemas.openxmlformats.org/officeDocument/2006/relationships/hyperlink" Target="https://acms.ucsd.edu/info/vncgnome.html" TargetMode="External"/><Relationship Id="rId17" Type="http://schemas.openxmlformats.org/officeDocument/2006/relationships/hyperlink" Target="file:///C:/Users/Guillaume/Documents/%23UCSD/Sentaurus/Jonathan_documents/Sentaurus_Training/swb/swb_b.html" TargetMode="External"/><Relationship Id="rId25" Type="http://schemas.openxmlformats.org/officeDocument/2006/relationships/hyperlink" Target="http://ieng6-702.ucsd.edu/" TargetMode="External"/><Relationship Id="rId33" Type="http://schemas.openxmlformats.org/officeDocument/2006/relationships/hyperlink" Target="http://www.sentaurus.dsod.pl/sse/sse_e.html" TargetMode="External"/><Relationship Id="rId2" Type="http://schemas.openxmlformats.org/officeDocument/2006/relationships/numbering" Target="numbering.xml"/><Relationship Id="rId16" Type="http://schemas.openxmlformats.org/officeDocument/2006/relationships/hyperlink" Target="https://crl.ucsd.edu/handbook/vnc/index.php" TargetMode="External"/><Relationship Id="rId20" Type="http://schemas.openxmlformats.org/officeDocument/2006/relationships/hyperlink" Target="http://www.labtestproject.com/linuxcmd/du_command.html"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www.sentaurus.dsod.pl/index.html" TargetMode="External"/><Relationship Id="rId11" Type="http://schemas.openxmlformats.org/officeDocument/2006/relationships/hyperlink" Target="mailto:na299x@ieng6-242.ucsd.edu" TargetMode="External"/><Relationship Id="rId24" Type="http://schemas.openxmlformats.org/officeDocument/2006/relationships/hyperlink" Target="https://www.cs.rochester.edu/~nelson/courses/csc_173/review/CppClasses.html" TargetMode="External"/><Relationship Id="rId32" Type="http://schemas.openxmlformats.org/officeDocument/2006/relationships/hyperlink" Target="http://www.sentaurus.dsod.pl/tcl/tcl_b.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sts.gt.net/vnc/list/58565" TargetMode="External"/><Relationship Id="rId23" Type="http://schemas.openxmlformats.org/officeDocument/2006/relationships/hyperlink" Target="https://www.researchgate.net/post/how_can_i_include_a_new_material_in_sentaurus_structure_editor_and_how_to_export_the_new_parameter_file_to_the_tcad" TargetMode="External"/><Relationship Id="rId28" Type="http://schemas.openxmlformats.org/officeDocument/2006/relationships/hyperlink" Target="http://www.sentaurus.dsod.pl/sd/sd_7.html" TargetMode="External"/><Relationship Id="rId36" Type="http://schemas.openxmlformats.org/officeDocument/2006/relationships/fontTable" Target="fontTable.xml"/><Relationship Id="rId10" Type="http://schemas.openxmlformats.org/officeDocument/2006/relationships/hyperlink" Target="https://superuser.com/questions/549386/what-is-the-correct-way-to-kill-a-vncsession-in-linux" TargetMode="External"/><Relationship Id="rId19" Type="http://schemas.openxmlformats.org/officeDocument/2006/relationships/hyperlink" Target="https://www.howtogeek.com/50714/list-the-10-largest-files-or-directories-on-linux/" TargetMode="External"/><Relationship Id="rId31" Type="http://schemas.openxmlformats.org/officeDocument/2006/relationships/hyperlink" Target="https://stackoverflow.com/questions/3530433/putty-change-default-ssh-login-directory" TargetMode="External"/><Relationship Id="rId4" Type="http://schemas.openxmlformats.org/officeDocument/2006/relationships/settings" Target="settings.xml"/><Relationship Id="rId9" Type="http://schemas.openxmlformats.org/officeDocument/2006/relationships/hyperlink" Target="https://acms.ucsd.edu/info/vncgnome.html" TargetMode="External"/><Relationship Id="rId14" Type="http://schemas.openxmlformats.org/officeDocument/2006/relationships/hyperlink" Target="https://stackoverflow.com/questions/28755379/getting-error-with-vnc-session-is-already-running" TargetMode="External"/><Relationship Id="rId22" Type="http://schemas.openxmlformats.org/officeDocument/2006/relationships/hyperlink" Target="http://nanohub.org/" TargetMode="External"/><Relationship Id="rId27" Type="http://schemas.openxmlformats.org/officeDocument/2006/relationships/hyperlink" Target="http://www.sentaurus.dsod.pl/sd/sd_4.html" TargetMode="External"/><Relationship Id="rId30" Type="http://schemas.openxmlformats.org/officeDocument/2006/relationships/hyperlink" Target="https://github.com/AnastasiiaV/TCAD" TargetMode="External"/><Relationship Id="rId35" Type="http://schemas.openxmlformats.org/officeDocument/2006/relationships/hyperlink" Target="https://www.scheme.com/tspl3/io.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8D57-67EE-459F-9D70-2D31B21C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7082</TotalTime>
  <Pages>25</Pages>
  <Words>8507</Words>
  <Characters>48492</Characters>
  <Application>Microsoft Office Word</Application>
  <DocSecurity>0</DocSecurity>
  <Lines>404</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Von Gastrow, Guillaume</cp:lastModifiedBy>
  <cp:revision>429</cp:revision>
  <dcterms:created xsi:type="dcterms:W3CDTF">2018-12-05T17:55:00Z</dcterms:created>
  <dcterms:modified xsi:type="dcterms:W3CDTF">2020-02-20T04:23:00Z</dcterms:modified>
</cp:coreProperties>
</file>