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hbr3ue2cr5w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🎨 Figma Structure Guide – 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Defeah Bible Study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5ledg25h1j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🗂️ 1. Figma Project Structure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Bible Study App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├── 🧭 Pages (Project-Level)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   ├── 0. Cover &amp; Docs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├── 1. Wireframes (Low-Fi)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├── 2. UI Design (High-Fi)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├── 3. Component Library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├── 4. Dev Handoff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├── 5. Archive (Old Flows)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b w:val="1"/>
          <w:rtl w:val="0"/>
        </w:rPr>
        <w:t xml:space="preserve">one page per version/sprint</w:t>
      </w:r>
      <w:r w:rsidDel="00000000" w:rsidR="00000000" w:rsidRPr="00000000">
        <w:rPr>
          <w:rtl w:val="0"/>
        </w:rPr>
        <w:t xml:space="preserve"> in Wireframes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v1.0 Guide Generation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Archive unused or deprecated flows regularly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Cover page should include PRD + theology guidelines link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5i4c795lp7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🧩 2. Wireframe Layout by Flow (v1.0–v2.3)</w:t>
      </w:r>
    </w:p>
    <w:tbl>
      <w:tblPr>
        <w:tblStyle w:val="Table1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0"/>
        <w:gridCol w:w="6890"/>
        <w:tblGridChange w:id="0">
          <w:tblGrid>
            <w:gridCol w:w="2360"/>
            <w:gridCol w:w="6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Screen Blocks to Include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Onboarding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Welcome → Language Select → Login/Register → Dashboard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Daily Verse</w:t>
            </w:r>
            <w:r w:rsidDel="00000000" w:rsidR="00000000" w:rsidRPr="00000000">
              <w:rPr>
                <w:rtl w:val="0"/>
              </w:rPr>
              <w:t xml:space="preserve"> (v1.3)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Daily Verse Preview → Share → Save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Guide Generation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Reference/Topic Input → LLM Loading → Guide Screen → Save/Share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Study Journal (v2.0)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Step 1–4 UI → Note Fields → Resume/Return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Group Sharing (v2.1)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Share Modal → Group View → Comments (if any)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Feedback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Rate Prompt → Feedback Text → Submit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Donate (v2.3)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CTA → Payment Selection → Success/Thank You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8geljl4x1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🧱 3. Component Naming Convention</w:t>
      </w:r>
    </w:p>
    <w:tbl>
      <w:tblPr>
        <w:tblStyle w:val="Table2"/>
        <w:tblW w:w="6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5"/>
        <w:gridCol w:w="4925"/>
        <w:tblGridChange w:id="0">
          <w:tblGrid>
            <w:gridCol w:w="1295"/>
            <w:gridCol w:w="49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Naming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btn/primary/filled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btn/ghost/small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card/verse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card/guide-summary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input/text/default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input/select/language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Text Styles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text/h1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text/body-small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text/verse-ref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Icons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icon/share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icon/bookmark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icon/loading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🔁 Reuse components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 Library</w:t>
      </w:r>
      <w:r w:rsidDel="00000000" w:rsidR="00000000" w:rsidRPr="00000000">
        <w:rPr>
          <w:rtl w:val="0"/>
        </w:rPr>
        <w:t xml:space="preserve"> to ensure consistency.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0sf9nfffau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🛠 4. Developer Handoff Checklist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All components named and grouped logically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Inspect</w:t>
      </w:r>
      <w:r w:rsidDel="00000000" w:rsidR="00000000" w:rsidRPr="00000000">
        <w:rPr>
          <w:rtl w:val="0"/>
        </w:rPr>
        <w:t xml:space="preserve"> mode for spacing, font, color tokens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</w:t>
      </w:r>
      <w:r w:rsidDel="00000000" w:rsidR="00000000" w:rsidRPr="00000000">
        <w:rPr>
          <w:b w:val="1"/>
          <w:rtl w:val="0"/>
        </w:rPr>
        <w:t xml:space="preserve">auto layout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variants</w:t>
      </w:r>
      <w:r w:rsidDel="00000000" w:rsidR="00000000" w:rsidRPr="00000000">
        <w:rPr>
          <w:rtl w:val="0"/>
        </w:rPr>
        <w:t xml:space="preserve"> for responsive designs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Comments added for behavior/tooltips (e.g., “This loads LLM async”)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Link corresponding </w:t>
      </w:r>
      <w:r w:rsidDel="00000000" w:rsidR="00000000" w:rsidRPr="00000000">
        <w:rPr>
          <w:b w:val="1"/>
          <w:rtl w:val="0"/>
        </w:rPr>
        <w:t xml:space="preserve">Sprint Task ID</w:t>
      </w:r>
      <w:r w:rsidDel="00000000" w:rsidR="00000000" w:rsidRPr="00000000">
        <w:rPr>
          <w:rtl w:val="0"/>
        </w:rPr>
        <w:t xml:space="preserve"> in comment or Dev Handoff Page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Color mode toggles (light/dark) if applicable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hcpow2s30h4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🎯 5. Versioning Practice</w:t>
      </w:r>
    </w:p>
    <w:tbl>
      <w:tblPr>
        <w:tblStyle w:val="Table3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5"/>
        <w:gridCol w:w="6395"/>
        <w:tblGridChange w:id="0">
          <w:tblGrid>
            <w:gridCol w:w="2855"/>
            <w:gridCol w:w="63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to Handle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Feature in active dev (v1.0–v2.3)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Create a new Frame per version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v2.0 – Study Flow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Feature postponed or removed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Move frame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5. Archive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Component 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Tag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vX.X</w:t>
            </w:r>
            <w:r w:rsidDel="00000000" w:rsidR="00000000" w:rsidRPr="00000000">
              <w:rPr>
                <w:rtl w:val="0"/>
              </w:rPr>
              <w:t xml:space="preserve"> inside the component name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btn/primary/filled/v2.1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95lqdtx6ei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📖 6. Theology-Driven UX Notes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Scripture must </w:t>
      </w:r>
      <w:r w:rsidDel="00000000" w:rsidR="00000000" w:rsidRPr="00000000">
        <w:rPr>
          <w:b w:val="1"/>
          <w:rtl w:val="0"/>
        </w:rPr>
        <w:t xml:space="preserve">always show source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 3:16 – ESV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excessive emojis or memes in </w:t>
      </w:r>
      <w:r w:rsidDel="00000000" w:rsidR="00000000" w:rsidRPr="00000000">
        <w:rPr>
          <w:b w:val="1"/>
          <w:rtl w:val="0"/>
        </w:rPr>
        <w:t xml:space="preserve">spiritual flows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LLM-generated content should include </w:t>
      </w:r>
      <w:r w:rsidDel="00000000" w:rsidR="00000000" w:rsidRPr="00000000">
        <w:rPr>
          <w:b w:val="1"/>
          <w:rtl w:val="0"/>
        </w:rPr>
        <w:t xml:space="preserve">“Powered by AI, reviewed by...”</w:t>
      </w:r>
      <w:r w:rsidDel="00000000" w:rsidR="00000000" w:rsidRPr="00000000">
        <w:rPr>
          <w:rtl w:val="0"/>
        </w:rPr>
        <w:t xml:space="preserve"> if moderation is added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features must </w:t>
      </w:r>
      <w:r w:rsidDel="00000000" w:rsidR="00000000" w:rsidRPr="00000000">
        <w:rPr>
          <w:b w:val="1"/>
          <w:rtl w:val="0"/>
        </w:rPr>
        <w:t xml:space="preserve">emphasize reflection and unity</w:t>
      </w:r>
      <w:r w:rsidDel="00000000" w:rsidR="00000000" w:rsidRPr="00000000">
        <w:rPr>
          <w:rtl w:val="0"/>
        </w:rPr>
        <w:t xml:space="preserve">, not social gamification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