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7p8tbrw93l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🛠 Sprint Task Breakdown – Version 1.1 (Personal Touch)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</w:t>
      </w:r>
      <w:r w:rsidDel="00000000" w:rsidR="00000000" w:rsidRPr="00000000">
        <w:rPr>
          <w:b w:val="1"/>
          <w:rtl w:val="0"/>
        </w:rPr>
        <w:t xml:space="preserve">task-level execution plan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version v1.1</w:t>
      </w:r>
      <w:r w:rsidDel="00000000" w:rsidR="00000000" w:rsidRPr="00000000">
        <w:rPr>
          <w:rtl w:val="0"/>
        </w:rPr>
        <w:t xml:space="preserve">, focusing on enabling users to personalize and revisit study content. Each sprint includes frontend, backend, and DevOps tasks, with DoD definitions and known risks.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rankvu9ml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Version 1.1 – Personal Touch (Sept 13 – Oct 10)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Empower users to personalize and revisit study content.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3v3k9pzb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🌀 Sprint 4: Sept 13–Sept 26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Build note-taking and saving features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2duw8tuzzs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UI for note input below each generated study guide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favorite/star toggle icon on guide cards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“My Notes” screen to list guides with saved notes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edge cases for empty notes, invalid saves, and deleted guides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l4bb2g3ja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Supabase schema for storing notes (user_id + guide_id)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starred guides with indexing and sort by timestamp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Implement offline-first sync behavior (local-first → Supabase merge)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fallback logic for anonymous users (local-only save)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sxyspll5lx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Supabase table RLS for user-level access on notes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Supabase backups for notes and starred tables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validation rules to prevent anonymous overwrite or invalid save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wnrut5bs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Notes UI integrated and working across generated guides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Saved/starred guides visible on personal notes screen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Supabase syncing implemented with offline-first fallback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3adl43bqv1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DoD: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Starred guides persist across sessions (logged-in)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 CRUD functions tested for web + mobile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passes accessibility standards (keyboard nav, font scale)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qvaeehysj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Sync timing issues between local and cloud state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confusion between temporary and saved notes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Supabase limits on row operations or user access if scaled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l9bp3k2wf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🌀 Sprint 5: Sept 27–Oct 10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Polish personalization features and conduct full QA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5exw1dkjq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edit/delete functionality to saved notes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filters on notes screen (recently updated, starred only, chronological)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visual cues and animations for starred state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notes empty state and recovery UX (e.g., “No notes yet”)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ey9brgpn5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soft delete (archived_at field) for notes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created_at and updated_at fields to all note objects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up unused schema columns added in Sprint 4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tag-based query for notes (future v2.2 prep)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vlmokswnz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integration tests using Supabase emulator (CRUD + RLS)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backups and test restore from backup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alerts for backup failure or table lock error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euhvvkkwz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working note-taking with edit/delete/filtering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edge cases handled (empty state, deleted guides)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Supabase structure cleaned and indexed for scale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a895qcip5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DoD: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Notes screen UX validated on web/mobile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Starred logic and update propagation tested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Backup/restore tested with 100+ records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jb1syoto6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Supabase index latency with large note collections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perception: saved = synced (when offline it's local-only)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scaling challenge if “My Notes” exceeds pagination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