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345B" w14:textId="77777777" w:rsidR="006C11A0" w:rsidRDefault="006C11A0" w:rsidP="006C11A0">
      <w:r>
        <w:t>Name of Certifying Engineer(s): Peng Meng</w:t>
      </w:r>
    </w:p>
    <w:p w14:paraId="3A6F5416" w14:textId="77777777" w:rsidR="006C11A0" w:rsidRDefault="006C11A0" w:rsidP="006C11A0">
      <w:r>
        <w:t>Email of Certifying Engineer(s</w:t>
      </w:r>
      <w:proofErr w:type="gramStart"/>
      <w:r>
        <w:t>):</w:t>
      </w:r>
      <w:r>
        <w:rPr>
          <w:color w:val="1155CC"/>
          <w:u w:val="single"/>
        </w:rPr>
        <w:t>pengmeng@tencent.com</w:t>
      </w:r>
      <w:proofErr w:type="gramEnd"/>
      <w:r>
        <w:tab/>
      </w:r>
    </w:p>
    <w:p w14:paraId="5BF99F57" w14:textId="77777777" w:rsidR="006C11A0" w:rsidRDefault="006C11A0" w:rsidP="006C11A0">
      <w:pPr>
        <w:rPr>
          <w:highlight w:val="yellow"/>
        </w:rPr>
      </w:pPr>
      <w:r>
        <w:t xml:space="preserve">Name of System Under Test: </w:t>
      </w:r>
      <w:r w:rsidRPr="007C6136">
        <w:t>clx-</w:t>
      </w:r>
      <w:r>
        <w:t>8255c</w:t>
      </w:r>
      <w:r w:rsidRPr="007C6136">
        <w:t>_pytorch</w:t>
      </w:r>
    </w:p>
    <w:p w14:paraId="00000004" w14:textId="77777777" w:rsidR="004A0BF8" w:rsidRPr="006C11A0" w:rsidRDefault="004A0BF8">
      <w:bookmarkStart w:id="0" w:name="_GoBack"/>
      <w:bookmarkEnd w:id="0"/>
    </w:p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93682B" w:rsidRDefault="00367B82">
      <w:pPr>
        <w:numPr>
          <w:ilvl w:val="0"/>
          <w:numId w:val="12"/>
        </w:numPr>
      </w:pPr>
      <w:proofErr w:type="spellStart"/>
      <w:r w:rsidRPr="0093682B">
        <w:t>MobileNet</w:t>
      </w:r>
      <w:proofErr w:type="spellEnd"/>
    </w:p>
    <w:p w14:paraId="00000010" w14:textId="77777777" w:rsidR="004A0BF8" w:rsidRDefault="00367B82">
      <w:pPr>
        <w:numPr>
          <w:ilvl w:val="0"/>
          <w:numId w:val="12"/>
        </w:numPr>
      </w:pPr>
      <w:r>
        <w:t>SSD-</w:t>
      </w:r>
      <w:proofErr w:type="spellStart"/>
      <w:r>
        <w:t>MobileNet</w:t>
      </w:r>
      <w:proofErr w:type="spellEnd"/>
    </w:p>
    <w:p w14:paraId="00000011" w14:textId="77777777" w:rsidR="004A0BF8" w:rsidRPr="0093682B" w:rsidRDefault="00367B82">
      <w:pPr>
        <w:numPr>
          <w:ilvl w:val="0"/>
          <w:numId w:val="12"/>
        </w:numPr>
        <w:rPr>
          <w:highlight w:val="yellow"/>
        </w:rPr>
      </w:pPr>
      <w:proofErr w:type="spellStart"/>
      <w:r w:rsidRPr="0093682B">
        <w:rPr>
          <w:highlight w:val="yellow"/>
        </w:rPr>
        <w:t>ResNet</w:t>
      </w:r>
      <w:proofErr w:type="spellEnd"/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Pr="0093682B" w:rsidRDefault="00367B82">
      <w:pPr>
        <w:numPr>
          <w:ilvl w:val="0"/>
          <w:numId w:val="12"/>
        </w:numPr>
        <w:rPr>
          <w:highlight w:val="yellow"/>
        </w:rPr>
      </w:pPr>
      <w:r w:rsidRPr="0093682B">
        <w:rPr>
          <w:highlight w:val="yellow"/>
        </w:rP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Default="00367B82">
      <w:pPr>
        <w:numPr>
          <w:ilvl w:val="0"/>
          <w:numId w:val="12"/>
        </w:numPr>
      </w:pPr>
      <w:r>
        <w:t>Server</w:t>
      </w:r>
    </w:p>
    <w:p w14:paraId="0000001A" w14:textId="77777777" w:rsidR="004A0BF8" w:rsidRPr="0093682B" w:rsidRDefault="00367B82">
      <w:pPr>
        <w:numPr>
          <w:ilvl w:val="0"/>
          <w:numId w:val="12"/>
        </w:numPr>
      </w:pPr>
      <w:r w:rsidRPr="0093682B">
        <w:t>Offline</w:t>
      </w:r>
    </w:p>
    <w:p w14:paraId="0000001B" w14:textId="77777777" w:rsidR="004A0BF8" w:rsidRDefault="004A0BF8"/>
    <w:p w14:paraId="0000001C" w14:textId="32128806" w:rsidR="004A0BF8" w:rsidRDefault="00367B82">
      <w:r>
        <w:t>90th Percentile Latency:</w:t>
      </w:r>
      <w:r w:rsidR="00C210A6">
        <w:t xml:space="preserve"> </w:t>
      </w:r>
      <w:r w:rsidR="0093682B" w:rsidRPr="0093682B">
        <w:t>1374171</w:t>
      </w:r>
    </w:p>
    <w:p w14:paraId="0000001D" w14:textId="41CA2B40" w:rsidR="004A0BF8" w:rsidRDefault="00367B82">
      <w:r>
        <w:t xml:space="preserve">97th Percentile Latency: </w:t>
      </w:r>
      <w:r w:rsidR="0093682B" w:rsidRPr="0093682B">
        <w:t>1387733</w:t>
      </w:r>
    </w:p>
    <w:p w14:paraId="0000001E" w14:textId="42D0B7A6" w:rsidR="004A0BF8" w:rsidRDefault="00367B82">
      <w:r>
        <w:t>99th Percentile Latency:</w:t>
      </w:r>
      <w:r w:rsidR="00C210A6">
        <w:t xml:space="preserve"> </w:t>
      </w:r>
      <w:r w:rsidR="0093682B" w:rsidRPr="0093682B">
        <w:t>1400925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3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6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ResNet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7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ResNet</w:t>
      </w:r>
      <w:proofErr w:type="spellEnd"/>
      <w:r>
        <w:t xml:space="preserve"> x Server 15 </w:t>
      </w:r>
      <w:proofErr w:type="spellStart"/>
      <w:r>
        <w:t>ms</w:t>
      </w:r>
      <w:proofErr w:type="spellEnd"/>
      <w:r>
        <w:t xml:space="preserve">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 xml:space="preserve">Yes (SSD-1200 x Multi-Stream 66 </w:t>
      </w:r>
      <w:proofErr w:type="spellStart"/>
      <w:r>
        <w:t>ms</w:t>
      </w:r>
      <w:proofErr w:type="spellEnd"/>
      <w:r>
        <w:t xml:space="preserve">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 xml:space="preserve">Yes (SSD-1200 x Server 100 </w:t>
      </w:r>
      <w:proofErr w:type="spellStart"/>
      <w:r>
        <w:t>ms</w:t>
      </w:r>
      <w:proofErr w:type="spellEnd"/>
      <w:r>
        <w:t xml:space="preserve">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 xml:space="preserve">Yes (NMT x Multi-Stream 100 </w:t>
      </w:r>
      <w:proofErr w:type="spellStart"/>
      <w:r>
        <w:t>ms</w:t>
      </w:r>
      <w:proofErr w:type="spellEnd"/>
      <w:r>
        <w:t xml:space="preserve">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 xml:space="preserve">Yes (NMT x Server 250 </w:t>
      </w:r>
      <w:proofErr w:type="spellStart"/>
      <w:r>
        <w:t>ms</w:t>
      </w:r>
      <w:proofErr w:type="spellEnd"/>
      <w:r>
        <w:t xml:space="preserve">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75AC3D52" w:rsidR="004A0BF8" w:rsidRDefault="00367B82">
      <w:r>
        <w:t>Number of Queries:</w:t>
      </w:r>
      <w:r w:rsidR="00C210A6">
        <w:t xml:space="preserve"> </w:t>
      </w:r>
      <w:r w:rsidR="0093682B">
        <w:t>120001</w:t>
      </w:r>
    </w:p>
    <w:p w14:paraId="0000002F" w14:textId="282B1B32" w:rsidR="004A0BF8" w:rsidRDefault="00367B82">
      <w:r>
        <w:t>Samples per Query:</w:t>
      </w:r>
      <w:r w:rsidR="00C210A6">
        <w:t xml:space="preserve"> </w:t>
      </w:r>
      <w:r w:rsidR="0093682B">
        <w:t>1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Pr="0093682B" w:rsidRDefault="00367B82">
      <w:pPr>
        <w:numPr>
          <w:ilvl w:val="0"/>
          <w:numId w:val="3"/>
        </w:numPr>
        <w:rPr>
          <w:highlight w:val="yellow"/>
        </w:rPr>
      </w:pPr>
      <w:r w:rsidRPr="0093682B">
        <w:rPr>
          <w:highlight w:val="yellow"/>
        </w:rPr>
        <w:t>Yes (Single-Stream 1,024 queries)</w:t>
      </w:r>
    </w:p>
    <w:p w14:paraId="00000033" w14:textId="77777777" w:rsidR="004A0BF8" w:rsidRPr="0093682B" w:rsidRDefault="00367B82">
      <w:pPr>
        <w:numPr>
          <w:ilvl w:val="0"/>
          <w:numId w:val="3"/>
        </w:numPr>
      </w:pPr>
      <w:r w:rsidRPr="0093682B"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Default="00367B82">
      <w:pPr>
        <w:numPr>
          <w:ilvl w:val="0"/>
          <w:numId w:val="3"/>
        </w:numPr>
      </w:pPr>
      <w: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65272491" w:rsidR="004A0BF8" w:rsidRDefault="00367B82">
      <w:r>
        <w:t>Accuracy:</w:t>
      </w:r>
      <w:r w:rsidR="00A71E9A">
        <w:t xml:space="preserve"> </w:t>
      </w:r>
      <w:r w:rsidR="00A71E9A">
        <w:rPr>
          <w:rFonts w:asciiTheme="minorEastAsia" w:eastAsiaTheme="minorEastAsia" w:hAnsiTheme="minorEastAsia" w:hint="eastAsia"/>
        </w:rPr>
        <w:t>76.124%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93682B" w:rsidRDefault="00367B82">
      <w:pPr>
        <w:numPr>
          <w:ilvl w:val="0"/>
          <w:numId w:val="1"/>
        </w:numPr>
      </w:pPr>
      <w:r w:rsidRPr="0093682B">
        <w:t>Yes (</w:t>
      </w:r>
      <w:proofErr w:type="spellStart"/>
      <w:r w:rsidRPr="0093682B">
        <w:t>MobileNet</w:t>
      </w:r>
      <w:proofErr w:type="spellEnd"/>
      <w:r w:rsidRPr="0093682B">
        <w:t xml:space="preserve">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</w:t>
      </w:r>
      <w:proofErr w:type="spellStart"/>
      <w:r>
        <w:t>MobileNet</w:t>
      </w:r>
      <w:proofErr w:type="spellEnd"/>
      <w:r>
        <w:t xml:space="preserve"> 0.22 </w:t>
      </w:r>
      <w:proofErr w:type="spellStart"/>
      <w:r>
        <w:t>mAP</w:t>
      </w:r>
      <w:proofErr w:type="spellEnd"/>
      <w:r>
        <w:t xml:space="preserve"> x 99%)</w:t>
      </w:r>
    </w:p>
    <w:p w14:paraId="0000003D" w14:textId="77777777" w:rsidR="004A0BF8" w:rsidRPr="0093682B" w:rsidRDefault="00367B82">
      <w:pPr>
        <w:numPr>
          <w:ilvl w:val="0"/>
          <w:numId w:val="1"/>
        </w:numPr>
        <w:rPr>
          <w:highlight w:val="yellow"/>
        </w:rPr>
      </w:pPr>
      <w:r w:rsidRPr="0093682B">
        <w:rPr>
          <w:highlight w:val="yellow"/>
        </w:rPr>
        <w:t>Yes (</w:t>
      </w:r>
      <w:proofErr w:type="spellStart"/>
      <w:r w:rsidRPr="0093682B">
        <w:rPr>
          <w:highlight w:val="yellow"/>
        </w:rPr>
        <w:t>ResNet</w:t>
      </w:r>
      <w:proofErr w:type="spellEnd"/>
      <w:r w:rsidRPr="0093682B">
        <w:rPr>
          <w:highlight w:val="yellow"/>
        </w:rPr>
        <w:t xml:space="preserve">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 xml:space="preserve">Yes (SSD-1200 0.20 </w:t>
      </w:r>
      <w:proofErr w:type="spellStart"/>
      <w:r>
        <w:t>mAP</w:t>
      </w:r>
      <w:proofErr w:type="spellEnd"/>
      <w:r>
        <w:t xml:space="preserve">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713C1A70" w:rsidR="00C210A6" w:rsidRDefault="0093682B">
      <w:r>
        <w:t>120001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</w:t>
      </w:r>
      <w:proofErr w:type="spellStart"/>
      <w:r w:rsidRPr="00C210A6">
        <w:rPr>
          <w:highlight w:val="yellow"/>
        </w:rPr>
        <w:t>ResNet</w:t>
      </w:r>
      <w:proofErr w:type="spellEnd"/>
      <w:r w:rsidRPr="00C210A6">
        <w:rPr>
          <w:highlight w:val="yellow"/>
        </w:rPr>
        <w:t xml:space="preserve"> and </w:t>
      </w:r>
      <w:proofErr w:type="spellStart"/>
      <w:r w:rsidRPr="00C210A6">
        <w:rPr>
          <w:highlight w:val="yellow"/>
        </w:rPr>
        <w:t>MobileNet</w:t>
      </w:r>
      <w:proofErr w:type="spellEnd"/>
      <w:r w:rsidRPr="00C210A6">
        <w:rPr>
          <w:highlight w:val="yellow"/>
        </w:rPr>
        <w:t xml:space="preserve">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</w:t>
      </w:r>
      <w:proofErr w:type="spellStart"/>
      <w:r>
        <w:t>MobileNet</w:t>
      </w:r>
      <w:proofErr w:type="spellEnd"/>
      <w:r>
        <w:t xml:space="preserve">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 xml:space="preserve">Does the submission use </w:t>
      </w:r>
      <w:proofErr w:type="spellStart"/>
      <w:r>
        <w:t>LoadGen</w:t>
      </w:r>
      <w:proofErr w:type="spellEnd"/>
      <w:r>
        <w:t>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 xml:space="preserve">Is your </w:t>
      </w:r>
      <w:proofErr w:type="spellStart"/>
      <w:r>
        <w:t>loadgen</w:t>
      </w:r>
      <w:proofErr w:type="spellEnd"/>
      <w:r>
        <w:t xml:space="preserve">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 xml:space="preserve">Do you have any additional change to </w:t>
      </w:r>
      <w:proofErr w:type="spellStart"/>
      <w:r>
        <w:t>Loadgen</w:t>
      </w:r>
      <w:proofErr w:type="spellEnd"/>
      <w:r>
        <w:t>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 xml:space="preserve">Where is the </w:t>
      </w:r>
      <w:proofErr w:type="spellStart"/>
      <w:r>
        <w:t>LoadGen</w:t>
      </w:r>
      <w:proofErr w:type="spellEnd"/>
      <w:r>
        <w:t xml:space="preserve">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 xml:space="preserve">Using knowledge of the </w:t>
      </w:r>
      <w:proofErr w:type="spellStart"/>
      <w:r>
        <w:t>LoadGen</w:t>
      </w:r>
      <w:proofErr w:type="spellEnd"/>
      <w:r>
        <w:t xml:space="preserve">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367B82"/>
    <w:rsid w:val="004A0BF8"/>
    <w:rsid w:val="006C11A0"/>
    <w:rsid w:val="0093682B"/>
    <w:rsid w:val="00A71E9A"/>
    <w:rsid w:val="00C210A6"/>
    <w:rsid w:val="00EB4542"/>
    <w:rsid w:val="00F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2019-10-11T02:23:00Z</dcterms:created>
  <dcterms:modified xsi:type="dcterms:W3CDTF">2019-10-15T04:14:00Z</dcterms:modified>
</cp:coreProperties>
</file>